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الانوار الساطعه فی شرح الزیاره الجامعه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90260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090262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090264_3224264995">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6090266_3224264995">
            <w:r>
              <w:rPr>
                <w:webHidden/>
                <w:rStyle w:val="IndexLink"/>
                <w:rtl w:val="true"/>
              </w:rPr>
              <w:t>الزّیارة و سندها</w:t>
            </w:r>
            <w:r>
              <w:rPr>
                <w:rStyle w:val="IndexLink"/>
                <w:rtl w:val="true"/>
              </w:rPr>
              <w:tab/>
            </w:r>
            <w:r>
              <w:rPr>
                <w:rStyle w:val="IndexLink"/>
              </w:rPr>
              <w:t>12</w:t>
            </w:r>
          </w:hyperlink>
        </w:p>
        <w:p>
          <w:pPr>
            <w:pStyle w:val="Contents2"/>
            <w:tabs>
              <w:tab w:val="clear" w:pos="8743"/>
              <w:tab w:val="right" w:pos="9026" w:leader="dot"/>
            </w:tabs>
            <w:rPr/>
          </w:pPr>
          <w:hyperlink w:anchor="__RefHeading___Toc6090268_3224264995">
            <w:r>
              <w:rPr>
                <w:webHidden/>
                <w:rStyle w:val="IndexLink"/>
                <w:rtl w:val="true"/>
              </w:rPr>
              <w:t>زیارة الوداع</w:t>
            </w:r>
            <w:r>
              <w:rPr>
                <w:rStyle w:val="IndexLink"/>
                <w:rtl w:val="true"/>
              </w:rPr>
              <w:tab/>
            </w:r>
            <w:r>
              <w:rPr>
                <w:rStyle w:val="IndexLink"/>
              </w:rPr>
              <w:t>18</w:t>
            </w:r>
          </w:hyperlink>
        </w:p>
        <w:p>
          <w:pPr>
            <w:pStyle w:val="Contents2"/>
            <w:tabs>
              <w:tab w:val="clear" w:pos="8743"/>
              <w:tab w:val="right" w:pos="9026" w:leader="dot"/>
            </w:tabs>
            <w:rPr/>
          </w:pPr>
          <w:hyperlink w:anchor="__RefHeading___Toc6090270_3224264995">
            <w:r>
              <w:rPr>
                <w:webHidden/>
                <w:rStyle w:val="IndexLink"/>
                <w:rtl w:val="true"/>
              </w:rPr>
              <w:t>الولایة</w:t>
            </w:r>
            <w:r>
              <w:rPr>
                <w:rStyle w:val="IndexLink"/>
                <w:rtl w:val="true"/>
              </w:rPr>
              <w:tab/>
            </w:r>
            <w:r>
              <w:rPr>
                <w:rStyle w:val="IndexLink"/>
              </w:rPr>
              <w:t>19</w:t>
            </w:r>
          </w:hyperlink>
        </w:p>
        <w:p>
          <w:pPr>
            <w:pStyle w:val="Contents3"/>
            <w:tabs>
              <w:tab w:val="clear" w:pos="8459"/>
              <w:tab w:val="right" w:pos="9026" w:leader="dot"/>
            </w:tabs>
            <w:rPr/>
          </w:pPr>
          <w:hyperlink w:anchor="__RefHeading___Toc6090272_3224264995">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6090274_3224264995">
            <w:r>
              <w:rPr>
                <w:webHidden/>
                <w:rStyle w:val="IndexLink"/>
                <w:rtl w:val="true"/>
              </w:rPr>
              <w:t>الولایة لغة و اصطلاحا</w:t>
            </w:r>
            <w:r>
              <w:rPr>
                <w:rStyle w:val="IndexLink"/>
                <w:rtl w:val="true"/>
              </w:rPr>
              <w:t>:</w:t>
              <w:tab/>
            </w:r>
            <w:r>
              <w:rPr>
                <w:rStyle w:val="IndexLink"/>
              </w:rPr>
              <w:t>21</w:t>
            </w:r>
          </w:hyperlink>
        </w:p>
        <w:p>
          <w:pPr>
            <w:pStyle w:val="Contents3"/>
            <w:tabs>
              <w:tab w:val="clear" w:pos="8459"/>
              <w:tab w:val="right" w:pos="9026" w:leader="dot"/>
            </w:tabs>
            <w:rPr/>
          </w:pPr>
          <w:hyperlink w:anchor="__RefHeading___Toc6090276_3224264995">
            <w:r>
              <w:rPr>
                <w:webHidden/>
                <w:rStyle w:val="IndexLink"/>
                <w:rtl w:val="true"/>
              </w:rPr>
              <w:t>بیان قربه تعالی للأشیاء</w:t>
            </w:r>
            <w:r>
              <w:rPr>
                <w:rStyle w:val="IndexLink"/>
                <w:rtl w:val="true"/>
              </w:rPr>
              <w:t>:</w:t>
              <w:tab/>
            </w:r>
            <w:r>
              <w:rPr>
                <w:rStyle w:val="IndexLink"/>
              </w:rPr>
              <w:t>22</w:t>
            </w:r>
          </w:hyperlink>
        </w:p>
        <w:p>
          <w:pPr>
            <w:pStyle w:val="Contents4"/>
            <w:tabs>
              <w:tab w:val="clear" w:pos="8176"/>
              <w:tab w:val="right" w:pos="9026" w:leader="dot"/>
            </w:tabs>
            <w:rPr/>
          </w:pPr>
          <w:hyperlink w:anchor="__RefHeading___Toc6090278_3224264995">
            <w:r>
              <w:rPr>
                <w:webHidden/>
                <w:rStyle w:val="IndexLink"/>
                <w:rtl w:val="true"/>
              </w:rPr>
              <w:t>فصل</w:t>
            </w:r>
            <w:r>
              <w:rPr>
                <w:rStyle w:val="IndexLink"/>
                <w:rtl w:val="true"/>
              </w:rPr>
              <w:t xml:space="preserve">: </w:t>
            </w:r>
            <w:r>
              <w:rPr>
                <w:rStyle w:val="IndexLink"/>
                <w:rtl w:val="true"/>
              </w:rPr>
              <w:t>فی سریان حکم الولایة فی الأشیاء</w:t>
            </w:r>
            <w:r>
              <w:rPr>
                <w:rStyle w:val="IndexLink"/>
                <w:rtl w:val="true"/>
              </w:rPr>
              <w:t>.</w:t>
              <w:tab/>
            </w:r>
            <w:r>
              <w:rPr>
                <w:rStyle w:val="IndexLink"/>
              </w:rPr>
              <w:t>22</w:t>
            </w:r>
          </w:hyperlink>
        </w:p>
        <w:p>
          <w:pPr>
            <w:pStyle w:val="Contents4"/>
            <w:tabs>
              <w:tab w:val="clear" w:pos="8176"/>
              <w:tab w:val="right" w:pos="9026" w:leader="dot"/>
            </w:tabs>
            <w:rPr/>
          </w:pPr>
          <w:hyperlink w:anchor="__RefHeading___Toc6090280_3224264995">
            <w:r>
              <w:rPr>
                <w:webHidden/>
                <w:rStyle w:val="IndexLink"/>
                <w:rtl w:val="true"/>
              </w:rPr>
              <w:t>فصل</w:t>
            </w:r>
            <w:r>
              <w:rPr>
                <w:rStyle w:val="IndexLink"/>
                <w:rtl w:val="true"/>
              </w:rPr>
              <w:t xml:space="preserve">: </w:t>
            </w:r>
            <w:r>
              <w:rPr>
                <w:rStyle w:val="IndexLink"/>
                <w:rtl w:val="true"/>
              </w:rPr>
              <w:t>فی أقسام القرب فی الواجب و الممکن</w:t>
            </w:r>
            <w:r>
              <w:rPr>
                <w:rStyle w:val="IndexLink"/>
                <w:rtl w:val="true"/>
              </w:rPr>
              <w:t>.</w:t>
              <w:tab/>
            </w:r>
            <w:r>
              <w:rPr>
                <w:rStyle w:val="IndexLink"/>
              </w:rPr>
              <w:t>22</w:t>
            </w:r>
          </w:hyperlink>
        </w:p>
        <w:p>
          <w:pPr>
            <w:pStyle w:val="Contents3"/>
            <w:tabs>
              <w:tab w:val="clear" w:pos="8459"/>
              <w:tab w:val="right" w:pos="9026" w:leader="dot"/>
            </w:tabs>
            <w:rPr/>
          </w:pPr>
          <w:hyperlink w:anchor="__RefHeading___Toc6090282_3224264995">
            <w:r>
              <w:rPr>
                <w:webHidden/>
                <w:rStyle w:val="IndexLink"/>
                <w:rtl w:val="true"/>
              </w:rPr>
              <w:t>أقسام الولایة</w:t>
            </w:r>
            <w:r>
              <w:rPr>
                <w:rStyle w:val="IndexLink"/>
                <w:rtl w:val="true"/>
              </w:rPr>
              <w:t>:</w:t>
              <w:tab/>
            </w:r>
            <w:r>
              <w:rPr>
                <w:rStyle w:val="IndexLink"/>
              </w:rPr>
              <w:t>24</w:t>
            </w:r>
          </w:hyperlink>
        </w:p>
        <w:p>
          <w:pPr>
            <w:pStyle w:val="Contents4"/>
            <w:tabs>
              <w:tab w:val="clear" w:pos="8176"/>
              <w:tab w:val="right" w:pos="9026" w:leader="dot"/>
            </w:tabs>
            <w:rPr/>
          </w:pPr>
          <w:hyperlink w:anchor="__RefHeading___Toc6090284_3224264995">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6090286_3224264995">
            <w:r>
              <w:rPr>
                <w:webHidden/>
                <w:rStyle w:val="IndexLink"/>
                <w:rtl w:val="true"/>
              </w:rPr>
              <w:t>فصل</w:t>
            </w:r>
            <w:r>
              <w:rPr>
                <w:rStyle w:val="IndexLink"/>
                <w:rtl w:val="true"/>
              </w:rPr>
              <w:t xml:space="preserve">: </w:t>
            </w:r>
            <w:r>
              <w:rPr>
                <w:rStyle w:val="IndexLink"/>
                <w:rtl w:val="true"/>
              </w:rPr>
              <w:t xml:space="preserve">فی تقسیم آخر لها، </w:t>
            </w:r>
            <w:r>
              <w:rPr>
                <w:rStyle w:val="IndexLink"/>
                <w:rtl w:val="true"/>
              </w:rPr>
              <w:t>[</w:t>
            </w:r>
            <w:r>
              <w:rPr>
                <w:rStyle w:val="IndexLink"/>
                <w:rtl w:val="true"/>
              </w:rPr>
              <w:t>و هی الولایة العامة و الخاصة</w:t>
            </w:r>
            <w:r>
              <w:rPr>
                <w:rStyle w:val="IndexLink"/>
                <w:rtl w:val="true"/>
              </w:rPr>
              <w:t>]</w:t>
              <w:tab/>
            </w:r>
            <w:r>
              <w:rPr>
                <w:rStyle w:val="IndexLink"/>
              </w:rPr>
              <w:t>25</w:t>
            </w:r>
          </w:hyperlink>
        </w:p>
        <w:p>
          <w:pPr>
            <w:pStyle w:val="Contents5"/>
            <w:tabs>
              <w:tab w:val="clear" w:pos="7892"/>
              <w:tab w:val="right" w:pos="9026" w:leader="dot"/>
            </w:tabs>
            <w:rPr/>
          </w:pPr>
          <w:hyperlink w:anchor="__RefHeading___Toc6090288_3224264995">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6090290_3224264995">
            <w:r>
              <w:rPr>
                <w:webHidden/>
                <w:rStyle w:val="IndexLink"/>
                <w:rtl w:val="true"/>
              </w:rPr>
              <w:t>أما الولایة الأولی</w:t>
            </w:r>
            <w:r>
              <w:rPr>
                <w:rStyle w:val="IndexLink"/>
                <w:rtl w:val="true"/>
              </w:rPr>
              <w:t>:</w:t>
              <w:tab/>
            </w:r>
            <w:r>
              <w:rPr>
                <w:rStyle w:val="IndexLink"/>
              </w:rPr>
              <w:t>25</w:t>
            </w:r>
          </w:hyperlink>
        </w:p>
        <w:p>
          <w:pPr>
            <w:pStyle w:val="Contents5"/>
            <w:tabs>
              <w:tab w:val="clear" w:pos="7892"/>
              <w:tab w:val="right" w:pos="9026" w:leader="dot"/>
            </w:tabs>
            <w:rPr/>
          </w:pPr>
          <w:hyperlink w:anchor="__RefHeading___Toc6090292_3224264995">
            <w:r>
              <w:rPr>
                <w:webHidden/>
                <w:rStyle w:val="IndexLink"/>
                <w:rtl w:val="true"/>
              </w:rPr>
              <w:t>و أما الولایة الثانیة</w:t>
            </w:r>
            <w:r>
              <w:rPr>
                <w:rStyle w:val="IndexLink"/>
                <w:rtl w:val="true"/>
              </w:rPr>
              <w:t xml:space="preserve">: </w:t>
            </w:r>
            <w:r>
              <w:rPr>
                <w:rStyle w:val="IndexLink"/>
                <w:rtl w:val="true"/>
              </w:rPr>
              <w:t>أعنی الولایة الخاصة،</w:t>
            </w:r>
            <w:r>
              <w:rPr>
                <w:rStyle w:val="IndexLink"/>
                <w:rtl w:val="true"/>
              </w:rPr>
              <w:tab/>
            </w:r>
            <w:r>
              <w:rPr>
                <w:rStyle w:val="IndexLink"/>
              </w:rPr>
              <w:t>26</w:t>
            </w:r>
          </w:hyperlink>
        </w:p>
        <w:p>
          <w:pPr>
            <w:pStyle w:val="Contents6"/>
            <w:tabs>
              <w:tab w:val="clear" w:pos="7609"/>
              <w:tab w:val="right" w:pos="9026" w:leader="dot"/>
            </w:tabs>
            <w:rPr/>
          </w:pPr>
          <w:hyperlink w:anchor="__RefHeading___Toc6090294_3224264995">
            <w:r>
              <w:rPr>
                <w:webHidden/>
                <w:rStyle w:val="IndexLink"/>
                <w:rtl w:val="true"/>
              </w:rPr>
              <w:t>اشاره</w:t>
            </w:r>
            <w:r>
              <w:rPr>
                <w:rStyle w:val="IndexLink"/>
                <w:rtl w:val="true"/>
              </w:rPr>
              <w:tab/>
            </w:r>
            <w:r>
              <w:rPr>
                <w:rStyle w:val="IndexLink"/>
              </w:rPr>
              <w:t>26</w:t>
            </w:r>
          </w:hyperlink>
        </w:p>
        <w:p>
          <w:pPr>
            <w:pStyle w:val="Contents6"/>
            <w:tabs>
              <w:tab w:val="clear" w:pos="7609"/>
              <w:tab w:val="right" w:pos="9026" w:leader="dot"/>
            </w:tabs>
            <w:rPr/>
          </w:pPr>
          <w:hyperlink w:anchor="__RefHeading___Toc6090296_3224264995">
            <w:r>
              <w:rPr>
                <w:webHidden/>
                <w:rStyle w:val="IndexLink"/>
                <w:rtl w:val="true"/>
              </w:rPr>
              <w:t>فصل</w:t>
            </w:r>
            <w:r>
              <w:rPr>
                <w:rStyle w:val="IndexLink"/>
                <w:rtl w:val="true"/>
              </w:rPr>
              <w:t xml:space="preserve">: </w:t>
            </w:r>
            <w:r>
              <w:rPr>
                <w:rStyle w:val="IndexLink"/>
                <w:rtl w:val="true"/>
              </w:rPr>
              <w:t>المراد من الفناء فی اللّٰه تعالی</w:t>
            </w:r>
            <w:r>
              <w:rPr>
                <w:rStyle w:val="IndexLink"/>
                <w:rtl w:val="true"/>
              </w:rPr>
              <w:t>.</w:t>
              <w:tab/>
            </w:r>
            <w:r>
              <w:rPr>
                <w:rStyle w:val="IndexLink"/>
              </w:rPr>
              <w:t>27</w:t>
            </w:r>
          </w:hyperlink>
        </w:p>
        <w:p>
          <w:pPr>
            <w:pStyle w:val="Contents6"/>
            <w:tabs>
              <w:tab w:val="clear" w:pos="7609"/>
              <w:tab w:val="right" w:pos="9026" w:leader="dot"/>
            </w:tabs>
            <w:rPr/>
          </w:pPr>
          <w:hyperlink w:anchor="__RefHeading___Toc6090298_3224264995">
            <w:r>
              <w:rPr>
                <w:webHidden/>
                <w:rStyle w:val="IndexLink"/>
                <w:rtl w:val="true"/>
              </w:rPr>
              <w:t>فصل</w:t>
            </w:r>
            <w:r>
              <w:rPr>
                <w:rStyle w:val="IndexLink"/>
                <w:rtl w:val="true"/>
              </w:rPr>
              <w:t xml:space="preserve">: </w:t>
            </w:r>
            <w:r>
              <w:rPr>
                <w:rStyle w:val="IndexLink"/>
                <w:rtl w:val="true"/>
              </w:rPr>
              <w:t>الطریق الموصل إلی الولایة الخاصة فی الجملة</w:t>
            </w:r>
            <w:r>
              <w:rPr>
                <w:rStyle w:val="IndexLink"/>
                <w:rtl w:val="true"/>
              </w:rPr>
              <w:t>.</w:t>
              <w:tab/>
            </w:r>
            <w:r>
              <w:rPr>
                <w:rStyle w:val="IndexLink"/>
              </w:rPr>
              <w:t>27</w:t>
            </w:r>
          </w:hyperlink>
        </w:p>
        <w:p>
          <w:pPr>
            <w:pStyle w:val="Contents6"/>
            <w:tabs>
              <w:tab w:val="clear" w:pos="7609"/>
              <w:tab w:val="right" w:pos="9026" w:leader="dot"/>
            </w:tabs>
            <w:rPr/>
          </w:pPr>
          <w:hyperlink w:anchor="__RefHeading___Toc6090300_3224264995">
            <w:r>
              <w:rPr>
                <w:webHidden/>
                <w:rStyle w:val="IndexLink"/>
                <w:rtl w:val="true"/>
              </w:rPr>
              <w:t>فی بیان ما تحصل به الولایة</w:t>
            </w:r>
            <w:r>
              <w:rPr>
                <w:rStyle w:val="IndexLink"/>
                <w:rtl w:val="true"/>
              </w:rPr>
              <w:t>:</w:t>
              <w:tab/>
            </w:r>
            <w:r>
              <w:rPr>
                <w:rStyle w:val="IndexLink"/>
              </w:rPr>
              <w:t>30</w:t>
            </w:r>
          </w:hyperlink>
        </w:p>
        <w:p>
          <w:pPr>
            <w:pStyle w:val="Contents3"/>
            <w:tabs>
              <w:tab w:val="clear" w:pos="8459"/>
              <w:tab w:val="right" w:pos="9026" w:leader="dot"/>
            </w:tabs>
            <w:rPr/>
          </w:pPr>
          <w:hyperlink w:anchor="__RefHeading___Toc6090302_3224264995">
            <w:r>
              <w:rPr>
                <w:webHidden/>
                <w:rStyle w:val="IndexLink"/>
                <w:rtl w:val="true"/>
              </w:rPr>
              <w:t>النبوة و الرسالة و الولایة</w:t>
            </w:r>
            <w:r>
              <w:rPr>
                <w:rStyle w:val="IndexLink"/>
                <w:rtl w:val="true"/>
              </w:rPr>
              <w:t>:</w:t>
              <w:tab/>
            </w:r>
            <w:r>
              <w:rPr>
                <w:rStyle w:val="IndexLink"/>
              </w:rPr>
              <w:t>32</w:t>
            </w:r>
          </w:hyperlink>
        </w:p>
        <w:p>
          <w:pPr>
            <w:pStyle w:val="Contents4"/>
            <w:tabs>
              <w:tab w:val="clear" w:pos="8176"/>
              <w:tab w:val="right" w:pos="9026" w:leader="dot"/>
            </w:tabs>
            <w:rPr/>
          </w:pPr>
          <w:hyperlink w:anchor="__RefHeading___Toc6090304_3224264995">
            <w:r>
              <w:rPr>
                <w:webHidden/>
                <w:rStyle w:val="IndexLink"/>
                <w:rtl w:val="true"/>
              </w:rPr>
              <w:t>فصل</w:t>
            </w:r>
            <w:r>
              <w:rPr>
                <w:rStyle w:val="IndexLink"/>
                <w:rtl w:val="true"/>
              </w:rPr>
              <w:t xml:space="preserve">: </w:t>
            </w:r>
            <w:r>
              <w:rPr>
                <w:rStyle w:val="IndexLink"/>
                <w:rtl w:val="true"/>
              </w:rPr>
              <w:t>فی معنی النّبوة و الولایة و الفرق بینهما</w:t>
            </w:r>
            <w:r>
              <w:rPr>
                <w:rStyle w:val="IndexLink"/>
                <w:rtl w:val="true"/>
              </w:rPr>
              <w:t>.</w:t>
              <w:tab/>
            </w:r>
            <w:r>
              <w:rPr>
                <w:rStyle w:val="IndexLink"/>
              </w:rPr>
              <w:t>32</w:t>
            </w:r>
          </w:hyperlink>
        </w:p>
        <w:p>
          <w:pPr>
            <w:pStyle w:val="Contents4"/>
            <w:tabs>
              <w:tab w:val="clear" w:pos="8176"/>
              <w:tab w:val="right" w:pos="9026" w:leader="dot"/>
            </w:tabs>
            <w:rPr/>
          </w:pPr>
          <w:hyperlink w:anchor="__RefHeading___Toc6090306_3224264995">
            <w:r>
              <w:rPr>
                <w:webHidden/>
                <w:rStyle w:val="IndexLink"/>
                <w:rtl w:val="true"/>
              </w:rPr>
              <w:t>فصل</w:t>
            </w:r>
            <w:r>
              <w:rPr>
                <w:rStyle w:val="IndexLink"/>
                <w:rtl w:val="true"/>
              </w:rPr>
              <w:t xml:space="preserve">: </w:t>
            </w:r>
            <w:r>
              <w:rPr>
                <w:rStyle w:val="IndexLink"/>
                <w:rtl w:val="true"/>
              </w:rPr>
              <w:t>النبوة و الرسالة قسمان</w:t>
            </w:r>
            <w:r>
              <w:rPr>
                <w:rStyle w:val="IndexLink"/>
                <w:rtl w:val="true"/>
              </w:rPr>
              <w:t xml:space="preserve">: </w:t>
            </w:r>
            <w:r>
              <w:rPr>
                <w:rStyle w:val="IndexLink"/>
                <w:rtl w:val="true"/>
              </w:rPr>
              <w:t>تعریفیّتان و تشریعیّتان</w:t>
            </w:r>
            <w:r>
              <w:rPr>
                <w:rStyle w:val="IndexLink"/>
                <w:rtl w:val="true"/>
              </w:rPr>
              <w:t>.</w:t>
              <w:tab/>
            </w:r>
            <w:r>
              <w:rPr>
                <w:rStyle w:val="IndexLink"/>
              </w:rPr>
              <w:t>33</w:t>
            </w:r>
          </w:hyperlink>
        </w:p>
        <w:p>
          <w:pPr>
            <w:pStyle w:val="Contents4"/>
            <w:tabs>
              <w:tab w:val="clear" w:pos="8176"/>
              <w:tab w:val="right" w:pos="9026" w:leader="dot"/>
            </w:tabs>
            <w:rPr/>
          </w:pPr>
          <w:hyperlink w:anchor="__RefHeading___Toc6090308_3224264995">
            <w:r>
              <w:rPr>
                <w:webHidden/>
                <w:rStyle w:val="IndexLink"/>
                <w:rtl w:val="true"/>
              </w:rPr>
              <w:t>فصل</w:t>
            </w:r>
            <w:r>
              <w:rPr>
                <w:rStyle w:val="IndexLink"/>
                <w:rtl w:val="true"/>
              </w:rPr>
              <w:t xml:space="preserve">: </w:t>
            </w:r>
            <w:r>
              <w:rPr>
                <w:rStyle w:val="IndexLink"/>
                <w:rtl w:val="true"/>
              </w:rPr>
              <w:t>صاحب الولایة قسمان</w:t>
            </w:r>
            <w:r>
              <w:rPr>
                <w:rStyle w:val="IndexLink"/>
                <w:rtl w:val="true"/>
              </w:rPr>
              <w:t>:</w:t>
              <w:tab/>
            </w:r>
            <w:r>
              <w:rPr>
                <w:rStyle w:val="IndexLink"/>
              </w:rPr>
              <w:t>33</w:t>
            </w:r>
          </w:hyperlink>
        </w:p>
        <w:p>
          <w:pPr>
            <w:pStyle w:val="Contents4"/>
            <w:tabs>
              <w:tab w:val="clear" w:pos="8176"/>
              <w:tab w:val="right" w:pos="9026" w:leader="dot"/>
            </w:tabs>
            <w:rPr/>
          </w:pPr>
          <w:hyperlink w:anchor="__RefHeading___Toc6090310_3224264995">
            <w:r>
              <w:rPr>
                <w:webHidden/>
                <w:rStyle w:val="IndexLink"/>
                <w:rtl w:val="true"/>
              </w:rPr>
              <w:t>فصل</w:t>
            </w:r>
            <w:r>
              <w:rPr>
                <w:rStyle w:val="IndexLink"/>
                <w:rtl w:val="true"/>
              </w:rPr>
              <w:t xml:space="preserve">: </w:t>
            </w:r>
            <w:r>
              <w:rPr>
                <w:rStyle w:val="IndexLink"/>
                <w:rtl w:val="true"/>
              </w:rPr>
              <w:t>فی ذکر حدیث شریف فیه بیان أحوال أولیاء اللّٰه تعالی</w:t>
            </w:r>
            <w:r>
              <w:rPr>
                <w:rStyle w:val="IndexLink"/>
                <w:rtl w:val="true"/>
              </w:rPr>
              <w:t>.</w:t>
              <w:tab/>
            </w:r>
            <w:r>
              <w:rPr>
                <w:rStyle w:val="IndexLink"/>
              </w:rPr>
              <w:t>34</w:t>
            </w:r>
          </w:hyperlink>
        </w:p>
        <w:p>
          <w:pPr>
            <w:pStyle w:val="Contents3"/>
            <w:tabs>
              <w:tab w:val="clear" w:pos="8459"/>
              <w:tab w:val="right" w:pos="9026" w:leader="dot"/>
            </w:tabs>
            <w:rPr/>
          </w:pPr>
          <w:hyperlink w:anchor="__RefHeading___Toc6090312_3224264995">
            <w:r>
              <w:rPr>
                <w:webHidden/>
                <w:rStyle w:val="IndexLink"/>
                <w:rtl w:val="true"/>
              </w:rPr>
              <w:t>ولایة النبی و الإمام</w:t>
            </w:r>
            <w:r>
              <w:rPr>
                <w:rStyle w:val="IndexLink"/>
                <w:rtl w:val="true"/>
              </w:rPr>
              <w:t>:</w:t>
              <w:tab/>
            </w:r>
            <w:r>
              <w:rPr>
                <w:rStyle w:val="IndexLink"/>
              </w:rPr>
              <w:t>35</w:t>
            </w:r>
          </w:hyperlink>
        </w:p>
        <w:p>
          <w:pPr>
            <w:pStyle w:val="Contents4"/>
            <w:tabs>
              <w:tab w:val="clear" w:pos="8176"/>
              <w:tab w:val="right" w:pos="9026" w:leader="dot"/>
            </w:tabs>
            <w:rPr/>
          </w:pPr>
          <w:hyperlink w:anchor="__RefHeading___Toc6090314_3224264995">
            <w:r>
              <w:rPr>
                <w:webHidden/>
                <w:rStyle w:val="IndexLink"/>
                <w:rtl w:val="true"/>
              </w:rPr>
              <w:t>فصل</w:t>
            </w:r>
            <w:r>
              <w:rPr>
                <w:rStyle w:val="IndexLink"/>
                <w:rtl w:val="true"/>
              </w:rPr>
              <w:t xml:space="preserve">: </w:t>
            </w:r>
            <w:r>
              <w:rPr>
                <w:rStyle w:val="IndexLink"/>
                <w:rtl w:val="true"/>
              </w:rPr>
              <w:t>فی بیان أن النبوة و الولایة لهما اعتباران الإطلاق و التقیید، و العام و الخاص، و بیان معنی ولایة النبی صلّی اللّٰه علیه و آله و سلّم و الإمام علیه السّلام</w:t>
            </w:r>
            <w:r>
              <w:rPr>
                <w:rStyle w:val="IndexLink"/>
                <w:rtl w:val="true"/>
              </w:rPr>
              <w:t>.</w:t>
              <w:tab/>
            </w:r>
            <w:r>
              <w:rPr>
                <w:rStyle w:val="IndexLink"/>
              </w:rPr>
              <w:t>35</w:t>
            </w:r>
          </w:hyperlink>
        </w:p>
        <w:p>
          <w:pPr>
            <w:pStyle w:val="Contents5"/>
            <w:tabs>
              <w:tab w:val="clear" w:pos="7892"/>
              <w:tab w:val="right" w:pos="9026" w:leader="dot"/>
            </w:tabs>
            <w:rPr/>
          </w:pPr>
          <w:hyperlink w:anchor="__RefHeading___Toc6090316_3224264995">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6090318_3224264995">
            <w:r>
              <w:rPr>
                <w:webHidden/>
                <w:rStyle w:val="IndexLink"/>
                <w:rtl w:val="true"/>
              </w:rPr>
              <w:t>[</w:t>
            </w:r>
            <w:r>
              <w:rPr>
                <w:rStyle w:val="IndexLink"/>
                <w:rtl w:val="true"/>
              </w:rPr>
              <w:t>النبوة و الولایة المطلقة</w:t>
            </w:r>
            <w:r>
              <w:rPr>
                <w:rStyle w:val="IndexLink"/>
                <w:rtl w:val="true"/>
              </w:rPr>
              <w:t>]</w:t>
              <w:tab/>
            </w:r>
            <w:r>
              <w:rPr>
                <w:rStyle w:val="IndexLink"/>
              </w:rPr>
              <w:t>35</w:t>
            </w:r>
          </w:hyperlink>
        </w:p>
        <w:p>
          <w:pPr>
            <w:pStyle w:val="Contents5"/>
            <w:tabs>
              <w:tab w:val="clear" w:pos="7892"/>
              <w:tab w:val="right" w:pos="9026" w:leader="dot"/>
            </w:tabs>
            <w:rPr/>
          </w:pPr>
          <w:hyperlink w:anchor="__RefHeading___Toc6090320_3224264995">
            <w:r>
              <w:rPr>
                <w:webHidden/>
                <w:rStyle w:val="IndexLink"/>
                <w:rtl w:val="true"/>
              </w:rPr>
              <w:t>أما الکلام فی النبوة و الولایة المقیدة</w:t>
            </w:r>
            <w:r>
              <w:rPr>
                <w:rStyle w:val="IndexLink"/>
                <w:rtl w:val="true"/>
              </w:rPr>
              <w:t>:</w:t>
              <w:tab/>
            </w:r>
            <w:r>
              <w:rPr>
                <w:rStyle w:val="IndexLink"/>
              </w:rPr>
              <w:t>37</w:t>
            </w:r>
          </w:hyperlink>
        </w:p>
        <w:p>
          <w:pPr>
            <w:pStyle w:val="Contents4"/>
            <w:tabs>
              <w:tab w:val="clear" w:pos="8176"/>
              <w:tab w:val="right" w:pos="9026" w:leader="dot"/>
            </w:tabs>
            <w:rPr/>
          </w:pPr>
          <w:hyperlink w:anchor="__RefHeading___Toc6090322_3224264995">
            <w:r>
              <w:rPr>
                <w:webHidden/>
                <w:rStyle w:val="IndexLink"/>
                <w:rtl w:val="true"/>
              </w:rPr>
              <w:t>فصل</w:t>
            </w:r>
            <w:r>
              <w:rPr>
                <w:rStyle w:val="IndexLink"/>
                <w:rtl w:val="true"/>
              </w:rPr>
              <w:t xml:space="preserve">: </w:t>
            </w:r>
            <w:r>
              <w:rPr>
                <w:rStyle w:val="IndexLink"/>
                <w:rtl w:val="true"/>
              </w:rPr>
              <w:t>فی بیان مصادیق الولایة المطلقة و المقیدة زیادة علی ما مرّ</w:t>
            </w:r>
            <w:r>
              <w:rPr>
                <w:rStyle w:val="IndexLink"/>
                <w:rtl w:val="true"/>
              </w:rPr>
              <w:t>.</w:t>
              <w:tab/>
            </w:r>
            <w:r>
              <w:rPr>
                <w:rStyle w:val="IndexLink"/>
              </w:rPr>
              <w:t>38</w:t>
            </w:r>
          </w:hyperlink>
        </w:p>
        <w:p>
          <w:pPr>
            <w:pStyle w:val="Contents4"/>
            <w:tabs>
              <w:tab w:val="clear" w:pos="8176"/>
              <w:tab w:val="right" w:pos="9026" w:leader="dot"/>
            </w:tabs>
            <w:rPr/>
          </w:pPr>
          <w:hyperlink w:anchor="__RefHeading___Toc6090324_3224264995">
            <w:r>
              <w:rPr>
                <w:webHidden/>
                <w:rStyle w:val="IndexLink"/>
                <w:rtl w:val="true"/>
              </w:rPr>
              <w:t>فصل</w:t>
            </w:r>
            <w:r>
              <w:rPr>
                <w:rStyle w:val="IndexLink"/>
                <w:rtl w:val="true"/>
              </w:rPr>
              <w:t xml:space="preserve">: </w:t>
            </w:r>
            <w:r>
              <w:rPr>
                <w:rStyle w:val="IndexLink"/>
                <w:rtl w:val="true"/>
              </w:rPr>
              <w:t>فی بیان المراد من خاتم الأولیاء حیثما تحققت</w:t>
            </w:r>
            <w:r>
              <w:rPr>
                <w:rStyle w:val="IndexLink"/>
                <w:rtl w:val="true"/>
              </w:rPr>
              <w:t>.</w:t>
              <w:tab/>
            </w:r>
            <w:r>
              <w:rPr>
                <w:rStyle w:val="IndexLink"/>
              </w:rPr>
              <w:t>39</w:t>
            </w:r>
          </w:hyperlink>
        </w:p>
        <w:p>
          <w:pPr>
            <w:pStyle w:val="Contents3"/>
            <w:tabs>
              <w:tab w:val="clear" w:pos="8459"/>
              <w:tab w:val="right" w:pos="9026" w:leader="dot"/>
            </w:tabs>
            <w:rPr/>
          </w:pPr>
          <w:hyperlink w:anchor="__RefHeading___Toc6090326_3224264995">
            <w:r>
              <w:rPr>
                <w:webHidden/>
                <w:rStyle w:val="IndexLink"/>
                <w:rtl w:val="true"/>
              </w:rPr>
              <w:t>تقسیم آخر للولایة</w:t>
            </w:r>
            <w:r>
              <w:rPr>
                <w:rStyle w:val="IndexLink"/>
                <w:rtl w:val="true"/>
              </w:rPr>
              <w:t>:</w:t>
              <w:tab/>
            </w:r>
            <w:r>
              <w:rPr>
                <w:rStyle w:val="IndexLink"/>
              </w:rPr>
              <w:t>39</w:t>
            </w:r>
          </w:hyperlink>
        </w:p>
        <w:p>
          <w:pPr>
            <w:pStyle w:val="Contents3"/>
            <w:tabs>
              <w:tab w:val="clear" w:pos="8459"/>
              <w:tab w:val="right" w:pos="9026" w:leader="dot"/>
            </w:tabs>
            <w:rPr/>
          </w:pPr>
          <w:hyperlink w:anchor="__RefHeading___Toc6090328_3224264995">
            <w:r>
              <w:rPr>
                <w:webHidden/>
                <w:rStyle w:val="IndexLink"/>
                <w:rtl w:val="true"/>
              </w:rPr>
              <w:t>تقسیم آخر للولایة المحمّدیة</w:t>
            </w:r>
            <w:r>
              <w:rPr>
                <w:rStyle w:val="IndexLink"/>
                <w:rtl w:val="true"/>
              </w:rPr>
              <w:t>:</w:t>
              <w:tab/>
            </w:r>
            <w:r>
              <w:rPr>
                <w:rStyle w:val="IndexLink"/>
              </w:rPr>
              <w:t>41</w:t>
            </w:r>
          </w:hyperlink>
        </w:p>
        <w:p>
          <w:pPr>
            <w:pStyle w:val="Contents3"/>
            <w:tabs>
              <w:tab w:val="clear" w:pos="8459"/>
              <w:tab w:val="right" w:pos="9026" w:leader="dot"/>
            </w:tabs>
            <w:rPr/>
          </w:pPr>
          <w:hyperlink w:anchor="__RefHeading___Toc6090330_3224264995">
            <w:r>
              <w:rPr>
                <w:webHidden/>
                <w:rStyle w:val="IndexLink"/>
                <w:rtl w:val="true"/>
              </w:rPr>
              <w:t>تقسیم آخر للولایة</w:t>
            </w:r>
            <w:r>
              <w:rPr>
                <w:rStyle w:val="IndexLink"/>
                <w:rtl w:val="true"/>
              </w:rPr>
              <w:t>:</w:t>
              <w:tab/>
            </w:r>
            <w:r>
              <w:rPr>
                <w:rStyle w:val="IndexLink"/>
              </w:rPr>
              <w:t>42</w:t>
            </w:r>
          </w:hyperlink>
        </w:p>
        <w:p>
          <w:pPr>
            <w:pStyle w:val="Contents4"/>
            <w:tabs>
              <w:tab w:val="clear" w:pos="8176"/>
              <w:tab w:val="right" w:pos="9026" w:leader="dot"/>
            </w:tabs>
            <w:rPr/>
          </w:pPr>
          <w:hyperlink w:anchor="__RefHeading___Toc6090332_322426499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6090334_3224264995">
            <w:r>
              <w:rPr>
                <w:webHidden/>
                <w:rStyle w:val="IndexLink"/>
                <w:rtl w:val="true"/>
              </w:rPr>
              <w:t>فصل</w:t>
            </w:r>
            <w:r>
              <w:rPr>
                <w:rStyle w:val="IndexLink"/>
                <w:rtl w:val="true"/>
              </w:rPr>
              <w:t>:</w:t>
              <w:tab/>
            </w:r>
            <w:r>
              <w:rPr>
                <w:rStyle w:val="IndexLink"/>
              </w:rPr>
              <w:t>42</w:t>
            </w:r>
          </w:hyperlink>
        </w:p>
        <w:p>
          <w:pPr>
            <w:pStyle w:val="Contents3"/>
            <w:tabs>
              <w:tab w:val="clear" w:pos="8459"/>
              <w:tab w:val="right" w:pos="9026" w:leader="dot"/>
            </w:tabs>
            <w:rPr/>
          </w:pPr>
          <w:hyperlink w:anchor="__RefHeading___Toc6090336_3224264995">
            <w:r>
              <w:rPr>
                <w:webHidden/>
                <w:rStyle w:val="IndexLink"/>
                <w:rtl w:val="true"/>
              </w:rPr>
              <w:t>فی مظاهر الولایة المحمدیة صلّی اللّٰه علیه و آله</w:t>
            </w:r>
            <w:r>
              <w:rPr>
                <w:rStyle w:val="IndexLink"/>
                <w:rtl w:val="true"/>
              </w:rPr>
              <w:t>:</w:t>
              <w:tab/>
            </w:r>
            <w:r>
              <w:rPr>
                <w:rStyle w:val="IndexLink"/>
              </w:rPr>
              <w:t>44</w:t>
            </w:r>
          </w:hyperlink>
        </w:p>
        <w:p>
          <w:pPr>
            <w:pStyle w:val="Contents3"/>
            <w:tabs>
              <w:tab w:val="clear" w:pos="8459"/>
              <w:tab w:val="right" w:pos="9026" w:leader="dot"/>
            </w:tabs>
            <w:rPr/>
          </w:pPr>
          <w:hyperlink w:anchor="__RefHeading___Toc6090338_3224264995">
            <w:r>
              <w:rPr>
                <w:webHidden/>
                <w:rStyle w:val="IndexLink"/>
                <w:rtl w:val="true"/>
              </w:rPr>
              <w:t>فصل</w:t>
            </w:r>
            <w:r>
              <w:rPr>
                <w:rStyle w:val="IndexLink"/>
                <w:rtl w:val="true"/>
              </w:rPr>
              <w:t xml:space="preserve">: </w:t>
            </w:r>
            <w:r>
              <w:rPr>
                <w:rStyle w:val="IndexLink"/>
                <w:rtl w:val="true"/>
              </w:rPr>
              <w:t>فی ذکر الأحادیث الواردة فی الباب و تطبیقها علیهم علیهم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6090340_3224264995">
            <w:r>
              <w:rPr>
                <w:webHidden/>
                <w:rStyle w:val="IndexLink"/>
                <w:rtl w:val="true"/>
              </w:rPr>
              <w:t>فصل</w:t>
            </w:r>
            <w:r>
              <w:rPr>
                <w:rStyle w:val="IndexLink"/>
                <w:rtl w:val="true"/>
              </w:rPr>
              <w:t xml:space="preserve">: </w:t>
            </w:r>
            <w:r>
              <w:rPr>
                <w:rStyle w:val="IndexLink"/>
                <w:rtl w:val="true"/>
              </w:rPr>
              <w:t>فی بیان مراتب النبوّة فی الجملة</w:t>
            </w:r>
            <w:r>
              <w:rPr>
                <w:rStyle w:val="IndexLink"/>
                <w:rtl w:val="true"/>
              </w:rPr>
              <w:t>.</w:t>
              <w:tab/>
            </w:r>
            <w:r>
              <w:rPr>
                <w:rStyle w:val="IndexLink"/>
              </w:rPr>
              <w:t>49</w:t>
            </w:r>
          </w:hyperlink>
        </w:p>
        <w:p>
          <w:pPr>
            <w:pStyle w:val="Contents3"/>
            <w:tabs>
              <w:tab w:val="clear" w:pos="8459"/>
              <w:tab w:val="right" w:pos="9026" w:leader="dot"/>
            </w:tabs>
            <w:rPr/>
          </w:pPr>
          <w:hyperlink w:anchor="__RefHeading___Toc6090342_3224264995">
            <w:r>
              <w:rPr>
                <w:webHidden/>
                <w:rStyle w:val="IndexLink"/>
                <w:rtl w:val="true"/>
              </w:rPr>
              <w:t>فصل</w:t>
            </w:r>
            <w:r>
              <w:rPr>
                <w:rStyle w:val="IndexLink"/>
                <w:rtl w:val="true"/>
              </w:rPr>
              <w:t xml:space="preserve">: </w:t>
            </w:r>
            <w:r>
              <w:rPr>
                <w:rStyle w:val="IndexLink"/>
                <w:rtl w:val="true"/>
              </w:rPr>
              <w:t>فی تحقیق المراد من الاسم</w:t>
            </w:r>
            <w:r>
              <w:rPr>
                <w:rStyle w:val="IndexLink"/>
                <w:rtl w:val="true"/>
              </w:rPr>
              <w:t>.</w:t>
              <w:tab/>
            </w:r>
            <w:r>
              <w:rPr>
                <w:rStyle w:val="IndexLink"/>
              </w:rPr>
              <w:t>49</w:t>
            </w:r>
          </w:hyperlink>
        </w:p>
        <w:p>
          <w:pPr>
            <w:pStyle w:val="Contents3"/>
            <w:tabs>
              <w:tab w:val="clear" w:pos="8459"/>
              <w:tab w:val="right" w:pos="9026" w:leader="dot"/>
            </w:tabs>
            <w:rPr/>
          </w:pPr>
          <w:hyperlink w:anchor="__RefHeading___Toc6090344_3224264995">
            <w:r>
              <w:rPr>
                <w:webHidden/>
                <w:rStyle w:val="IndexLink"/>
                <w:rtl w:val="true"/>
              </w:rPr>
              <w:t>فصل</w:t>
            </w:r>
            <w:r>
              <w:rPr>
                <w:rStyle w:val="IndexLink"/>
                <w:rtl w:val="true"/>
              </w:rPr>
              <w:t>:</w:t>
              <w:tab/>
            </w:r>
            <w:r>
              <w:rPr>
                <w:rStyle w:val="IndexLink"/>
              </w:rPr>
              <w:t>51</w:t>
            </w:r>
          </w:hyperlink>
        </w:p>
        <w:p>
          <w:pPr>
            <w:pStyle w:val="Contents3"/>
            <w:tabs>
              <w:tab w:val="clear" w:pos="8459"/>
              <w:tab w:val="right" w:pos="9026" w:leader="dot"/>
            </w:tabs>
            <w:rPr/>
          </w:pPr>
          <w:hyperlink w:anchor="__RefHeading___Toc6090346_3224264995">
            <w:r>
              <w:rPr>
                <w:webHidden/>
                <w:rStyle w:val="IndexLink"/>
                <w:rtl w:val="true"/>
              </w:rPr>
              <w:t>فصل</w:t>
            </w:r>
            <w:r>
              <w:rPr>
                <w:rStyle w:val="IndexLink"/>
                <w:rtl w:val="true"/>
              </w:rPr>
              <w:t xml:space="preserve">: </w:t>
            </w:r>
            <w:r>
              <w:rPr>
                <w:rStyle w:val="IndexLink"/>
                <w:rtl w:val="true"/>
              </w:rPr>
              <w:t>فی بیان لزوم وجود الولی مطلقا فی الخلق</w:t>
            </w:r>
            <w:r>
              <w:rPr>
                <w:rStyle w:val="IndexLink"/>
                <w:rtl w:val="true"/>
              </w:rPr>
              <w:t>.</w:t>
              <w:tab/>
            </w:r>
            <w:r>
              <w:rPr>
                <w:rStyle w:val="IndexLink"/>
              </w:rPr>
              <w:t>51</w:t>
            </w:r>
          </w:hyperlink>
        </w:p>
        <w:p>
          <w:pPr>
            <w:pStyle w:val="Contents3"/>
            <w:tabs>
              <w:tab w:val="clear" w:pos="8459"/>
              <w:tab w:val="right" w:pos="9026" w:leader="dot"/>
            </w:tabs>
            <w:rPr/>
          </w:pPr>
          <w:hyperlink w:anchor="__RefHeading___Toc6090348_3224264995">
            <w:r>
              <w:rPr>
                <w:webHidden/>
                <w:rStyle w:val="IndexLink"/>
                <w:rtl w:val="true"/>
              </w:rPr>
              <w:t>فصل</w:t>
            </w:r>
            <w:r>
              <w:rPr>
                <w:rStyle w:val="IndexLink"/>
                <w:rtl w:val="true"/>
              </w:rPr>
              <w:t xml:space="preserve">: </w:t>
            </w:r>
            <w:r>
              <w:rPr>
                <w:rStyle w:val="IndexLink"/>
                <w:rtl w:val="true"/>
              </w:rPr>
              <w:t>فی بیان أنّ صاحب الولایة الإلهیّة مظهر لشئونه تعالی بسبب الولایة الإلهیّة و هو النبیّ الأعظم صلّی اللّٰه علیه و آله و الأئمة علیهم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6090350_3224264995">
            <w:r>
              <w:rPr>
                <w:webHidden/>
                <w:rStyle w:val="IndexLink"/>
                <w:rtl w:val="true"/>
              </w:rPr>
              <w:t>تحصیل معرفته تعالی</w:t>
            </w:r>
            <w:r>
              <w:rPr>
                <w:rStyle w:val="IndexLink"/>
                <w:rtl w:val="true"/>
              </w:rPr>
              <w:t>:</w:t>
              <w:tab/>
            </w:r>
            <w:r>
              <w:rPr>
                <w:rStyle w:val="IndexLink"/>
              </w:rPr>
              <w:t>56</w:t>
            </w:r>
          </w:hyperlink>
        </w:p>
        <w:p>
          <w:pPr>
            <w:pStyle w:val="Contents4"/>
            <w:tabs>
              <w:tab w:val="clear" w:pos="8176"/>
              <w:tab w:val="right" w:pos="9026" w:leader="dot"/>
            </w:tabs>
            <w:rPr/>
          </w:pPr>
          <w:hyperlink w:anchor="__RefHeading___Toc6090352_3224264995">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6090354_3224264995">
            <w:r>
              <w:rPr>
                <w:webHidden/>
                <w:rStyle w:val="IndexLink"/>
                <w:rtl w:val="true"/>
              </w:rPr>
              <w:t>الفصل الأول</w:t>
            </w:r>
            <w:r>
              <w:rPr>
                <w:rStyle w:val="IndexLink"/>
                <w:rtl w:val="true"/>
              </w:rPr>
              <w:t>:</w:t>
              <w:tab/>
            </w:r>
            <w:r>
              <w:rPr>
                <w:rStyle w:val="IndexLink"/>
              </w:rPr>
              <w:t>56</w:t>
            </w:r>
          </w:hyperlink>
        </w:p>
        <w:p>
          <w:pPr>
            <w:pStyle w:val="Contents4"/>
            <w:tabs>
              <w:tab w:val="clear" w:pos="8176"/>
              <w:tab w:val="right" w:pos="9026" w:leader="dot"/>
            </w:tabs>
            <w:rPr/>
          </w:pPr>
          <w:hyperlink w:anchor="__RefHeading___Toc6090356_3224264995">
            <w:r>
              <w:rPr>
                <w:webHidden/>
                <w:rStyle w:val="IndexLink"/>
                <w:rtl w:val="true"/>
              </w:rPr>
              <w:t>فصل</w:t>
            </w:r>
            <w:r>
              <w:rPr>
                <w:rStyle w:val="IndexLink"/>
                <w:rtl w:val="true"/>
              </w:rPr>
              <w:t>:</w:t>
              <w:tab/>
            </w:r>
            <w:r>
              <w:rPr>
                <w:rStyle w:val="IndexLink"/>
              </w:rPr>
              <w:t>61</w:t>
            </w:r>
          </w:hyperlink>
        </w:p>
        <w:p>
          <w:pPr>
            <w:pStyle w:val="Contents4"/>
            <w:tabs>
              <w:tab w:val="clear" w:pos="8176"/>
              <w:tab w:val="right" w:pos="9026" w:leader="dot"/>
            </w:tabs>
            <w:rPr/>
          </w:pPr>
          <w:hyperlink w:anchor="__RefHeading___Toc6090358_3224264995">
            <w:r>
              <w:rPr>
                <w:webHidden/>
                <w:rStyle w:val="IndexLink"/>
                <w:rtl w:val="true"/>
              </w:rPr>
              <w:t>فصل</w:t>
            </w:r>
            <w:r>
              <w:rPr>
                <w:rStyle w:val="IndexLink"/>
                <w:rtl w:val="true"/>
              </w:rPr>
              <w:t>:</w:t>
              <w:tab/>
            </w:r>
            <w:r>
              <w:rPr>
                <w:rStyle w:val="IndexLink"/>
              </w:rPr>
              <w:t>63</w:t>
            </w:r>
          </w:hyperlink>
        </w:p>
        <w:p>
          <w:pPr>
            <w:pStyle w:val="Contents4"/>
            <w:tabs>
              <w:tab w:val="clear" w:pos="8176"/>
              <w:tab w:val="right" w:pos="9026" w:leader="dot"/>
            </w:tabs>
            <w:rPr/>
          </w:pPr>
          <w:hyperlink w:anchor="__RefHeading___Toc6090360_3224264995">
            <w:r>
              <w:rPr>
                <w:webHidden/>
                <w:rStyle w:val="IndexLink"/>
                <w:rtl w:val="true"/>
              </w:rPr>
              <w:t>فصل</w:t>
            </w:r>
            <w:r>
              <w:rPr>
                <w:rStyle w:val="IndexLink"/>
                <w:rtl w:val="true"/>
              </w:rPr>
              <w:t>:</w:t>
              <w:tab/>
            </w:r>
            <w:r>
              <w:rPr>
                <w:rStyle w:val="IndexLink"/>
              </w:rPr>
              <w:t>65</w:t>
            </w:r>
          </w:hyperlink>
        </w:p>
        <w:p>
          <w:pPr>
            <w:pStyle w:val="Contents4"/>
            <w:tabs>
              <w:tab w:val="clear" w:pos="8176"/>
              <w:tab w:val="right" w:pos="9026" w:leader="dot"/>
            </w:tabs>
            <w:rPr/>
          </w:pPr>
          <w:hyperlink w:anchor="__RefHeading___Toc6090362_3224264995">
            <w:r>
              <w:rPr>
                <w:webHidden/>
                <w:rStyle w:val="IndexLink"/>
                <w:rtl w:val="true"/>
              </w:rPr>
              <w:t>فصل</w:t>
            </w:r>
            <w:r>
              <w:rPr>
                <w:rStyle w:val="IndexLink"/>
                <w:rtl w:val="true"/>
              </w:rPr>
              <w:t>:</w:t>
              <w:tab/>
            </w:r>
            <w:r>
              <w:rPr>
                <w:rStyle w:val="IndexLink"/>
              </w:rPr>
              <w:t>66</w:t>
            </w:r>
          </w:hyperlink>
        </w:p>
        <w:p>
          <w:pPr>
            <w:pStyle w:val="Contents4"/>
            <w:tabs>
              <w:tab w:val="clear" w:pos="8176"/>
              <w:tab w:val="right" w:pos="9026" w:leader="dot"/>
            </w:tabs>
            <w:rPr/>
          </w:pPr>
          <w:hyperlink w:anchor="__RefHeading___Toc6090364_3224264995">
            <w:r>
              <w:rPr>
                <w:webHidden/>
                <w:rStyle w:val="IndexLink"/>
                <w:rtl w:val="true"/>
              </w:rPr>
              <w:t>فصل</w:t>
            </w:r>
            <w:r>
              <w:rPr>
                <w:rStyle w:val="IndexLink"/>
                <w:rtl w:val="true"/>
              </w:rPr>
              <w:t xml:space="preserve">: </w:t>
            </w:r>
            <w:r>
              <w:rPr>
                <w:rStyle w:val="IndexLink"/>
                <w:rtl w:val="true"/>
              </w:rPr>
              <w:t>فی بیان شرح الإنسان بما هو إنسان،</w:t>
            </w:r>
            <w:r>
              <w:rPr>
                <w:rStyle w:val="IndexLink"/>
                <w:rtl w:val="true"/>
              </w:rPr>
              <w:tab/>
            </w:r>
            <w:r>
              <w:rPr>
                <w:rStyle w:val="IndexLink"/>
              </w:rPr>
              <w:t>67</w:t>
            </w:r>
          </w:hyperlink>
        </w:p>
        <w:p>
          <w:pPr>
            <w:pStyle w:val="Contents5"/>
            <w:tabs>
              <w:tab w:val="clear" w:pos="7892"/>
              <w:tab w:val="right" w:pos="9026" w:leader="dot"/>
            </w:tabs>
            <w:rPr/>
          </w:pPr>
          <w:hyperlink w:anchor="__RefHeading___Toc6090366_3224264995">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6090368_3224264995">
            <w:r>
              <w:rPr>
                <w:webHidden/>
                <w:rStyle w:val="IndexLink"/>
                <w:rtl w:val="true"/>
              </w:rPr>
              <w:t>الأول</w:t>
            </w:r>
            <w:r>
              <w:rPr>
                <w:rStyle w:val="IndexLink"/>
                <w:rtl w:val="true"/>
              </w:rPr>
              <w:t>:</w:t>
              <w:tab/>
            </w:r>
            <w:r>
              <w:rPr>
                <w:rStyle w:val="IndexLink"/>
              </w:rPr>
              <w:t>67</w:t>
            </w:r>
          </w:hyperlink>
        </w:p>
        <w:p>
          <w:pPr>
            <w:pStyle w:val="Contents5"/>
            <w:tabs>
              <w:tab w:val="clear" w:pos="7892"/>
              <w:tab w:val="right" w:pos="9026" w:leader="dot"/>
            </w:tabs>
            <w:rPr/>
          </w:pPr>
          <w:hyperlink w:anchor="__RefHeading___Toc6090370_3224264995">
            <w:r>
              <w:rPr>
                <w:webHidden/>
                <w:rStyle w:val="IndexLink"/>
                <w:rtl w:val="true"/>
              </w:rPr>
              <w:t>الأمر الثانی</w:t>
            </w:r>
            <w:r>
              <w:rPr>
                <w:rStyle w:val="IndexLink"/>
                <w:rtl w:val="true"/>
              </w:rPr>
              <w:t>:</w:t>
              <w:tab/>
            </w:r>
            <w:r>
              <w:rPr>
                <w:rStyle w:val="IndexLink"/>
              </w:rPr>
              <w:t>69</w:t>
            </w:r>
          </w:hyperlink>
        </w:p>
        <w:p>
          <w:pPr>
            <w:pStyle w:val="Contents5"/>
            <w:tabs>
              <w:tab w:val="clear" w:pos="7892"/>
              <w:tab w:val="right" w:pos="9026" w:leader="dot"/>
            </w:tabs>
            <w:rPr/>
          </w:pPr>
          <w:hyperlink w:anchor="__RefHeading___Toc6090372_3224264995">
            <w:r>
              <w:rPr>
                <w:webHidden/>
                <w:rStyle w:val="IndexLink"/>
                <w:rtl w:val="true"/>
              </w:rPr>
              <w:t>الأمر الثالث</w:t>
            </w:r>
            <w:r>
              <w:rPr>
                <w:rStyle w:val="IndexLink"/>
                <w:rtl w:val="true"/>
              </w:rPr>
              <w:t>:</w:t>
              <w:tab/>
            </w:r>
            <w:r>
              <w:rPr>
                <w:rStyle w:val="IndexLink"/>
              </w:rPr>
              <w:t>71</w:t>
            </w:r>
          </w:hyperlink>
        </w:p>
        <w:p>
          <w:pPr>
            <w:pStyle w:val="Contents6"/>
            <w:tabs>
              <w:tab w:val="clear" w:pos="7609"/>
              <w:tab w:val="right" w:pos="9026" w:leader="dot"/>
            </w:tabs>
            <w:rPr/>
          </w:pPr>
          <w:hyperlink w:anchor="__RefHeading___Toc6090374_3224264995">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6090376_3224264995">
            <w:r>
              <w:rPr>
                <w:webHidden/>
                <w:rStyle w:val="IndexLink"/>
                <w:rtl w:val="true"/>
              </w:rPr>
              <w:t>فهنا أمران</w:t>
            </w:r>
            <w:r>
              <w:rPr>
                <w:rStyle w:val="IndexLink"/>
                <w:rtl w:val="true"/>
              </w:rPr>
              <w:t>:</w:t>
              <w:tab/>
            </w:r>
            <w:r>
              <w:rPr>
                <w:rStyle w:val="IndexLink"/>
              </w:rPr>
              <w:t>72</w:t>
            </w:r>
          </w:hyperlink>
        </w:p>
        <w:p>
          <w:pPr>
            <w:pStyle w:val="Contents6"/>
            <w:tabs>
              <w:tab w:val="clear" w:pos="7609"/>
              <w:tab w:val="right" w:pos="9026" w:leader="dot"/>
            </w:tabs>
            <w:rPr/>
          </w:pPr>
          <w:hyperlink w:anchor="__RefHeading___Toc6090378_3224264995">
            <w:r>
              <w:rPr>
                <w:webHidden/>
                <w:rStyle w:val="IndexLink"/>
                <w:rtl w:val="true"/>
              </w:rPr>
              <w:t>الأول</w:t>
            </w:r>
            <w:r>
              <w:rPr>
                <w:rStyle w:val="IndexLink"/>
                <w:rtl w:val="true"/>
              </w:rPr>
              <w:t>:</w:t>
              <w:tab/>
            </w:r>
            <w:r>
              <w:rPr>
                <w:rStyle w:val="IndexLink"/>
              </w:rPr>
              <w:t>72</w:t>
            </w:r>
          </w:hyperlink>
        </w:p>
        <w:p>
          <w:pPr>
            <w:pStyle w:val="Contents6"/>
            <w:tabs>
              <w:tab w:val="clear" w:pos="7609"/>
              <w:tab w:val="right" w:pos="9026" w:leader="dot"/>
            </w:tabs>
            <w:rPr/>
          </w:pPr>
          <w:hyperlink w:anchor="__RefHeading___Toc6090380_3224264995">
            <w:r>
              <w:rPr>
                <w:webHidden/>
                <w:rStyle w:val="IndexLink"/>
                <w:rtl w:val="true"/>
              </w:rPr>
              <w:t>الثانی</w:t>
            </w:r>
            <w:r>
              <w:rPr>
                <w:rStyle w:val="IndexLink"/>
                <w:rtl w:val="true"/>
              </w:rPr>
              <w:t>:</w:t>
              <w:tab/>
            </w:r>
            <w:r>
              <w:rPr>
                <w:rStyle w:val="IndexLink"/>
              </w:rPr>
              <w:t>72</w:t>
            </w:r>
          </w:hyperlink>
        </w:p>
        <w:p>
          <w:pPr>
            <w:pStyle w:val="Contents4"/>
            <w:tabs>
              <w:tab w:val="clear" w:pos="8176"/>
              <w:tab w:val="right" w:pos="9026" w:leader="dot"/>
            </w:tabs>
            <w:rPr/>
          </w:pPr>
          <w:hyperlink w:anchor="__RefHeading___Toc6090382_3224264995">
            <w:r>
              <w:rPr>
                <w:webHidden/>
                <w:rStyle w:val="IndexLink"/>
                <w:rtl w:val="true"/>
              </w:rPr>
              <w:t>فصل</w:t>
            </w:r>
            <w:r>
              <w:rPr>
                <w:rStyle w:val="IndexLink"/>
                <w:rtl w:val="true"/>
              </w:rPr>
              <w:t>:</w:t>
              <w:tab/>
            </w:r>
            <w:r>
              <w:rPr>
                <w:rStyle w:val="IndexLink"/>
              </w:rPr>
              <w:t>73</w:t>
            </w:r>
          </w:hyperlink>
        </w:p>
        <w:p>
          <w:pPr>
            <w:pStyle w:val="Contents4"/>
            <w:tabs>
              <w:tab w:val="clear" w:pos="8176"/>
              <w:tab w:val="right" w:pos="9026" w:leader="dot"/>
            </w:tabs>
            <w:rPr/>
          </w:pPr>
          <w:hyperlink w:anchor="__RefHeading___Toc6090384_3224264995">
            <w:r>
              <w:rPr>
                <w:webHidden/>
                <w:rStyle w:val="IndexLink"/>
                <w:rtl w:val="true"/>
              </w:rPr>
              <w:t>فصل</w:t>
            </w:r>
            <w:r>
              <w:rPr>
                <w:rStyle w:val="IndexLink"/>
                <w:rtl w:val="true"/>
              </w:rPr>
              <w:t>:</w:t>
              <w:tab/>
            </w:r>
            <w:r>
              <w:rPr>
                <w:rStyle w:val="IndexLink"/>
              </w:rPr>
              <w:t>74</w:t>
            </w:r>
          </w:hyperlink>
        </w:p>
        <w:p>
          <w:pPr>
            <w:pStyle w:val="Contents4"/>
            <w:tabs>
              <w:tab w:val="clear" w:pos="8176"/>
              <w:tab w:val="right" w:pos="9026" w:leader="dot"/>
            </w:tabs>
            <w:rPr/>
          </w:pPr>
          <w:hyperlink w:anchor="__RefHeading___Toc6090386_3224264995">
            <w:r>
              <w:rPr>
                <w:webHidden/>
                <w:rStyle w:val="IndexLink"/>
                <w:rtl w:val="true"/>
              </w:rPr>
              <w:t>فصل</w:t>
            </w:r>
            <w:r>
              <w:rPr>
                <w:rStyle w:val="IndexLink"/>
                <w:rtl w:val="true"/>
              </w:rPr>
              <w:t xml:space="preserve">: </w:t>
            </w:r>
            <w:r>
              <w:rPr>
                <w:rStyle w:val="IndexLink"/>
                <w:rtl w:val="true"/>
              </w:rPr>
              <w:t>فی معرفة النفس، و أنها أساس الإیمان و التوحید</w:t>
            </w:r>
            <w:r>
              <w:rPr>
                <w:rStyle w:val="IndexLink"/>
                <w:rtl w:val="true"/>
              </w:rPr>
              <w:t>.</w:t>
              <w:tab/>
            </w:r>
            <w:r>
              <w:rPr>
                <w:rStyle w:val="IndexLink"/>
              </w:rPr>
              <w:t>75</w:t>
            </w:r>
          </w:hyperlink>
        </w:p>
        <w:p>
          <w:pPr>
            <w:pStyle w:val="Contents4"/>
            <w:tabs>
              <w:tab w:val="clear" w:pos="8176"/>
              <w:tab w:val="right" w:pos="9026" w:leader="dot"/>
            </w:tabs>
            <w:rPr/>
          </w:pPr>
          <w:hyperlink w:anchor="__RefHeading___Toc6090388_3224264995">
            <w:r>
              <w:rPr>
                <w:webHidden/>
                <w:rStyle w:val="IndexLink"/>
                <w:rtl w:val="true"/>
              </w:rPr>
              <w:t>فصل</w:t>
            </w:r>
            <w:r>
              <w:rPr>
                <w:rStyle w:val="IndexLink"/>
                <w:rtl w:val="true"/>
              </w:rPr>
              <w:t xml:space="preserve">: </w:t>
            </w:r>
            <w:r>
              <w:rPr>
                <w:rStyle w:val="IndexLink"/>
                <w:rtl w:val="true"/>
              </w:rPr>
              <w:t>فی تحصیل معرفته تعالی بنحو آخر</w:t>
            </w:r>
            <w:r>
              <w:rPr>
                <w:rStyle w:val="IndexLink"/>
                <w:rtl w:val="true"/>
              </w:rPr>
              <w:t>.</w:t>
              <w:tab/>
            </w:r>
            <w:r>
              <w:rPr>
                <w:rStyle w:val="IndexLink"/>
              </w:rPr>
              <w:t>82</w:t>
            </w:r>
          </w:hyperlink>
        </w:p>
        <w:p>
          <w:pPr>
            <w:pStyle w:val="Contents3"/>
            <w:tabs>
              <w:tab w:val="clear" w:pos="8459"/>
              <w:tab w:val="right" w:pos="9026" w:leader="dot"/>
            </w:tabs>
            <w:rPr/>
          </w:pPr>
          <w:hyperlink w:anchor="__RefHeading___Toc6090390_3224264995">
            <w:r>
              <w:rPr>
                <w:webHidden/>
                <w:rStyle w:val="IndexLink"/>
                <w:rtl w:val="true"/>
              </w:rPr>
              <w:t>التدبر فی آیات اللّٰه</w:t>
            </w:r>
            <w:r>
              <w:rPr>
                <w:rStyle w:val="IndexLink"/>
                <w:rtl w:val="true"/>
              </w:rPr>
              <w:t>:</w:t>
              <w:tab/>
            </w:r>
            <w:r>
              <w:rPr>
                <w:rStyle w:val="IndexLink"/>
              </w:rPr>
              <w:t>85</w:t>
            </w:r>
          </w:hyperlink>
        </w:p>
        <w:p>
          <w:pPr>
            <w:pStyle w:val="Contents4"/>
            <w:tabs>
              <w:tab w:val="clear" w:pos="8176"/>
              <w:tab w:val="right" w:pos="9026" w:leader="dot"/>
            </w:tabs>
            <w:rPr/>
          </w:pPr>
          <w:hyperlink w:anchor="__RefHeading___Toc6090392_3224264995">
            <w:r>
              <w:rPr>
                <w:webHidden/>
                <w:rStyle w:val="IndexLink"/>
                <w:rtl w:val="true"/>
              </w:rPr>
              <w:t>فصل</w:t>
            </w:r>
            <w:r>
              <w:rPr>
                <w:rStyle w:val="IndexLink"/>
                <w:rtl w:val="true"/>
              </w:rPr>
              <w:t>: [</w:t>
            </w:r>
            <w:r>
              <w:rPr>
                <w:rStyle w:val="IndexLink"/>
                <w:rtl w:val="true"/>
              </w:rPr>
              <w:t>أقسام التدبر فی الآیات الإلهیة</w:t>
            </w:r>
            <w:r>
              <w:rPr>
                <w:rStyle w:val="IndexLink"/>
                <w:rtl w:val="true"/>
              </w:rPr>
              <w:t>]</w:t>
              <w:tab/>
            </w:r>
            <w:r>
              <w:rPr>
                <w:rStyle w:val="IndexLink"/>
              </w:rPr>
              <w:t>85</w:t>
            </w:r>
          </w:hyperlink>
        </w:p>
        <w:p>
          <w:pPr>
            <w:pStyle w:val="Contents5"/>
            <w:tabs>
              <w:tab w:val="clear" w:pos="7892"/>
              <w:tab w:val="right" w:pos="9026" w:leader="dot"/>
            </w:tabs>
            <w:rPr/>
          </w:pPr>
          <w:hyperlink w:anchor="__RefHeading___Toc6090394_3224264995">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6090396_3224264995">
            <w:r>
              <w:rPr>
                <w:webHidden/>
                <w:rStyle w:val="IndexLink"/>
                <w:rtl w:val="true"/>
              </w:rPr>
              <w:t>الأول</w:t>
            </w:r>
            <w:r>
              <w:rPr>
                <w:rStyle w:val="IndexLink"/>
                <w:rtl w:val="true"/>
              </w:rPr>
              <w:t xml:space="preserve">: </w:t>
            </w:r>
            <w:r>
              <w:rPr>
                <w:rStyle w:val="IndexLink"/>
                <w:rtl w:val="true"/>
              </w:rPr>
              <w:t>أن ینظر إلی نور الوجود</w:t>
            </w:r>
            <w:r>
              <w:rPr>
                <w:rStyle w:val="IndexLink"/>
                <w:rtl w:val="true"/>
              </w:rPr>
              <w:tab/>
            </w:r>
            <w:r>
              <w:rPr>
                <w:rStyle w:val="IndexLink"/>
              </w:rPr>
              <w:t>85</w:t>
            </w:r>
          </w:hyperlink>
        </w:p>
        <w:p>
          <w:pPr>
            <w:pStyle w:val="Contents5"/>
            <w:tabs>
              <w:tab w:val="clear" w:pos="7892"/>
              <w:tab w:val="right" w:pos="9026" w:leader="dot"/>
            </w:tabs>
            <w:rPr/>
          </w:pPr>
          <w:hyperlink w:anchor="__RefHeading___Toc6090398_3224264995">
            <w:r>
              <w:rPr>
                <w:webHidden/>
                <w:rStyle w:val="IndexLink"/>
                <w:rtl w:val="true"/>
              </w:rPr>
              <w:t>الثانی</w:t>
            </w:r>
            <w:r>
              <w:rPr>
                <w:rStyle w:val="IndexLink"/>
                <w:rtl w:val="true"/>
              </w:rPr>
              <w:t xml:space="preserve">: </w:t>
            </w:r>
            <w:r>
              <w:rPr>
                <w:rStyle w:val="IndexLink"/>
                <w:rtl w:val="true"/>
              </w:rPr>
              <w:t>ما هو دون المرتبة السابقة،</w:t>
            </w:r>
            <w:r>
              <w:rPr>
                <w:rStyle w:val="IndexLink"/>
                <w:rtl w:val="true"/>
              </w:rPr>
              <w:tab/>
            </w:r>
            <w:r>
              <w:rPr>
                <w:rStyle w:val="IndexLink"/>
              </w:rPr>
              <w:t>86</w:t>
            </w:r>
          </w:hyperlink>
        </w:p>
        <w:p>
          <w:pPr>
            <w:pStyle w:val="Contents5"/>
            <w:tabs>
              <w:tab w:val="clear" w:pos="7892"/>
              <w:tab w:val="right" w:pos="9026" w:leader="dot"/>
            </w:tabs>
            <w:rPr/>
          </w:pPr>
          <w:hyperlink w:anchor="__RefHeading___Toc6090400_3224264995">
            <w:r>
              <w:rPr>
                <w:webHidden/>
                <w:rStyle w:val="IndexLink"/>
                <w:rtl w:val="true"/>
              </w:rPr>
              <w:t>الثالث</w:t>
            </w:r>
            <w:r>
              <w:rPr>
                <w:rStyle w:val="IndexLink"/>
                <w:rtl w:val="true"/>
              </w:rPr>
              <w:t xml:space="preserve">: </w:t>
            </w:r>
            <w:r>
              <w:rPr>
                <w:rStyle w:val="IndexLink"/>
                <w:rtl w:val="true"/>
              </w:rPr>
              <w:t>ما هو دون المرتبتین</w:t>
            </w:r>
            <w:r>
              <w:rPr>
                <w:rStyle w:val="IndexLink"/>
                <w:rtl w:val="true"/>
              </w:rPr>
              <w:tab/>
            </w:r>
            <w:r>
              <w:rPr>
                <w:rStyle w:val="IndexLink"/>
              </w:rPr>
              <w:t>88</w:t>
            </w:r>
          </w:hyperlink>
        </w:p>
        <w:p>
          <w:pPr>
            <w:pStyle w:val="Contents4"/>
            <w:tabs>
              <w:tab w:val="clear" w:pos="8176"/>
              <w:tab w:val="right" w:pos="9026" w:leader="dot"/>
            </w:tabs>
            <w:rPr/>
          </w:pPr>
          <w:hyperlink w:anchor="__RefHeading___Toc6090402_3224264995">
            <w:r>
              <w:rPr>
                <w:webHidden/>
                <w:rStyle w:val="IndexLink"/>
                <w:rtl w:val="true"/>
              </w:rPr>
              <w:t>القوّتان النظریة و العملیة</w:t>
            </w:r>
            <w:r>
              <w:rPr>
                <w:rStyle w:val="IndexLink"/>
                <w:rtl w:val="true"/>
              </w:rPr>
              <w:t>:</w:t>
              <w:tab/>
            </w:r>
            <w:r>
              <w:rPr>
                <w:rStyle w:val="IndexLink"/>
              </w:rPr>
              <w:t>88</w:t>
            </w:r>
          </w:hyperlink>
        </w:p>
        <w:p>
          <w:pPr>
            <w:pStyle w:val="Contents5"/>
            <w:tabs>
              <w:tab w:val="clear" w:pos="7892"/>
              <w:tab w:val="right" w:pos="9026" w:leader="dot"/>
            </w:tabs>
            <w:rPr/>
          </w:pPr>
          <w:hyperlink w:anchor="__RefHeading___Toc6090404_3224264995">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6090406_3224264995">
            <w:r>
              <w:rPr>
                <w:webHidden/>
                <w:rStyle w:val="IndexLink"/>
                <w:rtl w:val="true"/>
              </w:rPr>
              <w:t>أما المقدمة</w:t>
            </w:r>
            <w:r>
              <w:rPr>
                <w:rStyle w:val="IndexLink"/>
                <w:rtl w:val="true"/>
              </w:rPr>
              <w:tab/>
            </w:r>
            <w:r>
              <w:rPr>
                <w:rStyle w:val="IndexLink"/>
              </w:rPr>
              <w:t>88</w:t>
            </w:r>
          </w:hyperlink>
        </w:p>
        <w:p>
          <w:pPr>
            <w:pStyle w:val="Contents5"/>
            <w:tabs>
              <w:tab w:val="clear" w:pos="7892"/>
              <w:tab w:val="right" w:pos="9026" w:leader="dot"/>
            </w:tabs>
            <w:rPr/>
          </w:pPr>
          <w:hyperlink w:anchor="__RefHeading___Toc6090408_3224264995">
            <w:r>
              <w:rPr>
                <w:webHidden/>
                <w:rStyle w:val="IndexLink"/>
                <w:rtl w:val="true"/>
              </w:rPr>
              <w:t>و أما الأمر الأول</w:t>
            </w:r>
            <w:r>
              <w:rPr>
                <w:rStyle w:val="IndexLink"/>
                <w:rtl w:val="true"/>
              </w:rPr>
              <w:t>:</w:t>
              <w:tab/>
            </w:r>
            <w:r>
              <w:rPr>
                <w:rStyle w:val="IndexLink"/>
              </w:rPr>
              <w:t>89</w:t>
            </w:r>
          </w:hyperlink>
        </w:p>
        <w:p>
          <w:pPr>
            <w:pStyle w:val="Contents6"/>
            <w:tabs>
              <w:tab w:val="clear" w:pos="7609"/>
              <w:tab w:val="right" w:pos="9026" w:leader="dot"/>
            </w:tabs>
            <w:rPr/>
          </w:pPr>
          <w:hyperlink w:anchor="__RefHeading___Toc6090410_3224264995">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6090412_3224264995">
            <w:r>
              <w:rPr>
                <w:webHidden/>
                <w:rStyle w:val="IndexLink"/>
                <w:rtl w:val="true"/>
              </w:rPr>
              <w:t>تتمة</w:t>
            </w:r>
            <w:r>
              <w:rPr>
                <w:rStyle w:val="IndexLink"/>
                <w:rtl w:val="true"/>
              </w:rPr>
              <w:t>:</w:t>
              <w:tab/>
            </w:r>
            <w:r>
              <w:rPr>
                <w:rStyle w:val="IndexLink"/>
              </w:rPr>
              <w:t>92</w:t>
            </w:r>
          </w:hyperlink>
        </w:p>
        <w:p>
          <w:pPr>
            <w:pStyle w:val="Contents5"/>
            <w:tabs>
              <w:tab w:val="clear" w:pos="7892"/>
              <w:tab w:val="right" w:pos="9026" w:leader="dot"/>
            </w:tabs>
            <w:rPr/>
          </w:pPr>
          <w:hyperlink w:anchor="__RefHeading___Toc6090414_3224264995">
            <w:r>
              <w:rPr>
                <w:webHidden/>
                <w:rStyle w:val="IndexLink"/>
                <w:rtl w:val="true"/>
              </w:rPr>
              <w:t>الأمر الثانی</w:t>
            </w:r>
            <w:r>
              <w:rPr>
                <w:rStyle w:val="IndexLink"/>
                <w:rtl w:val="true"/>
              </w:rPr>
              <w:t>:</w:t>
              <w:tab/>
            </w:r>
            <w:r>
              <w:rPr>
                <w:rStyle w:val="IndexLink"/>
              </w:rPr>
              <w:t>93</w:t>
            </w:r>
          </w:hyperlink>
        </w:p>
        <w:p>
          <w:pPr>
            <w:pStyle w:val="Contents5"/>
            <w:tabs>
              <w:tab w:val="clear" w:pos="7892"/>
              <w:tab w:val="right" w:pos="9026" w:leader="dot"/>
            </w:tabs>
            <w:rPr/>
          </w:pPr>
          <w:hyperlink w:anchor="__RefHeading___Toc6090416_3224264995">
            <w:r>
              <w:rPr>
                <w:webHidden/>
                <w:rStyle w:val="IndexLink"/>
                <w:rtl w:val="true"/>
              </w:rPr>
              <w:t>الأمر الثالث</w:t>
            </w:r>
            <w:r>
              <w:rPr>
                <w:rStyle w:val="IndexLink"/>
                <w:rtl w:val="true"/>
              </w:rPr>
              <w:t xml:space="preserve">: </w:t>
            </w:r>
            <w:r>
              <w:rPr>
                <w:rStyle w:val="IndexLink"/>
                <w:rtl w:val="true"/>
              </w:rPr>
              <w:t>فی بیان کیفیة تحصیل حال التوسط فی القوی الثلاث</w:t>
            </w:r>
            <w:r>
              <w:rPr>
                <w:rStyle w:val="IndexLink"/>
                <w:rtl w:val="true"/>
              </w:rPr>
              <w:tab/>
            </w:r>
            <w:r>
              <w:rPr>
                <w:rStyle w:val="IndexLink"/>
              </w:rPr>
              <w:t>94</w:t>
            </w:r>
          </w:hyperlink>
        </w:p>
        <w:p>
          <w:pPr>
            <w:pStyle w:val="Contents4"/>
            <w:tabs>
              <w:tab w:val="clear" w:pos="8176"/>
              <w:tab w:val="right" w:pos="9026" w:leader="dot"/>
            </w:tabs>
            <w:rPr/>
          </w:pPr>
          <w:hyperlink w:anchor="__RefHeading___Toc6090418_3224264995">
            <w:r>
              <w:rPr>
                <w:webHidden/>
                <w:rStyle w:val="IndexLink"/>
                <w:rtl w:val="true"/>
              </w:rPr>
              <w:t>الثواب و العقاب</w:t>
            </w:r>
            <w:r>
              <w:rPr>
                <w:rStyle w:val="IndexLink"/>
                <w:rtl w:val="true"/>
              </w:rPr>
              <w:t>:</w:t>
              <w:tab/>
            </w:r>
            <w:r>
              <w:rPr>
                <w:rStyle w:val="IndexLink"/>
              </w:rPr>
              <w:t>97</w:t>
            </w:r>
          </w:hyperlink>
        </w:p>
        <w:p>
          <w:pPr>
            <w:pStyle w:val="Contents4"/>
            <w:tabs>
              <w:tab w:val="clear" w:pos="8176"/>
              <w:tab w:val="right" w:pos="9026" w:leader="dot"/>
            </w:tabs>
            <w:rPr/>
          </w:pPr>
          <w:hyperlink w:anchor="__RefHeading___Toc6090420_3224264995">
            <w:r>
              <w:rPr>
                <w:webHidden/>
                <w:rStyle w:val="IndexLink"/>
                <w:rtl w:val="true"/>
              </w:rPr>
              <w:t>علامات و أحوال أولیاء اللّٰه</w:t>
            </w:r>
            <w:r>
              <w:rPr>
                <w:rStyle w:val="IndexLink"/>
                <w:rtl w:val="true"/>
              </w:rPr>
              <w:t>:</w:t>
              <w:tab/>
            </w:r>
            <w:r>
              <w:rPr>
                <w:rStyle w:val="IndexLink"/>
              </w:rPr>
              <w:t>104</w:t>
            </w:r>
          </w:hyperlink>
        </w:p>
        <w:p>
          <w:pPr>
            <w:pStyle w:val="Contents5"/>
            <w:tabs>
              <w:tab w:val="clear" w:pos="7892"/>
              <w:tab w:val="right" w:pos="9026" w:leader="dot"/>
            </w:tabs>
            <w:rPr/>
          </w:pPr>
          <w:hyperlink w:anchor="__RefHeading___Toc6090422_3224264995">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6090424_3224264995">
            <w:r>
              <w:rPr>
                <w:webHidden/>
                <w:rStyle w:val="IndexLink"/>
                <w:rtl w:val="true"/>
              </w:rPr>
              <w:t>فصل</w:t>
            </w:r>
            <w:r>
              <w:rPr>
                <w:rStyle w:val="IndexLink"/>
                <w:rtl w:val="true"/>
              </w:rPr>
              <w:t>:</w:t>
              <w:tab/>
            </w:r>
            <w:r>
              <w:rPr>
                <w:rStyle w:val="IndexLink"/>
              </w:rPr>
              <w:t>112</w:t>
            </w:r>
          </w:hyperlink>
        </w:p>
        <w:p>
          <w:pPr>
            <w:pStyle w:val="Contents5"/>
            <w:tabs>
              <w:tab w:val="clear" w:pos="7892"/>
              <w:tab w:val="right" w:pos="9026" w:leader="dot"/>
            </w:tabs>
            <w:rPr/>
          </w:pPr>
          <w:hyperlink w:anchor="__RefHeading___Toc6090426_3224264995">
            <w:r>
              <w:rPr>
                <w:webHidden/>
                <w:rStyle w:val="IndexLink"/>
                <w:rtl w:val="true"/>
              </w:rPr>
              <w:t>فصل</w:t>
            </w:r>
            <w:r>
              <w:rPr>
                <w:rStyle w:val="IndexLink"/>
                <w:rtl w:val="true"/>
              </w:rPr>
              <w:t>:</w:t>
              <w:tab/>
            </w:r>
            <w:r>
              <w:rPr>
                <w:rStyle w:val="IndexLink"/>
              </w:rPr>
              <w:t>119</w:t>
            </w:r>
          </w:hyperlink>
        </w:p>
        <w:p>
          <w:pPr>
            <w:pStyle w:val="Contents3"/>
            <w:tabs>
              <w:tab w:val="clear" w:pos="8459"/>
              <w:tab w:val="right" w:pos="9026" w:leader="dot"/>
            </w:tabs>
            <w:rPr/>
          </w:pPr>
          <w:hyperlink w:anchor="__RefHeading___Toc6090428_3224264995">
            <w:r>
              <w:rPr>
                <w:webHidden/>
                <w:rStyle w:val="IndexLink"/>
                <w:rtl w:val="true"/>
              </w:rPr>
              <w:t>صفات أعداء اللّٰه تعالی</w:t>
            </w:r>
            <w:r>
              <w:rPr>
                <w:rStyle w:val="IndexLink"/>
                <w:rtl w:val="true"/>
              </w:rPr>
              <w:t>:</w:t>
              <w:tab/>
            </w:r>
            <w:r>
              <w:rPr>
                <w:rStyle w:val="IndexLink"/>
              </w:rPr>
              <w:t>133</w:t>
            </w:r>
          </w:hyperlink>
        </w:p>
        <w:p>
          <w:pPr>
            <w:pStyle w:val="Contents3"/>
            <w:tabs>
              <w:tab w:val="clear" w:pos="8459"/>
              <w:tab w:val="right" w:pos="9026" w:leader="dot"/>
            </w:tabs>
            <w:rPr/>
          </w:pPr>
          <w:hyperlink w:anchor="__RefHeading___Toc6090430_3224264995">
            <w:r>
              <w:rPr>
                <w:webHidden/>
                <w:rStyle w:val="IndexLink"/>
                <w:rtl w:val="true"/>
              </w:rPr>
              <w:t>أقسام العلماء</w:t>
            </w:r>
            <w:r>
              <w:rPr>
                <w:rStyle w:val="IndexLink"/>
                <w:rtl w:val="true"/>
              </w:rPr>
              <w:t>:</w:t>
              <w:tab/>
            </w:r>
            <w:r>
              <w:rPr>
                <w:rStyle w:val="IndexLink"/>
              </w:rPr>
              <w:t>139</w:t>
            </w:r>
          </w:hyperlink>
        </w:p>
        <w:p>
          <w:pPr>
            <w:pStyle w:val="Contents4"/>
            <w:tabs>
              <w:tab w:val="clear" w:pos="8176"/>
              <w:tab w:val="right" w:pos="9026" w:leader="dot"/>
            </w:tabs>
            <w:rPr/>
          </w:pPr>
          <w:hyperlink w:anchor="__RefHeading___Toc6090432_3224264995">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6090434_3224264995">
            <w:r>
              <w:rPr>
                <w:webHidden/>
                <w:rStyle w:val="IndexLink"/>
                <w:rtl w:val="true"/>
              </w:rPr>
              <w:t>حاصل الکلام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6090436_3224264995">
            <w:r>
              <w:rPr>
                <w:webHidden/>
                <w:rStyle w:val="IndexLink"/>
                <w:rtl w:val="true"/>
              </w:rPr>
              <w:t>ثلاثة عوالم و ثلاثة مسافرین</w:t>
            </w:r>
            <w:r>
              <w:rPr>
                <w:rStyle w:val="IndexLink"/>
                <w:rtl w:val="true"/>
              </w:rPr>
              <w:tab/>
            </w:r>
            <w:r>
              <w:rPr>
                <w:rStyle w:val="IndexLink"/>
              </w:rPr>
              <w:t>142</w:t>
            </w:r>
          </w:hyperlink>
        </w:p>
        <w:p>
          <w:pPr>
            <w:pStyle w:val="Contents3"/>
            <w:tabs>
              <w:tab w:val="clear" w:pos="8459"/>
              <w:tab w:val="right" w:pos="9026" w:leader="dot"/>
            </w:tabs>
            <w:rPr/>
          </w:pPr>
          <w:hyperlink w:anchor="__RefHeading___Toc6090438_3224264995">
            <w:r>
              <w:rPr>
                <w:webHidden/>
                <w:rStyle w:val="IndexLink"/>
                <w:rtl w:val="true"/>
              </w:rPr>
              <w:t>فی بیان تحقق الخلافة الإلهیة فی الحقیقة الإنسانیة</w:t>
            </w:r>
            <w:r>
              <w:rPr>
                <w:rStyle w:val="IndexLink"/>
                <w:rtl w:val="true"/>
              </w:rPr>
              <w:t>:</w:t>
              <w:tab/>
            </w:r>
            <w:r>
              <w:rPr>
                <w:rStyle w:val="IndexLink"/>
              </w:rPr>
              <w:t>147</w:t>
            </w:r>
          </w:hyperlink>
        </w:p>
        <w:p>
          <w:pPr>
            <w:pStyle w:val="Contents3"/>
            <w:tabs>
              <w:tab w:val="clear" w:pos="8459"/>
              <w:tab w:val="right" w:pos="9026" w:leader="dot"/>
            </w:tabs>
            <w:rPr/>
          </w:pPr>
          <w:hyperlink w:anchor="__RefHeading___Toc6090440_3224264995">
            <w:r>
              <w:rPr>
                <w:webHidden/>
                <w:rStyle w:val="IndexLink"/>
                <w:rtl w:val="true"/>
              </w:rPr>
              <w:t>تشبیه آخر للإنسان الکامل</w:t>
            </w:r>
            <w:r>
              <w:rPr>
                <w:rStyle w:val="IndexLink"/>
                <w:rtl w:val="true"/>
              </w:rPr>
              <w:t>:</w:t>
              <w:tab/>
            </w:r>
            <w:r>
              <w:rPr>
                <w:rStyle w:val="IndexLink"/>
              </w:rPr>
              <w:t>150</w:t>
            </w:r>
          </w:hyperlink>
        </w:p>
        <w:p>
          <w:pPr>
            <w:pStyle w:val="Contents3"/>
            <w:tabs>
              <w:tab w:val="clear" w:pos="8459"/>
              <w:tab w:val="right" w:pos="9026" w:leader="dot"/>
            </w:tabs>
            <w:rPr/>
          </w:pPr>
          <w:hyperlink w:anchor="__RefHeading___Toc6090442_3224264995">
            <w:r>
              <w:rPr>
                <w:webHidden/>
                <w:rStyle w:val="IndexLink"/>
                <w:rtl w:val="true"/>
              </w:rPr>
              <w:t>تنبیه و موعظة حسنة</w:t>
            </w:r>
            <w:r>
              <w:rPr>
                <w:rStyle w:val="IndexLink"/>
                <w:rtl w:val="true"/>
              </w:rPr>
              <w:t>:</w:t>
              <w:tab/>
            </w:r>
            <w:r>
              <w:rPr>
                <w:rStyle w:val="IndexLink"/>
              </w:rPr>
              <w:t>160</w:t>
            </w:r>
          </w:hyperlink>
        </w:p>
        <w:p>
          <w:pPr>
            <w:pStyle w:val="Contents3"/>
            <w:tabs>
              <w:tab w:val="clear" w:pos="8459"/>
              <w:tab w:val="right" w:pos="9026" w:leader="dot"/>
            </w:tabs>
            <w:rPr/>
          </w:pPr>
          <w:hyperlink w:anchor="__RefHeading___Toc6090444_3224264995">
            <w:r>
              <w:rPr>
                <w:webHidden/>
                <w:rStyle w:val="IndexLink"/>
                <w:rtl w:val="true"/>
              </w:rPr>
              <w:t>الإنسان العارف</w:t>
            </w:r>
            <w:r>
              <w:rPr>
                <w:rStyle w:val="IndexLink"/>
                <w:rtl w:val="true"/>
              </w:rPr>
              <w:t>:</w:t>
              <w:tab/>
            </w:r>
            <w:r>
              <w:rPr>
                <w:rStyle w:val="IndexLink"/>
              </w:rPr>
              <w:t>162</w:t>
            </w:r>
          </w:hyperlink>
        </w:p>
        <w:p>
          <w:pPr>
            <w:pStyle w:val="Contents3"/>
            <w:tabs>
              <w:tab w:val="clear" w:pos="8459"/>
              <w:tab w:val="right" w:pos="9026" w:leader="dot"/>
            </w:tabs>
            <w:rPr/>
          </w:pPr>
          <w:hyperlink w:anchor="__RefHeading___Toc6090446_3224264995">
            <w:r>
              <w:rPr>
                <w:webHidden/>
                <w:rStyle w:val="IndexLink"/>
                <w:rtl w:val="true"/>
              </w:rPr>
              <w:t>فصل</w:t>
            </w:r>
            <w:r>
              <w:rPr>
                <w:rStyle w:val="IndexLink"/>
                <w:rtl w:val="true"/>
              </w:rPr>
              <w:t xml:space="preserve">: </w:t>
            </w:r>
            <w:r>
              <w:rPr>
                <w:rStyle w:val="IndexLink"/>
                <w:rtl w:val="true"/>
              </w:rPr>
              <w:t>العوالم الأربعة</w:t>
            </w:r>
            <w:r>
              <w:rPr>
                <w:rStyle w:val="IndexLink"/>
                <w:rtl w:val="true"/>
              </w:rPr>
              <w:t>:</w:t>
              <w:tab/>
            </w:r>
            <w:r>
              <w:rPr>
                <w:rStyle w:val="IndexLink"/>
              </w:rPr>
              <w:t>163</w:t>
            </w:r>
          </w:hyperlink>
        </w:p>
        <w:p>
          <w:pPr>
            <w:pStyle w:val="Contents2"/>
            <w:tabs>
              <w:tab w:val="clear" w:pos="8743"/>
              <w:tab w:val="right" w:pos="9026" w:leader="dot"/>
            </w:tabs>
            <w:rPr/>
          </w:pPr>
          <w:hyperlink w:anchor="__RefHeading___Toc6090448_3224264995">
            <w:r>
              <w:rPr>
                <w:webHidden/>
                <w:rStyle w:val="IndexLink"/>
                <w:rtl w:val="true"/>
              </w:rPr>
              <w:t>شرح الزیارة الجامعة</w:t>
            </w:r>
            <w:r>
              <w:rPr>
                <w:rStyle w:val="IndexLink"/>
                <w:rtl w:val="true"/>
              </w:rPr>
              <w:tab/>
            </w:r>
            <w:r>
              <w:rPr>
                <w:rStyle w:val="IndexLink"/>
              </w:rPr>
              <w:t>200</w:t>
            </w:r>
          </w:hyperlink>
        </w:p>
        <w:p>
          <w:pPr>
            <w:pStyle w:val="Contents3"/>
            <w:tabs>
              <w:tab w:val="clear" w:pos="8459"/>
              <w:tab w:val="right" w:pos="9026" w:leader="dot"/>
            </w:tabs>
            <w:rPr/>
          </w:pPr>
          <w:hyperlink w:anchor="__RefHeading___Toc6090450_3224264995">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6090452_3224264995">
            <w:r>
              <w:rPr>
                <w:webHidden/>
                <w:rStyle w:val="IndexLink"/>
                <w:rtl w:val="true"/>
              </w:rPr>
              <w:t>المقدمة</w:t>
            </w:r>
            <w:r>
              <w:rPr>
                <w:rStyle w:val="IndexLink"/>
                <w:rtl w:val="true"/>
              </w:rPr>
              <w:t>:</w:t>
              <w:tab/>
            </w:r>
            <w:r>
              <w:rPr>
                <w:rStyle w:val="IndexLink"/>
              </w:rPr>
              <w:t>201</w:t>
            </w:r>
          </w:hyperlink>
        </w:p>
        <w:p>
          <w:pPr>
            <w:pStyle w:val="Contents3"/>
            <w:tabs>
              <w:tab w:val="clear" w:pos="8459"/>
              <w:tab w:val="right" w:pos="9026" w:leader="dot"/>
            </w:tabs>
            <w:rPr/>
          </w:pPr>
          <w:hyperlink w:anchor="__RefHeading___Toc6090454_3224264995">
            <w:r>
              <w:rPr>
                <w:webHidden/>
                <w:rStyle w:val="IndexLink"/>
                <w:rtl w:val="true"/>
              </w:rPr>
              <w:t>مقدمة الشرح</w:t>
            </w:r>
            <w:r>
              <w:rPr>
                <w:rStyle w:val="IndexLink"/>
                <w:rtl w:val="true"/>
              </w:rPr>
              <w:t>:</w:t>
              <w:tab/>
            </w:r>
            <w:r>
              <w:rPr>
                <w:rStyle w:val="IndexLink"/>
              </w:rPr>
              <w:t>203</w:t>
            </w:r>
          </w:hyperlink>
        </w:p>
        <w:p>
          <w:pPr>
            <w:pStyle w:val="Contents3"/>
            <w:tabs>
              <w:tab w:val="clear" w:pos="8459"/>
              <w:tab w:val="right" w:pos="9026" w:leader="dot"/>
            </w:tabs>
            <w:rPr/>
          </w:pPr>
          <w:hyperlink w:anchor="__RefHeading___Toc6090456_3224264995">
            <w:r>
              <w:rPr>
                <w:webHidden/>
                <w:rStyle w:val="IndexLink"/>
                <w:rtl w:val="true"/>
              </w:rPr>
              <w:t>الفصل الأول</w:t>
            </w:r>
            <w:r>
              <w:rPr>
                <w:rStyle w:val="IndexLink"/>
                <w:rtl w:val="true"/>
              </w:rPr>
              <w:t xml:space="preserve">: </w:t>
            </w:r>
            <w:r>
              <w:rPr>
                <w:rStyle w:val="IndexLink"/>
                <w:rtl w:val="true"/>
              </w:rPr>
              <w:t>فی بیان معانی الولایة</w:t>
            </w:r>
            <w:r>
              <w:rPr>
                <w:rStyle w:val="IndexLink"/>
                <w:rtl w:val="true"/>
              </w:rPr>
              <w:t>:</w:t>
              <w:tab/>
            </w:r>
            <w:r>
              <w:rPr>
                <w:rStyle w:val="IndexLink"/>
              </w:rPr>
              <w:t>205</w:t>
            </w:r>
          </w:hyperlink>
        </w:p>
        <w:p>
          <w:pPr>
            <w:pStyle w:val="Contents4"/>
            <w:tabs>
              <w:tab w:val="clear" w:pos="8176"/>
              <w:tab w:val="right" w:pos="9026" w:leader="dot"/>
            </w:tabs>
            <w:rPr/>
          </w:pPr>
          <w:hyperlink w:anchor="__RefHeading___Toc6090458_3224264995">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6090460_3224264995">
            <w:r>
              <w:rPr>
                <w:webHidden/>
                <w:rStyle w:val="IndexLink"/>
                <w:rtl w:val="true"/>
              </w:rPr>
              <w:t>المقام الأول</w:t>
            </w:r>
            <w:r>
              <w:rPr>
                <w:rStyle w:val="IndexLink"/>
                <w:rtl w:val="true"/>
              </w:rPr>
              <w:t xml:space="preserve">: </w:t>
            </w:r>
            <w:r>
              <w:rPr>
                <w:rStyle w:val="IndexLink"/>
                <w:rtl w:val="true"/>
              </w:rPr>
              <w:t>فی ذکر الآیات</w:t>
            </w:r>
            <w:r>
              <w:rPr>
                <w:rStyle w:val="IndexLink"/>
                <w:rtl w:val="true"/>
              </w:rPr>
              <w:tab/>
            </w:r>
            <w:r>
              <w:rPr>
                <w:rStyle w:val="IndexLink"/>
              </w:rPr>
              <w:t>206</w:t>
            </w:r>
          </w:hyperlink>
        </w:p>
        <w:p>
          <w:pPr>
            <w:pStyle w:val="Contents5"/>
            <w:tabs>
              <w:tab w:val="clear" w:pos="7892"/>
              <w:tab w:val="right" w:pos="9026" w:leader="dot"/>
            </w:tabs>
            <w:rPr/>
          </w:pPr>
          <w:hyperlink w:anchor="__RefHeading___Toc6090462_3224264995">
            <w:r>
              <w:rPr>
                <w:webHidden/>
                <w:rStyle w:val="IndexLink"/>
                <w:rtl w:val="true"/>
              </w:rPr>
              <w:t>منها</w:t>
            </w:r>
            <w:r>
              <w:rPr>
                <w:rStyle w:val="IndexLink"/>
                <w:rtl w:val="true"/>
              </w:rPr>
              <w:t>: [</w:t>
            </w:r>
            <w:r>
              <w:rPr>
                <w:rStyle w:val="IndexLink"/>
                <w:rtl w:val="true"/>
              </w:rPr>
              <w:t>آیة البلاغ</w:t>
            </w:r>
            <w:r>
              <w:rPr>
                <w:rStyle w:val="IndexLink"/>
                <w:rtl w:val="true"/>
              </w:rPr>
              <w:t>]</w:t>
              <w:tab/>
            </w:r>
            <w:r>
              <w:rPr>
                <w:rStyle w:val="IndexLink"/>
              </w:rPr>
              <w:t>206</w:t>
            </w:r>
          </w:hyperlink>
        </w:p>
        <w:p>
          <w:pPr>
            <w:pStyle w:val="Contents5"/>
            <w:tabs>
              <w:tab w:val="clear" w:pos="7892"/>
              <w:tab w:val="right" w:pos="9026" w:leader="dot"/>
            </w:tabs>
            <w:rPr/>
          </w:pPr>
          <w:hyperlink w:anchor="__RefHeading___Toc6090464_3224264995">
            <w:r>
              <w:rPr>
                <w:webHidden/>
                <w:rStyle w:val="IndexLink"/>
                <w:rtl w:val="true"/>
              </w:rPr>
              <w:t>و منها</w:t>
            </w:r>
            <w:r>
              <w:rPr>
                <w:rStyle w:val="IndexLink"/>
                <w:rtl w:val="true"/>
              </w:rPr>
              <w:t>: [</w:t>
            </w:r>
            <w:r>
              <w:rPr>
                <w:rStyle w:val="IndexLink"/>
                <w:rtl w:val="true"/>
              </w:rPr>
              <w:t>آیة الولایة</w:t>
            </w:r>
            <w:r>
              <w:rPr>
                <w:rStyle w:val="IndexLink"/>
                <w:rtl w:val="true"/>
              </w:rPr>
              <w:t>]</w:t>
              <w:tab/>
            </w:r>
            <w:r>
              <w:rPr>
                <w:rStyle w:val="IndexLink"/>
              </w:rPr>
              <w:t>207</w:t>
            </w:r>
          </w:hyperlink>
        </w:p>
        <w:p>
          <w:pPr>
            <w:pStyle w:val="Contents5"/>
            <w:tabs>
              <w:tab w:val="clear" w:pos="7892"/>
              <w:tab w:val="right" w:pos="9026" w:leader="dot"/>
            </w:tabs>
            <w:rPr/>
          </w:pPr>
          <w:hyperlink w:anchor="__RefHeading___Toc6090466_3224264995">
            <w:r>
              <w:rPr>
                <w:webHidden/>
                <w:rStyle w:val="IndexLink"/>
                <w:rtl w:val="true"/>
              </w:rPr>
              <w:t>و منها</w:t>
            </w:r>
            <w:r>
              <w:rPr>
                <w:rStyle w:val="IndexLink"/>
                <w:rtl w:val="true"/>
              </w:rPr>
              <w:t>: [</w:t>
            </w:r>
            <w:r>
              <w:rPr>
                <w:rStyle w:val="IndexLink"/>
                <w:rtl w:val="true"/>
              </w:rPr>
              <w:t>آیة التحکیم</w:t>
            </w:r>
            <w:r>
              <w:rPr>
                <w:rStyle w:val="IndexLink"/>
                <w:rtl w:val="true"/>
              </w:rPr>
              <w:t>]</w:t>
              <w:tab/>
            </w:r>
            <w:r>
              <w:rPr>
                <w:rStyle w:val="IndexLink"/>
              </w:rPr>
              <w:t>209</w:t>
            </w:r>
          </w:hyperlink>
        </w:p>
        <w:p>
          <w:pPr>
            <w:pStyle w:val="Contents5"/>
            <w:tabs>
              <w:tab w:val="clear" w:pos="7892"/>
              <w:tab w:val="right" w:pos="9026" w:leader="dot"/>
            </w:tabs>
            <w:rPr/>
          </w:pPr>
          <w:hyperlink w:anchor="__RefHeading___Toc6090468_3224264995">
            <w:r>
              <w:rPr>
                <w:webHidden/>
                <w:rStyle w:val="IndexLink"/>
                <w:rtl w:val="true"/>
              </w:rPr>
              <w:t>و منها</w:t>
            </w:r>
            <w:r>
              <w:rPr>
                <w:rStyle w:val="IndexLink"/>
                <w:rtl w:val="true"/>
              </w:rPr>
              <w:t>: [</w:t>
            </w:r>
            <w:r>
              <w:rPr>
                <w:rStyle w:val="IndexLink"/>
                <w:rtl w:val="true"/>
              </w:rPr>
              <w:t>قوله تعالی إلیه یصعد الکلمُ الطیبُ</w:t>
            </w:r>
            <w:r>
              <w:rPr>
                <w:rStyle w:val="IndexLink"/>
                <w:rtl w:val="true"/>
              </w:rPr>
              <w:t>]</w:t>
              <w:tab/>
            </w:r>
            <w:r>
              <w:rPr>
                <w:rStyle w:val="IndexLink"/>
              </w:rPr>
              <w:t>211</w:t>
            </w:r>
          </w:hyperlink>
        </w:p>
        <w:p>
          <w:pPr>
            <w:pStyle w:val="Contents5"/>
            <w:tabs>
              <w:tab w:val="clear" w:pos="7892"/>
              <w:tab w:val="right" w:pos="9026" w:leader="dot"/>
            </w:tabs>
            <w:rPr/>
          </w:pPr>
          <w:hyperlink w:anchor="__RefHeading___Toc6090470_3224264995">
            <w:r>
              <w:rPr>
                <w:webHidden/>
                <w:rStyle w:val="IndexLink"/>
                <w:rtl w:val="true"/>
              </w:rPr>
              <w:t>و منها</w:t>
            </w:r>
            <w:r>
              <w:rPr>
                <w:rStyle w:val="IndexLink"/>
                <w:rtl w:val="true"/>
              </w:rPr>
              <w:t xml:space="preserve">: </w:t>
            </w:r>
            <w:r>
              <w:rPr>
                <w:rStyle w:val="IndexLink"/>
                <w:rtl w:val="true"/>
              </w:rPr>
              <w:t>قوله تعالی</w:t>
            </w:r>
            <w:r>
              <w:rPr>
                <w:rStyle w:val="IndexLink"/>
                <w:rtl w:val="true"/>
              </w:rPr>
              <w:t>:</w:t>
              <w:tab/>
            </w:r>
            <w:r>
              <w:rPr>
                <w:rStyle w:val="IndexLink"/>
              </w:rPr>
              <w:t>211</w:t>
            </w:r>
          </w:hyperlink>
        </w:p>
        <w:p>
          <w:pPr>
            <w:pStyle w:val="Contents4"/>
            <w:tabs>
              <w:tab w:val="clear" w:pos="8176"/>
              <w:tab w:val="right" w:pos="9026" w:leader="dot"/>
            </w:tabs>
            <w:rPr/>
          </w:pPr>
          <w:hyperlink w:anchor="__RefHeading___Toc6090472_3224264995">
            <w:r>
              <w:rPr>
                <w:webHidden/>
                <w:rStyle w:val="IndexLink"/>
                <w:rtl w:val="true"/>
              </w:rPr>
              <w:t>المقام الثانی</w:t>
            </w:r>
            <w:r>
              <w:rPr>
                <w:rStyle w:val="IndexLink"/>
                <w:rtl w:val="true"/>
              </w:rPr>
              <w:t xml:space="preserve">: </w:t>
            </w:r>
            <w:r>
              <w:rPr>
                <w:rStyle w:val="IndexLink"/>
                <w:rtl w:val="true"/>
              </w:rPr>
              <w:t>فی ذکر الأحادیث الواردة فی أهمیة أمر الولایة</w:t>
            </w:r>
            <w:r>
              <w:rPr>
                <w:rStyle w:val="IndexLink"/>
                <w:rtl w:val="true"/>
              </w:rPr>
              <w:t>.</w:t>
              <w:tab/>
            </w:r>
            <w:r>
              <w:rPr>
                <w:rStyle w:val="IndexLink"/>
              </w:rPr>
              <w:t>212</w:t>
            </w:r>
          </w:hyperlink>
        </w:p>
        <w:p>
          <w:pPr>
            <w:pStyle w:val="Contents5"/>
            <w:tabs>
              <w:tab w:val="clear" w:pos="7892"/>
              <w:tab w:val="right" w:pos="9026" w:leader="dot"/>
            </w:tabs>
            <w:rPr/>
          </w:pPr>
          <w:hyperlink w:anchor="__RefHeading___Toc6090474_3224264995">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6090476_3224264995">
            <w:r>
              <w:rPr>
                <w:webHidden/>
                <w:rStyle w:val="IndexLink"/>
                <w:rtl w:val="true"/>
              </w:rPr>
              <w:t>ما روته الخاصة</w:t>
            </w:r>
            <w:r>
              <w:rPr>
                <w:rStyle w:val="IndexLink"/>
                <w:rtl w:val="true"/>
              </w:rPr>
              <w:t>:</w:t>
              <w:tab/>
            </w:r>
            <w:r>
              <w:rPr>
                <w:rStyle w:val="IndexLink"/>
              </w:rPr>
              <w:t>212</w:t>
            </w:r>
          </w:hyperlink>
        </w:p>
        <w:p>
          <w:pPr>
            <w:pStyle w:val="Contents5"/>
            <w:tabs>
              <w:tab w:val="clear" w:pos="7892"/>
              <w:tab w:val="right" w:pos="9026" w:leader="dot"/>
            </w:tabs>
            <w:rPr/>
          </w:pPr>
          <w:hyperlink w:anchor="__RefHeading___Toc6090478_3224264995">
            <w:r>
              <w:rPr>
                <w:webHidden/>
                <w:rStyle w:val="IndexLink"/>
                <w:rtl w:val="true"/>
              </w:rPr>
              <w:t>ما روته العامة</w:t>
            </w:r>
            <w:r>
              <w:rPr>
                <w:rStyle w:val="IndexLink"/>
                <w:rtl w:val="true"/>
              </w:rPr>
              <w:t>:</w:t>
              <w:tab/>
            </w:r>
            <w:r>
              <w:rPr>
                <w:rStyle w:val="IndexLink"/>
              </w:rPr>
              <w:t>218</w:t>
            </w:r>
          </w:hyperlink>
        </w:p>
        <w:p>
          <w:pPr>
            <w:pStyle w:val="Contents5"/>
            <w:tabs>
              <w:tab w:val="clear" w:pos="7892"/>
              <w:tab w:val="right" w:pos="9026" w:leader="dot"/>
            </w:tabs>
            <w:rPr/>
          </w:pPr>
          <w:hyperlink w:anchor="__RefHeading___Toc6090480_3224264995">
            <w:r>
              <w:rPr>
                <w:webHidden/>
                <w:rStyle w:val="IndexLink"/>
                <w:rtl w:val="true"/>
              </w:rPr>
              <w:t>[</w:t>
            </w:r>
            <w:r>
              <w:rPr>
                <w:rStyle w:val="IndexLink"/>
                <w:rtl w:val="true"/>
              </w:rPr>
              <w:t>فی ذکر جملة من الأحادیث التی نذکرها عن غایة المرام</w:t>
            </w:r>
            <w:r>
              <w:rPr>
                <w:rStyle w:val="IndexLink"/>
                <w:rtl w:val="true"/>
              </w:rPr>
              <w:t>]</w:t>
              <w:tab/>
            </w:r>
            <w:r>
              <w:rPr>
                <w:rStyle w:val="IndexLink"/>
              </w:rPr>
              <w:t>230</w:t>
            </w:r>
          </w:hyperlink>
        </w:p>
        <w:p>
          <w:pPr>
            <w:pStyle w:val="Contents6"/>
            <w:tabs>
              <w:tab w:val="clear" w:pos="7609"/>
              <w:tab w:val="right" w:pos="9026" w:leader="dot"/>
            </w:tabs>
            <w:rPr/>
          </w:pPr>
          <w:hyperlink w:anchor="__RefHeading___Toc6090482_3224264995">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6090484_3224264995">
            <w:r>
              <w:rPr>
                <w:webHidden/>
                <w:rStyle w:val="IndexLink"/>
                <w:rtl w:val="true"/>
              </w:rPr>
              <w:t>عن طریق العامة</w:t>
            </w:r>
            <w:r>
              <w:rPr>
                <w:rStyle w:val="IndexLink"/>
                <w:rtl w:val="true"/>
              </w:rPr>
              <w:t>:</w:t>
              <w:tab/>
            </w:r>
            <w:r>
              <w:rPr>
                <w:rStyle w:val="IndexLink"/>
              </w:rPr>
              <w:t>231</w:t>
            </w:r>
          </w:hyperlink>
        </w:p>
        <w:p>
          <w:pPr>
            <w:pStyle w:val="Contents6"/>
            <w:tabs>
              <w:tab w:val="clear" w:pos="7609"/>
              <w:tab w:val="right" w:pos="9026" w:leader="dot"/>
            </w:tabs>
            <w:rPr/>
          </w:pPr>
          <w:hyperlink w:anchor="__RefHeading___Toc6090486_3224264995">
            <w:r>
              <w:rPr>
                <w:webHidden/>
                <w:rStyle w:val="IndexLink"/>
                <w:rtl w:val="true"/>
              </w:rPr>
              <w:t>و عن طریق الخاصة</w:t>
            </w:r>
            <w:r>
              <w:rPr>
                <w:rStyle w:val="IndexLink"/>
                <w:rtl w:val="true"/>
              </w:rPr>
              <w:t>:</w:t>
              <w:tab/>
            </w:r>
            <w:r>
              <w:rPr>
                <w:rStyle w:val="IndexLink"/>
              </w:rPr>
              <w:t>231</w:t>
            </w:r>
          </w:hyperlink>
        </w:p>
        <w:p>
          <w:pPr>
            <w:pStyle w:val="Contents5"/>
            <w:tabs>
              <w:tab w:val="clear" w:pos="7892"/>
              <w:tab w:val="right" w:pos="9026" w:leader="dot"/>
            </w:tabs>
            <w:rPr/>
          </w:pPr>
          <w:hyperlink w:anchor="__RefHeading___Toc6090488_3224264995">
            <w:r>
              <w:rPr>
                <w:webHidden/>
                <w:rStyle w:val="IndexLink"/>
                <w:rtl w:val="true"/>
              </w:rPr>
              <w:t>تتمة، أقول</w:t>
            </w:r>
            <w:r>
              <w:rPr>
                <w:rStyle w:val="IndexLink"/>
                <w:rtl w:val="true"/>
              </w:rPr>
              <w:t xml:space="preserve">: </w:t>
            </w:r>
            <w:r>
              <w:rPr>
                <w:rStyle w:val="IndexLink"/>
                <w:rtl w:val="true"/>
              </w:rPr>
              <w:t>أهمیة أمر الولایة علی قسمین من المعنی</w:t>
            </w:r>
            <w:r>
              <w:rPr>
                <w:rStyle w:val="IndexLink"/>
                <w:rtl w:val="true"/>
              </w:rPr>
              <w:t>:</w:t>
              <w:tab/>
            </w:r>
            <w:r>
              <w:rPr>
                <w:rStyle w:val="IndexLink"/>
              </w:rPr>
              <w:t>234</w:t>
            </w:r>
          </w:hyperlink>
        </w:p>
        <w:p>
          <w:pPr>
            <w:pStyle w:val="Contents6"/>
            <w:tabs>
              <w:tab w:val="clear" w:pos="7609"/>
              <w:tab w:val="right" w:pos="9026" w:leader="dot"/>
            </w:tabs>
            <w:rPr/>
          </w:pPr>
          <w:hyperlink w:anchor="__RefHeading___Toc6090490_3224264995">
            <w:r>
              <w:rPr>
                <w:webHidden/>
                <w:rStyle w:val="IndexLink"/>
                <w:rtl w:val="true"/>
              </w:rPr>
              <w:t>الأول</w:t>
            </w:r>
            <w:r>
              <w:rPr>
                <w:rStyle w:val="IndexLink"/>
                <w:rtl w:val="true"/>
              </w:rPr>
              <w:t xml:space="preserve">: </w:t>
            </w:r>
            <w:r>
              <w:rPr>
                <w:rStyle w:val="IndexLink"/>
                <w:rtl w:val="true"/>
              </w:rPr>
              <w:t>من حیث النداء الإلهی و التکلیف و الإلزام القطعی الشرعی</w:t>
            </w:r>
            <w:r>
              <w:rPr>
                <w:rStyle w:val="IndexLink"/>
                <w:rtl w:val="true"/>
              </w:rPr>
              <w:tab/>
            </w:r>
            <w:r>
              <w:rPr>
                <w:rStyle w:val="IndexLink"/>
              </w:rPr>
              <w:t>234</w:t>
            </w:r>
          </w:hyperlink>
        </w:p>
        <w:p>
          <w:pPr>
            <w:pStyle w:val="Contents6"/>
            <w:tabs>
              <w:tab w:val="clear" w:pos="7609"/>
              <w:tab w:val="right" w:pos="9026" w:leader="dot"/>
            </w:tabs>
            <w:rPr/>
          </w:pPr>
          <w:hyperlink w:anchor="__RefHeading___Toc6090492_3224264995">
            <w:r>
              <w:rPr>
                <w:webHidden/>
                <w:rStyle w:val="IndexLink"/>
                <w:rtl w:val="true"/>
              </w:rPr>
              <w:t>الثانی</w:t>
            </w:r>
            <w:r>
              <w:rPr>
                <w:rStyle w:val="IndexLink"/>
                <w:rtl w:val="true"/>
              </w:rPr>
              <w:t xml:space="preserve">: </w:t>
            </w:r>
            <w:r>
              <w:rPr>
                <w:rStyle w:val="IndexLink"/>
                <w:rtl w:val="true"/>
              </w:rPr>
              <w:t>من حیث الدقة و الفهم و الاحتمال</w:t>
            </w:r>
            <w:r>
              <w:rPr>
                <w:rStyle w:val="IndexLink"/>
                <w:rtl w:val="true"/>
              </w:rPr>
              <w:tab/>
            </w:r>
            <w:r>
              <w:rPr>
                <w:rStyle w:val="IndexLink"/>
              </w:rPr>
              <w:t>234</w:t>
            </w:r>
          </w:hyperlink>
        </w:p>
        <w:p>
          <w:pPr>
            <w:pStyle w:val="Contents5"/>
            <w:tabs>
              <w:tab w:val="clear" w:pos="7892"/>
              <w:tab w:val="right" w:pos="9026" w:leader="dot"/>
            </w:tabs>
            <w:rPr/>
          </w:pPr>
          <w:hyperlink w:anchor="__RefHeading___Toc6090494_3224264995">
            <w:r>
              <w:rPr>
                <w:webHidden/>
                <w:rStyle w:val="IndexLink"/>
                <w:rtl w:val="true"/>
              </w:rPr>
              <w:t>[</w:t>
            </w:r>
            <w:r>
              <w:rPr>
                <w:rStyle w:val="IndexLink"/>
                <w:rtl w:val="true"/>
              </w:rPr>
              <w:t>الأمور المستفادة من هذه الأحادیث</w:t>
            </w:r>
            <w:r>
              <w:rPr>
                <w:rStyle w:val="IndexLink"/>
                <w:rtl w:val="true"/>
              </w:rPr>
              <w:t>]</w:t>
              <w:tab/>
            </w:r>
            <w:r>
              <w:rPr>
                <w:rStyle w:val="IndexLink"/>
              </w:rPr>
              <w:t>245</w:t>
            </w:r>
          </w:hyperlink>
        </w:p>
        <w:p>
          <w:pPr>
            <w:pStyle w:val="Contents6"/>
            <w:tabs>
              <w:tab w:val="clear" w:pos="7609"/>
              <w:tab w:val="right" w:pos="9026" w:leader="dot"/>
            </w:tabs>
            <w:rPr/>
          </w:pPr>
          <w:hyperlink w:anchor="__RefHeading___Toc6090496_3224264995">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6090498_3224264995">
            <w:r>
              <w:rPr>
                <w:webHidden/>
                <w:rStyle w:val="IndexLink"/>
                <w:rtl w:val="true"/>
              </w:rPr>
              <w:t>الأمر الأول</w:t>
            </w:r>
            <w:r>
              <w:rPr>
                <w:rStyle w:val="IndexLink"/>
                <w:rtl w:val="true"/>
              </w:rPr>
              <w:t xml:space="preserve">: </w:t>
            </w:r>
            <w:r>
              <w:rPr>
                <w:rStyle w:val="IndexLink"/>
                <w:rtl w:val="true"/>
              </w:rPr>
              <w:t>انقسام أحادیثهم بلحاظ المعنی، و تسمیة کلّ واحد منها باسم،</w:t>
            </w:r>
            <w:r>
              <w:rPr>
                <w:rStyle w:val="IndexLink"/>
                <w:rtl w:val="true"/>
              </w:rPr>
              <w:tab/>
            </w:r>
            <w:r>
              <w:rPr>
                <w:rStyle w:val="IndexLink"/>
              </w:rPr>
              <w:t>246</w:t>
            </w:r>
          </w:hyperlink>
        </w:p>
        <w:p>
          <w:pPr>
            <w:pStyle w:val="Contents6"/>
            <w:tabs>
              <w:tab w:val="clear" w:pos="7609"/>
              <w:tab w:val="right" w:pos="9026" w:leader="dot"/>
            </w:tabs>
            <w:rPr/>
          </w:pPr>
          <w:hyperlink w:anchor="__RefHeading___Toc6090500_3224264995">
            <w:r>
              <w:rPr>
                <w:webHidden/>
                <w:rStyle w:val="IndexLink"/>
                <w:rtl w:val="true"/>
              </w:rPr>
              <w:t>الأمر الثانی</w:t>
            </w:r>
            <w:r>
              <w:rPr>
                <w:rStyle w:val="IndexLink"/>
                <w:rtl w:val="true"/>
              </w:rPr>
              <w:t>: [</w:t>
            </w:r>
            <w:r>
              <w:rPr>
                <w:rStyle w:val="IndexLink"/>
                <w:rtl w:val="true"/>
              </w:rPr>
              <w:t>فی بیان المراد من صعوبة أمرهم الإقرار بولایتهم علیهم السلام</w:t>
            </w:r>
            <w:r>
              <w:rPr>
                <w:rStyle w:val="IndexLink"/>
                <w:rtl w:val="true"/>
              </w:rPr>
              <w:t>]</w:t>
              <w:tab/>
            </w:r>
            <w:r>
              <w:rPr>
                <w:rStyle w:val="IndexLink"/>
              </w:rPr>
              <w:t>248</w:t>
            </w:r>
          </w:hyperlink>
        </w:p>
        <w:p>
          <w:pPr>
            <w:pStyle w:val="Contents6"/>
            <w:tabs>
              <w:tab w:val="clear" w:pos="7609"/>
              <w:tab w:val="right" w:pos="9026" w:leader="dot"/>
            </w:tabs>
            <w:rPr/>
          </w:pPr>
          <w:hyperlink w:anchor="__RefHeading___Toc6090502_3224264995">
            <w:r>
              <w:rPr>
                <w:webHidden/>
                <w:rStyle w:val="IndexLink"/>
                <w:rtl w:val="true"/>
              </w:rPr>
              <w:t>الأمر الثالث</w:t>
            </w:r>
            <w:r>
              <w:rPr>
                <w:rStyle w:val="IndexLink"/>
                <w:rtl w:val="true"/>
              </w:rPr>
              <w:t xml:space="preserve">: </w:t>
            </w:r>
            <w:r>
              <w:rPr>
                <w:rStyle w:val="IndexLink"/>
                <w:rtl w:val="true"/>
              </w:rPr>
              <w:t>أنّه یستفاد منها أنّ لهذا الدین الحنیف معارف کثیرة قد خفیت علی کثیرین،</w:t>
            </w:r>
            <w:r>
              <w:rPr>
                <w:rStyle w:val="IndexLink"/>
                <w:rtl w:val="true"/>
              </w:rPr>
              <w:tab/>
            </w:r>
            <w:r>
              <w:rPr>
                <w:rStyle w:val="IndexLink"/>
              </w:rPr>
              <w:t>249</w:t>
            </w:r>
          </w:hyperlink>
        </w:p>
        <w:p>
          <w:pPr>
            <w:pStyle w:val="Contents6"/>
            <w:tabs>
              <w:tab w:val="clear" w:pos="7609"/>
              <w:tab w:val="right" w:pos="9026" w:leader="dot"/>
            </w:tabs>
            <w:rPr/>
          </w:pPr>
          <w:hyperlink w:anchor="__RefHeading___Toc6090504_3224264995">
            <w:r>
              <w:rPr>
                <w:webHidden/>
                <w:rStyle w:val="IndexLink"/>
                <w:rtl w:val="true"/>
              </w:rPr>
              <w:t>الأمر الرابع</w:t>
            </w:r>
            <w:r>
              <w:rPr>
                <w:rStyle w:val="IndexLink"/>
                <w:rtl w:val="true"/>
              </w:rPr>
              <w:t>: [</w:t>
            </w:r>
            <w:r>
              <w:rPr>
                <w:rStyle w:val="IndexLink"/>
                <w:rtl w:val="true"/>
              </w:rPr>
              <w:t>فی مراتب الإنسان فی فهم المعارف الإلهیة و عدمه</w:t>
            </w:r>
            <w:r>
              <w:rPr>
                <w:rStyle w:val="IndexLink"/>
                <w:rtl w:val="true"/>
              </w:rPr>
              <w:t>]</w:t>
              <w:tab/>
            </w:r>
            <w:r>
              <w:rPr>
                <w:rStyle w:val="IndexLink"/>
              </w:rPr>
              <w:t>252</w:t>
            </w:r>
          </w:hyperlink>
        </w:p>
        <w:p>
          <w:pPr>
            <w:pStyle w:val="Contents6"/>
            <w:tabs>
              <w:tab w:val="clear" w:pos="7609"/>
              <w:tab w:val="right" w:pos="9026" w:leader="dot"/>
            </w:tabs>
            <w:rPr/>
          </w:pPr>
          <w:hyperlink w:anchor="__RefHeading___Toc6090506_3224264995">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6090508_3224264995">
            <w:r>
              <w:rPr>
                <w:webHidden/>
                <w:rStyle w:val="IndexLink"/>
                <w:rtl w:val="true"/>
              </w:rPr>
              <w:t>الأول</w:t>
            </w:r>
            <w:r>
              <w:rPr>
                <w:rStyle w:val="IndexLink"/>
                <w:rtl w:val="true"/>
              </w:rPr>
              <w:t xml:space="preserve">: </w:t>
            </w:r>
            <w:r>
              <w:rPr>
                <w:rStyle w:val="IndexLink"/>
                <w:rtl w:val="true"/>
              </w:rPr>
              <w:t>من لا یعلم و لا یکاد یعلم إلاّ الظاهر من الدنیا،</w:t>
            </w:r>
            <w:r>
              <w:rPr>
                <w:rStyle w:val="IndexLink"/>
                <w:rtl w:val="true"/>
              </w:rPr>
              <w:tab/>
            </w:r>
            <w:r>
              <w:rPr>
                <w:rStyle w:val="IndexLink"/>
              </w:rPr>
              <w:t>253</w:t>
            </w:r>
          </w:hyperlink>
        </w:p>
        <w:p>
          <w:pPr>
            <w:pStyle w:val="Contents6"/>
            <w:tabs>
              <w:tab w:val="clear" w:pos="7609"/>
              <w:tab w:val="right" w:pos="9026" w:leader="dot"/>
            </w:tabs>
            <w:rPr/>
          </w:pPr>
          <w:hyperlink w:anchor="__RefHeading___Toc6090510_3224264995">
            <w:r>
              <w:rPr>
                <w:webHidden/>
                <w:rStyle w:val="IndexLink"/>
                <w:rtl w:val="true"/>
              </w:rPr>
              <w:t>الثانی</w:t>
            </w:r>
            <w:r>
              <w:rPr>
                <w:rStyle w:val="IndexLink"/>
                <w:rtl w:val="true"/>
              </w:rPr>
              <w:t xml:space="preserve">: </w:t>
            </w:r>
            <w:r>
              <w:rPr>
                <w:rStyle w:val="IndexLink"/>
                <w:rtl w:val="true"/>
              </w:rPr>
              <w:t>من قد خرج من ظلمات الکفر و توجّه إلی السلوک فی طریق الرشد،</w:t>
            </w:r>
            <w:r>
              <w:rPr>
                <w:rStyle w:val="IndexLink"/>
                <w:rtl w:val="true"/>
              </w:rPr>
              <w:tab/>
            </w:r>
            <w:r>
              <w:rPr>
                <w:rStyle w:val="IndexLink"/>
              </w:rPr>
              <w:t>254</w:t>
            </w:r>
          </w:hyperlink>
        </w:p>
        <w:p>
          <w:pPr>
            <w:pStyle w:val="Contents6"/>
            <w:tabs>
              <w:tab w:val="clear" w:pos="7609"/>
              <w:tab w:val="right" w:pos="9026" w:leader="dot"/>
            </w:tabs>
            <w:rPr/>
          </w:pPr>
          <w:hyperlink w:anchor="__RefHeading___Toc6090512_3224264995">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6090514_3224264995">
            <w:r>
              <w:rPr>
                <w:webHidden/>
                <w:rStyle w:val="IndexLink"/>
                <w:rtl w:val="true"/>
              </w:rPr>
              <w:t>منهم</w:t>
            </w:r>
            <w:r>
              <w:rPr>
                <w:rStyle w:val="IndexLink"/>
                <w:rtl w:val="true"/>
              </w:rPr>
              <w:t xml:space="preserve">: </w:t>
            </w:r>
            <w:r>
              <w:rPr>
                <w:rStyle w:val="IndexLink"/>
                <w:rtl w:val="true"/>
              </w:rPr>
              <w:t>من لا یعرف من الدین و معارفه إلاّ ما سمعه من آبائه أو أهل العلم فی زمانه،</w:t>
            </w:r>
            <w:r>
              <w:rPr>
                <w:rStyle w:val="IndexLink"/>
                <w:rtl w:val="true"/>
              </w:rPr>
              <w:tab/>
            </w:r>
            <w:r>
              <w:rPr>
                <w:rStyle w:val="IndexLink"/>
              </w:rPr>
              <w:t>254</w:t>
            </w:r>
          </w:hyperlink>
        </w:p>
        <w:p>
          <w:pPr>
            <w:pStyle w:val="Contents6"/>
            <w:tabs>
              <w:tab w:val="clear" w:pos="7609"/>
              <w:tab w:val="right" w:pos="9026" w:leader="dot"/>
            </w:tabs>
            <w:rPr/>
          </w:pPr>
          <w:hyperlink w:anchor="__RefHeading___Toc6090516_3224264995">
            <w:r>
              <w:rPr>
                <w:webHidden/>
                <w:rStyle w:val="IndexLink"/>
                <w:rtl w:val="true"/>
              </w:rPr>
              <w:t>و منهم</w:t>
            </w:r>
            <w:r>
              <w:rPr>
                <w:rStyle w:val="IndexLink"/>
                <w:rtl w:val="true"/>
              </w:rPr>
              <w:t xml:space="preserve">: </w:t>
            </w:r>
            <w:r>
              <w:rPr>
                <w:rStyle w:val="IndexLink"/>
                <w:rtl w:val="true"/>
              </w:rPr>
              <w:t>من عمل بما علم فی الجملة،</w:t>
            </w:r>
            <w:r>
              <w:rPr>
                <w:rStyle w:val="IndexLink"/>
                <w:rtl w:val="true"/>
              </w:rPr>
              <w:tab/>
            </w:r>
            <w:r>
              <w:rPr>
                <w:rStyle w:val="IndexLink"/>
              </w:rPr>
              <w:t>254</w:t>
            </w:r>
          </w:hyperlink>
        </w:p>
        <w:p>
          <w:pPr>
            <w:pStyle w:val="Contents6"/>
            <w:tabs>
              <w:tab w:val="clear" w:pos="7609"/>
              <w:tab w:val="right" w:pos="9026" w:leader="dot"/>
            </w:tabs>
            <w:rPr/>
          </w:pPr>
          <w:hyperlink w:anchor="__RefHeading___Toc6090518_3224264995">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6090520_3224264995">
            <w:r>
              <w:rPr>
                <w:webHidden/>
                <w:rStyle w:val="IndexLink"/>
                <w:rtl w:val="true"/>
              </w:rPr>
              <w:t>القسم الأول</w:t>
            </w:r>
            <w:r>
              <w:rPr>
                <w:rStyle w:val="IndexLink"/>
                <w:rtl w:val="true"/>
              </w:rPr>
              <w:t xml:space="preserve">: </w:t>
            </w:r>
            <w:r>
              <w:rPr>
                <w:rStyle w:val="IndexLink"/>
                <w:rtl w:val="true"/>
              </w:rPr>
              <w:t>من قد علموا بل قد اشتملوا علی بعضها، إلاّ أنّهم لم یصلوا إلی أقصی مراتبها،</w:t>
            </w:r>
            <w:r>
              <w:rPr>
                <w:rStyle w:val="IndexLink"/>
                <w:rtl w:val="true"/>
              </w:rPr>
              <w:tab/>
            </w:r>
            <w:r>
              <w:rPr>
                <w:rStyle w:val="IndexLink"/>
              </w:rPr>
              <w:t>254</w:t>
            </w:r>
          </w:hyperlink>
        </w:p>
        <w:p>
          <w:pPr>
            <w:pStyle w:val="Contents6"/>
            <w:tabs>
              <w:tab w:val="clear" w:pos="7609"/>
              <w:tab w:val="right" w:pos="9026" w:leader="dot"/>
            </w:tabs>
            <w:rPr/>
          </w:pPr>
          <w:hyperlink w:anchor="__RefHeading___Toc6090522_3224264995">
            <w:r>
              <w:rPr>
                <w:webHidden/>
                <w:rStyle w:val="IndexLink"/>
                <w:rtl w:val="true"/>
              </w:rPr>
              <w:t xml:space="preserve">القسم الثانی </w:t>
            </w:r>
            <w:r>
              <w:rPr>
                <w:rStyle w:val="IndexLink"/>
                <w:rtl w:val="true"/>
              </w:rPr>
              <w:t>[</w:t>
            </w:r>
            <w:r>
              <w:rPr>
                <w:rStyle w:val="IndexLink"/>
                <w:rtl w:val="true"/>
              </w:rPr>
              <w:t>من قد بلغ إلی غایة البصیرة</w:t>
            </w:r>
            <w:r>
              <w:rPr>
                <w:rStyle w:val="IndexLink"/>
                <w:rtl w:val="true"/>
              </w:rPr>
              <w:t>]</w:t>
              <w:tab/>
            </w:r>
            <w:r>
              <w:rPr>
                <w:rStyle w:val="IndexLink"/>
              </w:rPr>
              <w:t>267</w:t>
            </w:r>
          </w:hyperlink>
        </w:p>
        <w:p>
          <w:pPr>
            <w:pStyle w:val="Contents6"/>
            <w:tabs>
              <w:tab w:val="clear" w:pos="7609"/>
              <w:tab w:val="right" w:pos="9026" w:leader="dot"/>
            </w:tabs>
            <w:rPr/>
          </w:pPr>
          <w:hyperlink w:anchor="__RefHeading___Toc6090524_3224264995">
            <w:r>
              <w:rPr>
                <w:webHidden/>
                <w:rStyle w:val="IndexLink"/>
                <w:rtl w:val="true"/>
              </w:rPr>
              <w:t>و منهم</w:t>
            </w:r>
            <w:r>
              <w:rPr>
                <w:rStyle w:val="IndexLink"/>
                <w:rtl w:val="true"/>
              </w:rPr>
              <w:t xml:space="preserve">: </w:t>
            </w:r>
            <w:r>
              <w:rPr>
                <w:rStyle w:val="IndexLink"/>
                <w:rtl w:val="true"/>
              </w:rPr>
              <w:t>الذین فازوا بالحسنیین</w:t>
            </w:r>
            <w:r>
              <w:rPr>
                <w:rStyle w:val="IndexLink"/>
                <w:rtl w:val="true"/>
              </w:rPr>
              <w:tab/>
            </w:r>
            <w:r>
              <w:rPr>
                <w:rStyle w:val="IndexLink"/>
              </w:rPr>
              <w:t>268</w:t>
            </w:r>
          </w:hyperlink>
        </w:p>
        <w:p>
          <w:pPr>
            <w:pStyle w:val="Contents6"/>
            <w:tabs>
              <w:tab w:val="clear" w:pos="7609"/>
              <w:tab w:val="right" w:pos="9026" w:leader="dot"/>
            </w:tabs>
            <w:rPr/>
          </w:pPr>
          <w:hyperlink w:anchor="__RefHeading___Toc6090526_3224264995">
            <w:r>
              <w:rPr>
                <w:webHidden/>
                <w:rStyle w:val="IndexLink"/>
                <w:rtl w:val="true"/>
              </w:rPr>
              <w:t>خاتمة</w:t>
            </w:r>
            <w:r>
              <w:rPr>
                <w:rStyle w:val="IndexLink"/>
                <w:rtl w:val="true"/>
              </w:rPr>
              <w:t>:</w:t>
              <w:tab/>
            </w:r>
            <w:r>
              <w:rPr>
                <w:rStyle w:val="IndexLink"/>
              </w:rPr>
              <w:t>269</w:t>
            </w:r>
          </w:hyperlink>
        </w:p>
        <w:p>
          <w:pPr>
            <w:pStyle w:val="Contents6"/>
            <w:tabs>
              <w:tab w:val="clear" w:pos="7609"/>
              <w:tab w:val="right" w:pos="9026" w:leader="dot"/>
            </w:tabs>
            <w:rPr/>
          </w:pPr>
          <w:hyperlink w:anchor="__RefHeading___Toc6090528_3224264995">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6090530_3224264995">
            <w:r>
              <w:rPr>
                <w:webHidden/>
                <w:rStyle w:val="IndexLink"/>
                <w:rtl w:val="true"/>
              </w:rPr>
              <w:t>[</w:t>
            </w:r>
            <w:r>
              <w:rPr>
                <w:rStyle w:val="IndexLink"/>
                <w:rtl w:val="true"/>
              </w:rPr>
              <w:t>فی بیان ما بینه الشرع المبین لتلک المعارف</w:t>
            </w:r>
            <w:r>
              <w:rPr>
                <w:rStyle w:val="IndexLink"/>
                <w:rtl w:val="true"/>
              </w:rPr>
              <w:t>]</w:t>
              <w:tab/>
            </w:r>
            <w:r>
              <w:rPr>
                <w:rStyle w:val="IndexLink"/>
              </w:rPr>
              <w:t>271</w:t>
            </w:r>
          </w:hyperlink>
        </w:p>
        <w:p>
          <w:pPr>
            <w:pStyle w:val="Contents6"/>
            <w:tabs>
              <w:tab w:val="clear" w:pos="7609"/>
              <w:tab w:val="right" w:pos="9026" w:leader="dot"/>
            </w:tabs>
            <w:rPr/>
          </w:pPr>
          <w:hyperlink w:anchor="__RefHeading___Toc6090532_3224264995">
            <w:r>
              <w:rPr>
                <w:webHidden/>
                <w:rStyle w:val="IndexLink"/>
                <w:rtl w:val="true"/>
              </w:rPr>
              <w:t>[</w:t>
            </w:r>
            <w:r>
              <w:rPr>
                <w:rStyle w:val="IndexLink"/>
                <w:rtl w:val="true"/>
              </w:rPr>
              <w:t>فی بیان أن المعارف الإلهیة قد اشتبه بعضها مع بعض</w:t>
            </w:r>
            <w:r>
              <w:rPr>
                <w:rStyle w:val="IndexLink"/>
                <w:rtl w:val="true"/>
              </w:rPr>
              <w:t>]</w:t>
              <w:tab/>
            </w:r>
            <w:r>
              <w:rPr>
                <w:rStyle w:val="IndexLink"/>
              </w:rPr>
              <w:t>274</w:t>
            </w:r>
          </w:hyperlink>
        </w:p>
        <w:p>
          <w:pPr>
            <w:pStyle w:val="Contents6"/>
            <w:tabs>
              <w:tab w:val="clear" w:pos="7609"/>
              <w:tab w:val="right" w:pos="9026" w:leader="dot"/>
            </w:tabs>
            <w:rPr/>
          </w:pPr>
          <w:hyperlink w:anchor="__RefHeading___Toc6090534_3224264995">
            <w:r>
              <w:rPr>
                <w:webHidden/>
                <w:rStyle w:val="IndexLink"/>
                <w:rtl w:val="true"/>
              </w:rPr>
              <w:t>[</w:t>
            </w:r>
            <w:r>
              <w:rPr>
                <w:rStyle w:val="IndexLink"/>
                <w:rtl w:val="true"/>
              </w:rPr>
              <w:t>بحث حول الصوفیة و عقائدهم</w:t>
            </w:r>
            <w:r>
              <w:rPr>
                <w:rStyle w:val="IndexLink"/>
                <w:rtl w:val="true"/>
              </w:rPr>
              <w:t>]</w:t>
              <w:tab/>
            </w:r>
            <w:r>
              <w:rPr>
                <w:rStyle w:val="IndexLink"/>
              </w:rPr>
              <w:t>275</w:t>
            </w:r>
          </w:hyperlink>
        </w:p>
        <w:p>
          <w:pPr>
            <w:pStyle w:val="Contents6"/>
            <w:tabs>
              <w:tab w:val="clear" w:pos="7609"/>
              <w:tab w:val="right" w:pos="9026" w:leader="dot"/>
            </w:tabs>
            <w:rPr/>
          </w:pPr>
          <w:hyperlink w:anchor="__RefHeading___Toc6090536_3224264995">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6090538_3224264995">
            <w:r>
              <w:rPr>
                <w:webHidden/>
                <w:rStyle w:val="IndexLink"/>
                <w:rtl w:val="true"/>
              </w:rPr>
              <w:t>[</w:t>
            </w:r>
            <w:r>
              <w:rPr>
                <w:rStyle w:val="IndexLink"/>
                <w:rtl w:val="true"/>
              </w:rPr>
              <w:t>الأخبار الواردة فی ذم الصوفیة</w:t>
            </w:r>
            <w:r>
              <w:rPr>
                <w:rStyle w:val="IndexLink"/>
                <w:rtl w:val="true"/>
              </w:rPr>
              <w:t>]</w:t>
              <w:tab/>
            </w:r>
            <w:r>
              <w:rPr>
                <w:rStyle w:val="IndexLink"/>
              </w:rPr>
              <w:t>275</w:t>
            </w:r>
          </w:hyperlink>
        </w:p>
        <w:p>
          <w:pPr>
            <w:pStyle w:val="Contents6"/>
            <w:tabs>
              <w:tab w:val="clear" w:pos="7609"/>
              <w:tab w:val="right" w:pos="9026" w:leader="dot"/>
            </w:tabs>
            <w:rPr/>
          </w:pPr>
          <w:hyperlink w:anchor="__RefHeading___Toc6090540_3224264995">
            <w:r>
              <w:rPr>
                <w:webHidden/>
                <w:rStyle w:val="IndexLink"/>
                <w:rtl w:val="true"/>
              </w:rPr>
              <w:t>[</w:t>
            </w:r>
            <w:r>
              <w:rPr>
                <w:rStyle w:val="IndexLink"/>
                <w:rtl w:val="true"/>
              </w:rPr>
              <w:t>فی بیان أن الهدایة منه تعالی لا من غیره</w:t>
            </w:r>
            <w:r>
              <w:rPr>
                <w:rStyle w:val="IndexLink"/>
                <w:rtl w:val="true"/>
              </w:rPr>
              <w:t>]</w:t>
              <w:tab/>
            </w:r>
            <w:r>
              <w:rPr>
                <w:rStyle w:val="IndexLink"/>
              </w:rPr>
              <w:t>290</w:t>
            </w:r>
          </w:hyperlink>
        </w:p>
        <w:p>
          <w:pPr>
            <w:pStyle w:val="Contents6"/>
            <w:tabs>
              <w:tab w:val="clear" w:pos="7609"/>
              <w:tab w:val="right" w:pos="9026" w:leader="dot"/>
            </w:tabs>
            <w:rPr/>
          </w:pPr>
          <w:hyperlink w:anchor="__RefHeading___Toc6090542_3224264995">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6090544_3224264995">
            <w:r>
              <w:rPr>
                <w:webHidden/>
                <w:rStyle w:val="IndexLink"/>
                <w:rtl w:val="true"/>
              </w:rPr>
              <w:t>[</w:t>
            </w:r>
            <w:r>
              <w:rPr>
                <w:rStyle w:val="IndexLink"/>
                <w:rtl w:val="true"/>
              </w:rPr>
              <w:t>فی بیان فائدة الجد فی تحصیل المعرفة</w:t>
            </w:r>
            <w:r>
              <w:rPr>
                <w:rStyle w:val="IndexLink"/>
                <w:rtl w:val="true"/>
              </w:rPr>
              <w:t>]</w:t>
              <w:tab/>
            </w:r>
            <w:r>
              <w:rPr>
                <w:rStyle w:val="IndexLink"/>
              </w:rPr>
              <w:t>291</w:t>
            </w:r>
          </w:hyperlink>
        </w:p>
        <w:p>
          <w:pPr>
            <w:pStyle w:val="Contents6"/>
            <w:tabs>
              <w:tab w:val="clear" w:pos="7609"/>
              <w:tab w:val="right" w:pos="9026" w:leader="dot"/>
            </w:tabs>
            <w:rPr/>
          </w:pPr>
          <w:hyperlink w:anchor="__RefHeading___Toc6090546_3224264995">
            <w:r>
              <w:rPr>
                <w:webHidden/>
                <w:rStyle w:val="IndexLink"/>
                <w:rtl w:val="true"/>
              </w:rPr>
              <w:t>[</w:t>
            </w:r>
            <w:r>
              <w:rPr>
                <w:rStyle w:val="IndexLink"/>
                <w:rtl w:val="true"/>
              </w:rPr>
              <w:t>فی توهم اختصاص المعارف بهم علیهم السلام و لا یمکن لغیرهم الوصول إلیها و الجواب عنه</w:t>
            </w:r>
            <w:r>
              <w:rPr>
                <w:rStyle w:val="IndexLink"/>
                <w:rtl w:val="true"/>
              </w:rPr>
              <w:t>]</w:t>
              <w:tab/>
            </w:r>
            <w:r>
              <w:rPr>
                <w:rStyle w:val="IndexLink"/>
              </w:rPr>
              <w:t>293</w:t>
            </w:r>
          </w:hyperlink>
        </w:p>
        <w:p>
          <w:pPr>
            <w:pStyle w:val="Contents6"/>
            <w:tabs>
              <w:tab w:val="clear" w:pos="7609"/>
              <w:tab w:val="right" w:pos="9026" w:leader="dot"/>
            </w:tabs>
            <w:rPr/>
          </w:pPr>
          <w:hyperlink w:anchor="__RefHeading___Toc6090548_3224264995">
            <w:r>
              <w:rPr>
                <w:webHidden/>
                <w:rStyle w:val="IndexLink"/>
                <w:rtl w:val="true"/>
              </w:rPr>
              <w:t>[</w:t>
            </w:r>
            <w:r>
              <w:rPr>
                <w:rStyle w:val="IndexLink"/>
                <w:rtl w:val="true"/>
              </w:rPr>
              <w:t>فی بیان عدم إمکان السیر الروحی و المشی علی الطریقة المحمدیة إلا بالتوسل بهم و الاستمداد منهم</w:t>
            </w:r>
            <w:r>
              <w:rPr>
                <w:rStyle w:val="IndexLink"/>
                <w:rtl w:val="true"/>
              </w:rPr>
              <w:t>]</w:t>
              <w:tab/>
            </w:r>
            <w:r>
              <w:rPr>
                <w:rStyle w:val="IndexLink"/>
              </w:rPr>
              <w:t>297</w:t>
            </w:r>
          </w:hyperlink>
        </w:p>
        <w:p>
          <w:pPr>
            <w:pStyle w:val="Contents6"/>
            <w:tabs>
              <w:tab w:val="clear" w:pos="7609"/>
              <w:tab w:val="right" w:pos="9026" w:leader="dot"/>
            </w:tabs>
            <w:rPr/>
          </w:pPr>
          <w:hyperlink w:anchor="__RefHeading___Toc6090550_3224264995">
            <w:r>
              <w:rPr>
                <w:webHidden/>
                <w:rStyle w:val="IndexLink"/>
                <w:rtl w:val="true"/>
              </w:rPr>
              <w:t>[</w:t>
            </w:r>
            <w:r>
              <w:rPr>
                <w:rStyle w:val="IndexLink"/>
                <w:rtl w:val="true"/>
              </w:rPr>
              <w:t>فی بیان مراتب الإیمان فی الجملة</w:t>
            </w:r>
            <w:r>
              <w:rPr>
                <w:rStyle w:val="IndexLink"/>
                <w:rtl w:val="true"/>
              </w:rPr>
              <w:t>]</w:t>
              <w:tab/>
            </w:r>
            <w:r>
              <w:rPr>
                <w:rStyle w:val="IndexLink"/>
              </w:rPr>
              <w:t>300</w:t>
            </w:r>
          </w:hyperlink>
        </w:p>
        <w:p>
          <w:pPr>
            <w:pStyle w:val="Contents3"/>
            <w:tabs>
              <w:tab w:val="clear" w:pos="8459"/>
              <w:tab w:val="right" w:pos="9026" w:leader="dot"/>
            </w:tabs>
            <w:rPr/>
          </w:pPr>
          <w:hyperlink w:anchor="__RefHeading___Toc6090552_3224264995">
            <w:r>
              <w:rPr>
                <w:webHidden/>
                <w:rStyle w:val="IndexLink"/>
                <w:rtl w:val="true"/>
              </w:rPr>
              <w:t>الفصل الثانی</w:t>
            </w:r>
            <w:r>
              <w:rPr>
                <w:rStyle w:val="IndexLink"/>
                <w:rtl w:val="true"/>
              </w:rPr>
              <w:t xml:space="preserve">: </w:t>
            </w:r>
            <w:r>
              <w:rPr>
                <w:rStyle w:val="IndexLink"/>
                <w:rtl w:val="true"/>
              </w:rPr>
              <w:t>معنی الولایة و أقسامها</w:t>
            </w:r>
            <w:r>
              <w:rPr>
                <w:rStyle w:val="IndexLink"/>
                <w:rtl w:val="true"/>
              </w:rPr>
              <w:t>:</w:t>
              <w:tab/>
            </w:r>
            <w:r>
              <w:rPr>
                <w:rStyle w:val="IndexLink"/>
              </w:rPr>
              <w:t>303</w:t>
            </w:r>
          </w:hyperlink>
        </w:p>
        <w:p>
          <w:pPr>
            <w:pStyle w:val="Contents4"/>
            <w:tabs>
              <w:tab w:val="clear" w:pos="8176"/>
              <w:tab w:val="right" w:pos="9026" w:leader="dot"/>
            </w:tabs>
            <w:rPr/>
          </w:pPr>
          <w:hyperlink w:anchor="__RefHeading___Toc6090554_3224264995">
            <w:r>
              <w:rPr>
                <w:webHidden/>
                <w:rStyle w:val="IndexLink"/>
                <w:rtl w:val="true"/>
              </w:rPr>
              <w:t>[</w:t>
            </w:r>
            <w:r>
              <w:rPr>
                <w:rStyle w:val="IndexLink"/>
                <w:rtl w:val="true"/>
              </w:rPr>
              <w:t>بحث فی تحقیق معنی الولایة</w:t>
            </w:r>
            <w:r>
              <w:rPr>
                <w:rStyle w:val="IndexLink"/>
                <w:rtl w:val="true"/>
              </w:rPr>
              <w:t>]</w:t>
              <w:tab/>
            </w:r>
            <w:r>
              <w:rPr>
                <w:rStyle w:val="IndexLink"/>
              </w:rPr>
              <w:t>303</w:t>
            </w:r>
          </w:hyperlink>
        </w:p>
        <w:p>
          <w:pPr>
            <w:pStyle w:val="Contents4"/>
            <w:tabs>
              <w:tab w:val="clear" w:pos="8176"/>
              <w:tab w:val="right" w:pos="9026" w:leader="dot"/>
            </w:tabs>
            <w:rPr/>
          </w:pPr>
          <w:hyperlink w:anchor="__RefHeading___Toc6090556_3224264995">
            <w:r>
              <w:rPr>
                <w:webHidden/>
                <w:rStyle w:val="IndexLink"/>
                <w:rtl w:val="true"/>
              </w:rPr>
              <w:t>أقسام الولایة</w:t>
            </w:r>
            <w:r>
              <w:rPr>
                <w:rStyle w:val="IndexLink"/>
                <w:rtl w:val="true"/>
              </w:rPr>
              <w:t>:</w:t>
              <w:tab/>
            </w:r>
            <w:r>
              <w:rPr>
                <w:rStyle w:val="IndexLink"/>
              </w:rPr>
              <w:t>305</w:t>
            </w:r>
          </w:hyperlink>
        </w:p>
        <w:p>
          <w:pPr>
            <w:pStyle w:val="Contents5"/>
            <w:tabs>
              <w:tab w:val="clear" w:pos="7892"/>
              <w:tab w:val="right" w:pos="9026" w:leader="dot"/>
            </w:tabs>
            <w:rPr/>
          </w:pPr>
          <w:hyperlink w:anchor="__RefHeading___Toc6090558_3224264995">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6090560_3224264995">
            <w:r>
              <w:rPr>
                <w:webHidden/>
                <w:rStyle w:val="IndexLink"/>
                <w:rtl w:val="true"/>
              </w:rPr>
              <w:t>الأول</w:t>
            </w:r>
            <w:r>
              <w:rPr>
                <w:rStyle w:val="IndexLink"/>
                <w:rtl w:val="true"/>
              </w:rPr>
              <w:t xml:space="preserve">: </w:t>
            </w:r>
            <w:r>
              <w:rPr>
                <w:rStyle w:val="IndexLink"/>
                <w:rtl w:val="true"/>
              </w:rPr>
              <w:t>الولایة التشریعیة</w:t>
            </w:r>
            <w:r>
              <w:rPr>
                <w:rStyle w:val="IndexLink"/>
                <w:rtl w:val="true"/>
              </w:rPr>
              <w:tab/>
            </w:r>
            <w:r>
              <w:rPr>
                <w:rStyle w:val="IndexLink"/>
              </w:rPr>
              <w:t>305</w:t>
            </w:r>
          </w:hyperlink>
        </w:p>
        <w:p>
          <w:pPr>
            <w:pStyle w:val="Contents5"/>
            <w:tabs>
              <w:tab w:val="clear" w:pos="7892"/>
              <w:tab w:val="right" w:pos="9026" w:leader="dot"/>
            </w:tabs>
            <w:rPr/>
          </w:pPr>
          <w:hyperlink w:anchor="__RefHeading___Toc6090562_3224264995">
            <w:r>
              <w:rPr>
                <w:webHidden/>
                <w:rStyle w:val="IndexLink"/>
                <w:rtl w:val="true"/>
              </w:rPr>
              <w:t>الثانی</w:t>
            </w:r>
            <w:r>
              <w:rPr>
                <w:rStyle w:val="IndexLink"/>
                <w:rtl w:val="true"/>
              </w:rPr>
              <w:t xml:space="preserve">: </w:t>
            </w:r>
            <w:r>
              <w:rPr>
                <w:rStyle w:val="IndexLink"/>
                <w:rtl w:val="true"/>
              </w:rPr>
              <w:t>الولایة التکوینیة</w:t>
            </w:r>
            <w:r>
              <w:rPr>
                <w:rStyle w:val="IndexLink"/>
                <w:rtl w:val="true"/>
              </w:rPr>
              <w:tab/>
            </w:r>
            <w:r>
              <w:rPr>
                <w:rStyle w:val="IndexLink"/>
              </w:rPr>
              <w:t>305</w:t>
            </w:r>
          </w:hyperlink>
        </w:p>
        <w:p>
          <w:pPr>
            <w:pStyle w:val="Contents6"/>
            <w:tabs>
              <w:tab w:val="clear" w:pos="7609"/>
              <w:tab w:val="right" w:pos="9026" w:leader="dot"/>
            </w:tabs>
            <w:rPr/>
          </w:pPr>
          <w:hyperlink w:anchor="__RefHeading___Toc6090564_3224264995">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6090566_3224264995">
            <w:r>
              <w:rPr>
                <w:webHidden/>
                <w:rStyle w:val="IndexLink"/>
                <w:rtl w:val="true"/>
              </w:rPr>
              <w:t>[</w:t>
            </w:r>
            <w:r>
              <w:rPr>
                <w:rStyle w:val="IndexLink"/>
                <w:rtl w:val="true"/>
              </w:rPr>
              <w:t>فی بیان معنی الولایة التکوینیة و النبوة</w:t>
            </w:r>
            <w:r>
              <w:rPr>
                <w:rStyle w:val="IndexLink"/>
                <w:rtl w:val="true"/>
              </w:rPr>
              <w:t>]</w:t>
              <w:tab/>
            </w:r>
            <w:r>
              <w:rPr>
                <w:rStyle w:val="IndexLink"/>
              </w:rPr>
              <w:t>306</w:t>
            </w:r>
          </w:hyperlink>
        </w:p>
        <w:p>
          <w:pPr>
            <w:pStyle w:val="Contents6"/>
            <w:tabs>
              <w:tab w:val="clear" w:pos="7609"/>
              <w:tab w:val="right" w:pos="9026" w:leader="dot"/>
            </w:tabs>
            <w:rPr/>
          </w:pPr>
          <w:hyperlink w:anchor="__RefHeading___Toc6090568_3224264995">
            <w:r>
              <w:rPr>
                <w:webHidden/>
                <w:rStyle w:val="IndexLink"/>
                <w:rtl w:val="true"/>
              </w:rPr>
              <w:t>أما الآیات الشریفة</w:t>
            </w:r>
            <w:r>
              <w:rPr>
                <w:rStyle w:val="IndexLink"/>
                <w:rtl w:val="true"/>
              </w:rPr>
              <w:t>: [</w:t>
            </w:r>
            <w:r>
              <w:rPr>
                <w:rStyle w:val="IndexLink"/>
                <w:rtl w:val="true"/>
              </w:rPr>
              <w:t>الدالة علی الولایة التکوینیة</w:t>
            </w:r>
            <w:r>
              <w:rPr>
                <w:rStyle w:val="IndexLink"/>
                <w:rtl w:val="true"/>
              </w:rPr>
              <w:t>]</w:t>
              <w:tab/>
            </w:r>
            <w:r>
              <w:rPr>
                <w:rStyle w:val="IndexLink"/>
              </w:rPr>
              <w:t>314</w:t>
            </w:r>
          </w:hyperlink>
        </w:p>
        <w:p>
          <w:pPr>
            <w:pStyle w:val="Contents6"/>
            <w:tabs>
              <w:tab w:val="clear" w:pos="7609"/>
              <w:tab w:val="right" w:pos="9026" w:leader="dot"/>
            </w:tabs>
            <w:rPr/>
          </w:pPr>
          <w:hyperlink w:anchor="__RefHeading___Toc6090570_3224264995">
            <w:r>
              <w:rPr>
                <w:webHidden/>
                <w:rStyle w:val="IndexLink"/>
                <w:rtl w:val="true"/>
              </w:rPr>
              <w:t>[</w:t>
            </w:r>
            <w:r>
              <w:rPr>
                <w:rStyle w:val="IndexLink"/>
                <w:rtl w:val="true"/>
              </w:rPr>
              <w:t>منها قوله تعالی</w:t>
            </w:r>
            <w:r>
              <w:rPr>
                <w:rStyle w:val="IndexLink"/>
                <w:rtl w:val="true"/>
              </w:rPr>
              <w:t xml:space="preserve">: </w:t>
            </w:r>
            <w:r>
              <w:rPr>
                <w:rStyle w:val="IndexLink"/>
                <w:rtl w:val="true"/>
              </w:rPr>
              <w:t>و لو أن قرآناً سُیرت به الجبال</w:t>
            </w:r>
            <w:r>
              <w:rPr>
                <w:rStyle w:val="IndexLink"/>
                <w:rtl w:val="true"/>
              </w:rPr>
              <w:t>. . . . .]</w:t>
              <w:tab/>
            </w:r>
            <w:r>
              <w:rPr>
                <w:rStyle w:val="IndexLink"/>
              </w:rPr>
              <w:t>314</w:t>
            </w:r>
          </w:hyperlink>
        </w:p>
        <w:p>
          <w:pPr>
            <w:pStyle w:val="Contents6"/>
            <w:tabs>
              <w:tab w:val="clear" w:pos="7609"/>
              <w:tab w:val="right" w:pos="9026" w:leader="dot"/>
            </w:tabs>
            <w:rPr/>
          </w:pPr>
          <w:hyperlink w:anchor="__RefHeading___Toc6090572_3224264995">
            <w:r>
              <w:rPr>
                <w:webHidden/>
                <w:rStyle w:val="IndexLink"/>
                <w:rtl w:val="true"/>
              </w:rPr>
              <w:t>[</w:t>
            </w:r>
            <w:r>
              <w:rPr>
                <w:rStyle w:val="IndexLink"/>
                <w:rtl w:val="true"/>
              </w:rPr>
              <w:t>قوله تعالی</w:t>
            </w:r>
            <w:r>
              <w:rPr>
                <w:rStyle w:val="IndexLink"/>
                <w:rtl w:val="true"/>
              </w:rPr>
              <w:t xml:space="preserve">: </w:t>
            </w:r>
            <w:r>
              <w:rPr>
                <w:rStyle w:val="IndexLink"/>
                <w:rtl w:val="true"/>
              </w:rPr>
              <w:t>و إذ استسقی موسی لقومه</w:t>
            </w:r>
            <w:r>
              <w:rPr>
                <w:rStyle w:val="IndexLink"/>
                <w:rtl w:val="true"/>
              </w:rPr>
              <w:t>. . . .]</w:t>
              <w:tab/>
            </w:r>
            <w:r>
              <w:rPr>
                <w:rStyle w:val="IndexLink"/>
              </w:rPr>
              <w:t>315</w:t>
            </w:r>
          </w:hyperlink>
        </w:p>
        <w:p>
          <w:pPr>
            <w:pStyle w:val="Contents6"/>
            <w:tabs>
              <w:tab w:val="clear" w:pos="7609"/>
              <w:tab w:val="right" w:pos="9026" w:leader="dot"/>
            </w:tabs>
            <w:rPr/>
          </w:pPr>
          <w:hyperlink w:anchor="__RefHeading___Toc6090574_3224264995">
            <w:r>
              <w:rPr>
                <w:webHidden/>
                <w:rStyle w:val="IndexLink"/>
                <w:rtl w:val="true"/>
              </w:rPr>
              <w:t>و منها</w:t>
            </w:r>
            <w:r>
              <w:rPr>
                <w:rStyle w:val="IndexLink"/>
                <w:rtl w:val="true"/>
              </w:rPr>
              <w:t xml:space="preserve">: </w:t>
            </w:r>
            <w:r>
              <w:rPr>
                <w:rStyle w:val="IndexLink"/>
                <w:rtl w:val="true"/>
              </w:rPr>
              <w:t>قوله تعالی</w:t>
            </w:r>
            <w:r>
              <w:rPr>
                <w:rStyle w:val="IndexLink"/>
                <w:rtl w:val="true"/>
              </w:rPr>
              <w:t>: [</w:t>
            </w:r>
            <w:r>
              <w:rPr>
                <w:rStyle w:val="IndexLink"/>
                <w:rtl w:val="true"/>
              </w:rPr>
              <w:t>قال الذی عنده علمٌ من الکتاب</w:t>
            </w:r>
            <w:r>
              <w:rPr>
                <w:rStyle w:val="IndexLink"/>
                <w:rtl w:val="true"/>
              </w:rPr>
              <w:t>. . . .]</w:t>
              <w:tab/>
            </w:r>
            <w:r>
              <w:rPr>
                <w:rStyle w:val="IndexLink"/>
              </w:rPr>
              <w:t>317</w:t>
            </w:r>
          </w:hyperlink>
        </w:p>
        <w:p>
          <w:pPr>
            <w:pStyle w:val="Contents6"/>
            <w:tabs>
              <w:tab w:val="clear" w:pos="7609"/>
              <w:tab w:val="right" w:pos="9026" w:leader="dot"/>
            </w:tabs>
            <w:rPr/>
          </w:pPr>
          <w:hyperlink w:anchor="__RefHeading___Toc6090576_3224264995">
            <w:r>
              <w:rPr>
                <w:webHidden/>
                <w:rStyle w:val="IndexLink"/>
                <w:rtl w:val="true"/>
              </w:rPr>
              <w:t>و منها</w:t>
            </w:r>
            <w:r>
              <w:rPr>
                <w:rStyle w:val="IndexLink"/>
                <w:rtl w:val="true"/>
              </w:rPr>
              <w:t xml:space="preserve">: </w:t>
            </w:r>
            <w:r>
              <w:rPr>
                <w:rStyle w:val="IndexLink"/>
                <w:rtl w:val="true"/>
              </w:rPr>
              <w:t xml:space="preserve">قوله تعالی </w:t>
            </w:r>
            <w:r>
              <w:rPr>
                <w:rStyle w:val="IndexLink"/>
                <w:rtl w:val="true"/>
              </w:rPr>
              <w:t>[</w:t>
            </w:r>
            <w:r>
              <w:rPr>
                <w:rStyle w:val="IndexLink"/>
                <w:rtl w:val="true"/>
              </w:rPr>
              <w:t>و یعلّمه الکتاب و الحکمة</w:t>
            </w:r>
            <w:r>
              <w:rPr>
                <w:rStyle w:val="IndexLink"/>
                <w:rtl w:val="true"/>
              </w:rPr>
              <w:t>. . . .] :</w:t>
              <w:tab/>
            </w:r>
            <w:r>
              <w:rPr>
                <w:rStyle w:val="IndexLink"/>
              </w:rPr>
              <w:t>320</w:t>
            </w:r>
          </w:hyperlink>
        </w:p>
        <w:p>
          <w:pPr>
            <w:pStyle w:val="Contents6"/>
            <w:tabs>
              <w:tab w:val="clear" w:pos="7609"/>
              <w:tab w:val="right" w:pos="9026" w:leader="dot"/>
            </w:tabs>
            <w:rPr/>
          </w:pPr>
          <w:hyperlink w:anchor="__RefHeading___Toc6090578_3224264995">
            <w:r>
              <w:rPr>
                <w:webHidden/>
                <w:rStyle w:val="IndexLink"/>
                <w:rtl w:val="true"/>
              </w:rPr>
              <w:t>و منها</w:t>
            </w:r>
            <w:r>
              <w:rPr>
                <w:rStyle w:val="IndexLink"/>
                <w:rtl w:val="true"/>
              </w:rPr>
              <w:t xml:space="preserve">: </w:t>
            </w:r>
            <w:r>
              <w:rPr>
                <w:rStyle w:val="IndexLink"/>
                <w:rtl w:val="true"/>
              </w:rPr>
              <w:t xml:space="preserve">قوله تعالی </w:t>
            </w:r>
            <w:r>
              <w:rPr>
                <w:rStyle w:val="IndexLink"/>
                <w:rtl w:val="true"/>
              </w:rPr>
              <w:t>[</w:t>
            </w:r>
            <w:r>
              <w:rPr>
                <w:rStyle w:val="IndexLink"/>
                <w:rtl w:val="true"/>
              </w:rPr>
              <w:t>و لقد آتینا داود منا فضلاً</w:t>
            </w:r>
            <w:r>
              <w:rPr>
                <w:rStyle w:val="IndexLink"/>
                <w:rtl w:val="true"/>
              </w:rPr>
              <w:t>. . . .]</w:t>
              <w:tab/>
            </w:r>
            <w:r>
              <w:rPr>
                <w:rStyle w:val="IndexLink"/>
              </w:rPr>
              <w:t>322</w:t>
            </w:r>
          </w:hyperlink>
        </w:p>
        <w:p>
          <w:pPr>
            <w:pStyle w:val="Contents5"/>
            <w:tabs>
              <w:tab w:val="clear" w:pos="7892"/>
              <w:tab w:val="right" w:pos="9026" w:leader="dot"/>
            </w:tabs>
            <w:rPr/>
          </w:pPr>
          <w:hyperlink w:anchor="__RefHeading___Toc6090580_3224264995">
            <w:r>
              <w:rPr>
                <w:webHidden/>
                <w:rStyle w:val="IndexLink"/>
                <w:rtl w:val="true"/>
              </w:rPr>
              <w:t>و أما الأحادیث الدالة علی ولایتهم التکوینیة</w:t>
            </w:r>
            <w:r>
              <w:rPr>
                <w:rStyle w:val="IndexLink"/>
                <w:rtl w:val="true"/>
              </w:rPr>
              <w:tab/>
            </w:r>
            <w:r>
              <w:rPr>
                <w:rStyle w:val="IndexLink"/>
              </w:rPr>
              <w:t>323</w:t>
            </w:r>
          </w:hyperlink>
        </w:p>
        <w:p>
          <w:pPr>
            <w:pStyle w:val="Contents5"/>
            <w:tabs>
              <w:tab w:val="clear" w:pos="7892"/>
              <w:tab w:val="right" w:pos="9026" w:leader="dot"/>
            </w:tabs>
            <w:rPr/>
          </w:pPr>
          <w:hyperlink w:anchor="__RefHeading___Toc6090582_3224264995">
            <w:r>
              <w:rPr>
                <w:webHidden/>
                <w:rStyle w:val="IndexLink"/>
                <w:rtl w:val="true"/>
              </w:rPr>
              <w:t>و هنا بیان آخر فی معنی الولایة،</w:t>
            </w:r>
            <w:r>
              <w:rPr>
                <w:rStyle w:val="IndexLink"/>
                <w:rtl w:val="true"/>
              </w:rPr>
              <w:tab/>
            </w:r>
            <w:r>
              <w:rPr>
                <w:rStyle w:val="IndexLink"/>
              </w:rPr>
              <w:t>327</w:t>
            </w:r>
          </w:hyperlink>
        </w:p>
        <w:p>
          <w:pPr>
            <w:pStyle w:val="Contents5"/>
            <w:tabs>
              <w:tab w:val="clear" w:pos="7892"/>
              <w:tab w:val="right" w:pos="9026" w:leader="dot"/>
            </w:tabs>
            <w:rPr/>
          </w:pPr>
          <w:hyperlink w:anchor="__RefHeading___Toc6090584_3224264995">
            <w:r>
              <w:rPr>
                <w:webHidden/>
                <w:rStyle w:val="IndexLink"/>
                <w:rtl w:val="true"/>
              </w:rPr>
              <w:t>[</w:t>
            </w:r>
            <w:r>
              <w:rPr>
                <w:rStyle w:val="IndexLink"/>
                <w:rtl w:val="true"/>
              </w:rPr>
              <w:t>البحث حول الغلو و العقائد الفاسدة و الأحادیث الواردة فی هذا الباب</w:t>
            </w:r>
            <w:r>
              <w:rPr>
                <w:rStyle w:val="IndexLink"/>
                <w:rtl w:val="true"/>
              </w:rPr>
              <w:t>]</w:t>
              <w:tab/>
            </w:r>
            <w:r>
              <w:rPr>
                <w:rStyle w:val="IndexLink"/>
              </w:rPr>
              <w:t>331</w:t>
            </w:r>
          </w:hyperlink>
        </w:p>
        <w:p>
          <w:pPr>
            <w:pStyle w:val="Contents5"/>
            <w:tabs>
              <w:tab w:val="clear" w:pos="7892"/>
              <w:tab w:val="right" w:pos="9026" w:leader="dot"/>
            </w:tabs>
            <w:rPr/>
          </w:pPr>
          <w:hyperlink w:anchor="__RefHeading___Toc6090586_3224264995">
            <w:r>
              <w:rPr>
                <w:webHidden/>
                <w:rStyle w:val="IndexLink"/>
                <w:rtl w:val="true"/>
              </w:rPr>
              <w:t>[</w:t>
            </w:r>
            <w:r>
              <w:rPr>
                <w:rStyle w:val="IndexLink"/>
                <w:rtl w:val="true"/>
              </w:rPr>
              <w:t>أهل الولایة من هم، و ما شرائط الولایة الأصلیة؟</w:t>
            </w:r>
            <w:r>
              <w:rPr>
                <w:rStyle w:val="IndexLink"/>
                <w:rtl w:val="true"/>
              </w:rPr>
              <w:t>]</w:t>
              <w:tab/>
            </w:r>
            <w:r>
              <w:rPr>
                <w:rStyle w:val="IndexLink"/>
              </w:rPr>
              <w:t>347</w:t>
            </w:r>
          </w:hyperlink>
        </w:p>
        <w:p>
          <w:pPr>
            <w:pStyle w:val="Contents3"/>
            <w:tabs>
              <w:tab w:val="clear" w:pos="8459"/>
              <w:tab w:val="right" w:pos="9026" w:leader="dot"/>
            </w:tabs>
            <w:rPr/>
          </w:pPr>
          <w:hyperlink w:anchor="__RefHeading___Toc6090588_3224264995">
            <w:r>
              <w:rPr>
                <w:webHidden/>
                <w:rStyle w:val="IndexLink"/>
                <w:rtl w:val="true"/>
              </w:rPr>
              <w:t>الفصل الثالث</w:t>
            </w:r>
            <w:r>
              <w:rPr>
                <w:rStyle w:val="IndexLink"/>
                <w:rtl w:val="true"/>
              </w:rPr>
              <w:t xml:space="preserve">: </w:t>
            </w:r>
            <w:r>
              <w:rPr>
                <w:rStyle w:val="IndexLink"/>
                <w:rtl w:val="true"/>
              </w:rPr>
              <w:t>شئون الولایة</w:t>
            </w:r>
            <w:r>
              <w:rPr>
                <w:rStyle w:val="IndexLink"/>
                <w:rtl w:val="true"/>
              </w:rPr>
              <w:t>:</w:t>
              <w:tab/>
            </w:r>
            <w:r>
              <w:rPr>
                <w:rStyle w:val="IndexLink"/>
              </w:rPr>
              <w:t>355</w:t>
            </w:r>
          </w:hyperlink>
        </w:p>
        <w:p>
          <w:pPr>
            <w:pStyle w:val="Contents4"/>
            <w:tabs>
              <w:tab w:val="clear" w:pos="8176"/>
              <w:tab w:val="right" w:pos="9026" w:leader="dot"/>
            </w:tabs>
            <w:rPr/>
          </w:pPr>
          <w:hyperlink w:anchor="__RefHeading___Toc6090590_3224264995">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6090592_3224264995">
            <w:r>
              <w:rPr>
                <w:webHidden/>
                <w:rStyle w:val="IndexLink"/>
                <w:rtl w:val="true"/>
              </w:rPr>
              <w:t>و قبل الشروع فی الشرح لا بد من تقدیم أمور</w:t>
            </w:r>
            <w:r>
              <w:rPr>
                <w:rStyle w:val="IndexLink"/>
                <w:rtl w:val="true"/>
              </w:rPr>
              <w:t>:</w:t>
              <w:tab/>
            </w:r>
            <w:r>
              <w:rPr>
                <w:rStyle w:val="IndexLink"/>
              </w:rPr>
              <w:t>358</w:t>
            </w:r>
          </w:hyperlink>
        </w:p>
        <w:p>
          <w:pPr>
            <w:pStyle w:val="Contents5"/>
            <w:tabs>
              <w:tab w:val="clear" w:pos="7892"/>
              <w:tab w:val="right" w:pos="9026" w:leader="dot"/>
            </w:tabs>
            <w:rPr/>
          </w:pPr>
          <w:hyperlink w:anchor="__RefHeading___Toc6090594_3224264995">
            <w:r>
              <w:rPr>
                <w:webHidden/>
                <w:rStyle w:val="IndexLink"/>
                <w:rtl w:val="true"/>
              </w:rPr>
              <w:t>الأمر الأول</w:t>
            </w:r>
            <w:r>
              <w:rPr>
                <w:rStyle w:val="IndexLink"/>
                <w:rtl w:val="true"/>
              </w:rPr>
              <w:t xml:space="preserve">: </w:t>
            </w:r>
            <w:r>
              <w:rPr>
                <w:rStyle w:val="IndexLink"/>
                <w:rtl w:val="true"/>
              </w:rPr>
              <w:t>فی معنی الزیارة و فضلها،</w:t>
            </w:r>
            <w:r>
              <w:rPr>
                <w:rStyle w:val="IndexLink"/>
                <w:rtl w:val="true"/>
              </w:rPr>
              <w:tab/>
            </w:r>
            <w:r>
              <w:rPr>
                <w:rStyle w:val="IndexLink"/>
              </w:rPr>
              <w:t>358</w:t>
            </w:r>
          </w:hyperlink>
        </w:p>
        <w:p>
          <w:pPr>
            <w:pStyle w:val="Contents6"/>
            <w:tabs>
              <w:tab w:val="clear" w:pos="7609"/>
              <w:tab w:val="right" w:pos="9026" w:leader="dot"/>
            </w:tabs>
            <w:rPr/>
          </w:pPr>
          <w:hyperlink w:anchor="__RefHeading___Toc6090596_3224264995">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6090598_3224264995">
            <w:r>
              <w:rPr>
                <w:webHidden/>
                <w:rStyle w:val="IndexLink"/>
                <w:rtl w:val="true"/>
              </w:rPr>
              <w:t xml:space="preserve">أما الأول، </w:t>
            </w:r>
            <w:r>
              <w:rPr>
                <w:rStyle w:val="IndexLink"/>
                <w:rtl w:val="true"/>
              </w:rPr>
              <w:t>[</w:t>
            </w:r>
            <w:r>
              <w:rPr>
                <w:rStyle w:val="IndexLink"/>
                <w:rtl w:val="true"/>
              </w:rPr>
              <w:t>فی فضل زیارة الإخوان و المؤمنین أحیاء و أمواتا</w:t>
            </w:r>
            <w:r>
              <w:rPr>
                <w:rStyle w:val="IndexLink"/>
                <w:rtl w:val="true"/>
              </w:rPr>
              <w:t>]</w:t>
              <w:tab/>
            </w:r>
            <w:r>
              <w:rPr>
                <w:rStyle w:val="IndexLink"/>
              </w:rPr>
              <w:t>359</w:t>
            </w:r>
          </w:hyperlink>
        </w:p>
        <w:p>
          <w:pPr>
            <w:pStyle w:val="Contents6"/>
            <w:tabs>
              <w:tab w:val="clear" w:pos="7609"/>
              <w:tab w:val="right" w:pos="9026" w:leader="dot"/>
            </w:tabs>
            <w:rPr/>
          </w:pPr>
          <w:hyperlink w:anchor="__RefHeading___Toc6090600_3224264995">
            <w:r>
              <w:rPr>
                <w:webHidden/>
                <w:rStyle w:val="IndexLink"/>
                <w:rtl w:val="true"/>
              </w:rPr>
              <w:t>و أما الثانی</w:t>
            </w:r>
            <w:r>
              <w:rPr>
                <w:rStyle w:val="IndexLink"/>
                <w:rtl w:val="true"/>
              </w:rPr>
              <w:t xml:space="preserve">: </w:t>
            </w:r>
            <w:r>
              <w:rPr>
                <w:rStyle w:val="IndexLink"/>
                <w:rtl w:val="true"/>
              </w:rPr>
              <w:t>أعنی فضل زیارة النبی و الأئمة علیهم السّلام أحیاء و أمواتا</w:t>
            </w:r>
            <w:r>
              <w:rPr>
                <w:rStyle w:val="IndexLink"/>
                <w:rtl w:val="true"/>
              </w:rPr>
              <w:tab/>
            </w:r>
            <w:r>
              <w:rPr>
                <w:rStyle w:val="IndexLink"/>
              </w:rPr>
              <w:t>365</w:t>
            </w:r>
          </w:hyperlink>
        </w:p>
        <w:p>
          <w:pPr>
            <w:pStyle w:val="Contents5"/>
            <w:tabs>
              <w:tab w:val="clear" w:pos="7892"/>
              <w:tab w:val="right" w:pos="9026" w:leader="dot"/>
            </w:tabs>
            <w:rPr/>
          </w:pPr>
          <w:hyperlink w:anchor="__RefHeading___Toc6090602_3224264995">
            <w:r>
              <w:rPr>
                <w:webHidden/>
                <w:rStyle w:val="IndexLink"/>
                <w:rtl w:val="true"/>
              </w:rPr>
              <w:t>الأمر الثانی</w:t>
            </w:r>
            <w:r>
              <w:rPr>
                <w:rStyle w:val="IndexLink"/>
                <w:rtl w:val="true"/>
              </w:rPr>
              <w:t xml:space="preserve">: </w:t>
            </w:r>
            <w:r>
              <w:rPr>
                <w:rStyle w:val="IndexLink"/>
                <w:rtl w:val="true"/>
              </w:rPr>
              <w:t>فی بیان حقیقة زیارتهم و وظائفها</w:t>
            </w:r>
            <w:r>
              <w:rPr>
                <w:rStyle w:val="IndexLink"/>
                <w:rtl w:val="true"/>
              </w:rPr>
              <w:tab/>
            </w:r>
            <w:r>
              <w:rPr>
                <w:rStyle w:val="IndexLink"/>
              </w:rPr>
              <w:t>366</w:t>
            </w:r>
          </w:hyperlink>
        </w:p>
        <w:p>
          <w:pPr>
            <w:pStyle w:val="Contents6"/>
            <w:tabs>
              <w:tab w:val="clear" w:pos="7609"/>
              <w:tab w:val="right" w:pos="9026" w:leader="dot"/>
            </w:tabs>
            <w:rPr/>
          </w:pPr>
          <w:hyperlink w:anchor="__RefHeading___Toc6090604_3224264995">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6090606_3224264995">
            <w:r>
              <w:rPr>
                <w:webHidden/>
                <w:rStyle w:val="IndexLink"/>
                <w:rtl w:val="true"/>
              </w:rPr>
              <w:t>أما الأول</w:t>
            </w:r>
            <w:r>
              <w:rPr>
                <w:rStyle w:val="IndexLink"/>
                <w:rtl w:val="true"/>
              </w:rPr>
              <w:t>: [</w:t>
            </w:r>
            <w:r>
              <w:rPr>
                <w:rStyle w:val="IndexLink"/>
                <w:rtl w:val="true"/>
              </w:rPr>
              <w:t>الوظائف التی تجب مراعاتها ظاهرا</w:t>
            </w:r>
            <w:r>
              <w:rPr>
                <w:rStyle w:val="IndexLink"/>
                <w:rtl w:val="true"/>
              </w:rPr>
              <w:t>.]</w:t>
              <w:tab/>
            </w:r>
            <w:r>
              <w:rPr>
                <w:rStyle w:val="IndexLink"/>
              </w:rPr>
              <w:t>367</w:t>
            </w:r>
          </w:hyperlink>
        </w:p>
        <w:p>
          <w:pPr>
            <w:pStyle w:val="Contents6"/>
            <w:tabs>
              <w:tab w:val="clear" w:pos="7609"/>
              <w:tab w:val="right" w:pos="9026" w:leader="dot"/>
            </w:tabs>
            <w:rPr/>
          </w:pPr>
          <w:hyperlink w:anchor="__RefHeading___Toc6090608_3224264995">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6090610_3224264995">
            <w:r>
              <w:rPr>
                <w:webHidden/>
                <w:rStyle w:val="IndexLink"/>
                <w:rtl w:val="true"/>
              </w:rPr>
              <w:t>الأمر الأول</w:t>
            </w:r>
            <w:r>
              <w:rPr>
                <w:rStyle w:val="IndexLink"/>
                <w:rtl w:val="true"/>
              </w:rPr>
              <w:t>: [</w:t>
            </w:r>
            <w:r>
              <w:rPr>
                <w:rStyle w:val="IndexLink"/>
                <w:rtl w:val="true"/>
              </w:rPr>
              <w:t>قوله تعالی فاخلع نعلیک</w:t>
            </w:r>
            <w:r>
              <w:rPr>
                <w:rStyle w:val="IndexLink"/>
                <w:rtl w:val="true"/>
              </w:rPr>
              <w:t>. . .]</w:t>
              <w:tab/>
            </w:r>
            <w:r>
              <w:rPr>
                <w:rStyle w:val="IndexLink"/>
              </w:rPr>
              <w:t>367</w:t>
            </w:r>
          </w:hyperlink>
        </w:p>
        <w:p>
          <w:pPr>
            <w:pStyle w:val="Contents6"/>
            <w:tabs>
              <w:tab w:val="clear" w:pos="7609"/>
              <w:tab w:val="right" w:pos="9026" w:leader="dot"/>
            </w:tabs>
            <w:rPr/>
          </w:pPr>
          <w:hyperlink w:anchor="__RefHeading___Toc6090612_3224264995">
            <w:r>
              <w:rPr>
                <w:webHidden/>
                <w:rStyle w:val="IndexLink"/>
                <w:rtl w:val="true"/>
              </w:rPr>
              <w:t>الأمر الثانی</w:t>
            </w:r>
            <w:r>
              <w:rPr>
                <w:rStyle w:val="IndexLink"/>
                <w:rtl w:val="true"/>
              </w:rPr>
              <w:t xml:space="preserve">: </w:t>
            </w:r>
            <w:r>
              <w:rPr>
                <w:rStyle w:val="IndexLink"/>
                <w:rtl w:val="true"/>
              </w:rPr>
              <w:t>أن یکون متطّهرا من الحدث و الخبث</w:t>
            </w:r>
            <w:r>
              <w:rPr>
                <w:rStyle w:val="IndexLink"/>
                <w:rtl w:val="true"/>
              </w:rPr>
              <w:t>.</w:t>
              <w:tab/>
            </w:r>
            <w:r>
              <w:rPr>
                <w:rStyle w:val="IndexLink"/>
              </w:rPr>
              <w:t>367</w:t>
            </w:r>
          </w:hyperlink>
        </w:p>
        <w:p>
          <w:pPr>
            <w:pStyle w:val="Contents6"/>
            <w:tabs>
              <w:tab w:val="clear" w:pos="7609"/>
              <w:tab w:val="right" w:pos="9026" w:leader="dot"/>
            </w:tabs>
            <w:rPr/>
          </w:pPr>
          <w:hyperlink w:anchor="__RefHeading___Toc6090614_3224264995">
            <w:r>
              <w:rPr>
                <w:webHidden/>
                <w:rStyle w:val="IndexLink"/>
                <w:rtl w:val="true"/>
              </w:rPr>
              <w:t>الأمر الثالث</w:t>
            </w:r>
            <w:r>
              <w:rPr>
                <w:rStyle w:val="IndexLink"/>
                <w:rtl w:val="true"/>
              </w:rPr>
              <w:t xml:space="preserve">: </w:t>
            </w:r>
            <w:r>
              <w:rPr>
                <w:rStyle w:val="IndexLink"/>
                <w:rtl w:val="true"/>
              </w:rPr>
              <w:t>الطواف بمراقد النبی و الأئمة</w:t>
            </w:r>
            <w:r>
              <w:rPr>
                <w:rStyle w:val="IndexLink"/>
                <w:rtl w:val="true"/>
              </w:rPr>
              <w:tab/>
            </w:r>
            <w:r>
              <w:rPr>
                <w:rStyle w:val="IndexLink"/>
              </w:rPr>
              <w:t>369</w:t>
            </w:r>
          </w:hyperlink>
        </w:p>
        <w:p>
          <w:pPr>
            <w:pStyle w:val="Contents6"/>
            <w:tabs>
              <w:tab w:val="clear" w:pos="7609"/>
              <w:tab w:val="right" w:pos="9026" w:leader="dot"/>
            </w:tabs>
            <w:rPr/>
          </w:pPr>
          <w:hyperlink w:anchor="__RefHeading___Toc6090616_3224264995">
            <w:r>
              <w:rPr>
                <w:webHidden/>
                <w:rStyle w:val="IndexLink"/>
                <w:rtl w:val="true"/>
              </w:rPr>
              <w:t>الأمر الرابع</w:t>
            </w:r>
            <w:r>
              <w:rPr>
                <w:rStyle w:val="IndexLink"/>
                <w:rtl w:val="true"/>
              </w:rPr>
              <w:t xml:space="preserve">: </w:t>
            </w:r>
            <w:r>
              <w:rPr>
                <w:rStyle w:val="IndexLink"/>
                <w:rtl w:val="true"/>
              </w:rPr>
              <w:t>تقبیل القبور</w:t>
            </w:r>
            <w:r>
              <w:rPr>
                <w:rStyle w:val="IndexLink"/>
                <w:rtl w:val="true"/>
              </w:rPr>
              <w:t>:</w:t>
              <w:tab/>
            </w:r>
            <w:r>
              <w:rPr>
                <w:rStyle w:val="IndexLink"/>
              </w:rPr>
              <w:t>371</w:t>
            </w:r>
          </w:hyperlink>
        </w:p>
        <w:p>
          <w:pPr>
            <w:pStyle w:val="Contents6"/>
            <w:tabs>
              <w:tab w:val="clear" w:pos="7609"/>
              <w:tab w:val="right" w:pos="9026" w:leader="dot"/>
            </w:tabs>
            <w:rPr/>
          </w:pPr>
          <w:hyperlink w:anchor="__RefHeading___Toc6090618_3224264995">
            <w:r>
              <w:rPr>
                <w:webHidden/>
                <w:rStyle w:val="IndexLink"/>
                <w:rtl w:val="true"/>
              </w:rPr>
              <w:t>الأمر الخامس</w:t>
            </w:r>
            <w:r>
              <w:rPr>
                <w:rStyle w:val="IndexLink"/>
                <w:rtl w:val="true"/>
              </w:rPr>
              <w:t xml:space="preserve">: </w:t>
            </w:r>
            <w:r>
              <w:rPr>
                <w:rStyle w:val="IndexLink"/>
                <w:rtl w:val="true"/>
              </w:rPr>
              <w:t>فی وقت الزیارة و محلّها</w:t>
            </w:r>
            <w:r>
              <w:rPr>
                <w:rStyle w:val="IndexLink"/>
                <w:rtl w:val="true"/>
              </w:rPr>
              <w:t>:</w:t>
              <w:tab/>
            </w:r>
            <w:r>
              <w:rPr>
                <w:rStyle w:val="IndexLink"/>
              </w:rPr>
              <w:t>372</w:t>
            </w:r>
          </w:hyperlink>
        </w:p>
        <w:p>
          <w:pPr>
            <w:pStyle w:val="Contents6"/>
            <w:tabs>
              <w:tab w:val="clear" w:pos="7609"/>
              <w:tab w:val="right" w:pos="9026" w:leader="dot"/>
            </w:tabs>
            <w:rPr/>
          </w:pPr>
          <w:hyperlink w:anchor="__RefHeading___Toc6090620_3224264995">
            <w:r>
              <w:rPr>
                <w:webHidden/>
                <w:rStyle w:val="IndexLink"/>
                <w:rtl w:val="true"/>
              </w:rPr>
              <w:t>[</w:t>
            </w:r>
            <w:r>
              <w:rPr>
                <w:rStyle w:val="IndexLink"/>
                <w:rtl w:val="true"/>
              </w:rPr>
              <w:t>أمور أخر لا بد من ملاحظتها</w:t>
            </w:r>
            <w:r>
              <w:rPr>
                <w:rStyle w:val="IndexLink"/>
                <w:rtl w:val="true"/>
              </w:rPr>
              <w:t>]</w:t>
              <w:tab/>
            </w:r>
            <w:r>
              <w:rPr>
                <w:rStyle w:val="IndexLink"/>
              </w:rPr>
              <w:t>374</w:t>
            </w:r>
          </w:hyperlink>
        </w:p>
        <w:p>
          <w:pPr>
            <w:pStyle w:val="Contents6"/>
            <w:tabs>
              <w:tab w:val="clear" w:pos="7609"/>
              <w:tab w:val="right" w:pos="9026" w:leader="dot"/>
            </w:tabs>
            <w:rPr/>
          </w:pPr>
          <w:hyperlink w:anchor="__RefHeading___Toc6090622_3224264995">
            <w:r>
              <w:rPr>
                <w:webHidden/>
                <w:rStyle w:val="IndexLink"/>
                <w:rtl w:val="true"/>
              </w:rPr>
              <w:t>و أما الثانی أعنی الوظائف التی تجب مراعاتها باطنا،</w:t>
            </w:r>
            <w:r>
              <w:rPr>
                <w:rStyle w:val="IndexLink"/>
                <w:rtl w:val="true"/>
              </w:rPr>
              <w:tab/>
            </w:r>
            <w:r>
              <w:rPr>
                <w:rStyle w:val="IndexLink"/>
              </w:rPr>
              <w:t>375</w:t>
            </w:r>
          </w:hyperlink>
        </w:p>
        <w:p>
          <w:pPr>
            <w:pStyle w:val="Contents2"/>
            <w:tabs>
              <w:tab w:val="clear" w:pos="8743"/>
              <w:tab w:val="right" w:pos="9026" w:leader="dot"/>
            </w:tabs>
            <w:rPr/>
          </w:pPr>
          <w:hyperlink w:anchor="__RefHeading___Toc6090624_3224264995">
            <w:r>
              <w:rPr>
                <w:webHidden/>
                <w:rStyle w:val="IndexLink"/>
                <w:rtl w:val="true"/>
              </w:rPr>
              <w:t>شرح متن الزیارة</w:t>
            </w:r>
            <w:r>
              <w:rPr>
                <w:rStyle w:val="IndexLink"/>
                <w:rtl w:val="true"/>
              </w:rPr>
              <w:tab/>
            </w:r>
            <w:r>
              <w:rPr>
                <w:rStyle w:val="IndexLink"/>
              </w:rPr>
              <w:t>387</w:t>
            </w:r>
          </w:hyperlink>
        </w:p>
        <w:p>
          <w:pPr>
            <w:pStyle w:val="Contents3"/>
            <w:tabs>
              <w:tab w:val="clear" w:pos="8459"/>
              <w:tab w:val="right" w:pos="9026" w:leader="dot"/>
            </w:tabs>
            <w:rPr/>
          </w:pPr>
          <w:hyperlink w:anchor="__RefHeading___Toc6090626_3224264995">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6090628_3224264995">
            <w:r>
              <w:rPr>
                <w:webHidden/>
                <w:rStyle w:val="IndexLink"/>
                <w:rtl w:val="true"/>
              </w:rPr>
              <w:t>[</w:t>
            </w:r>
            <w:r>
              <w:rPr>
                <w:rStyle w:val="IndexLink"/>
              </w:rPr>
              <w:t>1</w:t>
            </w:r>
            <w:r>
              <w:rPr>
                <w:rStyle w:val="IndexLink"/>
                <w:rtl w:val="true"/>
              </w:rPr>
              <w:t>]</w:t>
            </w:r>
            <w:r>
              <w:rPr>
                <w:rStyle w:val="IndexLink"/>
                <w:rtl w:val="true"/>
              </w:rPr>
              <w:t>قوله علیه السّلام</w:t>
            </w:r>
            <w:r>
              <w:rPr>
                <w:rStyle w:val="IndexLink"/>
                <w:rtl w:val="true"/>
              </w:rPr>
              <w:t xml:space="preserve">: </w:t>
            </w:r>
            <w:r>
              <w:rPr>
                <w:rStyle w:val="IndexLink"/>
                <w:rtl w:val="true"/>
              </w:rPr>
              <w:t>السلام علیکم یا أهل بیت النبوة</w:t>
            </w:r>
            <w:r>
              <w:rPr>
                <w:rStyle w:val="IndexLink"/>
                <w:rtl w:val="true"/>
              </w:rPr>
              <w:t>.</w:t>
              <w:tab/>
            </w:r>
            <w:r>
              <w:rPr>
                <w:rStyle w:val="IndexLink"/>
              </w:rPr>
              <w:t>388</w:t>
            </w:r>
          </w:hyperlink>
        </w:p>
        <w:p>
          <w:pPr>
            <w:pStyle w:val="Contents4"/>
            <w:tabs>
              <w:tab w:val="clear" w:pos="8176"/>
              <w:tab w:val="right" w:pos="9026" w:leader="dot"/>
            </w:tabs>
            <w:rPr/>
          </w:pPr>
          <w:hyperlink w:anchor="__RefHeading___Toc6090630_3224264995">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6090632_3224264995">
            <w:r>
              <w:rPr>
                <w:webHidden/>
                <w:rStyle w:val="IndexLink"/>
                <w:rtl w:val="true"/>
              </w:rPr>
              <w:t>أما الأول</w:t>
            </w:r>
            <w:r>
              <w:rPr>
                <w:rStyle w:val="IndexLink"/>
                <w:rtl w:val="true"/>
              </w:rPr>
              <w:t>: [</w:t>
            </w:r>
            <w:r>
              <w:rPr>
                <w:rStyle w:val="IndexLink"/>
                <w:rtl w:val="true"/>
              </w:rPr>
              <w:t>فی معنی السلام</w:t>
            </w:r>
            <w:r>
              <w:rPr>
                <w:rStyle w:val="IndexLink"/>
                <w:rtl w:val="true"/>
              </w:rPr>
              <w:t>]</w:t>
              <w:tab/>
            </w:r>
            <w:r>
              <w:rPr>
                <w:rStyle w:val="IndexLink"/>
              </w:rPr>
              <w:t>388</w:t>
            </w:r>
          </w:hyperlink>
        </w:p>
        <w:p>
          <w:pPr>
            <w:pStyle w:val="Contents4"/>
            <w:tabs>
              <w:tab w:val="clear" w:pos="8176"/>
              <w:tab w:val="right" w:pos="9026" w:leader="dot"/>
            </w:tabs>
            <w:rPr/>
          </w:pPr>
          <w:hyperlink w:anchor="__RefHeading___Toc6090634_3224264995">
            <w:r>
              <w:rPr>
                <w:webHidden/>
                <w:rStyle w:val="IndexLink"/>
                <w:rtl w:val="true"/>
              </w:rPr>
              <w:t>الأمر الثانی</w:t>
            </w:r>
            <w:r>
              <w:rPr>
                <w:rStyle w:val="IndexLink"/>
                <w:rtl w:val="true"/>
              </w:rPr>
              <w:t xml:space="preserve">: </w:t>
            </w:r>
            <w:r>
              <w:rPr>
                <w:rStyle w:val="IndexLink"/>
                <w:rtl w:val="true"/>
              </w:rPr>
              <w:t>فی المعنی المراد من کلمة آل و أهل</w:t>
            </w:r>
            <w:r>
              <w:rPr>
                <w:rStyle w:val="IndexLink"/>
                <w:rtl w:val="true"/>
              </w:rPr>
              <w:t>.</w:t>
              <w:tab/>
            </w:r>
            <w:r>
              <w:rPr>
                <w:rStyle w:val="IndexLink"/>
              </w:rPr>
              <w:t>395</w:t>
            </w:r>
          </w:hyperlink>
        </w:p>
        <w:p>
          <w:pPr>
            <w:pStyle w:val="Contents4"/>
            <w:tabs>
              <w:tab w:val="clear" w:pos="8176"/>
              <w:tab w:val="right" w:pos="9026" w:leader="dot"/>
            </w:tabs>
            <w:rPr/>
          </w:pPr>
          <w:hyperlink w:anchor="__RefHeading___Toc6090636_3224264995">
            <w:r>
              <w:rPr>
                <w:webHidden/>
                <w:rStyle w:val="IndexLink"/>
                <w:rtl w:val="true"/>
              </w:rPr>
              <w:t>الأمر الثالث</w:t>
            </w:r>
            <w:r>
              <w:rPr>
                <w:rStyle w:val="IndexLink"/>
                <w:rtl w:val="true"/>
              </w:rPr>
              <w:t xml:space="preserve">: </w:t>
            </w:r>
            <w:r>
              <w:rPr>
                <w:rStyle w:val="IndexLink"/>
                <w:rtl w:val="true"/>
              </w:rPr>
              <w:t>فی المعانی التی یمکن أن یراد منها من المخاطب الملقی إلیه الخطاب،</w:t>
            </w:r>
            <w:r>
              <w:rPr>
                <w:rStyle w:val="IndexLink"/>
                <w:rtl w:val="true"/>
              </w:rPr>
              <w:tab/>
            </w:r>
            <w:r>
              <w:rPr>
                <w:rStyle w:val="IndexLink"/>
              </w:rPr>
              <w:t>397</w:t>
            </w:r>
          </w:hyperlink>
        </w:p>
        <w:p>
          <w:pPr>
            <w:pStyle w:val="Contents4"/>
            <w:tabs>
              <w:tab w:val="clear" w:pos="8176"/>
              <w:tab w:val="right" w:pos="9026" w:leader="dot"/>
            </w:tabs>
            <w:rPr/>
          </w:pPr>
          <w:hyperlink w:anchor="__RefHeading___Toc6090638_3224264995">
            <w:r>
              <w:rPr>
                <w:webHidden/>
                <w:rStyle w:val="IndexLink"/>
                <w:rtl w:val="true"/>
              </w:rPr>
              <w:t>الأمر الرابع</w:t>
            </w:r>
            <w:r>
              <w:rPr>
                <w:rStyle w:val="IndexLink"/>
                <w:rtl w:val="true"/>
              </w:rPr>
              <w:t xml:space="preserve">: </w:t>
            </w:r>
            <w:r>
              <w:rPr>
                <w:rStyle w:val="IndexLink"/>
                <w:rtl w:val="true"/>
              </w:rPr>
              <w:t>فی بیان معانی بیت النبوة</w:t>
            </w:r>
            <w:r>
              <w:rPr>
                <w:rStyle w:val="IndexLink"/>
                <w:rtl w:val="true"/>
              </w:rPr>
              <w:t>.</w:t>
              <w:tab/>
            </w:r>
            <w:r>
              <w:rPr>
                <w:rStyle w:val="IndexLink"/>
              </w:rPr>
              <w:t>399</w:t>
            </w:r>
          </w:hyperlink>
        </w:p>
        <w:p>
          <w:pPr>
            <w:pStyle w:val="Contents3"/>
            <w:tabs>
              <w:tab w:val="clear" w:pos="8459"/>
              <w:tab w:val="right" w:pos="9026" w:leader="dot"/>
            </w:tabs>
            <w:rPr/>
          </w:pPr>
          <w:hyperlink w:anchor="__RefHeading___Toc6090640_3224264995">
            <w:r>
              <w:rPr>
                <w:webHidden/>
                <w:rStyle w:val="IndexLink"/>
                <w:rtl w:val="true"/>
              </w:rPr>
              <w:t>قوله علیه السّلام</w:t>
            </w:r>
            <w:r>
              <w:rPr>
                <w:rStyle w:val="IndexLink"/>
                <w:rtl w:val="true"/>
              </w:rPr>
              <w:t xml:space="preserve">: </w:t>
            </w:r>
            <w:r>
              <w:rPr>
                <w:rStyle w:val="IndexLink"/>
                <w:rtl w:val="true"/>
              </w:rPr>
              <w:t>و موضع الرسالة</w:t>
            </w:r>
            <w:r>
              <w:rPr>
                <w:rStyle w:val="IndexLink"/>
                <w:rtl w:val="true"/>
              </w:rPr>
              <w:t>.</w:t>
              <w:tab/>
            </w:r>
            <w:r>
              <w:rPr>
                <w:rStyle w:val="IndexLink"/>
              </w:rPr>
              <w:t>404</w:t>
            </w:r>
          </w:hyperlink>
        </w:p>
        <w:p>
          <w:pPr>
            <w:pStyle w:val="Contents4"/>
            <w:tabs>
              <w:tab w:val="clear" w:pos="8176"/>
              <w:tab w:val="right" w:pos="9026" w:leader="dot"/>
            </w:tabs>
            <w:rPr/>
          </w:pPr>
          <w:hyperlink w:anchor="__RefHeading___Toc6090642_3224264995">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6090644_3224264995">
            <w:r>
              <w:rPr>
                <w:webHidden/>
                <w:rStyle w:val="IndexLink"/>
                <w:rtl w:val="true"/>
              </w:rPr>
              <w:t>أما الأمر الأول</w:t>
            </w:r>
            <w:r>
              <w:rPr>
                <w:rStyle w:val="IndexLink"/>
                <w:rtl w:val="true"/>
              </w:rPr>
              <w:t>: [</w:t>
            </w:r>
            <w:r>
              <w:rPr>
                <w:rStyle w:val="IndexLink"/>
                <w:rtl w:val="true"/>
              </w:rPr>
              <w:t>فی الفرق بین النبوة و الرسالة</w:t>
            </w:r>
            <w:r>
              <w:rPr>
                <w:rStyle w:val="IndexLink"/>
                <w:rtl w:val="true"/>
              </w:rPr>
              <w:t>.]</w:t>
              <w:tab/>
            </w:r>
            <w:r>
              <w:rPr>
                <w:rStyle w:val="IndexLink"/>
              </w:rPr>
              <w:t>405</w:t>
            </w:r>
          </w:hyperlink>
        </w:p>
        <w:p>
          <w:pPr>
            <w:pStyle w:val="Contents4"/>
            <w:tabs>
              <w:tab w:val="clear" w:pos="8176"/>
              <w:tab w:val="right" w:pos="9026" w:leader="dot"/>
            </w:tabs>
            <w:rPr/>
          </w:pPr>
          <w:hyperlink w:anchor="__RefHeading___Toc6090646_3224264995">
            <w:r>
              <w:rPr>
                <w:webHidden/>
                <w:rStyle w:val="IndexLink"/>
                <w:rtl w:val="true"/>
              </w:rPr>
              <w:t>الأمر الثانی</w:t>
            </w:r>
            <w:r>
              <w:rPr>
                <w:rStyle w:val="IndexLink"/>
                <w:rtl w:val="true"/>
              </w:rPr>
              <w:t xml:space="preserve">: </w:t>
            </w:r>
            <w:r>
              <w:rPr>
                <w:rStyle w:val="IndexLink"/>
                <w:rtl w:val="true"/>
              </w:rPr>
              <w:t>فی معنی کونهم علیهم السّلام موضع الرسالة</w:t>
            </w:r>
            <w:r>
              <w:rPr>
                <w:rStyle w:val="IndexLink"/>
                <w:rtl w:val="true"/>
              </w:rPr>
              <w:t>.</w:t>
              <w:tab/>
            </w:r>
            <w:r>
              <w:rPr>
                <w:rStyle w:val="IndexLink"/>
              </w:rPr>
              <w:t>411</w:t>
            </w:r>
          </w:hyperlink>
        </w:p>
        <w:p>
          <w:pPr>
            <w:pStyle w:val="Contents5"/>
            <w:tabs>
              <w:tab w:val="clear" w:pos="7892"/>
              <w:tab w:val="right" w:pos="9026" w:leader="dot"/>
            </w:tabs>
            <w:rPr/>
          </w:pPr>
          <w:hyperlink w:anchor="__RefHeading___Toc6090648_3224264995">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6090650_3224264995">
            <w:r>
              <w:rPr>
                <w:webHidden/>
                <w:rStyle w:val="IndexLink"/>
                <w:rtl w:val="true"/>
              </w:rPr>
              <w:t>أما الأول</w:t>
            </w:r>
            <w:r>
              <w:rPr>
                <w:rStyle w:val="IndexLink"/>
                <w:rtl w:val="true"/>
              </w:rPr>
              <w:t>: [</w:t>
            </w:r>
            <w:r>
              <w:rPr>
                <w:rStyle w:val="IndexLink"/>
                <w:rtl w:val="true"/>
              </w:rPr>
              <w:t>فی بیان ما دل علی أنهم علیهم السّلام موضع الرسالة و محلها</w:t>
            </w:r>
            <w:r>
              <w:rPr>
                <w:rStyle w:val="IndexLink"/>
                <w:rtl w:val="true"/>
              </w:rPr>
              <w:t>]</w:t>
              <w:tab/>
            </w:r>
            <w:r>
              <w:rPr>
                <w:rStyle w:val="IndexLink"/>
              </w:rPr>
              <w:t>411</w:t>
            </w:r>
          </w:hyperlink>
        </w:p>
        <w:p>
          <w:pPr>
            <w:pStyle w:val="Contents5"/>
            <w:tabs>
              <w:tab w:val="clear" w:pos="7892"/>
              <w:tab w:val="right" w:pos="9026" w:leader="dot"/>
            </w:tabs>
            <w:rPr/>
          </w:pPr>
          <w:hyperlink w:anchor="__RefHeading___Toc6090652_3224264995">
            <w:r>
              <w:rPr>
                <w:webHidden/>
                <w:rStyle w:val="IndexLink"/>
                <w:rtl w:val="true"/>
              </w:rPr>
              <w:t>المقام الثانی</w:t>
            </w:r>
            <w:r>
              <w:rPr>
                <w:rStyle w:val="IndexLink"/>
                <w:rtl w:val="true"/>
              </w:rPr>
              <w:t xml:space="preserve">: </w:t>
            </w:r>
            <w:r>
              <w:rPr>
                <w:rStyle w:val="IndexLink"/>
                <w:rtl w:val="true"/>
              </w:rPr>
              <w:t>فی بیان حقیقة الحمولة الإلهیة،</w:t>
            </w:r>
            <w:r>
              <w:rPr>
                <w:rStyle w:val="IndexLink"/>
                <w:rtl w:val="true"/>
              </w:rPr>
              <w:tab/>
            </w:r>
            <w:r>
              <w:rPr>
                <w:rStyle w:val="IndexLink"/>
              </w:rPr>
              <w:t>414</w:t>
            </w:r>
          </w:hyperlink>
        </w:p>
        <w:p>
          <w:pPr>
            <w:pStyle w:val="Contents6"/>
            <w:tabs>
              <w:tab w:val="clear" w:pos="7609"/>
              <w:tab w:val="right" w:pos="9026" w:leader="dot"/>
            </w:tabs>
            <w:rPr/>
          </w:pPr>
          <w:hyperlink w:anchor="__RefHeading___Toc6090654_3224264995">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6090656_3224264995">
            <w:r>
              <w:rPr>
                <w:webHidden/>
                <w:rStyle w:val="IndexLink"/>
                <w:rtl w:val="true"/>
              </w:rPr>
              <w:t xml:space="preserve">أما المقام الأول </w:t>
            </w:r>
            <w:r>
              <w:rPr>
                <w:rStyle w:val="IndexLink"/>
                <w:rtl w:val="true"/>
              </w:rPr>
              <w:t>[</w:t>
            </w:r>
            <w:r>
              <w:rPr>
                <w:rStyle w:val="IndexLink"/>
                <w:rtl w:val="true"/>
              </w:rPr>
              <w:t>أی البیان</w:t>
            </w:r>
            <w:r>
              <w:rPr>
                <w:rStyle w:val="IndexLink"/>
                <w:rtl w:val="true"/>
              </w:rPr>
              <w:t>] :</w:t>
              <w:tab/>
            </w:r>
            <w:r>
              <w:rPr>
                <w:rStyle w:val="IndexLink"/>
              </w:rPr>
              <w:t>416</w:t>
            </w:r>
          </w:hyperlink>
        </w:p>
        <w:p>
          <w:pPr>
            <w:pStyle w:val="Contents6"/>
            <w:tabs>
              <w:tab w:val="clear" w:pos="7609"/>
              <w:tab w:val="right" w:pos="9026" w:leader="dot"/>
            </w:tabs>
            <w:rPr/>
          </w:pPr>
          <w:hyperlink w:anchor="__RefHeading___Toc6090658_3224264995">
            <w:r>
              <w:rPr>
                <w:webHidden/>
                <w:rStyle w:val="IndexLink"/>
                <w:rtl w:val="true"/>
              </w:rPr>
              <w:t>و أما المقام الثانی</w:t>
            </w:r>
            <w:r>
              <w:rPr>
                <w:rStyle w:val="IndexLink"/>
                <w:rtl w:val="true"/>
              </w:rPr>
              <w:t xml:space="preserve">: </w:t>
            </w:r>
            <w:r>
              <w:rPr>
                <w:rStyle w:val="IndexLink"/>
                <w:rtl w:val="true"/>
              </w:rPr>
              <w:t>أعنی مقام المعانی</w:t>
            </w:r>
            <w:r>
              <w:rPr>
                <w:rStyle w:val="IndexLink"/>
                <w:rtl w:val="true"/>
              </w:rPr>
              <w:tab/>
            </w:r>
            <w:r>
              <w:rPr>
                <w:rStyle w:val="IndexLink"/>
              </w:rPr>
              <w:t>422</w:t>
            </w:r>
          </w:hyperlink>
        </w:p>
        <w:p>
          <w:pPr>
            <w:pStyle w:val="Contents6"/>
            <w:tabs>
              <w:tab w:val="clear" w:pos="7609"/>
              <w:tab w:val="right" w:pos="9026" w:leader="dot"/>
            </w:tabs>
            <w:rPr/>
          </w:pPr>
          <w:hyperlink w:anchor="__RefHeading___Toc6090660_3224264995">
            <w:r>
              <w:rPr>
                <w:webHidden/>
                <w:rStyle w:val="IndexLink"/>
                <w:rtl w:val="true"/>
              </w:rPr>
              <w:t>و أما المقام الثالث أی الأبواب</w:t>
            </w:r>
            <w:r>
              <w:rPr>
                <w:rStyle w:val="IndexLink"/>
                <w:rtl w:val="true"/>
              </w:rPr>
              <w:tab/>
            </w:r>
            <w:r>
              <w:rPr>
                <w:rStyle w:val="IndexLink"/>
              </w:rPr>
              <w:t>428</w:t>
            </w:r>
          </w:hyperlink>
        </w:p>
        <w:p>
          <w:pPr>
            <w:pStyle w:val="Contents6"/>
            <w:tabs>
              <w:tab w:val="clear" w:pos="7609"/>
              <w:tab w:val="right" w:pos="9026" w:leader="dot"/>
            </w:tabs>
            <w:rPr/>
          </w:pPr>
          <w:hyperlink w:anchor="__RefHeading___Toc6090662_3224264995">
            <w:r>
              <w:rPr>
                <w:webHidden/>
                <w:rStyle w:val="IndexLink"/>
                <w:rtl w:val="true"/>
              </w:rPr>
              <w:t>و أما المقام الرابع أی مقام الإمام و الإمامة</w:t>
            </w:r>
            <w:r>
              <w:rPr>
                <w:rStyle w:val="IndexLink"/>
                <w:rtl w:val="true"/>
              </w:rPr>
              <w:tab/>
            </w:r>
            <w:r>
              <w:rPr>
                <w:rStyle w:val="IndexLink"/>
              </w:rPr>
              <w:t>429</w:t>
            </w:r>
          </w:hyperlink>
        </w:p>
        <w:p>
          <w:pPr>
            <w:pStyle w:val="Contents3"/>
            <w:tabs>
              <w:tab w:val="clear" w:pos="8459"/>
              <w:tab w:val="right" w:pos="9026" w:leader="dot"/>
            </w:tabs>
            <w:rPr/>
          </w:pPr>
          <w:hyperlink w:anchor="__RefHeading___Toc6090664_3224264995">
            <w:r>
              <w:rPr>
                <w:webHidden/>
                <w:rStyle w:val="IndexLink"/>
                <w:rtl w:val="true"/>
              </w:rPr>
              <w:t>قوله علیه السّلام</w:t>
            </w:r>
            <w:r>
              <w:rPr>
                <w:rStyle w:val="IndexLink"/>
                <w:rtl w:val="true"/>
              </w:rPr>
              <w:t xml:space="preserve">: </w:t>
            </w:r>
            <w:r>
              <w:rPr>
                <w:rStyle w:val="IndexLink"/>
                <w:rtl w:val="true"/>
              </w:rPr>
              <w:t>و مختلف الملائکة</w:t>
            </w:r>
            <w:r>
              <w:rPr>
                <w:rStyle w:val="IndexLink"/>
                <w:rtl w:val="true"/>
              </w:rPr>
              <w:t>.</w:t>
              <w:tab/>
            </w:r>
            <w:r>
              <w:rPr>
                <w:rStyle w:val="IndexLink"/>
              </w:rPr>
              <w:t>432</w:t>
            </w:r>
          </w:hyperlink>
        </w:p>
        <w:p>
          <w:pPr>
            <w:pStyle w:val="Contents4"/>
            <w:tabs>
              <w:tab w:val="clear" w:pos="8176"/>
              <w:tab w:val="right" w:pos="9026" w:leader="dot"/>
            </w:tabs>
            <w:rPr/>
          </w:pPr>
          <w:hyperlink w:anchor="__RefHeading___Toc6090666_3224264995">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6090668_3224264995">
            <w:r>
              <w:rPr>
                <w:webHidden/>
                <w:rStyle w:val="IndexLink"/>
                <w:rtl w:val="true"/>
              </w:rPr>
              <w:t>أما الأول</w:t>
            </w:r>
            <w:r>
              <w:rPr>
                <w:rStyle w:val="IndexLink"/>
                <w:rtl w:val="true"/>
              </w:rPr>
              <w:t>: [</w:t>
            </w:r>
            <w:r>
              <w:rPr>
                <w:rStyle w:val="IndexLink"/>
                <w:rtl w:val="true"/>
              </w:rPr>
              <w:t>فی بیان الوجه و العلة لاختلاف الملائکة إلیهم</w:t>
            </w:r>
            <w:r>
              <w:rPr>
                <w:rStyle w:val="IndexLink"/>
                <w:rtl w:val="true"/>
              </w:rPr>
              <w:t>]</w:t>
              <w:tab/>
            </w:r>
            <w:r>
              <w:rPr>
                <w:rStyle w:val="IndexLink"/>
              </w:rPr>
              <w:t>432</w:t>
            </w:r>
          </w:hyperlink>
        </w:p>
        <w:p>
          <w:pPr>
            <w:pStyle w:val="Contents4"/>
            <w:tabs>
              <w:tab w:val="clear" w:pos="8176"/>
              <w:tab w:val="right" w:pos="9026" w:leader="dot"/>
            </w:tabs>
            <w:rPr/>
          </w:pPr>
          <w:hyperlink w:anchor="__RefHeading___Toc6090670_3224264995">
            <w:r>
              <w:rPr>
                <w:webHidden/>
                <w:rStyle w:val="IndexLink"/>
                <w:rtl w:val="true"/>
              </w:rPr>
              <w:t>أما المقام الثانی</w:t>
            </w:r>
            <w:r>
              <w:rPr>
                <w:rStyle w:val="IndexLink"/>
                <w:rtl w:val="true"/>
              </w:rPr>
              <w:t xml:space="preserve">: </w:t>
            </w:r>
            <w:r>
              <w:rPr>
                <w:rStyle w:val="IndexLink"/>
                <w:rtl w:val="true"/>
              </w:rPr>
              <w:t>فی بیان أقسام نزول الملائکة</w:t>
            </w:r>
            <w:r>
              <w:rPr>
                <w:rStyle w:val="IndexLink"/>
                <w:rtl w:val="true"/>
              </w:rPr>
              <w:tab/>
            </w:r>
            <w:r>
              <w:rPr>
                <w:rStyle w:val="IndexLink"/>
              </w:rPr>
              <w:t>434</w:t>
            </w:r>
          </w:hyperlink>
        </w:p>
        <w:p>
          <w:pPr>
            <w:pStyle w:val="Contents5"/>
            <w:tabs>
              <w:tab w:val="clear" w:pos="7892"/>
              <w:tab w:val="right" w:pos="9026" w:leader="dot"/>
            </w:tabs>
            <w:rPr/>
          </w:pPr>
          <w:hyperlink w:anchor="__RefHeading___Toc6090672_3224264995">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6090674_3224264995">
            <w:r>
              <w:rPr>
                <w:webHidden/>
                <w:rStyle w:val="IndexLink"/>
                <w:rtl w:val="true"/>
              </w:rPr>
              <w:t>منها أنهم ینزلون إلیهم لعرض أعمال العباد</w:t>
            </w:r>
            <w:r>
              <w:rPr>
                <w:rStyle w:val="IndexLink"/>
                <w:rtl w:val="true"/>
              </w:rPr>
              <w:t>.</w:t>
              <w:tab/>
            </w:r>
            <w:r>
              <w:rPr>
                <w:rStyle w:val="IndexLink"/>
              </w:rPr>
              <w:t>434</w:t>
            </w:r>
          </w:hyperlink>
        </w:p>
        <w:p>
          <w:pPr>
            <w:pStyle w:val="Contents5"/>
            <w:tabs>
              <w:tab w:val="clear" w:pos="7892"/>
              <w:tab w:val="right" w:pos="9026" w:leader="dot"/>
            </w:tabs>
            <w:rPr/>
          </w:pPr>
          <w:hyperlink w:anchor="__RefHeading___Toc6090676_3224264995">
            <w:r>
              <w:rPr>
                <w:webHidden/>
                <w:rStyle w:val="IndexLink"/>
                <w:rtl w:val="true"/>
              </w:rPr>
              <w:t>و منها</w:t>
            </w:r>
            <w:r>
              <w:rPr>
                <w:rStyle w:val="IndexLink"/>
                <w:rtl w:val="true"/>
              </w:rPr>
              <w:t xml:space="preserve">: </w:t>
            </w:r>
            <w:r>
              <w:rPr>
                <w:rStyle w:val="IndexLink"/>
                <w:rtl w:val="true"/>
              </w:rPr>
              <w:t>نزولهم علیهم فی لیالی القدر</w:t>
            </w:r>
            <w:r>
              <w:rPr>
                <w:rStyle w:val="IndexLink"/>
                <w:rtl w:val="true"/>
              </w:rPr>
              <w:tab/>
            </w:r>
            <w:r>
              <w:rPr>
                <w:rStyle w:val="IndexLink"/>
              </w:rPr>
              <w:t>435</w:t>
            </w:r>
          </w:hyperlink>
        </w:p>
        <w:p>
          <w:pPr>
            <w:pStyle w:val="Contents5"/>
            <w:tabs>
              <w:tab w:val="clear" w:pos="7892"/>
              <w:tab w:val="right" w:pos="9026" w:leader="dot"/>
            </w:tabs>
            <w:rPr/>
          </w:pPr>
          <w:hyperlink w:anchor="__RefHeading___Toc6090678_3224264995">
            <w:r>
              <w:rPr>
                <w:webHidden/>
                <w:rStyle w:val="IndexLink"/>
                <w:rtl w:val="true"/>
              </w:rPr>
              <w:t>و منها</w:t>
            </w:r>
            <w:r>
              <w:rPr>
                <w:rStyle w:val="IndexLink"/>
                <w:rtl w:val="true"/>
              </w:rPr>
              <w:t xml:space="preserve">: </w:t>
            </w:r>
            <w:r>
              <w:rPr>
                <w:rStyle w:val="IndexLink"/>
                <w:rtl w:val="true"/>
              </w:rPr>
              <w:t>نزول الملائکة لزیارة قبورهم</w:t>
            </w:r>
            <w:r>
              <w:rPr>
                <w:rStyle w:val="IndexLink"/>
                <w:rtl w:val="true"/>
              </w:rPr>
              <w:t>.</w:t>
              <w:tab/>
            </w:r>
            <w:r>
              <w:rPr>
                <w:rStyle w:val="IndexLink"/>
              </w:rPr>
              <w:t>436</w:t>
            </w:r>
          </w:hyperlink>
        </w:p>
        <w:p>
          <w:pPr>
            <w:pStyle w:val="Contents5"/>
            <w:tabs>
              <w:tab w:val="clear" w:pos="7892"/>
              <w:tab w:val="right" w:pos="9026" w:leader="dot"/>
            </w:tabs>
            <w:rPr/>
          </w:pPr>
          <w:hyperlink w:anchor="__RefHeading___Toc6090680_3224264995">
            <w:r>
              <w:rPr>
                <w:webHidden/>
                <w:rStyle w:val="IndexLink"/>
                <w:rtl w:val="true"/>
              </w:rPr>
              <w:t>و منها أن الملائکة تنزل علیهم و تحدثهم بالعلوم</w:t>
            </w:r>
            <w:r>
              <w:rPr>
                <w:rStyle w:val="IndexLink"/>
                <w:rtl w:val="true"/>
              </w:rPr>
              <w:t>.</w:t>
              <w:tab/>
            </w:r>
            <w:r>
              <w:rPr>
                <w:rStyle w:val="IndexLink"/>
              </w:rPr>
              <w:t>436</w:t>
            </w:r>
          </w:hyperlink>
        </w:p>
        <w:p>
          <w:pPr>
            <w:pStyle w:val="Contents5"/>
            <w:tabs>
              <w:tab w:val="clear" w:pos="7892"/>
              <w:tab w:val="right" w:pos="9026" w:leader="dot"/>
            </w:tabs>
            <w:rPr/>
          </w:pPr>
          <w:hyperlink w:anchor="__RefHeading___Toc6090682_3224264995">
            <w:r>
              <w:rPr>
                <w:webHidden/>
                <w:rStyle w:val="IndexLink"/>
                <w:rtl w:val="true"/>
              </w:rPr>
              <w:t>و منها</w:t>
            </w:r>
            <w:r>
              <w:rPr>
                <w:rStyle w:val="IndexLink"/>
                <w:rtl w:val="true"/>
              </w:rPr>
              <w:t xml:space="preserve">: </w:t>
            </w:r>
            <w:r>
              <w:rPr>
                <w:rStyle w:val="IndexLink"/>
                <w:rtl w:val="true"/>
              </w:rPr>
              <w:t>أنهم ینزلون إلیهم لتعلم العلوم منهم علیهم السّلام کما کانوا علیهم السّلام معلمیهم فی عالم الأرواح</w:t>
            </w:r>
            <w:r>
              <w:rPr>
                <w:rStyle w:val="IndexLink"/>
                <w:rtl w:val="true"/>
              </w:rPr>
              <w:t>.</w:t>
              <w:tab/>
            </w:r>
            <w:r>
              <w:rPr>
                <w:rStyle w:val="IndexLink"/>
              </w:rPr>
              <w:t>437</w:t>
            </w:r>
          </w:hyperlink>
        </w:p>
        <w:p>
          <w:pPr>
            <w:pStyle w:val="Contents3"/>
            <w:tabs>
              <w:tab w:val="clear" w:pos="8459"/>
              <w:tab w:val="right" w:pos="9026" w:leader="dot"/>
            </w:tabs>
            <w:rPr/>
          </w:pPr>
          <w:hyperlink w:anchor="__RefHeading___Toc6090684_3224264995">
            <w:r>
              <w:rPr>
                <w:webHidden/>
                <w:rStyle w:val="IndexLink"/>
                <w:rtl w:val="true"/>
              </w:rPr>
              <w:t>قوله علیه السّلام</w:t>
            </w:r>
            <w:r>
              <w:rPr>
                <w:rStyle w:val="IndexLink"/>
                <w:rtl w:val="true"/>
              </w:rPr>
              <w:t xml:space="preserve">: </w:t>
            </w:r>
            <w:r>
              <w:rPr>
                <w:rStyle w:val="IndexLink"/>
                <w:rtl w:val="true"/>
              </w:rPr>
              <w:t>و مهبط الوحی</w:t>
            </w:r>
            <w:r>
              <w:rPr>
                <w:rStyle w:val="IndexLink"/>
                <w:rtl w:val="true"/>
              </w:rPr>
              <w:t>.</w:t>
              <w:tab/>
            </w:r>
            <w:r>
              <w:rPr>
                <w:rStyle w:val="IndexLink"/>
              </w:rPr>
              <w:t>441</w:t>
            </w:r>
          </w:hyperlink>
        </w:p>
        <w:p>
          <w:pPr>
            <w:pStyle w:val="Contents4"/>
            <w:tabs>
              <w:tab w:val="clear" w:pos="8176"/>
              <w:tab w:val="right" w:pos="9026" w:leader="dot"/>
            </w:tabs>
            <w:rPr/>
          </w:pPr>
          <w:hyperlink w:anchor="__RefHeading___Toc6090686_3224264995">
            <w:r>
              <w:rPr>
                <w:webHidden/>
                <w:rStyle w:val="IndexLink"/>
                <w:rtl w:val="true"/>
              </w:rPr>
              <w:t>[</w:t>
            </w:r>
            <w:r>
              <w:rPr>
                <w:rStyle w:val="IndexLink"/>
                <w:rtl w:val="true"/>
              </w:rPr>
              <w:t>فی بیان معنی المهبط و الوحی لغة</w:t>
            </w:r>
            <w:r>
              <w:rPr>
                <w:rStyle w:val="IndexLink"/>
                <w:rtl w:val="true"/>
              </w:rPr>
              <w:t>]</w:t>
              <w:tab/>
            </w:r>
            <w:r>
              <w:rPr>
                <w:rStyle w:val="IndexLink"/>
              </w:rPr>
              <w:t>441</w:t>
            </w:r>
          </w:hyperlink>
        </w:p>
        <w:p>
          <w:pPr>
            <w:pStyle w:val="Contents4"/>
            <w:tabs>
              <w:tab w:val="clear" w:pos="8176"/>
              <w:tab w:val="right" w:pos="9026" w:leader="dot"/>
            </w:tabs>
            <w:rPr/>
          </w:pPr>
          <w:hyperlink w:anchor="__RefHeading___Toc6090688_3224264995">
            <w:r>
              <w:rPr>
                <w:webHidden/>
                <w:rStyle w:val="IndexLink"/>
                <w:rtl w:val="true"/>
              </w:rPr>
              <w:t>و أما بیانه من حیث استعماله فی الشرع</w:t>
            </w:r>
            <w:r>
              <w:rPr>
                <w:rStyle w:val="IndexLink"/>
                <w:rtl w:val="true"/>
              </w:rPr>
              <w:tab/>
            </w:r>
            <w:r>
              <w:rPr>
                <w:rStyle w:val="IndexLink"/>
              </w:rPr>
              <w:t>442</w:t>
            </w:r>
          </w:hyperlink>
        </w:p>
        <w:p>
          <w:pPr>
            <w:pStyle w:val="Contents4"/>
            <w:tabs>
              <w:tab w:val="clear" w:pos="8176"/>
              <w:tab w:val="right" w:pos="9026" w:leader="dot"/>
            </w:tabs>
            <w:rPr/>
          </w:pPr>
          <w:hyperlink w:anchor="__RefHeading___Toc6090690_3224264995">
            <w:r>
              <w:rPr>
                <w:webHidden/>
                <w:rStyle w:val="IndexLink"/>
                <w:rtl w:val="true"/>
              </w:rPr>
              <w:t>[</w:t>
            </w:r>
            <w:r>
              <w:rPr>
                <w:rStyle w:val="IndexLink"/>
                <w:rtl w:val="true"/>
              </w:rPr>
              <w:t>فی بیان المراد من کونهم مهبط الوحی</w:t>
            </w:r>
            <w:r>
              <w:rPr>
                <w:rStyle w:val="IndexLink"/>
                <w:rtl w:val="true"/>
              </w:rPr>
              <w:t>]</w:t>
              <w:tab/>
            </w:r>
            <w:r>
              <w:rPr>
                <w:rStyle w:val="IndexLink"/>
              </w:rPr>
              <w:t>446</w:t>
            </w:r>
          </w:hyperlink>
        </w:p>
        <w:p>
          <w:pPr>
            <w:pStyle w:val="Contents5"/>
            <w:tabs>
              <w:tab w:val="clear" w:pos="7892"/>
              <w:tab w:val="right" w:pos="9026" w:leader="dot"/>
            </w:tabs>
            <w:rPr/>
          </w:pPr>
          <w:hyperlink w:anchor="__RefHeading___Toc6090692_3224264995">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6090694_3224264995">
            <w:r>
              <w:rPr>
                <w:webHidden/>
                <w:rStyle w:val="IndexLink"/>
                <w:rtl w:val="true"/>
              </w:rPr>
              <w:t>الأول</w:t>
            </w:r>
            <w:r>
              <w:rPr>
                <w:rStyle w:val="IndexLink"/>
                <w:rtl w:val="true"/>
              </w:rPr>
              <w:t>:</w:t>
              <w:tab/>
            </w:r>
            <w:r>
              <w:rPr>
                <w:rStyle w:val="IndexLink"/>
              </w:rPr>
              <w:t>446</w:t>
            </w:r>
          </w:hyperlink>
        </w:p>
        <w:p>
          <w:pPr>
            <w:pStyle w:val="Contents5"/>
            <w:tabs>
              <w:tab w:val="clear" w:pos="7892"/>
              <w:tab w:val="right" w:pos="9026" w:leader="dot"/>
            </w:tabs>
            <w:rPr/>
          </w:pPr>
          <w:hyperlink w:anchor="__RefHeading___Toc6090696_3224264995">
            <w:r>
              <w:rPr>
                <w:webHidden/>
                <w:rStyle w:val="IndexLink"/>
                <w:rtl w:val="true"/>
              </w:rPr>
              <w:t>الثانی</w:t>
            </w:r>
            <w:r>
              <w:rPr>
                <w:rStyle w:val="IndexLink"/>
                <w:rtl w:val="true"/>
              </w:rPr>
              <w:t>:</w:t>
              <w:tab/>
            </w:r>
            <w:r>
              <w:rPr>
                <w:rStyle w:val="IndexLink"/>
              </w:rPr>
              <w:t>446</w:t>
            </w:r>
          </w:hyperlink>
        </w:p>
        <w:p>
          <w:pPr>
            <w:pStyle w:val="Contents5"/>
            <w:tabs>
              <w:tab w:val="clear" w:pos="7892"/>
              <w:tab w:val="right" w:pos="9026" w:leader="dot"/>
            </w:tabs>
            <w:rPr/>
          </w:pPr>
          <w:hyperlink w:anchor="__RefHeading___Toc6090698_3224264995">
            <w:r>
              <w:rPr>
                <w:webHidden/>
                <w:rStyle w:val="IndexLink"/>
                <w:rtl w:val="true"/>
              </w:rPr>
              <w:t>الثالث</w:t>
            </w:r>
            <w:r>
              <w:rPr>
                <w:rStyle w:val="IndexLink"/>
                <w:rtl w:val="true"/>
              </w:rPr>
              <w:t xml:space="preserve">: </w:t>
            </w:r>
            <w:r>
              <w:rPr>
                <w:rStyle w:val="IndexLink"/>
                <w:rtl w:val="true"/>
              </w:rPr>
              <w:t>أنهم مهبط الوحی باعتبار نزوله علیهم،</w:t>
            </w:r>
            <w:r>
              <w:rPr>
                <w:rStyle w:val="IndexLink"/>
                <w:rtl w:val="true"/>
              </w:rPr>
              <w:tab/>
            </w:r>
            <w:r>
              <w:rPr>
                <w:rStyle w:val="IndexLink"/>
              </w:rPr>
              <w:t>447</w:t>
            </w:r>
          </w:hyperlink>
        </w:p>
        <w:p>
          <w:pPr>
            <w:pStyle w:val="Contents4"/>
            <w:tabs>
              <w:tab w:val="clear" w:pos="8176"/>
              <w:tab w:val="right" w:pos="9026" w:leader="dot"/>
            </w:tabs>
            <w:rPr/>
          </w:pPr>
          <w:hyperlink w:anchor="__RefHeading___Toc6090700_3224264995">
            <w:r>
              <w:rPr>
                <w:webHidden/>
                <w:rStyle w:val="IndexLink"/>
                <w:rtl w:val="true"/>
              </w:rPr>
              <w:t>ثم إنه بقی هنا أمران</w:t>
            </w:r>
            <w:r>
              <w:rPr>
                <w:rStyle w:val="IndexLink"/>
                <w:rtl w:val="true"/>
              </w:rPr>
              <w:t>:</w:t>
              <w:tab/>
            </w:r>
            <w:r>
              <w:rPr>
                <w:rStyle w:val="IndexLink"/>
              </w:rPr>
              <w:t>450</w:t>
            </w:r>
          </w:hyperlink>
        </w:p>
        <w:p>
          <w:pPr>
            <w:pStyle w:val="Contents5"/>
            <w:tabs>
              <w:tab w:val="clear" w:pos="7892"/>
              <w:tab w:val="right" w:pos="9026" w:leader="dot"/>
            </w:tabs>
            <w:rPr/>
          </w:pPr>
          <w:hyperlink w:anchor="__RefHeading___Toc6090702_3224264995">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6090704_3224264995">
            <w:r>
              <w:rPr>
                <w:webHidden/>
                <w:rStyle w:val="IndexLink"/>
                <w:rtl w:val="true"/>
              </w:rPr>
              <w:t>أما الأول</w:t>
            </w:r>
            <w:r>
              <w:rPr>
                <w:rStyle w:val="IndexLink"/>
                <w:rtl w:val="true"/>
              </w:rPr>
              <w:t>: [</w:t>
            </w:r>
            <w:r>
              <w:rPr>
                <w:rStyle w:val="IndexLink"/>
                <w:rtl w:val="true"/>
              </w:rPr>
              <w:t>فی أن تحدیث الملائکة النبی و الأئمة لا یدل علی أفضلیتها لهم علیهم السلام</w:t>
            </w:r>
            <w:r>
              <w:rPr>
                <w:rStyle w:val="IndexLink"/>
                <w:rtl w:val="true"/>
              </w:rPr>
              <w:t>]</w:t>
              <w:tab/>
            </w:r>
            <w:r>
              <w:rPr>
                <w:rStyle w:val="IndexLink"/>
              </w:rPr>
              <w:t>450</w:t>
            </w:r>
          </w:hyperlink>
        </w:p>
        <w:p>
          <w:pPr>
            <w:pStyle w:val="Contents5"/>
            <w:tabs>
              <w:tab w:val="clear" w:pos="7892"/>
              <w:tab w:val="right" w:pos="9026" w:leader="dot"/>
            </w:tabs>
            <w:rPr/>
          </w:pPr>
          <w:hyperlink w:anchor="__RefHeading___Toc6090706_3224264995">
            <w:r>
              <w:rPr>
                <w:webHidden/>
                <w:rStyle w:val="IndexLink"/>
                <w:rtl w:val="true"/>
              </w:rPr>
              <w:t>و أما الأمر الثانی</w:t>
            </w:r>
            <w:r>
              <w:rPr>
                <w:rStyle w:val="IndexLink"/>
                <w:rtl w:val="true"/>
              </w:rPr>
              <w:t>: [</w:t>
            </w:r>
            <w:r>
              <w:rPr>
                <w:rStyle w:val="IndexLink"/>
                <w:rtl w:val="true"/>
              </w:rPr>
              <w:t>التوفیق بین أحادیث الدالة علی انقطاع الوحی بموت النبی و نزول الملائکة علی الأئمة علیهم السلام</w:t>
            </w:r>
            <w:r>
              <w:rPr>
                <w:rStyle w:val="IndexLink"/>
                <w:rtl w:val="true"/>
              </w:rPr>
              <w:t>]</w:t>
              <w:tab/>
            </w:r>
            <w:r>
              <w:rPr>
                <w:rStyle w:val="IndexLink"/>
              </w:rPr>
              <w:t>453</w:t>
            </w:r>
          </w:hyperlink>
        </w:p>
        <w:p>
          <w:pPr>
            <w:pStyle w:val="Contents3"/>
            <w:tabs>
              <w:tab w:val="clear" w:pos="8459"/>
              <w:tab w:val="right" w:pos="9026" w:leader="dot"/>
            </w:tabs>
            <w:rPr/>
          </w:pPr>
          <w:hyperlink w:anchor="__RefHeading___Toc6090708_3224264995">
            <w:r>
              <w:rPr>
                <w:webHidden/>
                <w:rStyle w:val="IndexLink"/>
                <w:rtl w:val="true"/>
              </w:rPr>
              <w:t>قوله علیه السّلام</w:t>
            </w:r>
            <w:r>
              <w:rPr>
                <w:rStyle w:val="IndexLink"/>
                <w:rtl w:val="true"/>
              </w:rPr>
              <w:t xml:space="preserve">: </w:t>
            </w:r>
            <w:r>
              <w:rPr>
                <w:rStyle w:val="IndexLink"/>
                <w:rtl w:val="true"/>
              </w:rPr>
              <w:t>و معدن الرحمة</w:t>
            </w:r>
            <w:r>
              <w:rPr>
                <w:rStyle w:val="IndexLink"/>
                <w:rtl w:val="true"/>
              </w:rPr>
              <w:t>.</w:t>
              <w:tab/>
            </w:r>
            <w:r>
              <w:rPr>
                <w:rStyle w:val="IndexLink"/>
              </w:rPr>
              <w:t>455</w:t>
            </w:r>
          </w:hyperlink>
        </w:p>
        <w:p>
          <w:pPr>
            <w:pStyle w:val="Contents4"/>
            <w:tabs>
              <w:tab w:val="clear" w:pos="8176"/>
              <w:tab w:val="right" w:pos="9026" w:leader="dot"/>
            </w:tabs>
            <w:rPr/>
          </w:pPr>
          <w:hyperlink w:anchor="__RefHeading___Toc6090710_3224264995">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6090712_3224264995">
            <w:r>
              <w:rPr>
                <w:webHidden/>
                <w:rStyle w:val="IndexLink"/>
                <w:rtl w:val="true"/>
              </w:rPr>
              <w:t>الأول</w:t>
            </w:r>
            <w:r>
              <w:rPr>
                <w:rStyle w:val="IndexLink"/>
                <w:rtl w:val="true"/>
              </w:rPr>
              <w:t xml:space="preserve">: </w:t>
            </w:r>
            <w:r>
              <w:rPr>
                <w:rStyle w:val="IndexLink"/>
                <w:rtl w:val="true"/>
              </w:rPr>
              <w:t>فی بیان المعنی اللغوی</w:t>
            </w:r>
            <w:r>
              <w:rPr>
                <w:rStyle w:val="IndexLink"/>
                <w:rtl w:val="true"/>
              </w:rPr>
              <w:tab/>
            </w:r>
            <w:r>
              <w:rPr>
                <w:rStyle w:val="IndexLink"/>
              </w:rPr>
              <w:t>455</w:t>
            </w:r>
          </w:hyperlink>
        </w:p>
        <w:p>
          <w:pPr>
            <w:pStyle w:val="Contents4"/>
            <w:tabs>
              <w:tab w:val="clear" w:pos="8176"/>
              <w:tab w:val="right" w:pos="9026" w:leader="dot"/>
            </w:tabs>
            <w:rPr/>
          </w:pPr>
          <w:hyperlink w:anchor="__RefHeading___Toc6090714_3224264995">
            <w:r>
              <w:rPr>
                <w:webHidden/>
                <w:rStyle w:val="IndexLink"/>
                <w:rtl w:val="true"/>
              </w:rPr>
              <w:t>الأمر الثانی</w:t>
            </w:r>
            <w:r>
              <w:rPr>
                <w:rStyle w:val="IndexLink"/>
                <w:rtl w:val="true"/>
              </w:rPr>
              <w:t>: [</w:t>
            </w:r>
            <w:r>
              <w:rPr>
                <w:rStyle w:val="IndexLink"/>
                <w:rtl w:val="true"/>
              </w:rPr>
              <w:t>فی بیان إطلاق الرحمة علی الرب</w:t>
            </w:r>
            <w:r>
              <w:rPr>
                <w:rStyle w:val="IndexLink"/>
                <w:rtl w:val="true"/>
              </w:rPr>
              <w:t>]</w:t>
              <w:tab/>
            </w:r>
            <w:r>
              <w:rPr>
                <w:rStyle w:val="IndexLink"/>
              </w:rPr>
              <w:t>456</w:t>
            </w:r>
          </w:hyperlink>
        </w:p>
        <w:p>
          <w:pPr>
            <w:pStyle w:val="Contents4"/>
            <w:tabs>
              <w:tab w:val="clear" w:pos="8176"/>
              <w:tab w:val="right" w:pos="9026" w:leader="dot"/>
            </w:tabs>
            <w:rPr/>
          </w:pPr>
          <w:hyperlink w:anchor="__RefHeading___Toc6090716_3224264995">
            <w:r>
              <w:rPr>
                <w:webHidden/>
                <w:rStyle w:val="IndexLink"/>
                <w:rtl w:val="true"/>
              </w:rPr>
              <w:t>الأمر الثالث</w:t>
            </w:r>
            <w:r>
              <w:rPr>
                <w:rStyle w:val="IndexLink"/>
                <w:rtl w:val="true"/>
              </w:rPr>
              <w:t xml:space="preserve">: </w:t>
            </w:r>
            <w:r>
              <w:rPr>
                <w:rStyle w:val="IndexLink"/>
                <w:rtl w:val="true"/>
              </w:rPr>
              <w:t>فی بیان کونهم معدن الرحمة</w:t>
            </w:r>
            <w:r>
              <w:rPr>
                <w:rStyle w:val="IndexLink"/>
                <w:rtl w:val="true"/>
              </w:rPr>
              <w:tab/>
            </w:r>
            <w:r>
              <w:rPr>
                <w:rStyle w:val="IndexLink"/>
              </w:rPr>
              <w:t>467</w:t>
            </w:r>
          </w:hyperlink>
        </w:p>
        <w:p>
          <w:pPr>
            <w:pStyle w:val="Contents5"/>
            <w:tabs>
              <w:tab w:val="clear" w:pos="7892"/>
              <w:tab w:val="right" w:pos="9026" w:leader="dot"/>
            </w:tabs>
            <w:rPr/>
          </w:pPr>
          <w:hyperlink w:anchor="__RefHeading___Toc6090718_3224264995">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6090720_3224264995">
            <w:r>
              <w:rPr>
                <w:webHidden/>
                <w:rStyle w:val="IndexLink"/>
                <w:rtl w:val="true"/>
              </w:rPr>
              <w:t>یقع الکلام فی ستة أنوار</w:t>
            </w:r>
            <w:r>
              <w:rPr>
                <w:rStyle w:val="IndexLink"/>
                <w:rtl w:val="true"/>
              </w:rPr>
              <w:t>:</w:t>
              <w:tab/>
            </w:r>
            <w:r>
              <w:rPr>
                <w:rStyle w:val="IndexLink"/>
              </w:rPr>
              <w:t>468</w:t>
            </w:r>
          </w:hyperlink>
        </w:p>
        <w:p>
          <w:pPr>
            <w:pStyle w:val="Contents6"/>
            <w:tabs>
              <w:tab w:val="clear" w:pos="7609"/>
              <w:tab w:val="right" w:pos="9026" w:leader="dot"/>
            </w:tabs>
            <w:rPr/>
          </w:pPr>
          <w:hyperlink w:anchor="__RefHeading___Toc6090722_3224264995">
            <w:r>
              <w:rPr>
                <w:webHidden/>
                <w:rStyle w:val="IndexLink"/>
                <w:rtl w:val="true"/>
              </w:rPr>
              <w:t>النور الأول</w:t>
            </w:r>
            <w:r>
              <w:rPr>
                <w:rStyle w:val="IndexLink"/>
                <w:rtl w:val="true"/>
              </w:rPr>
              <w:t xml:space="preserve">: </w:t>
            </w:r>
            <w:r>
              <w:rPr>
                <w:rStyle w:val="IndexLink"/>
                <w:rtl w:val="true"/>
              </w:rPr>
              <w:t>کونهم أعضادا،</w:t>
            </w:r>
            <w:r>
              <w:rPr>
                <w:rStyle w:val="IndexLink"/>
                <w:rtl w:val="true"/>
              </w:rPr>
              <w:tab/>
            </w:r>
            <w:r>
              <w:rPr>
                <w:rStyle w:val="IndexLink"/>
              </w:rPr>
              <w:t>468</w:t>
            </w:r>
          </w:hyperlink>
        </w:p>
        <w:p>
          <w:pPr>
            <w:pStyle w:val="Contents6"/>
            <w:tabs>
              <w:tab w:val="clear" w:pos="7609"/>
              <w:tab w:val="right" w:pos="9026" w:leader="dot"/>
            </w:tabs>
            <w:rPr/>
          </w:pPr>
          <w:hyperlink w:anchor="__RefHeading___Toc6090724_3224264995">
            <w:r>
              <w:rPr>
                <w:webHidden/>
                <w:rStyle w:val="IndexLink"/>
                <w:rtl w:val="true"/>
              </w:rPr>
              <w:t>النور الثانی</w:t>
            </w:r>
            <w:r>
              <w:rPr>
                <w:rStyle w:val="IndexLink"/>
                <w:rtl w:val="true"/>
              </w:rPr>
              <w:t xml:space="preserve">: </w:t>
            </w:r>
            <w:r>
              <w:rPr>
                <w:rStyle w:val="IndexLink"/>
                <w:rtl w:val="true"/>
              </w:rPr>
              <w:t>کونهم علیهم السّلام أشهادا،</w:t>
            </w:r>
            <w:r>
              <w:rPr>
                <w:rStyle w:val="IndexLink"/>
                <w:rtl w:val="true"/>
              </w:rPr>
              <w:tab/>
            </w:r>
            <w:r>
              <w:rPr>
                <w:rStyle w:val="IndexLink"/>
              </w:rPr>
              <w:t>471</w:t>
            </w:r>
          </w:hyperlink>
        </w:p>
        <w:p>
          <w:pPr>
            <w:pStyle w:val="Contents6"/>
            <w:tabs>
              <w:tab w:val="clear" w:pos="7609"/>
              <w:tab w:val="right" w:pos="9026" w:leader="dot"/>
            </w:tabs>
            <w:rPr/>
          </w:pPr>
          <w:hyperlink w:anchor="__RefHeading___Toc6090726_3224264995">
            <w:r>
              <w:rPr>
                <w:webHidden/>
                <w:rStyle w:val="IndexLink"/>
                <w:rtl w:val="true"/>
              </w:rPr>
              <w:t>اشارة</w:t>
            </w:r>
            <w:r>
              <w:rPr>
                <w:rStyle w:val="IndexLink"/>
                <w:rtl w:val="true"/>
              </w:rPr>
              <w:tab/>
            </w:r>
            <w:r>
              <w:rPr>
                <w:rStyle w:val="IndexLink"/>
              </w:rPr>
              <w:t>471</w:t>
            </w:r>
          </w:hyperlink>
        </w:p>
        <w:p>
          <w:pPr>
            <w:pStyle w:val="Contents6"/>
            <w:tabs>
              <w:tab w:val="clear" w:pos="7609"/>
              <w:tab w:val="right" w:pos="9026" w:leader="dot"/>
            </w:tabs>
            <w:rPr/>
          </w:pPr>
          <w:hyperlink w:anchor="__RefHeading___Toc6090728_3224264995">
            <w:r>
              <w:rPr>
                <w:webHidden/>
                <w:rStyle w:val="IndexLink"/>
                <w:rtl w:val="true"/>
              </w:rPr>
              <w:t>ثم إنه بقی أمران</w:t>
            </w:r>
            <w:r>
              <w:rPr>
                <w:rStyle w:val="IndexLink"/>
                <w:rtl w:val="true"/>
              </w:rPr>
              <w:t>:</w:t>
              <w:tab/>
            </w:r>
            <w:r>
              <w:rPr>
                <w:rStyle w:val="IndexLink"/>
              </w:rPr>
              <w:t>473</w:t>
            </w:r>
          </w:hyperlink>
        </w:p>
        <w:p>
          <w:pPr>
            <w:pStyle w:val="Contents6"/>
            <w:tabs>
              <w:tab w:val="clear" w:pos="7609"/>
              <w:tab w:val="right" w:pos="9026" w:leader="dot"/>
            </w:tabs>
            <w:rPr/>
          </w:pPr>
          <w:hyperlink w:anchor="__RefHeading___Toc6090730_3224264995">
            <w:r>
              <w:rPr>
                <w:webHidden/>
                <w:rStyle w:val="IndexLink"/>
                <w:rtl w:val="true"/>
              </w:rPr>
              <w:t>الأمر الأول</w:t>
            </w:r>
            <w:r>
              <w:rPr>
                <w:rStyle w:val="IndexLink"/>
                <w:rtl w:val="true"/>
              </w:rPr>
              <w:t xml:space="preserve">: </w:t>
            </w:r>
            <w:r>
              <w:rPr>
                <w:rStyle w:val="IndexLink"/>
                <w:rtl w:val="true"/>
              </w:rPr>
              <w:t>فی معنی کون الروح لم یکن مع من مضی غیر محمد صلّی اللّٰه علیه و آله، و معنی قوله</w:t>
            </w:r>
            <w:r>
              <w:rPr>
                <w:rStyle w:val="IndexLink"/>
                <w:rtl w:val="true"/>
              </w:rPr>
              <w:t>: «</w:t>
            </w:r>
            <w:r>
              <w:rPr>
                <w:rStyle w:val="IndexLink"/>
                <w:rtl w:val="true"/>
              </w:rPr>
              <w:t>و لیس کلما طلب وجد</w:t>
            </w:r>
            <w:r>
              <w:rPr>
                <w:rStyle w:val="IndexLink"/>
                <w:rtl w:val="true"/>
              </w:rPr>
              <w:t>»</w:t>
              <w:tab/>
            </w:r>
            <w:r>
              <w:rPr>
                <w:rStyle w:val="IndexLink"/>
              </w:rPr>
              <w:t>473</w:t>
            </w:r>
          </w:hyperlink>
        </w:p>
        <w:p>
          <w:pPr>
            <w:pStyle w:val="Contents6"/>
            <w:tabs>
              <w:tab w:val="clear" w:pos="7609"/>
              <w:tab w:val="right" w:pos="9026" w:leader="dot"/>
            </w:tabs>
            <w:rPr/>
          </w:pPr>
          <w:hyperlink w:anchor="__RefHeading___Toc6090732_3224264995">
            <w:r>
              <w:rPr>
                <w:webHidden/>
                <w:rStyle w:val="IndexLink"/>
                <w:rtl w:val="true"/>
              </w:rPr>
              <w:t>الأمر الثانی</w:t>
            </w:r>
            <w:r>
              <w:rPr>
                <w:rStyle w:val="IndexLink"/>
                <w:rtl w:val="true"/>
              </w:rPr>
              <w:t>:</w:t>
              <w:tab/>
            </w:r>
            <w:r>
              <w:rPr>
                <w:rStyle w:val="IndexLink"/>
              </w:rPr>
              <w:t>474</w:t>
            </w:r>
          </w:hyperlink>
        </w:p>
        <w:p>
          <w:pPr>
            <w:pStyle w:val="Contents6"/>
            <w:tabs>
              <w:tab w:val="clear" w:pos="7609"/>
              <w:tab w:val="right" w:pos="9026" w:leader="dot"/>
            </w:tabs>
            <w:rPr/>
          </w:pPr>
          <w:hyperlink w:anchor="__RefHeading___Toc6090734_3224264995">
            <w:r>
              <w:rPr>
                <w:webHidden/>
                <w:rStyle w:val="IndexLink"/>
                <w:rtl w:val="true"/>
              </w:rPr>
              <w:t>النور الثالث</w:t>
            </w:r>
            <w:r>
              <w:rPr>
                <w:rStyle w:val="IndexLink"/>
                <w:rtl w:val="true"/>
              </w:rPr>
              <w:t xml:space="preserve">: </w:t>
            </w:r>
            <w:r>
              <w:rPr>
                <w:rStyle w:val="IndexLink"/>
                <w:rtl w:val="true"/>
              </w:rPr>
              <w:t>کونهم علیهم السّلام مناة</w:t>
            </w:r>
            <w:r>
              <w:rPr>
                <w:rStyle w:val="IndexLink"/>
                <w:rtl w:val="true"/>
              </w:rPr>
              <w:t>.</w:t>
              <w:tab/>
            </w:r>
            <w:r>
              <w:rPr>
                <w:rStyle w:val="IndexLink"/>
              </w:rPr>
              <w:t>475</w:t>
            </w:r>
          </w:hyperlink>
        </w:p>
        <w:p>
          <w:pPr>
            <w:pStyle w:val="Contents6"/>
            <w:tabs>
              <w:tab w:val="clear" w:pos="7609"/>
              <w:tab w:val="right" w:pos="9026" w:leader="dot"/>
            </w:tabs>
            <w:rPr/>
          </w:pPr>
          <w:hyperlink w:anchor="__RefHeading___Toc6090736_3224264995">
            <w:r>
              <w:rPr>
                <w:webHidden/>
                <w:rStyle w:val="IndexLink"/>
                <w:rtl w:val="true"/>
              </w:rPr>
              <w:t>النور الرابع</w:t>
            </w:r>
            <w:r>
              <w:rPr>
                <w:rStyle w:val="IndexLink"/>
                <w:rtl w:val="true"/>
              </w:rPr>
              <w:t xml:space="preserve">: </w:t>
            </w:r>
            <w:r>
              <w:rPr>
                <w:rStyle w:val="IndexLink"/>
                <w:rtl w:val="true"/>
              </w:rPr>
              <w:t>کونهم علیهم السّلام أذوادا</w:t>
            </w:r>
            <w:r>
              <w:rPr>
                <w:rStyle w:val="IndexLink"/>
                <w:rtl w:val="true"/>
              </w:rPr>
              <w:t>.</w:t>
              <w:tab/>
            </w:r>
            <w:r>
              <w:rPr>
                <w:rStyle w:val="IndexLink"/>
              </w:rPr>
              <w:t>479</w:t>
            </w:r>
          </w:hyperlink>
        </w:p>
        <w:p>
          <w:pPr>
            <w:pStyle w:val="Contents6"/>
            <w:tabs>
              <w:tab w:val="clear" w:pos="7609"/>
              <w:tab w:val="right" w:pos="9026" w:leader="dot"/>
            </w:tabs>
            <w:rPr/>
          </w:pPr>
          <w:hyperlink w:anchor="__RefHeading___Toc6090738_3224264995">
            <w:r>
              <w:rPr>
                <w:webHidden/>
                <w:rStyle w:val="IndexLink"/>
                <w:rtl w:val="true"/>
              </w:rPr>
              <w:t>النور الخامس</w:t>
            </w:r>
            <w:r>
              <w:rPr>
                <w:rStyle w:val="IndexLink"/>
                <w:rtl w:val="true"/>
              </w:rPr>
              <w:t xml:space="preserve">: </w:t>
            </w:r>
            <w:r>
              <w:rPr>
                <w:rStyle w:val="IndexLink"/>
                <w:rtl w:val="true"/>
              </w:rPr>
              <w:t>کونهم علیهم السّلام حفظة</w:t>
            </w:r>
            <w:r>
              <w:rPr>
                <w:rStyle w:val="IndexLink"/>
                <w:rtl w:val="true"/>
              </w:rPr>
              <w:t>.</w:t>
              <w:tab/>
            </w:r>
            <w:r>
              <w:rPr>
                <w:rStyle w:val="IndexLink"/>
              </w:rPr>
              <w:t>481</w:t>
            </w:r>
          </w:hyperlink>
        </w:p>
        <w:p>
          <w:pPr>
            <w:pStyle w:val="Contents6"/>
            <w:tabs>
              <w:tab w:val="clear" w:pos="7609"/>
              <w:tab w:val="right" w:pos="9026" w:leader="dot"/>
            </w:tabs>
            <w:rPr/>
          </w:pPr>
          <w:hyperlink w:anchor="__RefHeading___Toc6090740_3224264995">
            <w:r>
              <w:rPr>
                <w:webHidden/>
                <w:rStyle w:val="IndexLink"/>
                <w:rtl w:val="true"/>
              </w:rPr>
              <w:t>النور السادس</w:t>
            </w:r>
            <w:r>
              <w:rPr>
                <w:rStyle w:val="IndexLink"/>
                <w:rtl w:val="true"/>
              </w:rPr>
              <w:t xml:space="preserve">: </w:t>
            </w:r>
            <w:r>
              <w:rPr>
                <w:rStyle w:val="IndexLink"/>
                <w:rtl w:val="true"/>
              </w:rPr>
              <w:t>هو کونهم روّادا،</w:t>
            </w:r>
            <w:r>
              <w:rPr>
                <w:rStyle w:val="IndexLink"/>
                <w:rtl w:val="true"/>
              </w:rPr>
              <w:tab/>
            </w:r>
            <w:r>
              <w:rPr>
                <w:rStyle w:val="IndexLink"/>
              </w:rPr>
              <w:t>483</w:t>
            </w:r>
          </w:hyperlink>
        </w:p>
        <w:p>
          <w:pPr>
            <w:pStyle w:val="Contents3"/>
            <w:tabs>
              <w:tab w:val="clear" w:pos="8459"/>
              <w:tab w:val="right" w:pos="9026" w:leader="dot"/>
            </w:tabs>
            <w:rPr/>
          </w:pPr>
          <w:hyperlink w:anchor="__RefHeading___Toc6090742_3224264995">
            <w:r>
              <w:rPr>
                <w:webHidden/>
                <w:rStyle w:val="IndexLink"/>
                <w:rtl w:val="true"/>
              </w:rPr>
              <w:t>قوله علیه السّلام</w:t>
            </w:r>
            <w:r>
              <w:rPr>
                <w:rStyle w:val="IndexLink"/>
                <w:rtl w:val="true"/>
              </w:rPr>
              <w:t xml:space="preserve">: </w:t>
            </w:r>
            <w:r>
              <w:rPr>
                <w:rStyle w:val="IndexLink"/>
                <w:rtl w:val="true"/>
              </w:rPr>
              <w:t>و خزّان العلم</w:t>
            </w:r>
            <w:r>
              <w:rPr>
                <w:rStyle w:val="IndexLink"/>
                <w:rtl w:val="true"/>
              </w:rPr>
              <w:t>.</w:t>
              <w:tab/>
            </w:r>
            <w:r>
              <w:rPr>
                <w:rStyle w:val="IndexLink"/>
              </w:rPr>
              <w:t>484</w:t>
            </w:r>
          </w:hyperlink>
        </w:p>
        <w:p>
          <w:pPr>
            <w:pStyle w:val="Contents4"/>
            <w:tabs>
              <w:tab w:val="clear" w:pos="8176"/>
              <w:tab w:val="right" w:pos="9026" w:leader="dot"/>
            </w:tabs>
            <w:rPr/>
          </w:pPr>
          <w:hyperlink w:anchor="__RefHeading___Toc6090744_3224264995">
            <w:r>
              <w:rPr>
                <w:webHidden/>
                <w:rStyle w:val="IndexLink"/>
                <w:rtl w:val="true"/>
              </w:rPr>
              <w:t>اشارة</w:t>
            </w:r>
            <w:r>
              <w:rPr>
                <w:rStyle w:val="IndexLink"/>
                <w:rtl w:val="true"/>
              </w:rPr>
              <w:tab/>
            </w:r>
            <w:r>
              <w:rPr>
                <w:rStyle w:val="IndexLink"/>
              </w:rPr>
              <w:t>484</w:t>
            </w:r>
          </w:hyperlink>
        </w:p>
        <w:p>
          <w:pPr>
            <w:pStyle w:val="Contents4"/>
            <w:tabs>
              <w:tab w:val="clear" w:pos="8176"/>
              <w:tab w:val="right" w:pos="9026" w:leader="dot"/>
            </w:tabs>
            <w:rPr/>
          </w:pPr>
          <w:hyperlink w:anchor="__RefHeading___Toc6090746_3224264995">
            <w:r>
              <w:rPr>
                <w:webHidden/>
                <w:rStyle w:val="IndexLink"/>
                <w:rtl w:val="true"/>
              </w:rPr>
              <w:t>الأمر الأول</w:t>
            </w:r>
            <w:r>
              <w:rPr>
                <w:rStyle w:val="IndexLink"/>
                <w:rtl w:val="true"/>
              </w:rPr>
              <w:t xml:space="preserve">: </w:t>
            </w:r>
            <w:r>
              <w:rPr>
                <w:rStyle w:val="IndexLink"/>
                <w:rtl w:val="true"/>
              </w:rPr>
              <w:t>أنّ خازن من خزن المال</w:t>
            </w:r>
            <w:r>
              <w:rPr>
                <w:rStyle w:val="IndexLink"/>
                <w:rtl w:val="true"/>
              </w:rPr>
              <w:tab/>
            </w:r>
            <w:r>
              <w:rPr>
                <w:rStyle w:val="IndexLink"/>
              </w:rPr>
              <w:t>484</w:t>
            </w:r>
          </w:hyperlink>
        </w:p>
        <w:p>
          <w:pPr>
            <w:pStyle w:val="Contents4"/>
            <w:tabs>
              <w:tab w:val="clear" w:pos="8176"/>
              <w:tab w:val="right" w:pos="9026" w:leader="dot"/>
            </w:tabs>
            <w:rPr/>
          </w:pPr>
          <w:hyperlink w:anchor="__RefHeading___Toc6090748_3224264995">
            <w:r>
              <w:rPr>
                <w:webHidden/>
                <w:rStyle w:val="IndexLink"/>
                <w:rtl w:val="true"/>
              </w:rPr>
              <w:t>الأمر الثانی</w:t>
            </w:r>
            <w:r>
              <w:rPr>
                <w:rStyle w:val="IndexLink"/>
                <w:rtl w:val="true"/>
              </w:rPr>
              <w:t>: [</w:t>
            </w:r>
            <w:r>
              <w:rPr>
                <w:rStyle w:val="IndexLink"/>
                <w:rtl w:val="true"/>
              </w:rPr>
              <w:t>فی بیان معنی العلم و أصله</w:t>
            </w:r>
            <w:r>
              <w:rPr>
                <w:rStyle w:val="IndexLink"/>
                <w:rtl w:val="true"/>
              </w:rPr>
              <w:t>]</w:t>
              <w:tab/>
            </w:r>
            <w:r>
              <w:rPr>
                <w:rStyle w:val="IndexLink"/>
              </w:rPr>
              <w:t>485</w:t>
            </w:r>
          </w:hyperlink>
        </w:p>
        <w:p>
          <w:pPr>
            <w:pStyle w:val="Contents5"/>
            <w:tabs>
              <w:tab w:val="clear" w:pos="7892"/>
              <w:tab w:val="right" w:pos="9026" w:leader="dot"/>
            </w:tabs>
            <w:rPr/>
          </w:pPr>
          <w:hyperlink w:anchor="__RefHeading___Toc6090750_3224264995">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6090752_3224264995">
            <w:r>
              <w:rPr>
                <w:webHidden/>
                <w:rStyle w:val="IndexLink"/>
                <w:rtl w:val="true"/>
              </w:rPr>
              <w:t>[</w:t>
            </w:r>
            <w:r>
              <w:rPr>
                <w:rStyle w:val="IndexLink"/>
                <w:rtl w:val="true"/>
              </w:rPr>
              <w:t>فی بیان إطلاقات العلم بالنسبة إلی الله و الرسول و عترته</w:t>
            </w:r>
            <w:r>
              <w:rPr>
                <w:rStyle w:val="IndexLink"/>
                <w:rtl w:val="true"/>
              </w:rPr>
              <w:t>]</w:t>
              <w:tab/>
            </w:r>
            <w:r>
              <w:rPr>
                <w:rStyle w:val="IndexLink"/>
              </w:rPr>
              <w:t>486</w:t>
            </w:r>
          </w:hyperlink>
        </w:p>
        <w:p>
          <w:pPr>
            <w:pStyle w:val="Contents6"/>
            <w:tabs>
              <w:tab w:val="clear" w:pos="7609"/>
              <w:tab w:val="right" w:pos="9026" w:leader="dot"/>
            </w:tabs>
            <w:rPr/>
          </w:pPr>
          <w:hyperlink w:anchor="__RefHeading___Toc6090754_3224264995">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6090756_3224264995">
            <w:r>
              <w:rPr>
                <w:webHidden/>
                <w:rStyle w:val="IndexLink"/>
                <w:rtl w:val="true"/>
              </w:rPr>
              <w:t>أما الأول</w:t>
            </w:r>
            <w:r>
              <w:rPr>
                <w:rStyle w:val="IndexLink"/>
                <w:rtl w:val="true"/>
              </w:rPr>
              <w:t>: [</w:t>
            </w:r>
            <w:r>
              <w:rPr>
                <w:rStyle w:val="IndexLink"/>
                <w:rtl w:val="true"/>
              </w:rPr>
              <w:t>أی بالنسبة إلی الله تعالی</w:t>
            </w:r>
            <w:r>
              <w:rPr>
                <w:rStyle w:val="IndexLink"/>
                <w:rtl w:val="true"/>
              </w:rPr>
              <w:t>]</w:t>
              <w:tab/>
            </w:r>
            <w:r>
              <w:rPr>
                <w:rStyle w:val="IndexLink"/>
              </w:rPr>
              <w:t>486</w:t>
            </w:r>
          </w:hyperlink>
        </w:p>
        <w:p>
          <w:pPr>
            <w:pStyle w:val="Contents5"/>
            <w:tabs>
              <w:tab w:val="clear" w:pos="7892"/>
              <w:tab w:val="right" w:pos="9026" w:leader="dot"/>
            </w:tabs>
            <w:rPr/>
          </w:pPr>
          <w:hyperlink w:anchor="__RefHeading___Toc6090758_3224264995">
            <w:r>
              <w:rPr>
                <w:webHidden/>
                <w:rStyle w:val="IndexLink"/>
                <w:rtl w:val="true"/>
              </w:rPr>
              <w:t>و أما الثانی</w:t>
            </w:r>
            <w:r>
              <w:rPr>
                <w:rStyle w:val="IndexLink"/>
                <w:rtl w:val="true"/>
              </w:rPr>
              <w:t xml:space="preserve">: </w:t>
            </w:r>
            <w:r>
              <w:rPr>
                <w:rStyle w:val="IndexLink"/>
                <w:rtl w:val="true"/>
              </w:rPr>
              <w:t>أعنی العلم الذی أعطاه اللّٰه لمحمد و آله صلّی اللّٰه علیه و آله</w:t>
            </w:r>
            <w:r>
              <w:rPr>
                <w:rStyle w:val="IndexLink"/>
                <w:rtl w:val="true"/>
              </w:rPr>
              <w:tab/>
            </w:r>
            <w:r>
              <w:rPr>
                <w:rStyle w:val="IndexLink"/>
              </w:rPr>
              <w:t>488</w:t>
            </w:r>
          </w:hyperlink>
        </w:p>
        <w:p>
          <w:pPr>
            <w:pStyle w:val="Contents6"/>
            <w:tabs>
              <w:tab w:val="clear" w:pos="7609"/>
              <w:tab w:val="right" w:pos="9026" w:leader="dot"/>
            </w:tabs>
            <w:rPr/>
          </w:pPr>
          <w:hyperlink w:anchor="__RefHeading___Toc6090760_3224264995">
            <w:r>
              <w:rPr>
                <w:webHidden/>
                <w:rStyle w:val="IndexLink"/>
                <w:rtl w:val="true"/>
              </w:rPr>
              <w:t>اشارة</w:t>
            </w:r>
            <w:r>
              <w:rPr>
                <w:rStyle w:val="IndexLink"/>
                <w:rtl w:val="true"/>
              </w:rPr>
              <w:tab/>
            </w:r>
            <w:r>
              <w:rPr>
                <w:rStyle w:val="IndexLink"/>
              </w:rPr>
              <w:t>488</w:t>
            </w:r>
          </w:hyperlink>
        </w:p>
        <w:p>
          <w:pPr>
            <w:pStyle w:val="Contents6"/>
            <w:tabs>
              <w:tab w:val="clear" w:pos="7609"/>
              <w:tab w:val="right" w:pos="9026" w:leader="dot"/>
            </w:tabs>
            <w:rPr/>
          </w:pPr>
          <w:hyperlink w:anchor="__RefHeading___Toc6090762_3224264995">
            <w:r>
              <w:rPr>
                <w:webHidden/>
                <w:rStyle w:val="IndexLink"/>
                <w:rtl w:val="true"/>
              </w:rPr>
              <w:t>الأمر الأول</w:t>
            </w:r>
            <w:r>
              <w:rPr>
                <w:rStyle w:val="IndexLink"/>
                <w:rtl w:val="true"/>
              </w:rPr>
              <w:t xml:space="preserve">: </w:t>
            </w:r>
            <w:r>
              <w:rPr>
                <w:rStyle w:val="IndexLink"/>
                <w:rtl w:val="true"/>
              </w:rPr>
              <w:t>فی بیان أن العلم المعطی لأحد فیما سوی اللّٰه فهو کلّه عندهم علیهم السّلام</w:t>
            </w:r>
            <w:r>
              <w:rPr>
                <w:rStyle w:val="IndexLink"/>
                <w:rtl w:val="true"/>
              </w:rPr>
              <w:tab/>
            </w:r>
            <w:r>
              <w:rPr>
                <w:rStyle w:val="IndexLink"/>
              </w:rPr>
              <w:t>488</w:t>
            </w:r>
          </w:hyperlink>
        </w:p>
        <w:p>
          <w:pPr>
            <w:pStyle w:val="Contents6"/>
            <w:tabs>
              <w:tab w:val="clear" w:pos="7609"/>
              <w:tab w:val="right" w:pos="9026" w:leader="dot"/>
            </w:tabs>
            <w:rPr/>
          </w:pPr>
          <w:hyperlink w:anchor="__RefHeading___Toc6090764_3224264995">
            <w:r>
              <w:rPr>
                <w:webHidden/>
                <w:rStyle w:val="IndexLink"/>
                <w:rtl w:val="true"/>
              </w:rPr>
              <w:t>الأمر الثانی</w:t>
            </w:r>
            <w:r>
              <w:rPr>
                <w:rStyle w:val="IndexLink"/>
                <w:rtl w:val="true"/>
              </w:rPr>
              <w:t xml:space="preserve">: </w:t>
            </w:r>
            <w:r>
              <w:rPr>
                <w:rStyle w:val="IndexLink"/>
                <w:rtl w:val="true"/>
              </w:rPr>
              <w:t>فی بیان کیفیة هذا العلم الثابت لهم علیهم السّلام و بیان أقسامه فی الجملة،</w:t>
            </w:r>
            <w:r>
              <w:rPr>
                <w:rStyle w:val="IndexLink"/>
                <w:rtl w:val="true"/>
              </w:rPr>
              <w:tab/>
            </w:r>
            <w:r>
              <w:rPr>
                <w:rStyle w:val="IndexLink"/>
              </w:rPr>
              <w:t>491</w:t>
            </w:r>
          </w:hyperlink>
        </w:p>
        <w:p>
          <w:pPr>
            <w:pStyle w:val="Contents3"/>
            <w:tabs>
              <w:tab w:val="clear" w:pos="8459"/>
              <w:tab w:val="right" w:pos="9026" w:leader="dot"/>
            </w:tabs>
            <w:rPr/>
          </w:pPr>
          <w:hyperlink w:anchor="__RefHeading___Toc6090766_3224264995">
            <w:r>
              <w:rPr>
                <w:webHidden/>
                <w:rStyle w:val="IndexLink"/>
                <w:rtl w:val="true"/>
              </w:rPr>
              <w:t>قوله علیه السّلام</w:t>
            </w:r>
            <w:r>
              <w:rPr>
                <w:rStyle w:val="IndexLink"/>
                <w:rtl w:val="true"/>
              </w:rPr>
              <w:t xml:space="preserve">: </w:t>
            </w:r>
            <w:r>
              <w:rPr>
                <w:rStyle w:val="IndexLink"/>
                <w:rtl w:val="true"/>
              </w:rPr>
              <w:t>و منتهی الحلم</w:t>
            </w:r>
            <w:r>
              <w:rPr>
                <w:rStyle w:val="IndexLink"/>
                <w:rtl w:val="true"/>
              </w:rPr>
              <w:t>.</w:t>
              <w:tab/>
            </w:r>
            <w:r>
              <w:rPr>
                <w:rStyle w:val="IndexLink"/>
              </w:rPr>
              <w:t>496</w:t>
            </w:r>
          </w:hyperlink>
        </w:p>
        <w:p>
          <w:pPr>
            <w:pStyle w:val="Contents4"/>
            <w:tabs>
              <w:tab w:val="clear" w:pos="8176"/>
              <w:tab w:val="right" w:pos="9026" w:leader="dot"/>
            </w:tabs>
            <w:rPr/>
          </w:pPr>
          <w:hyperlink w:anchor="__RefHeading___Toc6090768_3224264995">
            <w:r>
              <w:rPr>
                <w:webHidden/>
                <w:rStyle w:val="IndexLink"/>
                <w:rtl w:val="true"/>
              </w:rPr>
              <w:t>اشارة</w:t>
            </w:r>
            <w:r>
              <w:rPr>
                <w:rStyle w:val="IndexLink"/>
                <w:rtl w:val="true"/>
              </w:rPr>
              <w:tab/>
            </w:r>
            <w:r>
              <w:rPr>
                <w:rStyle w:val="IndexLink"/>
              </w:rPr>
              <w:t>496</w:t>
            </w:r>
          </w:hyperlink>
        </w:p>
        <w:p>
          <w:pPr>
            <w:pStyle w:val="Contents4"/>
            <w:tabs>
              <w:tab w:val="clear" w:pos="8176"/>
              <w:tab w:val="right" w:pos="9026" w:leader="dot"/>
            </w:tabs>
            <w:rPr/>
          </w:pPr>
          <w:hyperlink w:anchor="__RefHeading___Toc6090770_3224264995">
            <w:r>
              <w:rPr>
                <w:webHidden/>
                <w:rStyle w:val="IndexLink"/>
                <w:rtl w:val="true"/>
              </w:rPr>
              <w:t>أما الأول</w:t>
            </w:r>
            <w:r>
              <w:rPr>
                <w:rStyle w:val="IndexLink"/>
                <w:rtl w:val="true"/>
              </w:rPr>
              <w:t>: [</w:t>
            </w:r>
            <w:r>
              <w:rPr>
                <w:rStyle w:val="IndexLink"/>
                <w:rtl w:val="true"/>
              </w:rPr>
              <w:t>ذکر بعض الأحادیث فی بیان حلمهم علیهم السّلام</w:t>
            </w:r>
            <w:r>
              <w:rPr>
                <w:rStyle w:val="IndexLink"/>
                <w:rtl w:val="true"/>
              </w:rPr>
              <w:t>]</w:t>
              <w:tab/>
            </w:r>
            <w:r>
              <w:rPr>
                <w:rStyle w:val="IndexLink"/>
              </w:rPr>
              <w:t>498</w:t>
            </w:r>
          </w:hyperlink>
        </w:p>
        <w:p>
          <w:pPr>
            <w:pStyle w:val="Contents4"/>
            <w:tabs>
              <w:tab w:val="clear" w:pos="8176"/>
              <w:tab w:val="right" w:pos="9026" w:leader="dot"/>
            </w:tabs>
            <w:rPr/>
          </w:pPr>
          <w:hyperlink w:anchor="__RefHeading___Toc6090772_3224264995">
            <w:r>
              <w:rPr>
                <w:webHidden/>
                <w:rStyle w:val="IndexLink"/>
                <w:rtl w:val="true"/>
              </w:rPr>
              <w:t>أما الثانی</w:t>
            </w:r>
            <w:r>
              <w:rPr>
                <w:rStyle w:val="IndexLink"/>
                <w:rtl w:val="true"/>
              </w:rPr>
              <w:t xml:space="preserve">: </w:t>
            </w:r>
            <w:r>
              <w:rPr>
                <w:rStyle w:val="IndexLink"/>
                <w:rtl w:val="true"/>
              </w:rPr>
              <w:t>أعنی فی بیان فضیلة الحلم</w:t>
            </w:r>
            <w:r>
              <w:rPr>
                <w:rStyle w:val="IndexLink"/>
                <w:rtl w:val="true"/>
              </w:rPr>
              <w:t>.</w:t>
              <w:tab/>
            </w:r>
            <w:r>
              <w:rPr>
                <w:rStyle w:val="IndexLink"/>
              </w:rPr>
              <w:t>500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19_125445"/>
      <w:bookmarkStart w:id="1" w:name="pg13019_125445"/>
      <w:bookmarkEnd w:id="1"/>
    </w:p>
    <w:p>
      <w:pPr>
        <w:pStyle w:val="Heading2"/>
        <w:numPr>
          <w:ilvl w:val="1"/>
          <w:numId w:val="1"/>
        </w:numPr>
        <w:rPr/>
      </w:pPr>
      <w:bookmarkStart w:id="2" w:name="pg13019_125445"/>
      <w:bookmarkStart w:id="3" w:name="__RefHeading___Toc6090260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الساطعه فی شرح الزیاره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جوادبن عباس الکربلائی؛ مراجعه محسن الاسدی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دار الحدیث،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کربلائی، جواد، شارح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محسن،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90262_3224264995"/>
      <w:bookmarkStart w:id="6" w:name="_Toc2"/>
      <w:bookmarkEnd w:id="5"/>
      <w:r>
        <w:rPr>
          <w:rtl w:val="true"/>
        </w:rPr>
        <w:t>اشارة</w:t>
      </w:r>
      <w:bookmarkStart w:id="7" w:name="pg13019_125449"/>
      <w:bookmarkEnd w:id="6"/>
    </w:p>
    <w:p>
      <w:pPr>
        <w:pStyle w:val="Heading2"/>
        <w:numPr>
          <w:ilvl w:val="1"/>
          <w:numId w:val="1"/>
        </w:numPr>
        <w:rPr/>
      </w:pPr>
      <w:bookmarkStart w:id="8" w:name="__RefHeading___Toc6090264_322426499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الحمدلله ربّ العالمین و صلی الله علی محمّد و أهل بیته الطّاهرین، و لعنة الله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أحدا أولی لاهدائی هذه الوجیزة من سیّدی و مولای الرسول الأعظم صلی الله علیه و آله، و من أهل بیته الأطهار ساداتی و موالی، و أئمتی أئمة الهدی، و مصابیح الدّجی، و ولاة الدین، و من الطّهرة الطاهرة سیدة النساء فاطمة الزهراء، صلوات الله علیهم أجمعین، و لا سیّما سیّدی و مولای صاحب الولایة الکبری أمیر المؤمنین، صلوات الله علیه، الّذی</w:t>
      </w:r>
    </w:p>
    <w:p>
      <w:pPr>
        <w:pStyle w:val="BookText"/>
        <w:rPr/>
      </w:pPr>
      <w:r>
        <w:rPr>
          <w:rFonts w:ascii="IRNazanin" w:hAnsi="IRNazanin" w:eastAsia="IRNazanin"/>
          <w:color w:val="111111"/>
          <w:sz w:val="28"/>
          <w:sz w:val="28"/>
          <w:szCs w:val="28"/>
          <w:rtl w:val="true"/>
          <w:lang w:bidi="fa-IR"/>
        </w:rPr>
        <w:t>قال فی حقّه أخوه و ابن عمّه الرسول الأعظم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یحیا حیاتی، و یموت مماتی، و یسکن جنّة عدن غرسها ربّی، فلیوال علیّا من بعدی، و لیوال ولیّه، و لیقتد بالأئمة من بعدی، فإنّهم عترتی خلقوا من طینتی، رزقوا فهما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ویل للمکذّبین بفضلهم من أمّتی، القاطعین فیهم صلتی، لا أنالهم شفاعتی</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إلیک یا صاحب العصر و الزّمان، و یا خلیفة الرحمن، و یا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شریک القرآن، و یا معزّ الأولیاء، و یا مذلّ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أهدیک کتابی هذا، و هو بضاعتی المزجاة، و صحائف ولائی الخالص، و عقیدتی فی ولایتکم، التی هی ولایة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فتفضّل علیّ بالقبول، و ما هو فی فضلکم إلاّ رشحة من بحر لجیّ، فأحسن إلیّ سیّدی إنّ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بن عباس الکربلائی</w:t>
      </w:r>
      <w:bookmarkStart w:id="10" w:name="pg13019_125451"/>
    </w:p>
    <w:p>
      <w:pPr>
        <w:pStyle w:val="Heading2"/>
        <w:numPr>
          <w:ilvl w:val="1"/>
          <w:numId w:val="1"/>
        </w:numPr>
        <w:rPr/>
      </w:pPr>
      <w:bookmarkStart w:id="11" w:name="__RefHeading___Toc6090266_3224264995"/>
      <w:bookmarkStart w:id="12" w:name="_Toc4"/>
      <w:bookmarkEnd w:id="10"/>
      <w:bookmarkEnd w:id="11"/>
      <w:r>
        <w:rPr>
          <w:rtl w:val="true"/>
        </w:rPr>
        <w:t>الزّیارة و سندها</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تهذیب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الفقیه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علی بن الحسین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و الحسین بن إبراهیم بن أحمد الکاتب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 الله الکوفی عن محمد بن إسماعیل البرمکی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إسماعیل البرمکی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 الله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محمد بن علی بن موسی ابن جعفر بن محمد بن علی بن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بن رسول الله قولا أقوله بلیغا کاملا إذا زرت واحدا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صرت إلی الباب، فقف و اشهد الشهادتین و أنت علی غسل، فإذا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ثلاثین مرّة، ثمّ امش قلیلا، و علیک السکینة و الوقار، و قارب بین خطاک، ثم قف و کبّر الله عزّ و جل ثلاثین مرّة، ثم ادن من القبر، و کبّر الله أربعین تکبیرة تمام المائة تکبیرة،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أهل بیت النّبوّة، و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و مختلف</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الملائکة، و مهبط الوحی، و معدن الرّحمة، و خزّان العلم، و منتهی الحلم، و أصول الکرم، و قادة الأمم، و أولیاء النّعم، و عناصر الأبرار، و دعائم الأخیار، و ساسة العباد، و أرکان البلاد، و أبواب الإیمان، و أمناء الرّحمن، و سلالة النبیین، و صفوة المرسلین، و عترة خیرة ربّ العالمین،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أئمّة الهدی، و مصابیح الدّجی، و أعلام التّقی، و ذوی النّهی، و أولی الحجی، و کهف الوری، و ورثة الأنبیاء، و المثل الأعلی، و الدّعوة الحسنی، و حجج الله علی أهل الدّنیا و الآخرة و الأولی،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محالّ معرفة الله، و مساکن برکة الله، و معادن حکمة الله، و حفظة سرّ الله، و حملة کتاب الله، و أوصیاء نبیّ الله، و ذریّة رسول الله صلّی الله علیه و آله،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الدّعاة إلی الله، و الأدلاّء علی مرضاة الله، و المستقرّین فی أمر الله، و التّامّین فی محبّة الله، و المخلصین فی توحید الله، و المظهرین لأمر الله و نهیه، و عباده المکرمین الّذین لا یسبقونه بالقول و هم بأمره یعملون،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الأئمة الدّعاة، و القادة الهداة، و السّادة الولاة، و الذّادة الحماة، و أهل الذّکر، و أولی الأمر، و بقیّة الله و خیرته، و حزبه، و عیبة علمه، و حجّته، و صراطه، و نوره، و برهانه،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کما شهد الله لنفسه، و شهدت له ملائکته، و أولو العلم من خلقه، لا إله إلاّ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محمّدا عبده المنتجب، و رسوله المرتضی، أرسله بالهدی و دین الحقّ لیظهره علی الدّین کلّه و لو کره المشرکون و أشهد أنّکم الأئمّة الرّاشدون، المهدیّون، المعصومون، المکرّمون، المقرّبون، المتّقون، الصادقون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المطیعون لله، القوّامون بأمره، العاملون بإرادته، الفائزون بکرامته، اصطفاکم بعلمه، و ارتضاکم لغیبه، و اختارکم لسرّه، و اجتباکم بقدرته، و أعزّکم بهداه، و خصّکم ببرهانه، و انتجبکم لنوره، و أیّدکم بروحه، و رضیکم خلفاء فی أرضه، و حججا علی بریّته، و أنصارا لدینه، و حفظة لسرّه، و خزنة لعلمه، و مستودعا لحکمته، و تراجمة لوحیه، و أرکانا لتوحیده، و شهداء علی خلقه و أعلاما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لعباده، و منارا فی بلاده، و أدلاّء علی صراطه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عصمکم الله من الزّلل، و آمنکم من الفتن، و طهّرکم من الدّنس، و أذهب عنکم الرّجس، و طهرّکم تطهیرا، فعظّمتم جلاله، و أکبرتم شأنه و مجدتم کرمه، و أدمتم ذکره، و وکّدتم میثاقه، و أحکمتم عقد طاعته، و نصحتم له فی السرّ و العلانیة، و دعوتم إلی سبیله بالحکمة، و الموعظة الحسنة، و بذلتم أنفسکم فی مرضاته، و صبرتم علی ما أصابکم فی جنبه، و أقمتم الصلوة و آتیم الزّکاة، و أمرتم بالمعروف، و نهیتم عن المنکر، و جاهدتم فی الله حقّ جهاده، حتّی أعلنتم دعوته، و بیّنتم فرائضه، و أقمتم حدوده، و نشرتم شرایع أحکامه، و سننتم سنّته، و صرتم فی ذلک منه إلی الرّضا، و سلمتم له القضاء، و صدّقتم من رسله من مضی، فالراغب عنکم مارق، و اللاّزم لکم لاحق، و المقصّر فی حقّکم زاهق، و الحقّ معکم و فیکم و منکم و إلیکم و أنتم أهله، و معدنه، و میراث النّبوّة عندکم، و ایاب الخلق إلیکم، و حسابهم علیکم، و فصل الخطاب عندکم، و آیات الله لدیکم، و عزائمه فیکم، و نوره و برهانه عندکم، و أمره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والاکم فقد والی الله، و من عاداکم فقد عاد الله، و من أحبّکم فقد أحبّ الله، و من أبغضکم فقد أبغض الله، و من اعتصم بکم فقد اعتصم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الصّراط الأقوم، و شهداء دار الفناء، و شفعاء دار البقاء، و الرحمة الموصولة، و الآیة المخزونة، و الأمانة المحفوظة، و الباب المبتلی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أتاکم نجا، و من لم یأتکم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تدعون، و علیه تدلّون، و به تؤمنون، و له تسلمون، و بأمره تعملون، و إلی سبیله ترشدون، و بقوله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من والاکم، و هلک من عاداکم، و خاب من جحدکم، و ضلّ من فارقکم، و فاز من تمسّک بکم، و أمن من لجأ إلیکم، و سلم من صدّقکم، و هدی من اعتصم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اتّبعکم فالجنّة مأواه، و من خالفکم فالنّار مثواه، و من جحدکم کافر، و من حاربکم مشرک، و من ردّ علیکم فی أسفل درک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هذا سابق لکم فیما مضی، و جار لکم فیما بقی، و أنّ أرواحکم و نورکم و طینتکم واحدة، طابت، و طهرت، بعضها من بعض، خلقکم الله أنوارا، فجعلکم بعرشه محدقین، حتّی منّ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علینا بکم، فجعلکم فی بیوت أذن الله أن ترفع و یذکر فیها اسمه، فجعل صلاتنا علیکم، و ما خصّنا به من ولایتکم طیبا لخلقنا، و طهارة لأنفسنا، و تزکیة لنا، و کفّارة لذنوبنا و کنّا عنده مسلّمین بفضلکم، و معروفین بتصدیقنا ایّاکم، فبلغ الله بکم أشرف محلّ المکرّمین، و أعلی منازل المقرّبین، و أرفع درجات المرسلین، حیث لا یلحقه لاحق، و لا یفوقه فائق، و لا یسبقه سابق، و لا یطمع فی إدراکه طامع، و حتّی لا یبقی ملک مقرّب، و لا نبیّ مرسل، و لا صدّیق، و لا شهید، و لا عالم، و لا جاهل، و لا دنیّ و لا فاضل، و لا مؤمن صالح، و لا فاجر طالح، و لا جبّار عنید، و لا شیطان مرید، و لا خلق فیما بین ذلک شهید، إلاّ عرّفهم جلالة أمرکم، و عظم خطرکم، و کبر شأنکم، و تمام نورکم، و صدق مقاعدکم، و ثبات مقامکم، و شرف محلّکم، و منزلتکم عنده، و کرامتکم علیه، و خاصّتکم لدیه، و قرب منزلتکم منه، بأبی أنتم و أمّی و أهلی و مالی و أسرتی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و أشهدکم أنّی مؤمن بکم، و بما آمنتم به، کافر بعدوّکم، و بما کفرتم به، مستبصر بشأنکم، و بضلالة من خالفکم موال لکم، و لأولیائکم، مبغض لأعدائکم، و معاد لهم، سلم لمن سالمکم، و حرب لمن حاربکم، محقق لما حقّقتم، مبطل لما أبطلتم، مطیع لکم، عارف بحقّکم، مقرّ بفضلکم، محتمل لعلمکم، محتجب بذمّتکم، معترف بکم، مؤمن بایابکم، مصدّق برجعتکم، منتظر لأمرکم مرتقب لدولتکم، آخذ بقولکم، عامل بأمرکم، مستجیر بکم، زائر لکم، عائذ بقبورکم، مستشفع إلی الله عزّ و جلّ بکم، و متقرّب بکم إلیه، و مقدّمکم أمام طلبتی، و حوائجی، و إرادتی فی کلّ أحوالی و أموری، مؤمن بسرّکم، و علانیتکم، و شاهدکم و غائبکم، و أوّلکم، و آخرکم، و مفوّض فی ذلک کلّه إلیکم، و مسلّم فیه معکم، و قلبی لکم مسلّم، و رأیی لکم تبع، و نصرتی لکم معدّة، حتّی یحیی الله تعالی دینه بکم، و یردّکم فی أیّامه، و یظهرکم لعدله، و یمکّنکم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فمعکم معکم لا مع غیرکم، آمنت بکم، و تولّیت آخرکم بما تولّیت به أوّلکم، و برئت إلی الله عزّ و جلّ من اعدائکم، و من الجبت، و الطّاغوت، و الشیاطین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حزبهم الظّالمین لکم، الجاحدین لحقّکم، و المارقین من ولایتکم، و الغاصبین لإرثکم الشّاکّین فیکم، المنحرفین عنکم، و من کلّ ولیجة دونکم، و کلّ مطاع سواکم، و من الأئمة الّذین یدعون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فثبّتنی الله أبدا ما حییت علی موالاتکم، و محبّتکم و دینکم، و وفّقنی لطاعتکم، و رزقنی شفاعتکم، و جعلنی من خیار موالیکم التّابعین لما دعوتم إلیه، و جعلنی ممّن یقتصّ آثارکم، و یسلک سبیلکم، و یهتدی بهداکم و یحشر فی زمرتکم، و یکرّ فی رجعتکم، و یملک فی دولتکم و یشرّف فی عافیتکم و یمکّن فی أیّامکم و تقرّ عینه غدا برؤیتکم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 أمّی و نفسی و أهلی و مالی و أسرتی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الله بدأ بکم، و من وحّده قبل عنکم، و من قصده توجه بکم، موالیّ لا أحصی ثناءکم، و لا أبلغ من المدح کنهکم، و من الوصف قدرکم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نور الأخیار، و هداة الأبرار، و حجج الجبّار، بکم فتح الله، و بکم یختم، و بکم ینزّل الغیث، و بکم یمسک السّماء أن تقع علی الأرض إلاّ بإذنه، و بکم ینفّس الهمّ، و یکشف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عندکم ما نزلت به رسله، و هبطت به ملائکته، و إلی جدّکم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الزیارة لأمیر المؤمنین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آتاکم الله ما لم یؤت أحدا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طأطأ کلّ شریف لشرفکم و بخع کلّ متکبّر لطاعتکم، و خضع کلّ جبّار لفضلکم، و ذلّ کلّ شیء لکم، و أشرقت الأرض بنورکم، و فاز الفائزون بولایتکم، بکم یسلک إلی الرضوان و علی من جحد ولایتکم غضب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 أمّی و نفسی و أهلی و مالی، ذکرکم فی الذّاکرین، و أسماؤکم فی الأسماء، و أجسادکم فی الأجساد، و أرواحکم فی الأرواح، و أنفسکم فی النّفوس، و آثارکم فی الآثار، و قبورکم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أحلی أسماءکم، و أکرم أنفسکم، و أعظم شأنکم، و أجلّ خطرکم و أوفی عهدکم، و أصدق وعدکم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کلامکم نور، و أمرکم رشد، و وصیّتکم التّقوی، و فعلکم الخیر، و عادتکم الإحسان، و سجیّتکم الکرم، و شأنکم الحقّ و الصّدق و الرّفق، و قولکم حکم و حتم، و رأیکم علم و حلم و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الخیر کنتم أوّله و أصله و فرعه و معدنه و مأواه و 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 أمّی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نفسی، کیف أصف حسن ثنائکم، و أحصی جمیل بلائکم؟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بکم أخرجنا الله من الذّل، و فرّج عنا غمرات الکروب، و أنقذنا من شفا جرف الهلکات، و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 أمّی و نفسی، بموالاتکم علّمنا الله معالم دیننا، و أصلح ما کان فسد من دنیانا، و بموالاتکم تمّت الکلمة، و عظمت النّعمة، و ائتلف الفرقة و بموالاتکم تقبل الطّاعة المفترضة، و لکم المودّة الواجبة، و الدرجات الرفیعة، و المقام المحمود، و المکان المعلوم عند الله عزّ و جلّ، و الجاه العظیم، و الشّأن الکبیر، و الشّفاعة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آمنّا بما أنزلت و اتّبعنا الرّسول فاکتبنا مع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تزغ قلوبنا بعد إذ هدیتنا و هب لنا من لدنک رحمة 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ربّنا إن کان وعد ربّنا لمفعولا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إنّ بینی و بین الله عزّ و جلّ ذنوبا لا یأتی علیها إلاّ رضاکم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فبحقّ من ائتمنکم علی سرّه، و استرعاکم أمر خلقه، و قرن طاعتکم بطاعته لمّا استوهبتم ذنوبی، و کنتم شفعائی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لکم مطیع، من أطاعکم فقد أطاع الله، و من عصاکم فقد عصی الله، و من أحبّکم فقد أحبّ الله، و من أبغضکم فقد أبغض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لو وجدت شفعاء أقرب إلیک من محمد و أهل بیته الأخیار الأئمة الأبرار، لجعلتهم شفعائی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فبحقّهم الّذی أوجبت لهم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أن تدخلنی فی جملة العارفین بهم و بحقّهم و فی زمرة المرحومین بشفاعتهم، إنّک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 الطّاهرین و سلّم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حسبنا الله و نعم الوکیل</w:t>
      </w:r>
      <w:r>
        <w:rPr>
          <w:rFonts w:eastAsia="IRNazanin" w:cs="IRNazanin"/>
          <w:color w:val="111111"/>
          <w:sz w:val="28"/>
          <w:szCs w:val="28"/>
          <w:rtl w:val="true"/>
          <w:lang w:bidi="fa-IR"/>
        </w:rPr>
        <w:t>) .</w:t>
      </w:r>
      <w:bookmarkStart w:id="13" w:name="pg13019_125457"/>
    </w:p>
    <w:p>
      <w:pPr>
        <w:pStyle w:val="Heading2"/>
        <w:numPr>
          <w:ilvl w:val="1"/>
          <w:numId w:val="1"/>
        </w:numPr>
        <w:rPr/>
      </w:pPr>
      <w:bookmarkStart w:id="14" w:name="__RefHeading___Toc6090268_3224264995"/>
      <w:bookmarkStart w:id="15" w:name="_Toc5"/>
      <w:bookmarkEnd w:id="13"/>
      <w:bookmarkEnd w:id="14"/>
      <w:r>
        <w:rPr>
          <w:rtl w:val="true"/>
        </w:rPr>
        <w:t>زیارة الوداع</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أردت الانصراف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سلام مودّع لا سئم، و لا قال و رحمة الله و برکاته علیکم أهل البیت إنّه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ولیّ غیر راغب عنکم، و لا مستبدل بکم و لا مؤثر علیکم و لا منحرف عنکم و لا زاهد فی قربکم، لا جعله الله آخر العهد من زیارة قبورکم، و إتیان مشاهدکم، و السّلام علیکم، و حشرنی الله فی زمرتکم، و أوردنی حوضکم، و جعلنی فی حزبکم، و أرضاکم عنّی، و مکّننی فی دولتکم، و أحیانی فی رجعتکم، و ملّکنی فی أیّامکم، و شکر سعیی لکم و غفر ذنبی بشفاعتکم، و أقال عثرتی بمحبّتکم، و أعلی کعبی بموالاتکم، و شرّفنی بطاعتکم، و أعزّنی بهداکم، و جعلنی ممّن ینقلب مفلحا منجحا غانما سالما معافی غنیّا فائزا برضوان الله و فضله و کفایته، بأفضل ما ینقلب به أحد من زوّارکم، و موالیکم، و محبّیکم، و شیعتکم، و رزقنی الله العود ثمّ العود ثمّ العود أبدا ما أبقانی ربّی بنیّة صادقة، و إیمان و تقوی و إخبات، و رزق واسع حلال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تجعله آخر العهد من زیارتهم و ذکرهم، و الصلاة علیهم، و أوجب لی المغفرة و الخیر و الرّحمة و البرکة و الفوز، و النّور و الإیمان و حسن الإجابة کما أوجبت لأولیائک العارفین بحقّهم، الموجبین طاعتهم، و الرّاغبین فی زیارتهم، المتقرّبین إلیک و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 أمّی و نفسی و مالی و أهلی اجعلونی فی همّکم، و صیّرونی فی حزبکم، و أدخلونی فی شفاعتکم، و اذکرونی عند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أبلغ أرواحهم و أجسادهم منی السلام و السلام علیه و علیهم و رحمة الله و برکاته</w:t>
      </w:r>
      <w:r>
        <w:rPr>
          <w:rFonts w:eastAsia="IRNazanin" w:cs="IRNazanin"/>
          <w:color w:val="111111"/>
          <w:sz w:val="28"/>
          <w:szCs w:val="28"/>
          <w:rtl w:val="true"/>
          <w:lang w:bidi="fa-IR"/>
        </w:rPr>
        <w:t>) .</w:t>
      </w:r>
      <w:bookmarkStart w:id="16" w:name="pg13019_125459"/>
    </w:p>
    <w:p>
      <w:pPr>
        <w:pStyle w:val="Heading2"/>
        <w:numPr>
          <w:ilvl w:val="1"/>
          <w:numId w:val="1"/>
        </w:numPr>
        <w:rPr/>
      </w:pPr>
      <w:bookmarkStart w:id="17" w:name="__RefHeading___Toc6090270_3224264995"/>
      <w:bookmarkStart w:id="18" w:name="_Toc6"/>
      <w:bookmarkEnd w:id="16"/>
      <w:bookmarkEnd w:id="17"/>
      <w:r>
        <w:rPr>
          <w:rtl w:val="true"/>
        </w:rPr>
        <w:t>الولایة</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090272_3224264995"/>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 و لعنة الله علی أعدائهم أجمعین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فهذه رسالة وجیزة فی بیان معنی الولایة بحسب الحقیقة، و ما لها من الأقسام و الأحکام و الشّئون، و بیان کیفیّة السلوک، و تحصیل المعارف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قدّمناها علی شرحنا للزیارة الجامعة الکبیرة، لعظیم أهمیّتها و مدخلیّتها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تعالی أن ینفع المؤمنین بها، و أن ینفعنا بها فی الدّارین بمحمّد و آله الطّاهرین</w:t>
      </w:r>
      <w:r>
        <w:rPr>
          <w:rFonts w:eastAsia="IRNazanin" w:cs="IRNazanin"/>
          <w:color w:val="111111"/>
          <w:sz w:val="28"/>
          <w:szCs w:val="28"/>
          <w:rtl w:val="true"/>
          <w:lang w:bidi="fa-IR"/>
        </w:rPr>
        <w:t>.</w:t>
      </w:r>
      <w:bookmarkStart w:id="21" w:name="pg13019_125462"/>
    </w:p>
    <w:p>
      <w:pPr>
        <w:pStyle w:val="Heading3"/>
        <w:numPr>
          <w:ilvl w:val="2"/>
          <w:numId w:val="1"/>
        </w:numPr>
        <w:rPr/>
      </w:pPr>
      <w:bookmarkStart w:id="22" w:name="__RefHeading___Toc6090274_3224264995"/>
      <w:bookmarkStart w:id="23" w:name="_Toc8"/>
      <w:bookmarkEnd w:id="21"/>
      <w:bookmarkEnd w:id="22"/>
      <w:r>
        <w:rPr>
          <w:rtl w:val="true"/>
        </w:rPr>
        <w:t>الولایة لغة و اصطلاحا</w:t>
      </w:r>
      <w:r>
        <w:rPr>
          <w:rtl w:val="true"/>
        </w:rPr>
        <w:t>:</w:t>
      </w:r>
      <w:bookmarkEnd w:id="23"/>
    </w:p>
    <w:p>
      <w:pPr>
        <w:pStyle w:val="BookText"/>
        <w:rPr/>
      </w:pPr>
      <w:r>
        <w:rPr>
          <w:rFonts w:ascii="IRNazanin" w:hAnsi="IRNazanin" w:eastAsia="IRNazanin"/>
          <w:color w:val="111111"/>
          <w:sz w:val="28"/>
          <w:sz w:val="28"/>
          <w:szCs w:val="28"/>
          <w:rtl w:val="true"/>
          <w:lang w:bidi="fa-IR"/>
        </w:rPr>
        <w:t>الولایة لغة بکسر الواو هی بمعنی الإمارة و التولیة و السلطان و بالفتح فهی بمعنی المحبّة،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مأخوذة من الولی </w:t>
      </w:r>
      <w:r>
        <w:rPr>
          <w:rStyle w:val="FootnoteAnchor"/>
          <w:rtl w:val="true"/>
        </w:rPr>
        <w:footnoteReference w:id="3"/>
      </w:r>
      <w:r>
        <w:rPr>
          <w:rFonts w:ascii="IRNazanin" w:hAnsi="IRNazanin" w:eastAsia="IRNazanin"/>
          <w:color w:val="111111"/>
          <w:sz w:val="28"/>
          <w:sz w:val="28"/>
          <w:szCs w:val="28"/>
          <w:rtl w:val="true"/>
          <w:lang w:bidi="fa-IR"/>
        </w:rPr>
        <w:t>بمعنی القرب و سیأتی تحقیقها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بحسب الاصطلاح فهی حقیقة کلّیة و صفة إلهیّة و شأن من الشئون الذّاتیّة، التی تقتضی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هو الولی الحمید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أوّلا بعض الأحادیث المتعلّقة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توحید الصدوق بإسناده عن جابر الجعفی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نور لا ظلمة فیه و علم لا جهل فیه و حیاة لا موت فیه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جلّ و عزّ ربّنا، و العلم ذاته و لا معلوم، و السمع ذاته و لا مسموع، و البصر ذاته و لا مبصر، و القدرة ذاته و لا مقدور، فلما أحدث الأشیاء و کان المعلوم، وقع العلم منه علی المعلوم، و السمع علی المسموع، و البصر علی المبصر، و القدرة علی المقدور،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الله متکلما؟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صفة محدثة لیست بأزلیّة، کان الله عزّ و جلّ و لا متکلّم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القدرة ذاته و لا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ذاته المقدسة قادرة، و القدرة الّتی هی من أسمائه تعالی تقتضی مقدورا لتظهر فیه، فالقدرة الذّاتیّة 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لها من المعنی المناسب للذات المقدسة المذکور فی محله، و سیأتی معنی</w:t>
      </w:r>
      <w:bookmarkStart w:id="24" w:name="pg13019_125463"/>
    </w:p>
    <w:p>
      <w:pPr>
        <w:pStyle w:val="BookText"/>
        <w:rPr/>
      </w:pPr>
      <w:bookmarkEnd w:id="24"/>
      <w:r>
        <w:rPr>
          <w:rFonts w:ascii="IRNazanin" w:hAnsi="IRNazanin" w:eastAsia="IRNazanin"/>
          <w:color w:val="111111"/>
          <w:sz w:val="28"/>
          <w:sz w:val="28"/>
          <w:szCs w:val="28"/>
          <w:rtl w:val="true"/>
          <w:lang w:bidi="fa-IR"/>
        </w:rPr>
        <w:t>القدرة الذاتیّة فی تحقیق معنی الاسم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اقتضت الظهور، فهی أی القدرة حقیقة کلّیة، أی غیر محدودة بحدّ، و کلّیتها ککلیة الولایة الإلهیة المطلقة، الّتی سیأتی بیانها، فهی من صفاته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لصفته حدّ محدود، و لا نعت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علیه السّلام هذا یشیر إلی کلیة صفاته تعالی بمعنی عدم الحدّ لها فالقدرة اقتضاؤها هو التصرّف و الإمارة و التّولیة و السلطنة، و هذا معنی اقتضائها الظهور المقتضی لخلق المقدور المشار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أحدث الأشیاء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القدرة علی المقدور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فظهر مما ذکر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حقیقة کلیة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فالذّات المقدّسة لمّا کانت قادرة عالمة، و کانت فی خفاء عن الظهور، فأحبّت الذّات المقدسة أن تعرف، فخلق الخلق أی الأشیاء، لکی تظهر تلک الصفات فتعرف بها</w:t>
      </w:r>
      <w:r>
        <w:rPr>
          <w:rFonts w:eastAsia="IRNazanin" w:cs="IRNazanin"/>
          <w:color w:val="111111"/>
          <w:sz w:val="28"/>
          <w:szCs w:val="28"/>
          <w:rtl w:val="true"/>
          <w:lang w:bidi="fa-IR"/>
        </w:rPr>
        <w:t>.</w:t>
      </w:r>
    </w:p>
    <w:p>
      <w:pPr>
        <w:pStyle w:val="Heading3"/>
        <w:numPr>
          <w:ilvl w:val="2"/>
          <w:numId w:val="1"/>
        </w:numPr>
        <w:rPr/>
      </w:pPr>
      <w:bookmarkStart w:id="25" w:name="__RefHeading___Toc6090276_3224264995"/>
      <w:bookmarkStart w:id="26" w:name="_Toc9"/>
      <w:bookmarkEnd w:id="25"/>
      <w:r>
        <w:rPr>
          <w:rtl w:val="true"/>
        </w:rPr>
        <w:t>بیان قربه تعالی للأشیاء</w:t>
      </w:r>
      <w:r>
        <w:rPr>
          <w:rtl w:val="true"/>
        </w:rPr>
        <w:t>:</w:t>
      </w:r>
      <w:bookmarkEnd w:id="26"/>
    </w:p>
    <w:p>
      <w:pPr>
        <w:pStyle w:val="Heading4"/>
        <w:numPr>
          <w:ilvl w:val="3"/>
          <w:numId w:val="1"/>
        </w:numPr>
        <w:rPr/>
      </w:pPr>
      <w:bookmarkStart w:id="27" w:name="__RefHeading___Toc6090278_3224264995"/>
      <w:bookmarkStart w:id="28" w:name="_Toc10"/>
      <w:bookmarkEnd w:id="27"/>
      <w:r>
        <w:rPr>
          <w:rtl w:val="true"/>
        </w:rPr>
        <w:t>فصل</w:t>
      </w:r>
      <w:r>
        <w:rPr>
          <w:rtl w:val="true"/>
        </w:rPr>
        <w:t xml:space="preserve">: </w:t>
      </w:r>
      <w:r>
        <w:rPr>
          <w:rtl w:val="true"/>
        </w:rPr>
        <w:t>فی سریان حکم الولایة فی الأشیاء</w:t>
      </w:r>
      <w:r>
        <w:rPr>
          <w:rtl w:val="true"/>
        </w:rPr>
        <w:t>.</w:t>
      </w:r>
      <w:bookmarkEnd w:id="28"/>
    </w:p>
    <w:p>
      <w:pPr>
        <w:pStyle w:val="BookText"/>
        <w:rPr/>
      </w:pPr>
      <w:r>
        <w:rPr>
          <w:rFonts w:ascii="IRNazanin" w:hAnsi="IRNazanin" w:eastAsia="IRNazanin"/>
          <w:color w:val="111111"/>
          <w:sz w:val="28"/>
          <w:sz w:val="28"/>
          <w:szCs w:val="28"/>
          <w:rtl w:val="true"/>
          <w:lang w:bidi="fa-IR"/>
        </w:rPr>
        <w:t>الولایة یظهر حکمها فی جمیع الأشیاء من الواجب و الممکن، فهی رفیقة الوجود، تدور معه حیثما دار، و کما أنّ الوجود بحسب الظهور له درجات متشتّتة، و مراتب متفاوتة بالکمال و النقص، و الشدّة و الضعف، و یحمل علیها بالتشکیک، فکذلک الولایة، فإنّها بعد ما کانت بمعنی القرب، فلها درجات متفاوتة، و مراتب مختلفة بالکمال و النقص، و الشدّة و الضعف، تحمل علیها بالتشکیک</w:t>
      </w:r>
      <w:r>
        <w:rPr>
          <w:rFonts w:eastAsia="IRNazanin" w:cs="IRNazanin"/>
          <w:color w:val="111111"/>
          <w:sz w:val="28"/>
          <w:szCs w:val="28"/>
          <w:rtl w:val="true"/>
          <w:lang w:bidi="fa-IR"/>
        </w:rPr>
        <w:t>.</w:t>
      </w:r>
    </w:p>
    <w:p>
      <w:pPr>
        <w:pStyle w:val="Heading4"/>
        <w:numPr>
          <w:ilvl w:val="3"/>
          <w:numId w:val="1"/>
        </w:numPr>
        <w:rPr/>
      </w:pPr>
      <w:bookmarkStart w:id="29" w:name="__RefHeading___Toc6090280_3224264995"/>
      <w:bookmarkStart w:id="30" w:name="_Toc11"/>
      <w:bookmarkEnd w:id="29"/>
      <w:r>
        <w:rPr>
          <w:rtl w:val="true"/>
        </w:rPr>
        <w:t>فصل</w:t>
      </w:r>
      <w:r>
        <w:rPr>
          <w:rtl w:val="true"/>
        </w:rPr>
        <w:t xml:space="preserve">: </w:t>
      </w:r>
      <w:r>
        <w:rPr>
          <w:rtl w:val="true"/>
        </w:rPr>
        <w:t>فی أقسام القرب فی الواجب و الممکن</w:t>
      </w:r>
      <w:r>
        <w:rPr>
          <w:rtl w:val="true"/>
        </w:rPr>
        <w:t>.</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الولایة التی هی بمعنی القرب، تلاحظ تارة بالنسبة إلی الله تعالی بلحاظ قربه تعالی بالخلق، و أخری بلحاظ قرب الخلق إلیه تعالی، و الأولی ذاتیة له تعالی،</w:t>
      </w:r>
    </w:p>
    <w:p>
      <w:pPr>
        <w:pStyle w:val="BookText"/>
        <w:rPr/>
      </w:pPr>
      <w:r>
        <w:rPr>
          <w:rFonts w:ascii="IRNazanin" w:hAnsi="IRNazanin" w:eastAsia="IRNazanin"/>
          <w:color w:val="111111"/>
          <w:sz w:val="28"/>
          <w:sz w:val="28"/>
          <w:szCs w:val="28"/>
          <w:rtl w:val="true"/>
          <w:lang w:bidi="fa-IR"/>
        </w:rPr>
        <w:t>و الثانیة قد تکون عطائیة کالولایة الثابتة للأنبیاء و الأئمة علیهم السّلام، و أخری تکون کسبیّة کالثابتة للأولیاء المقتفین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 الذّاتیة،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توحید الصدوق، بإسناده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استوی من کلّ شیء فلیس شیء أقرب إلیه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یبعد منه بعید، و لم یقرب منه قریب، استوی من کل شیء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فقربه تعالی بالنسبة إلی کلّ شیء علی نسق واحد، و هو تعالی قریب بها بل لا أقرب منه بها، فهو مع کلّ شیء بالمعیّة القیومیّة، لا بمقارنة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 القرب لمّا کان أمرا إضافیّا نسبیّا، و النسبة دائما بین شیئین، فالحقّ المتعال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 الأشیاء، و الأشیاء قریبة منه تعالی، و لکنّ قربه تعالی إلی الأشیاء إضافة إشراقیّة محصّلة للمضاف إلیه، نظیر إشراق الشمس الموجب لوجود النور فی مقابلها، لا إضافة مقولیّة متوقفة علی وجود الطرفین، و یسمّی هذا القرب بقرب الخلاّقیة له تعالی، و المخلوقیّة للأشیاء، و لیس بین الخالق و المخلوق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قیل من أنّه لو ذهبت فی مذاهب فکرک لتبلغ غایاته، ما دلّتک الدلالة العقلیّة و النقلیّة من الآیات و غیرها إلاّ علی أنّ خالق النملة هو فاطر النخلة، و انّه تعالی استوی مع کل شیء جلیلا کان أم حقیرا، عظیما کان أم صغیرا، و هذا القرب و الولایة الإلهیّة الثابتة له تعالی بالنسبة إلی جمیع الأشیاء لیس مناط صحة إطلاق الولایة علی أحد من الخلق، بدعوی أنّ قربه إلی عبده یستلزم قرب عبده إلیه، و هذا ملاک الولایة، فإنّها مندفعة لما عرفت أنّ هذا القرب من آثار ألوهیّته و خلاقیّته، و من لوازم وجوده البحت غیر المحدود، المستلزم لقهّاریّته و مالکیّته کما حقق فی محله</w:t>
      </w:r>
      <w:r>
        <w:rPr>
          <w:rFonts w:eastAsia="IRNazanin" w:cs="IRNazanin"/>
          <w:color w:val="111111"/>
          <w:sz w:val="28"/>
          <w:szCs w:val="28"/>
          <w:rtl w:val="true"/>
          <w:lang w:bidi="fa-IR"/>
        </w:rPr>
        <w:t>.</w:t>
      </w:r>
      <w:bookmarkStart w:id="31" w:name="pg13019_125465"/>
    </w:p>
    <w:p>
      <w:pPr>
        <w:pStyle w:val="BookText"/>
        <w:rPr/>
      </w:pPr>
      <w:bookmarkEnd w:id="31"/>
      <w:r>
        <w:rPr>
          <w:rFonts w:ascii="IRNazanin" w:hAnsi="IRNazanin" w:eastAsia="IRNazanin"/>
          <w:color w:val="111111"/>
          <w:sz w:val="28"/>
          <w:sz w:val="28"/>
          <w:szCs w:val="28"/>
          <w:rtl w:val="true"/>
          <w:lang w:bidi="fa-IR"/>
        </w:rPr>
        <w:t>بل تحقق الولایة لأحد یتوقف علی تحقق قربه، أی قرب العبد منه تعالی، بما له من المعنی من الإیمان، إلی أن ینتهی إلی رفع الحجب بین العبد و الرب تعالی و سیأتی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الولایة الثانیة أعنی قرب العبد إلی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 أنّ الولایة کالوجود، لها درجات، فکما أن الوجود علی القول بکونه مشککا إذا تنزّل فربما یبلغ فی النزول إلی مرتبة تنتفی أوصافه، و تختفی آثاره و أحکامه، حتّی یسلب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یزول عنه رسمه، بحیث یکون إطلاقه علی مثل المتصرمات کالأصوات و الحرکات، و القوة المحضة الهیولانیّة بضرب من المسامحة و العنایة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الولایة إذا نزلت و انتهت فی النزول یزول حکمها، و یسلب عنها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یقال للغواسق و الظلمانیّات کالأحجار و الأمدار و الفسقة و الفجّار أولیاء الله، فإن هؤلاء قد نزلوا إلی مرتبة من البعد المعنوی عنه تعالی، بحیث انقهر نور الوجود و أوصافه، و غلبته ظلمة العدم و أحکامه، فإذا أرید أن یصیر بعضها الممکن القابل للقرب إلیه تعالی قربا معنویا منه تعالی، فلا بدّ له من أن یخرج وجوده الضعیف عن ذلک المسکن المبعد عنه تعالی، بأن یتنوّر بنور الإیمان، لیظهر أحکام الوجود علیه، و یغلب أوصافه، و یصیر مظهرا لصفات الجمال و اللطف، و حینئذ یتصف بالولایة، لتحقق ملاکها و هو القرب المعنوی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حینئذ یکون اتصافه بالولایة علی تفاوت درجاتها و اختلاف مراتبها، التی سنشیر إلیها قریبا إن شاء الله</w:t>
      </w:r>
      <w:r>
        <w:rPr>
          <w:rFonts w:eastAsia="IRNazanin" w:cs="IRNazanin"/>
          <w:color w:val="111111"/>
          <w:sz w:val="28"/>
          <w:szCs w:val="28"/>
          <w:rtl w:val="true"/>
          <w:lang w:bidi="fa-IR"/>
        </w:rPr>
        <w:t>.</w:t>
      </w:r>
    </w:p>
    <w:p>
      <w:pPr>
        <w:pStyle w:val="Heading3"/>
        <w:numPr>
          <w:ilvl w:val="2"/>
          <w:numId w:val="1"/>
        </w:numPr>
        <w:rPr/>
      </w:pPr>
      <w:bookmarkStart w:id="32" w:name="__RefHeading___Toc6090282_3224264995"/>
      <w:bookmarkStart w:id="33" w:name="_Toc12"/>
      <w:bookmarkEnd w:id="32"/>
      <w:r>
        <w:rPr>
          <w:rtl w:val="true"/>
        </w:rPr>
        <w:t>أقسام الولایة</w:t>
      </w:r>
      <w:r>
        <w:rPr>
          <w:rtl w:val="true"/>
        </w:rPr>
        <w:t>:</w:t>
      </w:r>
      <w:bookmarkEnd w:id="33"/>
    </w:p>
    <w:p>
      <w:pPr>
        <w:pStyle w:val="Heading4"/>
        <w:numPr>
          <w:ilvl w:val="3"/>
          <w:numId w:val="1"/>
        </w:numPr>
        <w:rPr/>
      </w:pPr>
      <w:bookmarkStart w:id="34" w:name="__RefHeading___Toc6090284_3224264995"/>
      <w:bookmarkStart w:id="35" w:name="_Toc13"/>
      <w:bookmarkEnd w:id="34"/>
      <w:r>
        <w:rPr>
          <w:rtl w:val="true"/>
        </w:rPr>
        <w:t>اشاره</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أن الولایة الثابتة للعبد التی هی بمعنی القرب تتحقق بالقرب الإیمانی و المعنوی بالنسبة إلیه تعالی، و هی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أقسام الولایة، و بیان ملاک اختلاف مراتبها</w:t>
      </w:r>
      <w:r>
        <w:rPr>
          <w:rFonts w:eastAsia="IRNazanin" w:cs="IRNazanin"/>
          <w:color w:val="111111"/>
          <w:sz w:val="28"/>
          <w:szCs w:val="28"/>
          <w:rtl w:val="true"/>
          <w:lang w:bidi="fa-IR"/>
        </w:rPr>
        <w:t>:</w:t>
      </w:r>
      <w:bookmarkStart w:id="36" w:name="pg13019_125466"/>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المطلقة و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الولایة قد تنقسم إلی المطلقة و المقیّدة، لأنها من حیث هی هی صفة إلهیّة مطلقة ثابتة للذات الربوبیّة المقدّسة، بمقتضی ذاته المقدّسة، کما علمت مما سبق، و لکنّها من حیث استنادها إلی الأنبیاء و الأولیاء، کل علی حسب قربهم منه تعالی، تکون مقیّدة، و معلوم أن المقید متقوم بالمطلق، و المطلق ظاهر فی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فالولایة الثابتة للأنبیاء و الأولیاء جزئیّات الولایة المطلقة الإلهیّة، فالأنبیاء و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القرب إلی الأشیاء بالولایة الإلهیة، حیث إن ولایتهم مظاهر الولایة الإلهیّة، و جزئیات للولایة الإلهیّة، فلها من الآثار من السلطنة و التولیة ما للولایة الإلهیّة منها کما لا یخفی، و إلیه یشیر ما</w:t>
      </w:r>
    </w:p>
    <w:p>
      <w:pPr>
        <w:pStyle w:val="BookText"/>
        <w:rPr/>
      </w:pPr>
      <w:r>
        <w:rPr>
          <w:rFonts w:ascii="IRNazanin" w:hAnsi="IRNazanin" w:eastAsia="IRNazanin"/>
          <w:color w:val="111111"/>
          <w:sz w:val="28"/>
          <w:sz w:val="28"/>
          <w:szCs w:val="28"/>
          <w:rtl w:val="true"/>
          <w:lang w:bidi="fa-IR"/>
        </w:rPr>
        <w:t xml:space="preserve">فی بصائر الدرجات،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 ولایة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 ما قیل من أنّ نبوة الأنبیاء جزئیات النبوة المطلقة المحمدیة صلّی الله علیه و آله و سلّم کما سیأتی بیانه</w:t>
      </w:r>
      <w:r>
        <w:rPr>
          <w:rFonts w:eastAsia="IRNazanin" w:cs="IRNazanin"/>
          <w:color w:val="111111"/>
          <w:sz w:val="28"/>
          <w:szCs w:val="28"/>
          <w:rtl w:val="true"/>
          <w:lang w:bidi="fa-IR"/>
        </w:rPr>
        <w:t>.</w:t>
      </w:r>
    </w:p>
    <w:p>
      <w:pPr>
        <w:pStyle w:val="Heading4"/>
        <w:numPr>
          <w:ilvl w:val="3"/>
          <w:numId w:val="1"/>
        </w:numPr>
        <w:rPr/>
      </w:pPr>
      <w:bookmarkStart w:id="37" w:name="__RefHeading___Toc6090286_3224264995"/>
      <w:bookmarkStart w:id="38" w:name="_Toc14"/>
      <w:bookmarkEnd w:id="37"/>
      <w:r>
        <w:rPr>
          <w:rtl w:val="true"/>
        </w:rPr>
        <w:t>فصل</w:t>
      </w:r>
      <w:r>
        <w:rPr>
          <w:rtl w:val="true"/>
        </w:rPr>
        <w:t xml:space="preserve">: </w:t>
      </w:r>
      <w:r>
        <w:rPr>
          <w:rtl w:val="true"/>
        </w:rPr>
        <w:t xml:space="preserve">فی تقسیم آخر لها، </w:t>
      </w:r>
      <w:r>
        <w:rPr>
          <w:rtl w:val="true"/>
        </w:rPr>
        <w:t>[</w:t>
      </w:r>
      <w:r>
        <w:rPr>
          <w:rtl w:val="true"/>
        </w:rPr>
        <w:t>و هی الولایة العامة و الخاصة</w:t>
      </w:r>
      <w:r>
        <w:rPr>
          <w:rtl w:val="true"/>
        </w:rPr>
        <w:t>]</w:t>
      </w:r>
      <w:bookmarkEnd w:id="38"/>
    </w:p>
    <w:p>
      <w:pPr>
        <w:pStyle w:val="Heading5"/>
        <w:numPr>
          <w:ilvl w:val="4"/>
          <w:numId w:val="1"/>
        </w:numPr>
        <w:rPr/>
      </w:pPr>
      <w:bookmarkStart w:id="39" w:name="__RefHeading___Toc6090288_3224264995"/>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بالنسبة إلی ولایة الأنبیاء و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تنقسم إلی العامة و الخاصة</w:t>
      </w:r>
      <w:r>
        <w:rPr>
          <w:rFonts w:eastAsia="IRNazanin" w:cs="IRNazanin"/>
          <w:color w:val="111111"/>
          <w:sz w:val="28"/>
          <w:szCs w:val="28"/>
          <w:rtl w:val="true"/>
          <w:lang w:bidi="fa-IR"/>
        </w:rPr>
        <w:t>.</w:t>
      </w:r>
    </w:p>
    <w:p>
      <w:pPr>
        <w:pStyle w:val="Heading5"/>
        <w:numPr>
          <w:ilvl w:val="4"/>
          <w:numId w:val="1"/>
        </w:numPr>
        <w:rPr/>
      </w:pPr>
      <w:bookmarkStart w:id="41" w:name="__RefHeading___Toc6090290_3224264995"/>
      <w:bookmarkStart w:id="42" w:name="_Toc16"/>
      <w:bookmarkEnd w:id="41"/>
      <w:r>
        <w:rPr>
          <w:rtl w:val="true"/>
        </w:rPr>
        <w:t>أما الولایة الأولی</w:t>
      </w:r>
      <w:r>
        <w:rPr>
          <w:rtl w:val="true"/>
        </w:rPr>
        <w:t>:</w:t>
      </w:r>
      <w:bookmarkEnd w:id="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فهی التی تعمّ المؤمنین بأصنافهم، و تشمل کلّ من آمن بالله تعالی و عمل صالحا بمراتبهم،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Style w:val="FootnoteAnchor"/>
          <w:rtl w:val="true"/>
        </w:rPr>
        <w:footnoteReference w:id="7"/>
      </w:r>
      <w:r>
        <w:rPr>
          <w:rFonts w:ascii="IRNazanin" w:hAnsi="IRNazanin" w:eastAsia="IRNazanin"/>
          <w:color w:val="111111"/>
          <w:sz w:val="28"/>
          <w:sz w:val="28"/>
          <w:szCs w:val="28"/>
          <w:rtl w:val="true"/>
          <w:lang w:bidi="fa-IR"/>
        </w:rPr>
        <w:t>فإنّ الإیمان له مراتب و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جازم ثابت مطابق للواقع من دون برهان کاعتقاد المقلّد المصیب، فإنه لیس مستندا و مأخوذا من البرهان، و إنّما استناده إلی مخبر صادق، و قد حصل له القطع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یتصوّر الأمر أمر التوحید و الدین علی ما هو علیه، و لکنّه مستند إلی البرهان المفید للقطع و هذا أقوی و أرفع من الأول، کإیمان أصحاب الفکر و أهل النظر، و کلاهما مرتبة علم الیقین</w:t>
      </w:r>
      <w:r>
        <w:rPr>
          <w:rFonts w:eastAsia="IRNazanin" w:cs="IRNazanin"/>
          <w:color w:val="111111"/>
          <w:sz w:val="28"/>
          <w:szCs w:val="28"/>
          <w:rtl w:val="true"/>
          <w:lang w:bidi="fa-IR"/>
        </w:rPr>
        <w:t>.</w:t>
      </w:r>
      <w:bookmarkStart w:id="43" w:name="pg13019_125467"/>
    </w:p>
    <w:p>
      <w:pPr>
        <w:pStyle w:val="BookText"/>
        <w:rPr/>
      </w:pPr>
      <w:bookmarkEnd w:id="43"/>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الشهودی الإشراقی المطابق للواقع المعبّر عنه بالکشف الصحیح، و هذا أقوی من المرتبتین السابقتین، کإیمان أهل السلوک و أصحاب الکشوف، و تکون مرتبته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هؤلاء أولیاء الله تعالی، و الله تعالی ولیّهم، و تتفاوت درجاتهم علی حسب درجات إیمانهم، و هؤلاء و إن کانوا قد خرجوا بإیمانهم عن الشرک الجلی، و حصل لهم القرب المعنوی بالنسبة إلیه تعالی، إلاّ أنهم لا تخلّص لهم عن الشرک الخفی، کما یتضح عند وضوح الولایة الخاصّة</w:t>
      </w:r>
      <w:r>
        <w:rPr>
          <w:rFonts w:eastAsia="IRNazanin" w:cs="IRNazanin"/>
          <w:color w:val="111111"/>
          <w:sz w:val="28"/>
          <w:szCs w:val="28"/>
          <w:rtl w:val="true"/>
          <w:lang w:bidi="fa-IR"/>
        </w:rPr>
        <w:t>.</w:t>
      </w:r>
    </w:p>
    <w:p>
      <w:pPr>
        <w:pStyle w:val="Heading5"/>
        <w:numPr>
          <w:ilvl w:val="4"/>
          <w:numId w:val="1"/>
        </w:numPr>
        <w:rPr/>
      </w:pPr>
      <w:bookmarkStart w:id="44" w:name="__RefHeading___Toc6090292_3224264995"/>
      <w:bookmarkStart w:id="45" w:name="_Toc17"/>
      <w:bookmarkEnd w:id="44"/>
      <w:r>
        <w:rPr>
          <w:rtl w:val="true"/>
        </w:rPr>
        <w:t>و أما الولایة الثانیة</w:t>
      </w:r>
      <w:r>
        <w:rPr>
          <w:rtl w:val="true"/>
        </w:rPr>
        <w:t xml:space="preserve">: </w:t>
      </w:r>
      <w:r>
        <w:rPr>
          <w:rtl w:val="true"/>
        </w:rPr>
        <w:t>أعنی الولایة الخاصة،</w:t>
      </w:r>
      <w:bookmarkEnd w:id="45"/>
    </w:p>
    <w:p>
      <w:pPr>
        <w:pStyle w:val="Heading6"/>
        <w:numPr>
          <w:ilvl w:val="5"/>
          <w:numId w:val="1"/>
        </w:numPr>
        <w:rPr/>
      </w:pPr>
      <w:bookmarkStart w:id="46" w:name="__RefHeading___Toc6090294_3224264995"/>
      <w:bookmarkStart w:id="47" w:name="_Toc18"/>
      <w:bookmarkEnd w:id="46"/>
      <w:r>
        <w:rPr>
          <w:rtl w:val="true"/>
        </w:rPr>
        <w:t>اشاره</w:t>
      </w:r>
      <w:bookmarkEnd w:id="47"/>
    </w:p>
    <w:p>
      <w:pPr>
        <w:pStyle w:val="BookText"/>
        <w:rPr/>
      </w:pPr>
      <w:r>
        <w:rPr>
          <w:rFonts w:ascii="Amiri" w:hAnsi="Amiri" w:eastAsia="Amiri" w:cs="Amiri"/>
          <w:color w:val="111111"/>
          <w:sz w:val="28"/>
          <w:sz w:val="28"/>
          <w:szCs w:val="28"/>
          <w:rtl w:val="true"/>
          <w:lang w:bidi="ar-SA"/>
        </w:rPr>
        <w:t>فهی تختص بالسالکین عند فنائهم فی الحقّ، بالمعنی الآتی ذکره، و بقائهم به تعالی علما شهودا و حالا، لا علما فقط، و هؤلاء أصحاب القلوب، و أهل الله الفانین فی ذاته، الباقین ببقائه، صاحبی قرب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إلیهم أشیر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أَوْلِیاءَ اَللهِ لاٰ خَوْفٌ عَلَیْهِمْ وَ لاٰ هُمْ یَحْزَنُونَ </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 تعالی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أولیائی تحت قبابی، و هؤلاء هم الذین نضّوا </w:t>
      </w:r>
      <w:r>
        <w:rPr>
          <w:rStyle w:val="FootnoteAnchor"/>
          <w:rtl w:val="true"/>
        </w:rPr>
        <w:footnoteReference w:id="9"/>
      </w:r>
      <w:r>
        <w:rPr>
          <w:rFonts w:ascii="Amiri" w:hAnsi="Amiri" w:eastAsia="Amiri" w:cs="Amiri"/>
          <w:color w:val="111111"/>
          <w:sz w:val="28"/>
          <w:sz w:val="28"/>
          <w:szCs w:val="28"/>
          <w:rtl w:val="true"/>
          <w:lang w:bidi="ar-SA"/>
        </w:rPr>
        <w:t>جلباب البشریّة و خلعوها، و تجاوزوا عن قدس الجبروت، و دخلوا فی قدس الّلاهوت، و هم الموحّدون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الخاصة عبارة عن فناء العبد فی الحق ذاتا و صفة و فعلا، المعبّر عنه فی کلمات بعضهم بالمحق عن الأول، و بالطمس عن الثانی، و بالمحو عن الثالث، و بها یحصل التوحید الذاتی و الصفاتی و الأفعالی، بل و التوحید الأثری، و هؤلاء حقیقتهم یشار إلیهم من قوله تعالی یا أَیُّهَا اَلنّٰاسُ أَنْتُمُ اَلْفُقَرٰاءُ إِلَی اَللهِ وَ اَللهُ هُوَ اَلْغَنِیُّ اَلْحَمِیدُ </w:t>
      </w:r>
      <w:r>
        <w:rPr>
          <w:rStyle w:val="FootnoteAnchor"/>
          <w:rtl w:val="true"/>
        </w:rPr>
        <w:footnoteReference w:id="10"/>
      </w:r>
      <w:r>
        <w:rPr>
          <w:rFonts w:ascii="IRNazanin" w:hAnsi="IRNazanin" w:eastAsia="IRNazanin"/>
          <w:color w:val="111111"/>
          <w:sz w:val="28"/>
          <w:sz w:val="28"/>
          <w:szCs w:val="28"/>
          <w:rtl w:val="true"/>
          <w:lang w:bidi="fa-IR"/>
        </w:rPr>
        <w:t>هذا بلحاظ فنائهم فی الأمور الثلاثة</w:t>
      </w:r>
      <w:r>
        <w:rPr>
          <w:rFonts w:eastAsia="IRNazanin" w:cs="IRNazanin"/>
          <w:color w:val="111111"/>
          <w:sz w:val="28"/>
          <w:szCs w:val="28"/>
          <w:rtl w:val="true"/>
          <w:lang w:bidi="fa-IR"/>
        </w:rPr>
        <w:t>.</w:t>
      </w:r>
      <w:bookmarkStart w:id="48" w:name="pg13019_125468"/>
    </w:p>
    <w:p>
      <w:pPr>
        <w:pStyle w:val="BookText"/>
        <w:rPr/>
      </w:pPr>
      <w:bookmarkEnd w:id="48"/>
      <w:r>
        <w:rPr>
          <w:rFonts w:ascii="Amiri" w:hAnsi="Amiri" w:eastAsia="Amiri" w:cs="Amiri"/>
          <w:color w:val="111111"/>
          <w:sz w:val="28"/>
          <w:sz w:val="28"/>
          <w:szCs w:val="28"/>
          <w:rtl w:val="true"/>
          <w:lang w:bidi="ar-SA"/>
        </w:rPr>
        <w:t>و یشار إلی بقائهم به تعالی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w:t>
      </w:r>
      <w:r>
        <w:rPr>
          <w:rStyle w:val="FootnoteAnchor"/>
          <w:rtl w:val="true"/>
        </w:rPr>
        <w:footnoteReference w:id="1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اَلْقَیُّومُ </w:t>
      </w:r>
      <w:r>
        <w:rPr>
          <w:rStyle w:val="FootnoteAnchor"/>
          <w:rtl w:val="true"/>
        </w:rPr>
        <w:footnoteReference w:id="12"/>
      </w:r>
      <w:r>
        <w:rPr>
          <w:rFonts w:ascii="IRNazanin" w:hAnsi="IRNazanin" w:eastAsia="IRNazanin"/>
          <w:color w:val="111111"/>
          <w:sz w:val="28"/>
          <w:sz w:val="28"/>
          <w:szCs w:val="28"/>
          <w:rtl w:val="true"/>
          <w:lang w:bidi="fa-IR"/>
        </w:rPr>
        <w:t>فالولی الخاص هو الفانی فیه تعالی الباقی به</w:t>
      </w:r>
      <w:r>
        <w:rPr>
          <w:rFonts w:eastAsia="IRNazanin" w:cs="IRNazanin"/>
          <w:color w:val="111111"/>
          <w:sz w:val="28"/>
          <w:szCs w:val="28"/>
          <w:rtl w:val="true"/>
          <w:lang w:bidi="fa-IR"/>
        </w:rPr>
        <w:t>.</w:t>
      </w:r>
    </w:p>
    <w:p>
      <w:pPr>
        <w:pStyle w:val="Heading6"/>
        <w:numPr>
          <w:ilvl w:val="5"/>
          <w:numId w:val="1"/>
        </w:numPr>
        <w:rPr/>
      </w:pPr>
      <w:bookmarkStart w:id="49" w:name="__RefHeading___Toc6090296_3224264995"/>
      <w:bookmarkStart w:id="50" w:name="_Toc19"/>
      <w:bookmarkEnd w:id="49"/>
      <w:r>
        <w:rPr>
          <w:rtl w:val="true"/>
        </w:rPr>
        <w:t>فصل</w:t>
      </w:r>
      <w:r>
        <w:rPr>
          <w:rtl w:val="true"/>
        </w:rPr>
        <w:t xml:space="preserve">: </w:t>
      </w:r>
      <w:r>
        <w:rPr>
          <w:rtl w:val="true"/>
        </w:rPr>
        <w:t>المراد من الفناء فی اللّٰه تعالی</w:t>
      </w:r>
      <w:r>
        <w:rPr>
          <w:rtl w:val="true"/>
        </w:rPr>
        <w:t>.</w:t>
      </w:r>
      <w:bookmarkEnd w:id="50"/>
    </w:p>
    <w:p>
      <w:pPr>
        <w:pStyle w:val="BookText"/>
        <w:rPr/>
      </w:pPr>
      <w:r>
        <w:rPr>
          <w:rFonts w:ascii="IRNazanin" w:hAnsi="IRNazanin" w:eastAsia="IRNazanin"/>
          <w:color w:val="111111"/>
          <w:sz w:val="28"/>
          <w:sz w:val="28"/>
          <w:szCs w:val="28"/>
          <w:rtl w:val="true"/>
          <w:lang w:bidi="fa-IR"/>
        </w:rPr>
        <w:t>لیس المراد بالفناء انعدام عین العبد مطلقا، و انمیاثه فی الذات، بل المراد منه فناء الجهة البشریة فی الجهة الرّبانیّة، فإنّ العبد مبدئ لأفعاله و صفاته، قبل الاتصاف بمقام الولایة من حیث البشریة، فما یفعله یسنده إلی نفسه، و إن حصل له مقامات الولایة العامّة السابقة، و هذا هو الشرک الخفی، الذی لا تخلص له قبل اتّصافه بالولایة الخاصّة، و أما بعد اتصاف العبد بالولایة الخاصّة و إن کان مبدئا لأفعاله و صفاته، إلا أنه من حیث الجهة الرّبانیّة لا البشریّة، فهذه الولایة تصحح النسبة، فقبل الولایة کان العبد یسند الفعل إلی نفسه، و یری نفسه مبدئا له، و بعدها یسنده إلی الجهة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الفاعل هو الله تعالی و یری العبد حینئذ هذا التوحید الأفعالی، و یری نفسه مبدئا للفعل أی مظهرا له، فالفاعل هو الله تعالی، إلاّ أنّه یظهر فعله فی عبده بلحاظ الجهة الربانیّة، و إلیه یشیر</w:t>
      </w:r>
    </w:p>
    <w:p>
      <w:pPr>
        <w:pStyle w:val="BookText"/>
        <w:rPr/>
      </w:pPr>
      <w:r>
        <w:rPr>
          <w:rFonts w:ascii="IRNazanin" w:hAnsi="IRNazanin" w:eastAsia="IRNazanin"/>
          <w:color w:val="111111"/>
          <w:sz w:val="28"/>
          <w:sz w:val="28"/>
          <w:szCs w:val="28"/>
          <w:rtl w:val="true"/>
          <w:lang w:bidi="fa-IR"/>
        </w:rPr>
        <w:t>ما نقل عن أمیر المؤمنین علیه السّلام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قلعت باب خیبر بقوة ربانیّة أی بالجهة الرّبانیّة،</w:t>
      </w:r>
    </w:p>
    <w:p>
      <w:pPr>
        <w:pStyle w:val="BookText"/>
        <w:rPr/>
      </w:pPr>
      <w:r>
        <w:rPr>
          <w:rFonts w:ascii="IRNazanin" w:hAnsi="IRNazanin" w:eastAsia="IRNazanin"/>
          <w:color w:val="111111"/>
          <w:sz w:val="28"/>
          <w:sz w:val="28"/>
          <w:szCs w:val="28"/>
          <w:rtl w:val="true"/>
          <w:lang w:bidi="fa-IR"/>
        </w:rPr>
        <w:t>و ورد فی الحدیث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أحببته کنت سمعه الذی به یسمع، و بصره الذی به یبصر</w:t>
      </w:r>
      <w:r>
        <w:rPr>
          <w:rFonts w:eastAsia="IRNazanin" w:cs="IRNazanin"/>
          <w:color w:val="111111"/>
          <w:sz w:val="28"/>
          <w:szCs w:val="28"/>
          <w:rtl w:val="true"/>
          <w:lang w:bidi="fa-IR"/>
        </w:rPr>
        <w:t>» .</w:t>
      </w:r>
    </w:p>
    <w:p>
      <w:pPr>
        <w:pStyle w:val="Heading6"/>
        <w:numPr>
          <w:ilvl w:val="5"/>
          <w:numId w:val="1"/>
        </w:numPr>
        <w:rPr/>
      </w:pPr>
      <w:bookmarkStart w:id="51" w:name="__RefHeading___Toc6090298_3224264995"/>
      <w:bookmarkStart w:id="52" w:name="_Toc20"/>
      <w:bookmarkEnd w:id="51"/>
      <w:r>
        <w:rPr>
          <w:rtl w:val="true"/>
        </w:rPr>
        <w:t>فصل</w:t>
      </w:r>
      <w:r>
        <w:rPr>
          <w:rtl w:val="true"/>
        </w:rPr>
        <w:t xml:space="preserve">: </w:t>
      </w:r>
      <w:r>
        <w:rPr>
          <w:rtl w:val="true"/>
        </w:rPr>
        <w:t>الطریق الموصل إلی الولایة الخاصة فی الجملة</w:t>
      </w:r>
      <w:r>
        <w:rPr>
          <w:rtl w:val="true"/>
        </w:rPr>
        <w:t>.</w:t>
      </w:r>
      <w:bookmarkEnd w:id="5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إنما تحصل بالتوجه التّام إلی حضرة الحقّ المطلق المتعالی سبحانه، إذ بهذا التوجه یقوی الجهة الحقیّة، و الجنبة الإلهیة، التی تلی الرب تبارک و تعالی، فتغلب هذه الجهة الجهة الخلقیّة، و هذا التوجّه یزید و یشتدّ إلی أن تقهر الجهة الربوبیّة و الحقّیّة الجهة الخلقیّة و تفنیها من أصلها، و یحصل عند ذلک الفناء التام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الآیات و الأحادیث الدالة علی لزوم الإخلاص فی العبادة، و لزوم التوجه إلیه، و أن لا یغفل العبد عن ربّه، کثیرة جدّا، کلّها دالّة علی لزوم هذا التوجه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علماء السلوک من لزوم المراقبة و المواظبة و أمثالهما، کلّها ترجع إلی هذا التوجه التّام، و قد مثّلوا لکون التوجه إلیه موجبا للفناء عن النفس، و البقاء بالرب، بالقطعة من الحدیدة المجاورة للنّار، فإنها بسبب المجاورة و الاستعداد لقبول الصفات النّاریّة، و القابلیة المختفیة فیها، فانها تتسخّن قلیلا قلیلا، إلی أن یحصل منها ما یحصل من النّار من الإحراق و الإضاءة و غیرها، و قبل ذلک کان ظلمة کدرة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الروح الإنسانیّة و النفس الناطقة القدسیّة، القابلة للخلافة الإلهیة و الوجود الحقانی بالتصفیة و التسویة، کما أشیر إلی هذه الروح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سَوَّیْتُهُ وَ نَفَخْتُ فِیهِ مِنْ رُوحِی فَقَعُوا لَهُ سٰاجِدِینَ فالتوجه التام فی الإنسان بمنزلة المجاورة الدائمیّة للحدیدة مع النّار، فیوجب هذا التوجه انمحاء الجهة الخلقیة و البشریة، و ظهور الجهة الربانیة، فکما أن النّار بمجاورة الحدیدة لها أثّرت فیها، بحیث أذهبت جمیع آثارها من الظلمة و الکدورة، و ظهرت فیها بآثارها، بحیث صارت الحدیدة نارا بآثارها، مع أن الحدیدة حدیدة، و النّار هی النّار، من دون حلول و لا اتحاد، بل ظهور آثار النار فیها، فکذلک الإنسان بالتوجه التام إلیه تعالی تذهب أوّلا آثاره الخلقیّة من المحجوبیة و الظلمة و الجهل بحقائق الأمور، و تظهر فیه آثار الربوبیة من أنوار جماله و جلاله، بما لها من الحقائق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أن هذا التمثیل إنما هو من باب ضیق مجال التعبیر، و فقد العبارة الوافیة ببیان المراد، و لیس المثال منطبقا علی المقصود علی ما ینبغی، و مؤدیا للمطلوب کما هو حقّه، فهو مقرّب من جهة، و مبعّد من جهة، بل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للّبیب العارف فهم جهة التشبیه، و الوصول إلی المطلب بدون الوقوع فی الجهات المبعّدة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أن المثال غیر منطبق علی المقصود تماما، و کما ینبغی، هو أنّ الحدیدة و النار موجودان عرضیّان، و الطولیة بینهما إنّما هی فی وصف الحرارة، و ما یتبعها من الصفات و الآثار، کما لا یخفی هذا، و أمّا المخلوق أیّا کان إنسانا أو ملکا أو غیرهما، فنفس ذاته و وجوده من أفعاله تعالی و آثاره، و أثر الشیء لیس بشیء فی قباله، فأثر الشمس لیس شمسا، و أثر النّار لیس نارا، و أثر السراج لیس سراجا، و صوت الإنسان لیس إنسانا، فیتخیّل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ذکر من أن الإنسان و غیره من أفعاله تعالی و آثاره و هو لیس بشیء، یشیر</w:t>
      </w:r>
    </w:p>
    <w:p>
      <w:pPr>
        <w:pStyle w:val="BookText"/>
        <w:rPr/>
      </w:pPr>
      <w:r>
        <w:rPr>
          <w:rFonts w:ascii="IRNazanin" w:hAnsi="IRNazanin" w:eastAsia="IRNazanin"/>
          <w:color w:val="111111"/>
          <w:sz w:val="28"/>
          <w:sz w:val="28"/>
          <w:szCs w:val="28"/>
          <w:rtl w:val="true"/>
          <w:lang w:bidi="fa-IR"/>
        </w:rPr>
        <w:t>ما ورد فی أصول الکافی، عن الإمام الصادق علیه السّلام فی باب صحة إطلاق الشیء علی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شیء بحقیقة الشیئیّة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 غیره تعالی لیس شیئا موجودا علی الحقیقة، بل بنحو الأثر و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ثبت فی محلّه أن ذاته تعالی صرف الحقیقة الأصلیّة النوریة الواحدة بالواحدة الحقّة الحقیقیة الإطلاقیّة، التی لا مقابل لها أصلا، و لا حدّ لها أصلا، و هی الحیاة الأزلیّة التی لا ثانی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لا مقابل له، لأنّ المقابل لا یقبل المقابل، فیستلزم کونه محدودا، مع أنّه تعالی لا حدّ 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علیه السّلام فی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توهّمه؟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غیر معقول و لا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یعرف أنه لا ثانی له بمثله، مضافا إلی أنّه کلّما فرض له ثانیا کان نفسه بعینه و 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ثمّة شریک له تعالی اصلا، بل هو لفظ، أی لفظ الشریک ظهر تحته العدم، فأنکرته المعرفة بتوحید الله الوجودی، أی من عرفه تعالی بالتوحید الوجودی الواقعی الخارجی الجزئی الذی هو معنون مفهوم الوجود و محکیّه، و الّذی لیس له حدّ و لا مقابل و لا ثانی، کما حقق فی محلّه، فهذه المعرفة تنکر أن 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لهذا الوجود البحت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لا فی الخارج، و لا فی الذهن، فالمفهوم من لفظ الشریک هو العدم، لا أنّ هناک موجودا هو الشریک المنفی، بل لیس شیء و إنما هو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فوجود الممکنات بأسرها آثار النور الحقیقی و أفعاله، و ذوات</w:t>
      </w:r>
      <w:bookmarkStart w:id="53" w:name="pg13019_125471"/>
    </w:p>
    <w:p>
      <w:pPr>
        <w:pStyle w:val="BookText"/>
        <w:rPr/>
      </w:pPr>
      <w:bookmarkEnd w:id="53"/>
      <w:r>
        <w:rPr>
          <w:rFonts w:ascii="IRNazanin" w:hAnsi="IRNazanin" w:eastAsia="IRNazanin"/>
          <w:color w:val="111111"/>
          <w:sz w:val="28"/>
          <w:sz w:val="28"/>
          <w:szCs w:val="28"/>
          <w:rtl w:val="true"/>
          <w:lang w:bidi="fa-IR"/>
        </w:rPr>
        <w:t xml:space="preserve">الممکنات صرف الفقر و الربط بممسک السموات و الأرض، و قیّوم الکلّ، لا أنها أشیاء لها الربط، بل هی نفس الربط،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للتراب و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لو کانت الممکنات أشیاء، لها الربط بالحقّ، و کان معنی الخلق هو إیجاد الربط بینهما، لاستلزم قدم الأشیاء، و تعدد القدیم، تعالی القدیم عنه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أیضا علی هذا الفناء الحاصل بالتوجه إلیه تعالی، بحیث یوجب فناء آثار البشریة و ظهور آثار الربوبیّة،</w:t>
      </w:r>
    </w:p>
    <w:p>
      <w:pPr>
        <w:pStyle w:val="BookText"/>
        <w:rPr/>
      </w:pPr>
      <w:r>
        <w:rPr>
          <w:rFonts w:ascii="IRNazanin" w:hAnsi="IRNazanin" w:eastAsia="IRNazanin"/>
          <w:color w:val="111111"/>
          <w:sz w:val="28"/>
          <w:sz w:val="28"/>
          <w:szCs w:val="28"/>
          <w:rtl w:val="true"/>
          <w:lang w:bidi="fa-IR"/>
        </w:rPr>
        <w:t>ما ورد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أطعنی تکن مثلی تقل للشیء کن فیکون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المعلوم بالضرورة أنه لا یراد منه أن العبد یصیر ربّا حقیقة و ذاتا، بل المراد ظهور آثار الربوبیة فیه، بحیث یکون اختیار العبد اختیار الربّ، فلا محالة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لشیء، فإنما قاله الربّ بلسان عبده، و لم یکن للعبد حینئذ جهة البشریة، بحیث یکون مبدئا للأفعال، کما تقدم فی المثال المتقدم، فإن الحدیدة المحماة تفعل أثر النار مع أنّها لیست بنار، بل لمّا نفت عنها الظلمة و الکدورة، و ظهرت فیها آثار النار، صارت تعمل عمل النار، و بالجملة، الفناء المذکور بما له من المعنی یوجب لأن یتعیّن العبد بتعیّنات إلهیّة و صفات ربّانیّة، کما أن الحدیدة تعیّنت بتعیّنات النار، فالعبد بعد فنائه عن نفسه، و عن الجهات البشریّة یتعیّن فیه التعیّنات الإلهیّة، و تظهر فیه الصفات الربوبیّة، و هی البقاء بالله تعالی و تظهر صفاته و أفعاله فیه</w:t>
      </w:r>
      <w:r>
        <w:rPr>
          <w:rFonts w:eastAsia="IRNazanin" w:cs="IRNazanin"/>
          <w:color w:val="111111"/>
          <w:sz w:val="28"/>
          <w:szCs w:val="28"/>
          <w:rtl w:val="true"/>
          <w:lang w:bidi="fa-IR"/>
        </w:rPr>
        <w:t>.</w:t>
      </w:r>
    </w:p>
    <w:p>
      <w:pPr>
        <w:pStyle w:val="Heading6"/>
        <w:numPr>
          <w:ilvl w:val="5"/>
          <w:numId w:val="1"/>
        </w:numPr>
        <w:rPr/>
      </w:pPr>
      <w:bookmarkStart w:id="54" w:name="__RefHeading___Toc6090300_3224264995"/>
      <w:bookmarkStart w:id="55" w:name="_Toc21"/>
      <w:bookmarkEnd w:id="54"/>
      <w:r>
        <w:rPr>
          <w:rtl w:val="true"/>
        </w:rPr>
        <w:t>فی بیان ما تحصل به الولایة</w:t>
      </w:r>
      <w:r>
        <w:rPr>
          <w:rtl w:val="true"/>
        </w:rPr>
        <w:t>:</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التوجه التام یحتاج إلی أمر آخر، و هو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أنه تعالی جعل محبّته کامنة فی قلوب عباده، و ذلک أنّه تعالی جعل النفس الناطقة محبّة، و طالبة للجمیل و الجمال و الکامل و الکمال، و هذا أمر فطری یجده الإنسان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کونها کامنة فی الإنسان بالنسبة إلیه تعالی فلأجل أن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ذاته المقدّسة لما کانت أجمل من کلّ جمیل، و أکمل من کلّ کامل بل جمال کلّ جمیل، و کمال کلّ کامل رشحة من بحر جماله و کماله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جمال رشح من بحر جماله، و کلّ کمال ظلّ کماله، فهو الحقیقة و ما عداه مجازاته، و هو السرّ و ما سواه إشراقاته، و هو الأصل و ما وراءه فروعه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ألیق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أحسن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حسن الروض فی أصاله أ رأیت بدر التّم عند کماله أ رأیت کأسا شیب صفو شمولها أ رأیت روضا خیل خیل شماله أ رأیت طیب العیش فی عهد الصبی أ رأیت عیش الصبّ لیل وصاله أ رأیت رائحة الخزامی سحرة فغمت </w:t>
      </w:r>
      <w:r>
        <w:rPr>
          <w:rStyle w:val="FootnoteAnchor"/>
          <w:rtl w:val="true"/>
        </w:rPr>
        <w:footnoteReference w:id="13"/>
      </w:r>
      <w:r>
        <w:rPr>
          <w:rFonts w:ascii="IRNazanin" w:hAnsi="IRNazanin" w:eastAsia="IRNazanin"/>
          <w:color w:val="111111"/>
          <w:sz w:val="28"/>
          <w:sz w:val="28"/>
          <w:szCs w:val="28"/>
          <w:rtl w:val="true"/>
          <w:lang w:bidi="fa-IR"/>
        </w:rPr>
        <w:t>خیاشیم العلیل الواله هذا و ذاک و کلّ شیء رائق أخذ التجمّل من فروع جماله ملک القلوب بأسرها فی أسره شغفا و سدّ عقولنا بعقاله و المحبة مهما کانت، و فی أی عبد کانت، إنما تصیر فعلیة إذا تعلقت بالجمیل و الجمال، و هذا بعد درکه، و بعد المعرفة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تکون کامنة بالنسبة إلی هذا الجمیل المخفیّ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فالعبد إذا لم تحصل له المعرفة به تعالی، تکون محبته بالنسبة إلیه تعالی کامنة، فلا بد لمن أراد الوصول إلی الفناء المذکور عن النفس من تحصیل المحبّة به تعالی، و طریق تحصیلها مذکور عند علماء السلوک، و من أراد الاطلاع إلیها فلیراجع مثل کتاب الشوق و المحبّة من المحجّة البیضاء فی إحیاء الإحیاء للمحدث الکاشانی رضوان الله علیه، و إجماله أنه لا تظهر هذه المحبة بالنسبة إلیه تعالی إلاّ بالاجتناب عن المحارم، و عمّا یضادّها و یناقضها،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یُحِبُّ اَلْمُتَّقِینَ </w:t>
      </w:r>
      <w:r>
        <w:rPr>
          <w:rStyle w:val="FootnoteAnchor"/>
          <w:rtl w:val="true"/>
        </w:rPr>
        <w:footnoteReference w:id="14"/>
      </w:r>
      <w:bookmarkStart w:id="56" w:name="pg13019_125473"/>
    </w:p>
    <w:p>
      <w:pPr>
        <w:pStyle w:val="BookText"/>
        <w:rPr/>
      </w:pPr>
      <w:bookmarkEnd w:id="56"/>
      <w:r>
        <w:rPr>
          <w:rFonts w:ascii="Amiri" w:hAnsi="Amiri" w:eastAsia="Amiri" w:cs="Amiri"/>
          <w:color w:val="111111"/>
          <w:sz w:val="28"/>
          <w:sz w:val="28"/>
          <w:szCs w:val="28"/>
          <w:rtl w:val="true"/>
          <w:lang w:bidi="ar-SA"/>
        </w:rPr>
        <w:t>إِنَّ أَکْرَمَکُمْ عِنْدَ اَللهِ أَتْقٰاکُمْ</w:t>
      </w:r>
    </w:p>
    <w:p>
      <w:pPr>
        <w:pStyle w:val="BookText"/>
        <w:rPr/>
      </w:pP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w:t>
      </w:r>
    </w:p>
    <w:p>
      <w:pPr>
        <w:pStyle w:val="BookText"/>
        <w:rPr/>
      </w:pP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ثبت فی محله أن محبته تعالی لعبده توجب کشف الحجب عن قلب العبد، فإذا انکشفت الحجب و رأی جمال ربّه تعالی، فلا محالة یحبّه، و یکون مصداقا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أَشَدُّ حُبًّا لِلّٰهِ </w:t>
      </w:r>
      <w:r>
        <w:rPr>
          <w:rStyle w:val="FootnoteAnchor"/>
          <w:rtl w:val="true"/>
        </w:rPr>
        <w:footnoteReference w:id="17"/>
      </w:r>
      <w:r>
        <w:rPr>
          <w:rFonts w:ascii="IRNazanin" w:hAnsi="IRNazanin" w:eastAsia="IRNazanin"/>
          <w:color w:val="111111"/>
          <w:sz w:val="28"/>
          <w:sz w:val="28"/>
          <w:szCs w:val="28"/>
          <w:rtl w:val="true"/>
          <w:lang w:bidi="fa-IR"/>
        </w:rPr>
        <w:t>فتحصل أن التّقوی سبب لحبّ الله تعالی لعبده، و محبته تعالی له سبب لکشف الحجب، و کشفها سبب لحبّ العبد لله تعالی، و إذا اشتدّ الحبّ إلی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نهایة له، إذ لا نهایة لظهور 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تحقّق الوصل و الفناء المذکور، رزقنا الله تعالی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فالمحبّة أی محبّة العبد له تعالی، کأنّها بمنزلة المرکب للوصول إلیه تعالی، و التقوی الموجب لها بنحو ما عرفت هو الزّاد کما لا یخفی</w:t>
      </w:r>
      <w:r>
        <w:rPr>
          <w:rFonts w:eastAsia="IRNazanin" w:cs="IRNazanin"/>
          <w:color w:val="111111"/>
          <w:sz w:val="28"/>
          <w:szCs w:val="28"/>
          <w:rtl w:val="true"/>
          <w:lang w:bidi="fa-IR"/>
        </w:rPr>
        <w:t>.</w:t>
      </w:r>
    </w:p>
    <w:p>
      <w:pPr>
        <w:pStyle w:val="Heading3"/>
        <w:numPr>
          <w:ilvl w:val="2"/>
          <w:numId w:val="1"/>
        </w:numPr>
        <w:rPr/>
      </w:pPr>
      <w:bookmarkStart w:id="57" w:name="__RefHeading___Toc6090302_3224264995"/>
      <w:bookmarkStart w:id="58" w:name="_Toc22"/>
      <w:bookmarkEnd w:id="57"/>
      <w:r>
        <w:rPr>
          <w:rtl w:val="true"/>
        </w:rPr>
        <w:t>النبوة و الرسالة و الولایة</w:t>
      </w:r>
      <w:r>
        <w:rPr>
          <w:rtl w:val="true"/>
        </w:rPr>
        <w:t>:</w:t>
      </w:r>
      <w:bookmarkEnd w:id="58"/>
    </w:p>
    <w:p>
      <w:pPr>
        <w:pStyle w:val="Heading4"/>
        <w:numPr>
          <w:ilvl w:val="3"/>
          <w:numId w:val="1"/>
        </w:numPr>
        <w:rPr/>
      </w:pPr>
      <w:bookmarkStart w:id="59" w:name="__RefHeading___Toc6090304_3224264995"/>
      <w:bookmarkStart w:id="60" w:name="_Toc23"/>
      <w:bookmarkEnd w:id="59"/>
      <w:r>
        <w:rPr>
          <w:rtl w:val="true"/>
        </w:rPr>
        <w:t>فصل</w:t>
      </w:r>
      <w:r>
        <w:rPr>
          <w:rtl w:val="true"/>
        </w:rPr>
        <w:t xml:space="preserve">: </w:t>
      </w:r>
      <w:r>
        <w:rPr>
          <w:rtl w:val="true"/>
        </w:rPr>
        <w:t>فی معنی النّبوة و الولایة و الفرق بینهما</w:t>
      </w:r>
      <w:r>
        <w:rPr>
          <w:rtl w:val="true"/>
        </w:rPr>
        <w:t>.</w:t>
      </w:r>
      <w:bookmarkEnd w:id="6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الولایة الخاصّة بالمعنی المتقدم، و بالمعنی الّذی نوضحه قریبا دائرتها أتمّ و أکبر من دائرة النبوّة التشریعیّة، و لذلک انختمت النّبوة، و الولایة دائمة، و أیضا جعل الولی اسما من أسماء الله تعالی، دون النّبی، و سیجیء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بیان أن الولایة باقیة دون النبوة و الرّسالة التشریعیتین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الرسالة و النّبوة التشریعیتین لمّا کانتا من الصفات الکونیّة الزّمانیّة فلا محالة تنقطعان بانقطاع زمان النبوة و الرّسالة، و سیجیء فی الفرق بین النّبوة التشریعیة و التعریفیّة أن النبوة التشریعیّة التی هی النبوّة المنضمّ إلیها التبلیغ و التعلیم و یسمّی بالرسالة</w:t>
      </w:r>
      <w:bookmarkStart w:id="61" w:name="pg13019_125474"/>
    </w:p>
    <w:p>
      <w:pPr>
        <w:pStyle w:val="BookText"/>
        <w:rPr/>
      </w:pPr>
      <w:bookmarkEnd w:id="61"/>
      <w:r>
        <w:rPr>
          <w:rFonts w:ascii="IRNazanin" w:hAnsi="IRNazanin" w:eastAsia="IRNazanin"/>
          <w:color w:val="111111"/>
          <w:sz w:val="28"/>
          <w:sz w:val="28"/>
          <w:szCs w:val="28"/>
          <w:rtl w:val="true"/>
          <w:lang w:bidi="fa-IR"/>
        </w:rPr>
        <w:t>حینئذ تکون موقّتة بزمان التبلیغ، فإذا انقضی زمانه انقطعت الرسالة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الولایة فلمّا عرفت أنها صفة إلهیّة، و شأن من الشئون الذاتیّة، التی تقتضی الظهور، فهی لا محالة دائمة لا تنقطع أبدا، لأن هذه الولایة أثر من الصفات الذاتیّة، من القدرة و العلم و نحوهما، فلا محالة تکون دائمة، و بهذا اللحاظ یکون الولی اسما من أسمائه تعالی دون النبوة و الرسالة، ثم إنه لا یمکن الوصول لأحد من الأنبیاء و غیرهم إلی الحضرة الإلهیّة إلاّ بالولایة التی هی باطن النبوة، و سیجیء معنی کونها باطن النبوة</w:t>
      </w:r>
      <w:r>
        <w:rPr>
          <w:rFonts w:eastAsia="IRNazanin" w:cs="IRNazanin"/>
          <w:color w:val="111111"/>
          <w:sz w:val="28"/>
          <w:szCs w:val="28"/>
          <w:rtl w:val="true"/>
          <w:lang w:bidi="fa-IR"/>
        </w:rPr>
        <w:t>.</w:t>
      </w:r>
    </w:p>
    <w:p>
      <w:pPr>
        <w:pStyle w:val="Heading4"/>
        <w:numPr>
          <w:ilvl w:val="3"/>
          <w:numId w:val="1"/>
        </w:numPr>
        <w:rPr/>
      </w:pPr>
      <w:bookmarkStart w:id="62" w:name="__RefHeading___Toc6090306_3224264995"/>
      <w:bookmarkStart w:id="63" w:name="_Toc24"/>
      <w:bookmarkEnd w:id="62"/>
      <w:r>
        <w:rPr>
          <w:rtl w:val="true"/>
        </w:rPr>
        <w:t>فصل</w:t>
      </w:r>
      <w:r>
        <w:rPr>
          <w:rtl w:val="true"/>
        </w:rPr>
        <w:t xml:space="preserve">: </w:t>
      </w:r>
      <w:r>
        <w:rPr>
          <w:rtl w:val="true"/>
        </w:rPr>
        <w:t>النبوة و الرسالة قسمان</w:t>
      </w:r>
      <w:r>
        <w:rPr>
          <w:rtl w:val="true"/>
        </w:rPr>
        <w:t xml:space="preserve">: </w:t>
      </w:r>
      <w:r>
        <w:rPr>
          <w:rtl w:val="true"/>
        </w:rPr>
        <w:t>تعریفیّتان و تشریعیّتان</w:t>
      </w:r>
      <w:r>
        <w:rPr>
          <w:rtl w:val="true"/>
        </w:rPr>
        <w:t>.</w:t>
      </w:r>
      <w:bookmarkEnd w:id="63"/>
    </w:p>
    <w:p>
      <w:pPr>
        <w:pStyle w:val="BookText"/>
        <w:rPr/>
      </w:pPr>
      <w:r>
        <w:rPr>
          <w:rFonts w:ascii="IRNazanin" w:hAnsi="IRNazanin" w:eastAsia="IRNazanin"/>
          <w:color w:val="111111"/>
          <w:sz w:val="28"/>
          <w:sz w:val="28"/>
          <w:szCs w:val="28"/>
          <w:rtl w:val="true"/>
          <w:lang w:bidi="fa-IR"/>
        </w:rPr>
        <w:t>اعلم أن النبوّة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فحاصله أنّ النبوّة التعریفیة هی الإنباء عن المعارف الإلهیّة بملاک الفناء فی الحق، و سیجیء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بهذا المعنی ثابتة للأولیاء، و باقیة ببقاء الولایة، أی لم تنقطع ما دامت الدنیا باقیة، و عند انقطاعها ینتقل الأمر إلی الآخرة، و لمّا کانت الولایة أکبر حیطة من النبوة التشریعیة و باطنا لها، فلا محالة شملت الأنبیاء و الأولیاء جمیعا فالأنبیاء أولیاء حال کونهم فانین فی الحق، باقین به، منبئین عن الغیب و أسراره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علمت أن الولی هو الذی فنی فی الحق تعالی، و عند هذا الفناء یطّلع علی الحقائق و المعارف الإلهیّة فینبئ عنها عند بقائه ثانیا، أی بعد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النبیّ، لأنه من حیث ولایته، یطّلع علی الحقائق و المعارف، فتکون بهذا اللحاظ نبوّته تعریفیّة، فینبئ عنها، أی عن المعارف و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أمر بالتبلیغ فالنبوة تشریعیة، و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مقام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کمقام النبوة اختصاص إلهیّ غیر کسبی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التعریفیة الملازمة للولایة الإلهیّة من مواهبه تعالی</w:t>
      </w:r>
      <w:r>
        <w:rPr>
          <w:rFonts w:eastAsia="IRNazanin" w:cs="IRNazanin"/>
          <w:color w:val="111111"/>
          <w:sz w:val="28"/>
          <w:szCs w:val="28"/>
          <w:rtl w:val="true"/>
          <w:lang w:bidi="fa-IR"/>
        </w:rPr>
        <w:t>.</w:t>
      </w:r>
    </w:p>
    <w:p>
      <w:pPr>
        <w:pStyle w:val="Heading4"/>
        <w:numPr>
          <w:ilvl w:val="3"/>
          <w:numId w:val="1"/>
        </w:numPr>
        <w:rPr/>
      </w:pPr>
      <w:bookmarkStart w:id="64" w:name="__RefHeading___Toc6090308_3224264995"/>
      <w:bookmarkStart w:id="65" w:name="_Toc25"/>
      <w:bookmarkEnd w:id="64"/>
      <w:r>
        <w:rPr>
          <w:rtl w:val="true"/>
        </w:rPr>
        <w:t>فصل</w:t>
      </w:r>
      <w:r>
        <w:rPr>
          <w:rtl w:val="true"/>
        </w:rPr>
        <w:t xml:space="preserve">: </w:t>
      </w:r>
      <w:r>
        <w:rPr>
          <w:rtl w:val="true"/>
        </w:rPr>
        <w:t>صاحب الولایة قسمان</w:t>
      </w:r>
      <w:r>
        <w:rPr>
          <w:rtl w:val="true"/>
        </w:rPr>
        <w:t>:</w:t>
      </w:r>
      <w:bookmarkEnd w:id="6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صاحب الولایة علی قسمین فی غیر الأنبیاء و الأئمة علیهم السّلام</w:t>
      </w:r>
      <w:r>
        <w:rPr>
          <w:rFonts w:eastAsia="IRNazanin" w:cs="IRNazanin"/>
          <w:color w:val="111111"/>
          <w:sz w:val="28"/>
          <w:szCs w:val="28"/>
          <w:rtl w:val="true"/>
          <w:lang w:bidi="fa-IR"/>
        </w:rPr>
        <w:t>:</w:t>
      </w:r>
      <w:bookmarkStart w:id="66" w:name="pg13019_125475"/>
    </w:p>
    <w:p>
      <w:pPr>
        <w:pStyle w:val="BookText"/>
        <w:rPr/>
      </w:pPr>
      <w:bookmarkEnd w:id="66"/>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حصلت له الولایة بنهایة السفر الأوّل، الذی هو السفر من الخلق إلی الحقّ، و ذلک السفر یحصل بإزالة التعشّق عن المظاهر و الأغیار، و الخلاص من القیود و الأستار، و العبور من المنازل و المقامات، و الحصول علی المراتب و الدرجات حصولا یقینیّا، بنحو علم الیقین، و یستلزم هذا السفر الاتصاف بصفات أولیاء الله تعالی، و لکن لیس هذا المقام مقام الوصل، و مقام الولیّ المطلق، فلا یتوهم العارف غیر الواصل و المشاهد بقوة استعداده للغیوب، و المتّصف بالصفات الحمیدة و الأخلاق المرضیّة، غیر السالک طریق الحق بالفناء عن الأفعال و الصفات و الذات، المتحقق بمقام قرب النوافل و الفرائض، إنّه ولیّ واصل، لأن هذا الوصل المشار إلیه سابقا وصل علمی، أو شهود قلبی بإلغاء القیودات، فهو غیر واصل فی الحقیقة، لکونه بعد فی حجاب العلم و الشهود،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هو الحجاب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الکشف الشهودی موجبا لفناء الشاهد فی المشهود، و محو العابد فی المعبود، فهو ولی واصل، إلاّ أن هذا یلحق بالقسم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السالک طریق الحق بالفناء عن الأفعال و الصفات و الذات، المتحقق بمقام قرب النوافل و الفرائض، و الذی انمحی رسمه، و زال عنه اسمه، فتجلی الحق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أن أولیاء الله هم الذین تطهّروا من الصفات النّفسیة، و تنزّهوا عن الخیالات الوهمیّة، و تخلّصوا عن القیود الجزئیّة، و أدّوا أمانة وجودات الأفعال و الصفات و الذات إلی من هو مالکها بالذات، و هو المبدئ المتعال، فعند فنائهم عن أنفسهم، و بقائهم بالحق یتّصفون بالولایة، و یحصل لهم ما هو غایة آمال العارفین</w:t>
      </w:r>
      <w:r>
        <w:rPr>
          <w:rFonts w:eastAsia="IRNazanin" w:cs="IRNazanin"/>
          <w:color w:val="111111"/>
          <w:sz w:val="28"/>
          <w:szCs w:val="28"/>
          <w:rtl w:val="true"/>
          <w:lang w:bidi="fa-IR"/>
        </w:rPr>
        <w:t>.</w:t>
      </w:r>
    </w:p>
    <w:p>
      <w:pPr>
        <w:pStyle w:val="Heading4"/>
        <w:numPr>
          <w:ilvl w:val="3"/>
          <w:numId w:val="1"/>
        </w:numPr>
        <w:rPr/>
      </w:pPr>
      <w:bookmarkStart w:id="67" w:name="__RefHeading___Toc6090310_3224264995"/>
      <w:bookmarkStart w:id="68" w:name="_Toc26"/>
      <w:bookmarkEnd w:id="67"/>
      <w:r>
        <w:rPr>
          <w:rtl w:val="true"/>
        </w:rPr>
        <w:t>فصل</w:t>
      </w:r>
      <w:r>
        <w:rPr>
          <w:rtl w:val="true"/>
        </w:rPr>
        <w:t xml:space="preserve">: </w:t>
      </w:r>
      <w:r>
        <w:rPr>
          <w:rtl w:val="true"/>
        </w:rPr>
        <w:t>فی ذکر حدیث شریف فیه بیان أحوال أولیاء اللّٰه تعالی</w:t>
      </w:r>
      <w:r>
        <w:rPr>
          <w:rtl w:val="true"/>
        </w:rPr>
        <w:t>.</w:t>
      </w:r>
      <w:bookmarkEnd w:id="6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المحکی عن المجلد السابع عشر من بحار الأنوار، عن أنس بن مالک </w:t>
      </w:r>
      <w:r>
        <w:rPr>
          <w:rStyle w:val="FootnoteAnchor"/>
          <w:rtl w:val="true"/>
        </w:rPr>
        <w:footnoteReference w:id="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69" w:name="pg13019_125476"/>
    </w:p>
    <w:p>
      <w:pPr>
        <w:pStyle w:val="BookText"/>
        <w:rPr/>
      </w:pPr>
      <w:bookmarkEnd w:id="69"/>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من أولیاء الله الذین لا خوف علیهم و لا هم یحزنون؟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نظروا إلی باطن الدنیا حین نظر الناس إلی ظاهرها، فاهتمّوا بآجلها حین اهتمّ الناس بعاجلها، فأماتوا منها ما خشوا أن یمیتهم، و ترکوا منها ما علموا أن سیترکهم، فما عرض لهم منها عارض إلاّ رفضوه، و لا خادعهم من رفعتها خادع إلاّ وضعوه، خلقت الدنیا عندهم فما یجدّدونها، و خربت بینهم فما یعمّرونها، و مللت فی صدورهم فما یحبّونها، بل یهدمونها فیبنون بها آخرتهم، و یبیعونها فیشترون بها ما یبقی لهم، نظروا إلی أهلها صرعی، قد حلّت بهم المثلات، فما یرون أمانا دون ما یرجون، و لا خوفا دون ما یحذرون</w:t>
      </w:r>
      <w:r>
        <w:rPr>
          <w:rFonts w:eastAsia="IRNazanin" w:cs="IRNazanin"/>
          <w:color w:val="111111"/>
          <w:sz w:val="28"/>
          <w:szCs w:val="28"/>
          <w:rtl w:val="true"/>
          <w:lang w:bidi="fa-IR"/>
        </w:rPr>
        <w:t>.</w:t>
      </w:r>
    </w:p>
    <w:p>
      <w:pPr>
        <w:pStyle w:val="Heading3"/>
        <w:numPr>
          <w:ilvl w:val="2"/>
          <w:numId w:val="1"/>
        </w:numPr>
        <w:rPr/>
      </w:pPr>
      <w:bookmarkStart w:id="70" w:name="__RefHeading___Toc6090312_3224264995"/>
      <w:bookmarkStart w:id="71" w:name="_Toc27"/>
      <w:bookmarkEnd w:id="70"/>
      <w:r>
        <w:rPr>
          <w:rtl w:val="true"/>
        </w:rPr>
        <w:t>ولایة النبی و الإمام</w:t>
      </w:r>
      <w:r>
        <w:rPr>
          <w:rtl w:val="true"/>
        </w:rPr>
        <w:t>:</w:t>
      </w:r>
      <w:bookmarkEnd w:id="71"/>
    </w:p>
    <w:p>
      <w:pPr>
        <w:pStyle w:val="Heading4"/>
        <w:numPr>
          <w:ilvl w:val="3"/>
          <w:numId w:val="1"/>
        </w:numPr>
        <w:rPr/>
      </w:pPr>
      <w:bookmarkStart w:id="72" w:name="__RefHeading___Toc6090314_3224264995"/>
      <w:bookmarkStart w:id="73" w:name="_Toc28"/>
      <w:bookmarkEnd w:id="72"/>
      <w:r>
        <w:rPr>
          <w:rtl w:val="true"/>
        </w:rPr>
        <w:t>فصل</w:t>
      </w:r>
      <w:r>
        <w:rPr>
          <w:rtl w:val="true"/>
        </w:rPr>
        <w:t xml:space="preserve">: </w:t>
      </w:r>
      <w:r>
        <w:rPr>
          <w:rtl w:val="true"/>
        </w:rPr>
        <w:t>فی بیان أن النبوة و الولایة لهما اعتباران الإطلاق و التقیید، و العام و الخاص، و بیان معنی ولایة النبی صلّی اللّٰه علیه و آله و سلّم و الإمام علیه السّلام</w:t>
      </w:r>
      <w:r>
        <w:rPr>
          <w:rtl w:val="true"/>
        </w:rPr>
        <w:t>.</w:t>
      </w:r>
      <w:bookmarkEnd w:id="73"/>
    </w:p>
    <w:p>
      <w:pPr>
        <w:pStyle w:val="Heading5"/>
        <w:numPr>
          <w:ilvl w:val="4"/>
          <w:numId w:val="1"/>
        </w:numPr>
        <w:rPr/>
      </w:pPr>
      <w:bookmarkStart w:id="74" w:name="__RefHeading___Toc6090316_3224264995"/>
      <w:bookmarkStart w:id="75" w:name="_Toc29"/>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یتبیّن فی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أهمّ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ولایة الله تعالی الحاصلة للنبی صلّی الله علیه و آله و سلّم و الأئمة علیهم السّلام، التی بها یمتازون عمّا سواهم و لا یکون أحد فی مستواهم</w:t>
      </w:r>
      <w:r>
        <w:rPr>
          <w:rFonts w:eastAsia="IRNazanin" w:cs="IRNazanin"/>
          <w:color w:val="111111"/>
          <w:sz w:val="28"/>
          <w:szCs w:val="28"/>
          <w:rtl w:val="true"/>
          <w:lang w:bidi="fa-IR"/>
        </w:rPr>
        <w:t>.</w:t>
      </w:r>
    </w:p>
    <w:p>
      <w:pPr>
        <w:pStyle w:val="Heading5"/>
        <w:numPr>
          <w:ilvl w:val="4"/>
          <w:numId w:val="1"/>
        </w:numPr>
        <w:rPr/>
      </w:pPr>
      <w:bookmarkStart w:id="76" w:name="__RefHeading___Toc6090318_3224264995"/>
      <w:bookmarkStart w:id="77" w:name="_Toc30"/>
      <w:bookmarkEnd w:id="76"/>
      <w:r>
        <w:rPr>
          <w:rtl w:val="true"/>
        </w:rPr>
        <w:t>[</w:t>
      </w:r>
      <w:r>
        <w:rPr>
          <w:rtl w:val="true"/>
        </w:rPr>
        <w:t>النبوة و الولایة المطلقة</w:t>
      </w:r>
      <w:r>
        <w:rPr>
          <w:rtl w:val="true"/>
        </w:rPr>
        <w:t>]</w:t>
      </w:r>
      <w:bookmarkEnd w:id="7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النبوة و الولایة مطلقة أی عامّة، و مقیّدة أی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النبوة و الولایة من حیث هی صفة إلهیّة کما علمت سابقا تکون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حیث استنادها إلی الأنبیاء و الأولیاء تکون مقیّدة، و المقیّد متقوّم بالمطلق، أی أنها لما کانت صفة إلهیّة، فهی الأصل، و تکون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المقیّد، فنبوة الأنبیاء کلّهم من حیث إنّهم مظاهر لها هی جزئیات النبوة المطلقة، و ولایة الأولیاء جزئیات الولایة المطلقة، بمعنی أن النبوة و الولایة لما کانتا صفة إلهیّة، و هی من حیث هی صفة له تعالی، لیس لها حدّ محدود، و لا نعت موجود، کما قال أمیر المؤمنین علیه السّلام فی صفاته تعالی، فهی لا محالة مطلقة، و لکنّها باعتبار</w:t>
      </w:r>
    </w:p>
    <w:p>
      <w:pPr>
        <w:pStyle w:val="BookText"/>
        <w:rPr/>
      </w:pPr>
      <w:r>
        <w:rPr>
          <w:rFonts w:ascii="IRNazanin" w:hAnsi="IRNazanin" w:eastAsia="IRNazanin"/>
          <w:color w:val="111111"/>
          <w:sz w:val="28"/>
          <w:sz w:val="28"/>
          <w:szCs w:val="28"/>
          <w:rtl w:val="true"/>
          <w:lang w:bidi="fa-IR"/>
        </w:rPr>
        <w:t>ظهورها فی النبی و الولی، فلا محالة تکون مقیدة، قائمة بالولی، فإن الظّهور فی الخلق مقیّد لا محالة، و أثر للمطلق، و متقوم به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المرام فی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النبوة المطلقة هی النبوة الحقیقیة، الحاصلة فی الأزل، الباقیة فی الأبد، حیث إنّها صفة إلهیّة، قائمة بالحقیقة المحمدیة صلّی الله علیه و آله و سلّم و لسانها بهذا اللّحاظ</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باعتبار الأصل، و أما باعتبار ظهوره فی الخلق، لسانه</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حلال إلی یوم القیامة، و حرام محمّد صلّی الله علیه و آله حرام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فی هذه النبوة لم یعتبر إلاّ الإطلاق و ما هو شأن تلک الصفة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أنه لم یحد بحدّ، فلا محالة تکون مطلقة، و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کانت هذه النبوة صفة إلهیّة، ظهرت فی النبی الأعظم صلّی الله علیه و آله و سلّم فلا محالة تکون حقیقتها هی اطلاع النبی المخصوص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النبی الأعظم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استعداد جمیع الموجودات بحسب ذواتها و ماهیّاتها، و یلزمه إعطاء کلّ ذی حقّ حقّه، الذی یطلبه بلسان استعداده من حیث الإنباء الذاتی و التعلیم الحقیقی الأزلی، و إلیه الإشارة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آتٰاکُمْ مِنْ کُلِّ مٰا سَأَلْتُمُوهُ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صاحب هذا المقام هو الموسوم بالخلیفة الأعظم، و قطب الأقطاب، و الإنسان الکبیر، و آدم الحقیقی، المعبّر عنه بالقلم الأعلی، و العقل الأوّل، و الروح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الأحادیث الآتیة دلالة علی ثبوت هذه العناوین لصاحب هذا المقام، و تقدم أن باطن هذه النبوة الولایة المطلقة، و هی عبارة عن حصول مجموع هذه الکمالات بحسب الباطن فی الأزل، و بقائها إلی الأبد، و ترجع حقیقتها إلی فناء العبد فی الحق، و بقائه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الفناء یصیر مظهرا للصفة الإلهیّة بإطلاقها، و إلیه الإشارة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من نور واحد، أو من</w:t>
      </w:r>
      <w:bookmarkStart w:id="78" w:name="pg13019_125478"/>
    </w:p>
    <w:p>
      <w:pPr>
        <w:pStyle w:val="BookText"/>
        <w:rPr/>
      </w:pPr>
      <w:bookmarkEnd w:id="78"/>
      <w:r>
        <w:rPr>
          <w:rFonts w:ascii="IRNazanin" w:hAnsi="IRNazanin" w:eastAsia="IRNazanin"/>
          <w:color w:val="111111"/>
          <w:sz w:val="28"/>
          <w:sz w:val="28"/>
          <w:szCs w:val="28"/>
          <w:rtl w:val="true"/>
          <w:lang w:bidi="fa-IR"/>
        </w:rPr>
        <w:t>شجرة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النبوة و الولایة توأمان ثابتتان له صلّی الله علیه و آله و سلّم بلحاظ الواقع و نفس الأمر، غیر قابلتین للزوال ما دام لله تعالی عنایة فی الخلق، و له تعالی ظهور فیه، هذا بالنسبة إلی النبوة و الولایة المطلقة</w:t>
      </w:r>
      <w:r>
        <w:rPr>
          <w:rFonts w:eastAsia="IRNazanin" w:cs="IRNazanin"/>
          <w:color w:val="111111"/>
          <w:sz w:val="28"/>
          <w:szCs w:val="28"/>
          <w:rtl w:val="true"/>
          <w:lang w:bidi="fa-IR"/>
        </w:rPr>
        <w:t>.</w:t>
      </w:r>
    </w:p>
    <w:p>
      <w:pPr>
        <w:pStyle w:val="Heading5"/>
        <w:numPr>
          <w:ilvl w:val="4"/>
          <w:numId w:val="1"/>
        </w:numPr>
        <w:rPr/>
      </w:pPr>
      <w:bookmarkStart w:id="79" w:name="__RefHeading___Toc6090320_3224264995"/>
      <w:bookmarkStart w:id="80" w:name="_Toc31"/>
      <w:bookmarkEnd w:id="79"/>
      <w:r>
        <w:rPr>
          <w:rtl w:val="true"/>
        </w:rPr>
        <w:t>أما الکلام فی النبوة و الولایة المقیدة</w:t>
      </w:r>
      <w:r>
        <w:rPr>
          <w:rtl w:val="true"/>
        </w:rPr>
        <w:t>:</w:t>
      </w:r>
      <w:bookmarkEnd w:id="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النبوة و الولایة المطلقة قد علمت أنها صفة إلهیّة ظهرت فی النبیّ صلّی الله علیه و آله و سلّم و هی مطلقة، أی لم یلحظ فیه النبیّ، بل هو فان عن نفسه، و باق بربّه، فلیس له صلّی الله علیه و آله و سلّم شأن غیر الشأن الإلهی، و لکن قد تلاحظ هذه النبوة باعتبار قیامها بالنبی الأعظم صلّی الله علیه و آله و من حیث إنه صلّی الله علیه و آله صاحبها، و قائم بها، فله صلّی الله علیه و آله حینئذ بلحاظ هذا المقام الإلهی الإخبار عن الحقائق الإلهیّة، أی بیان معرفة ذات الحقّ و صفاته و أحکامه، فبهذا اللحاظ قد علمت أنها نبوة تعریفیّة، فإن ضمّ معه تبلیغ الأحکام و التأدیب بالأخلاق، و تعلیم الحکمة، و القیام بالسیاسة، فهی النبوة التشریعیّة و تختص بالرسالة، و تسمی هذه أیضا بالنبوة المقیّدة بقسمیها من التعریفی و التشریعی، بلحاظ إضافتها إلیه صلّی الله علیه و آله الموجبة لخروج هذه الصّفة الإلهیّة عن الإطلاق، و إعمالها فی الخلق الموجب للتقید،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علیها بلحاظ الإخبار عن الحقائق الإلهیّة الولایة المقیّدة، فإن الولایة لما کانت باطن النبوة، فلا محالة تدور معها، إلا أنها تمتاز عن النبوة بظهورها فی الولی الأعظم، منحازة عن النبوة التشریعیة فالولایة هی الأصل، و هی الباطن، قد تجامع مع النبوة، أی النبوة التشریعیة المختصة به صلّی الله علیه و آله کما فی النبیّ الأعظم صلّی الله علیه و آله، دون النبوّة التعریفیّة، فإنها قد علمت باقیة ببقاء الولایة، و قد علمت أن الولایة باقیة غیر 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الولایة لما کانت صفة 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غیر منقطعة أزلا و أبدا، و لا یمکن الوصول لأحد من الأنبیاء و غیرهم إلی الحضرة الإلهیة إلا بالولایة، التی هی باطن النبوّة، و هی تجامع مطلقا مع النبوّة التعریفیّة کما</w:t>
      </w:r>
      <w:bookmarkStart w:id="81" w:name="pg13019_125479"/>
    </w:p>
    <w:p>
      <w:pPr>
        <w:pStyle w:val="BookText"/>
        <w:rPr/>
      </w:pPr>
      <w:bookmarkEnd w:id="81"/>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p>
    <w:p>
      <w:pPr>
        <w:pStyle w:val="Heading4"/>
        <w:numPr>
          <w:ilvl w:val="3"/>
          <w:numId w:val="1"/>
        </w:numPr>
        <w:rPr/>
      </w:pPr>
      <w:bookmarkStart w:id="82" w:name="__RefHeading___Toc6090322_3224264995"/>
      <w:bookmarkStart w:id="83" w:name="_Toc32"/>
      <w:bookmarkEnd w:id="82"/>
      <w:r>
        <w:rPr>
          <w:rtl w:val="true"/>
        </w:rPr>
        <w:t>فصل</w:t>
      </w:r>
      <w:r>
        <w:rPr>
          <w:rtl w:val="true"/>
        </w:rPr>
        <w:t xml:space="preserve">: </w:t>
      </w:r>
      <w:r>
        <w:rPr>
          <w:rtl w:val="true"/>
        </w:rPr>
        <w:t>فی بیان مصادیق الولایة المطلقة و المقیدة زیادة علی ما مرّ</w:t>
      </w:r>
      <w:r>
        <w:rPr>
          <w:rtl w:val="true"/>
        </w:rPr>
        <w:t>.</w:t>
      </w:r>
      <w:bookmarkEnd w:id="83"/>
    </w:p>
    <w:p>
      <w:pPr>
        <w:pStyle w:val="BookText"/>
        <w:rPr/>
      </w:pPr>
      <w:r>
        <w:rPr>
          <w:rFonts w:ascii="IRNazanin" w:hAnsi="IRNazanin" w:eastAsia="IRNazanin"/>
          <w:color w:val="111111"/>
          <w:sz w:val="28"/>
          <w:sz w:val="28"/>
          <w:szCs w:val="28"/>
          <w:rtl w:val="true"/>
          <w:lang w:bidi="fa-IR"/>
        </w:rPr>
        <w:t>فلمّا عرفت أن الولایة المطلقة التی هی باطن النبوة، فهی من حیث جامعیّتها الاسم الأعظم، إذ کونها صفة إلهیّة و شأنا إلهیّا، فلا محالة تکون جامعة لجمیع أسمائه و صفاته، فلا محالة هی الاسم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فهی بهذه المرتبة لخاتم الأنبیاء صلّی الله علیه و آله و حیث إن الولی المطلق الإلهی له مقام البیان و التعریف، و الشرح و التبیین بالنسبة إلی الذات و الصفات و الأفعال الإلهیّة، فلا محالة یکون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الظهور و الإظهار لتلک المعارف، کما سیأتی بیانه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الظهور و الإظهار لها منه علیه السّلام إنما هو بالولایة، فلا محالة تکون الولایة من حیث ظهورها فی الشهادة، و فی مقام الظهور بتمامها لخاتم الأولیاء علیهم السّلام فصاحب هذه الولایة من حیث الجامعیة للاسم الأعظم، کما کانت للنبی الأعظم، و من حیث الظهور و الإظهار التام، کما کانت للولی، یکون واسطة بین الحق تعالی و بین جمیع الأنبیاء و الأولیاء، و إلی هذه المرتبة و ما لها من الآثار، تشیر الأحادیث الآتیة فی الشرح، من أنه صلّی الله علیه و آله کان نبیّا و آدم بین الماء و الطین، و کذا من</w:t>
      </w:r>
    </w:p>
    <w:p>
      <w:pPr>
        <w:pStyle w:val="BookText"/>
        <w:rPr/>
      </w:pPr>
      <w:r>
        <w:rPr>
          <w:rFonts w:ascii="IRNazanin" w:hAnsi="IRNazanin" w:eastAsia="IRNazanin"/>
          <w:color w:val="111111"/>
          <w:sz w:val="28"/>
          <w:sz w:val="28"/>
          <w:szCs w:val="28"/>
          <w:rtl w:val="true"/>
          <w:lang w:bidi="fa-IR"/>
        </w:rPr>
        <w:t>قوله علیه السّلام کنت ولیّا و آدم بین الماء و الطّین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أیضا من أنه صلّی الله علیه و آله بعث و هو روح إلی الأنبیاء، و هم أرواح، فدعاهم إلی التوحید و سیأتی الحدیث بلفظه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من أن أمیر المؤمنین علیه السّلام معلّم الملائکة، و کذا الأئمة علیهم السّلام حیث إنهم سبّحوا و هللّوا و قدّسوا فهللّت الملائکة، و هکذا فی البواقی، فإنها ناظرة إلی ثبوت هذه المرتبة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من أمعن النظر فی جواز کون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کجبرئیل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بین الحق و الأنبیاء، لا یصعب علیه قبول کون خاتم الولایة الذی هو مظهر الاسم الجامع، و أعلی من الملائکة بمراتب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أحادیثه 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بینهم و بین الحق</w:t>
      </w:r>
      <w:bookmarkStart w:id="84" w:name="pg13019_125480"/>
    </w:p>
    <w:p>
      <w:pPr>
        <w:pStyle w:val="BookText"/>
        <w:rPr/>
      </w:pPr>
      <w:bookmarkEnd w:id="84"/>
      <w:r>
        <w:rPr>
          <w:rFonts w:ascii="IRNazanin" w:hAnsi="IRNazanin" w:eastAsia="IRNazanin"/>
          <w:color w:val="111111"/>
          <w:sz w:val="28"/>
          <w:sz w:val="28"/>
          <w:szCs w:val="28"/>
          <w:rtl w:val="true"/>
          <w:lang w:bidi="fa-IR"/>
        </w:rPr>
        <w:t>تعالی، ثم أن ختم الولایة أولا یکون للنبی الأعظم، حیث إنها باطن نبوّته صلّی الله علیه و آله ثم للوصی المعظم، حیث إنه علیه السّلام نفسه صلّی الله علیه و آله و روحه، کما تقدمت الإشارة إلیه، و الله العالم بحقائق الأمور</w:t>
      </w:r>
      <w:r>
        <w:rPr>
          <w:rFonts w:eastAsia="IRNazanin" w:cs="IRNazanin"/>
          <w:color w:val="111111"/>
          <w:sz w:val="28"/>
          <w:szCs w:val="28"/>
          <w:rtl w:val="true"/>
          <w:lang w:bidi="fa-IR"/>
        </w:rPr>
        <w:t>.</w:t>
      </w:r>
    </w:p>
    <w:p>
      <w:pPr>
        <w:pStyle w:val="Heading4"/>
        <w:numPr>
          <w:ilvl w:val="3"/>
          <w:numId w:val="1"/>
        </w:numPr>
        <w:rPr/>
      </w:pPr>
      <w:bookmarkStart w:id="85" w:name="__RefHeading___Toc6090324_3224264995"/>
      <w:bookmarkStart w:id="86" w:name="_Toc33"/>
      <w:bookmarkEnd w:id="85"/>
      <w:r>
        <w:rPr>
          <w:rtl w:val="true"/>
        </w:rPr>
        <w:t>فصل</w:t>
      </w:r>
      <w:r>
        <w:rPr>
          <w:rtl w:val="true"/>
        </w:rPr>
        <w:t xml:space="preserve">: </w:t>
      </w:r>
      <w:r>
        <w:rPr>
          <w:rtl w:val="true"/>
        </w:rPr>
        <w:t>فی بیان المراد من خاتم الأولیاء حیثما تحققت</w:t>
      </w:r>
      <w:r>
        <w:rPr>
          <w:rtl w:val="true"/>
        </w:rPr>
        <w:t>.</w:t>
      </w:r>
      <w:bookmarkEnd w:id="86"/>
    </w:p>
    <w:p>
      <w:pPr>
        <w:pStyle w:val="BookText"/>
        <w:rPr/>
      </w:pPr>
      <w:r>
        <w:rPr>
          <w:rFonts w:ascii="IRNazanin" w:hAnsi="IRNazanin" w:eastAsia="IRNazanin"/>
          <w:color w:val="111111"/>
          <w:sz w:val="28"/>
          <w:sz w:val="28"/>
          <w:szCs w:val="28"/>
          <w:rtl w:val="true"/>
          <w:lang w:bidi="fa-IR"/>
        </w:rPr>
        <w:t>المراد بخاتم الأولیاء لیس من لا یکون بعده ولیّ فی الزمان، بل المراد به من یکون أعلی مراتب الولایة، و أقصی درجات القرب مقاما له، بحیث لا یکون من هو أقرب منه إلی الله تعالی، و لا یکون فوق مرتبته فی الولایة و القرب مرتبة، و هذه هی الولایة الخاصّة، التی تختص بأهل الله تعالی، الفانین فی ذات الله الباقین ببقائه، صاحبی قرب الفرائض، و ستأتی الأحادیث المتکثّرة المتواترة، بل و فوق التواتر، الدّالة علی أن هذه المرتبة مختصّة بمحمّد و آله الطاهرین علیهم السّلام فانتظرها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المقرّبون، و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شفعاء أقرب إلیک إلخ</w:t>
      </w:r>
      <w:r>
        <w:rPr>
          <w:rFonts w:eastAsia="IRNazanin" w:cs="IRNazanin"/>
          <w:color w:val="111111"/>
          <w:sz w:val="28"/>
          <w:szCs w:val="28"/>
          <w:rtl w:val="true"/>
          <w:lang w:bidi="fa-IR"/>
        </w:rPr>
        <w:t>.</w:t>
      </w:r>
    </w:p>
    <w:p>
      <w:pPr>
        <w:pStyle w:val="Heading3"/>
        <w:numPr>
          <w:ilvl w:val="2"/>
          <w:numId w:val="1"/>
        </w:numPr>
        <w:rPr/>
      </w:pPr>
      <w:bookmarkStart w:id="87" w:name="__RefHeading___Toc6090326_3224264995"/>
      <w:bookmarkStart w:id="88" w:name="_Toc34"/>
      <w:bookmarkEnd w:id="87"/>
      <w:r>
        <w:rPr>
          <w:rtl w:val="true"/>
        </w:rPr>
        <w:t>تقسیم آخر للولایة</w:t>
      </w:r>
      <w:r>
        <w:rPr>
          <w:rtl w:val="true"/>
        </w:rPr>
        <w:t>:</w:t>
      </w:r>
      <w:bookmarkEnd w:id="88"/>
    </w:p>
    <w:p>
      <w:pPr>
        <w:pStyle w:val="BookText"/>
        <w:rPr/>
      </w:pPr>
      <w:r>
        <w:rPr>
          <w:rFonts w:ascii="IRNazanin" w:hAnsi="IRNazanin" w:eastAsia="IRNazanin"/>
          <w:color w:val="111111"/>
          <w:sz w:val="28"/>
          <w:sz w:val="28"/>
          <w:szCs w:val="28"/>
          <w:rtl w:val="true"/>
          <w:lang w:bidi="fa-IR"/>
        </w:rPr>
        <w:t>و هو أن الولایة الخاصة بالمعنی المذکور، و خاتم الولایة بالمعنی المذکور قد یکون صاحبها واجدا لها، بحیث تکون الولایة مقاما له، أی ثابتا غیر زائل أزلا و أبدا،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حالا، أی توجد من ذلک القرب الحقیقی له فی آنات دون 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 من کونها مقاما أن الولایة الخاصة التی تکون مقاما لصاحبها، هی التی تکون لمن کان وجوده فانیا فیه تعالی، بحیث لیس له أنیّة أبدا فلا ظهور فیه إلا ظهوره تعالی، فلا محالة تکون آثاره علیه السّلام آثاره تعالی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فالولایة أی القرب الحقیقی مقام له، أی غیر زائل، لعدم وجود له فی قباله تعالی، و لا وجود له، إلا أنه مظهر له تعالی، کما أشیر إلیه</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بینک</w:t>
      </w:r>
    </w:p>
    <w:p>
      <w:pPr>
        <w:pStyle w:val="BookText"/>
        <w:rPr/>
      </w:pPr>
      <w:r>
        <w:rPr>
          <w:rFonts w:ascii="IRNazanin" w:hAnsi="IRNazanin" w:eastAsia="IRNazanin"/>
          <w:color w:val="111111"/>
          <w:sz w:val="28"/>
          <w:sz w:val="28"/>
          <w:szCs w:val="28"/>
          <w:rtl w:val="true"/>
          <w:lang w:bidi="fa-IR"/>
        </w:rPr>
        <w:t>و بینها إلا أنهم عبادک فتقها و رتقها بیدک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الدعاء و سیأتی فی الشرح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بیان المراد من کونها مقاما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کونها حالا، فمعناه أن الولی إذا لم یفن وجوده فی وجوده تعالی، بل کان وجوده وجودا فرقیّا، و فی عالم الفرق، لا فی عالم الجمع، فلا محالة لا یکون القرب الحقیقی ذات الولی، و لا حقیقته هذا القرب، بل له وجود فرقی، یعرض له القرب، و یسمی القرب العارضی بالحال فولایته حالیّة، لا مقامیّة فهو مقرب إلیه تعالی بالقرب العارضی الحالی، لا الحقیقی المقامی فالأولی أی الولایة المقامیّة تختصّ بمحمد صلّی الله علیه و آله و بالمحمدییّن من أوصیائه و ورثته بالتابعیّة 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الأنبیاء السابقون و أوصیاؤهم إن حصلت لهم الولایة بمعنی القرب، فإنّما حصلت لهم علی أن یکون حالا لهم، لا أن یکون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هذا رؤیة النبی الأعظم صلّی الله علیه و آله کبراءهم من أولی العزم منهم کلاّ منهم فی فلک مخصوص، أما بمرتبة النفسانیّة أو العقلانیّة، هذا مع أن النفس و العقل و عقولها القدسیة الکائنة بها، إنما هم أولیاء الله تعالی بالولایة العامة التی علمت معناها، أنها تعم المؤمنین بأصنافهم، و تقدمت أقسامها، لا الخاصة لما علمت من أن وجودات الولی المتّصف بالولایة الخاصة إنما هی وجودات حقّانی جمعی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وجود أولئک الأنبیاء، فإن وجوداتهم وجودات فرقیّة، لمّا علمت من أن کلا منهم کان فی فلک مخصوص، و أین هذا ممّن هو فان عن الوجود و باق بوجود المعبود؟ فظهر فیه ما کان له تعالی من الإطلاق فی الوجود، و الآثار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فکلامنا فی بیان خاتم الولایة، التی تکون له الولایة مقاما بالمعنی المتقدم، لا حالا بالمعنیین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الولایة الخاصة هی الولایة المحمّدیة و المحمّدیّین صلوات الله علیهم أجمعین</w:t>
      </w:r>
      <w:r>
        <w:rPr>
          <w:rFonts w:eastAsia="IRNazanin" w:cs="IRNazanin"/>
          <w:color w:val="111111"/>
          <w:sz w:val="28"/>
          <w:szCs w:val="28"/>
          <w:rtl w:val="true"/>
          <w:lang w:bidi="fa-IR"/>
        </w:rPr>
        <w:t>.</w:t>
      </w:r>
      <w:bookmarkStart w:id="89" w:name="pg13019_125482"/>
    </w:p>
    <w:p>
      <w:pPr>
        <w:pStyle w:val="Heading3"/>
        <w:numPr>
          <w:ilvl w:val="2"/>
          <w:numId w:val="1"/>
        </w:numPr>
        <w:rPr/>
      </w:pPr>
      <w:bookmarkStart w:id="90" w:name="__RefHeading___Toc6090328_3224264995"/>
      <w:bookmarkStart w:id="91" w:name="_Toc35"/>
      <w:bookmarkEnd w:id="89"/>
      <w:bookmarkEnd w:id="90"/>
      <w:r>
        <w:rPr>
          <w:rtl w:val="true"/>
        </w:rPr>
        <w:t>تقسیم آخر للولایة المحمّدیة</w:t>
      </w:r>
      <w:r>
        <w:rPr>
          <w:rtl w:val="true"/>
        </w:rPr>
        <w:t>:</w:t>
      </w:r>
      <w:bookmarkEnd w:id="9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أنه تعالی متجلّ بأسمائه، فأیّ عبد تجلی الله فی حقیقته و قلبه باسمه، صار قریبا منه تعالی، فإذا کان التجلّی بجمیع الأسماء، فلا محالة یکون العبد أقرب، و إذا کان ببعض الأسماء، فالقرب علی حسبه، فالفناء الحاصل للعبد إنما هو بتجلّی الأسماء فیه کمّا و کیفا، فحینئذ قد تکون الولایة الخاصة، التی عرفت معناها مقیّدة باسم من الأسماء و حدّ من حدودها، و قد تکون مطلقة عن الحدود، و معراة عن القیود، بأن تکون جامعة لظهورات جمیع الأسماء و الصفات، واجدة لأنحاء تجلّیات الذات، فعلیه فالولایة المحمدیة صلّی الله علیه و آله قسمان مطلقة و کلیّة من حیث کلّیة روحه، المسمی بالعقل الأول، و من حیث جامعیّته لجمیع الظهورات کما علمت، و الثانی مقیّدة و جزئیّة من روحه الجزئیّة المدبّرة لجسده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المطلقة لم یلاحظ فیها إعمالها فی الخلق بل تلاحظ علی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المقیّدة فهی بلحاظ إعمالها فی مظاهرها الخلقیّة فاعلا، و هو روحه الجزئیّة المقدّسة صلّی الله علیه و آله و انفعالا و هو جسده صلّی الله علیه و آله أو سائر متعلقات ذلک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لکل من المطلقة و المقیّدة درجات، أما المقیّدة فدرجاتها بالعدّة، أی بالکیفیّة المختصّة بهذا الاسم، و الکیفیّة هی الحقیقة المعدّة باختلاف مراتبها، للتصرف فی الخلق، و أما المطلقة فدرجاتها بالشدّة حیث إنها لم یلاحظ فیها إلا نفسها، فهی من حیث کونها مطلقة و غیر محدودة بحدّ، فلا محالة تکون ذا شدّة، و لشدّتها مراتب غیر متناهیة،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ختم الولایة المحمدیة صلّی الله علیه و آله المطلقة مختصّة به صلّی الله علیه و آله و بأوصیائه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ختم الولایة المحمدیة المقیّدة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حصولها لعالم من علماء أمّته صلّی الله علیه و آله بأن یکون هذا العالم خاتما لولایته المقیّدة، کسلمان رضی الله عنه و أشباهه</w:t>
      </w:r>
      <w:r>
        <w:rPr>
          <w:rFonts w:eastAsia="IRNazanin" w:cs="IRNazanin"/>
          <w:color w:val="111111"/>
          <w:sz w:val="28"/>
          <w:szCs w:val="28"/>
          <w:rtl w:val="true"/>
          <w:lang w:bidi="fa-IR"/>
        </w:rPr>
        <w:t>.</w:t>
      </w:r>
      <w:bookmarkStart w:id="92" w:name="pg13019_125483"/>
    </w:p>
    <w:p>
      <w:pPr>
        <w:pStyle w:val="Heading3"/>
        <w:numPr>
          <w:ilvl w:val="2"/>
          <w:numId w:val="1"/>
        </w:numPr>
        <w:rPr/>
      </w:pPr>
      <w:bookmarkStart w:id="93" w:name="__RefHeading___Toc6090330_3224264995"/>
      <w:bookmarkStart w:id="94" w:name="_Toc36"/>
      <w:bookmarkEnd w:id="92"/>
      <w:bookmarkEnd w:id="93"/>
      <w:r>
        <w:rPr>
          <w:rtl w:val="true"/>
        </w:rPr>
        <w:t>تقسیم آخر للولایة</w:t>
      </w:r>
      <w:r>
        <w:rPr>
          <w:rtl w:val="true"/>
        </w:rPr>
        <w:t>:</w:t>
      </w:r>
      <w:bookmarkEnd w:id="94"/>
    </w:p>
    <w:p>
      <w:pPr>
        <w:pStyle w:val="Heading4"/>
        <w:numPr>
          <w:ilvl w:val="3"/>
          <w:numId w:val="1"/>
        </w:numPr>
        <w:rPr/>
      </w:pPr>
      <w:bookmarkStart w:id="95" w:name="__RefHeading___Toc6090332_3224264995"/>
      <w:bookmarkStart w:id="96" w:name="_Toc37"/>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قد تطلق الولایة المطلقة علی الولایة العامّة، التی تعمّ المؤمنین، و قد تقدم بیانها، و قد تطلق الولایة المحمدیة علی الولایة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المقیّدة التی هی تجلّ خاص بالاسم الخاص، قد تسمی بالولایة الخاصّة، فی قبال الولایة المطلقة العامة، التی تکون للمؤمنین علی 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 فی موارد إطلاقات الولایة</w:t>
      </w:r>
      <w:r>
        <w:rPr>
          <w:rFonts w:eastAsia="IRNazanin" w:cs="IRNazanin"/>
          <w:color w:val="111111"/>
          <w:sz w:val="28"/>
          <w:szCs w:val="28"/>
          <w:rtl w:val="true"/>
          <w:lang w:bidi="fa-IR"/>
        </w:rPr>
        <w:t>.</w:t>
      </w:r>
    </w:p>
    <w:p>
      <w:pPr>
        <w:pStyle w:val="Heading4"/>
        <w:numPr>
          <w:ilvl w:val="3"/>
          <w:numId w:val="1"/>
        </w:numPr>
        <w:rPr/>
      </w:pPr>
      <w:bookmarkStart w:id="97" w:name="__RefHeading___Toc6090334_3224264995"/>
      <w:bookmarkStart w:id="98" w:name="_Toc38"/>
      <w:bookmarkEnd w:id="97"/>
      <w:r>
        <w:rPr>
          <w:rtl w:val="true"/>
        </w:rPr>
        <w:t>فصل</w:t>
      </w:r>
      <w:r>
        <w:rPr>
          <w:rtl w:val="true"/>
        </w:rPr>
        <w:t>:</w:t>
      </w:r>
      <w:bookmarkEnd w:id="98"/>
    </w:p>
    <w:p>
      <w:pPr>
        <w:pStyle w:val="BookText"/>
        <w:rPr/>
      </w:pPr>
      <w:r>
        <w:rPr>
          <w:rFonts w:ascii="IRNazanin" w:hAnsi="IRNazanin" w:eastAsia="IRNazanin"/>
          <w:color w:val="111111"/>
          <w:sz w:val="28"/>
          <w:sz w:val="28"/>
          <w:szCs w:val="28"/>
          <w:rtl w:val="true"/>
          <w:lang w:bidi="fa-IR"/>
        </w:rPr>
        <w:t>قد تقدم أن الولایة صفة الهیّة، و شأن من الشئون الذاتیّة، التی تقتضی الظهور، و قد أشار إلیه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اَلْوَلِیُّ اَلْحَمِیدُ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إشارة إلی ولایته تعالی، و صفته الإلهیّة، و قد علمت معنی اقتضائها للظهور، و علمت أیضا أن هذه الولایة التی مرجعها إلی القرب، إمّا یلاحظ بلحاظ قربه تعالی إلی الأشیاء، و إما بلحاظ قرب العبد إلیه تعالی، و الثانی هو القرب الحاصل للعباد، الموجب لکونهم أولیاءه تعالی علی حسب درجاتهم و قد تقدمت 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الأول، و هو قربه تعالی إلی الأشیاء، فهو صفة عامة بالقیاس إلی ما سوی الله، لاستواء نسبته تعالی إلی الأشیاء، کما تقدم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موسی بن جعفر علیه السّلام استوی علی کلّ شیء فلیس شیء أقرب إلیه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الصّفة الإلهیّة و الشأن الذاتی لها اعتباران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بالنسبة إلی الذات المقدّسة، فهی بهذا الاعتبار قائمة بذاته تعالی، حیث إنها من شئون الذات، و اسم له جامع للأسماء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بالنسبة إلی الأشیاء، فهی بهذا الاعتبار لها صورة تکون مظهرا لتلک الصفة الذاتیة، و الشأن الإلهی و الاسم الجامع، و هی أن هذه الصورة عامة شاملة لجمیع ما سوی الله تعالی، و معنی شمولها له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صورة جمیع ما سوی الله تعالی، و لیست هذه الصورة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المعنی سوی العین الثابتة المحمدیة و بعبارة أخری أن تلک الصورة الشاملة لجمیع ما سوی الله، هی مظهر للاسم الإلهی الجامع لجمیع الأسماء، و هی بعینها الحقیقة المحمدیة صلّی الله علیه و آله فالحقیقة المحمدیة صورة ذلک الاسم الجامع الإلهی، فهنا اسمان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المشار إلیه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اَلْوَلِیُّ اَلْحَمِیدُ و هو الاسم الجامع لجمیع الأسماء،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سائر الأسماء الإلهیة، التی هی شئون لهذا الاسم الجامع أی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 الولی باطن اسم الله لجامعیّته،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ظهور ألوهیّته تعالی بالأسماء المتمایزة المختلفة مفهوما المتّحدة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فالولایة الکائنة فی اسم الولی باطن الآلهیّة و هی سرّ المستسرّ، و السرّ المقنّع بالسرّ، و الآلهیة التی أشیر إلیها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الحقیقة المحمدیة صلّی الله علیه و آله فالولایة باطن الحقیقة المحمدیة صلّی الله علیه و آله و الحقیقة المحمدیة صلّی الله علیه و آله بصورتها ظاهر الولی، و ظاهر الألوهیّة و صورتهما، و معلوم أن الظاهر عین الباطن، و الباطن عین الظاهر، و الاثنینیّة بالتمایز العقلی، و أما فی الوجود فهما متحدان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فالصورة المحمدیّة صلّی الله علیه و آله و حقیقتها حیث إنها واحدة، و هی ظهور تلک الأسماء أی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الإلهیّة و ظهور الولی الجامع لها، و الصورة الواحدة لا تکون صورة للمتمایزین فی العرض، فالاسمان فی طول الترتیب، و اسم الولی باطن اسم الله تعالی، لأن الولایة أخفی من الإلهیّة، لأن الإلهیّة هی ظهور الأسماء بآثارها فی الخلق بحقیقة هی الولایة التی هی خفیّة فی الإلهیّة و باطن لها، و علمت أنها سرّ المستتر، و الحقیقة المحمدیة صلّی الله علیه و آله ظاهرهما و تلک الحقیقة المحمدیة صورة للاسمین، أی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الإلهیّة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الحقیقة المحمدیة صلّی الله علیه و آله مظهر للولایة المطلقة الإلهیّة، التی ظهرت بأوصاف کماله، و نعوت جماله، و هی النبوة المطلقة الجامعة للتعریف و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الحقیقة المحمدیة هی الولایة المطلقة الإلهیّة، التی ظهرت</w:t>
      </w:r>
      <w:bookmarkStart w:id="99" w:name="pg13019_125485"/>
    </w:p>
    <w:p>
      <w:pPr>
        <w:pStyle w:val="BookText"/>
        <w:rPr/>
      </w:pPr>
      <w:bookmarkEnd w:id="99"/>
      <w:r>
        <w:rPr>
          <w:rFonts w:ascii="IRNazanin" w:hAnsi="IRNazanin" w:eastAsia="IRNazanin"/>
          <w:color w:val="111111"/>
          <w:sz w:val="28"/>
          <w:sz w:val="28"/>
          <w:szCs w:val="28"/>
          <w:rtl w:val="true"/>
          <w:lang w:bidi="fa-IR"/>
        </w:rPr>
        <w:t>بأوصاف کماله، و نعوت جماله، و علمت أنّها النبوّة الجامعة للتعریف و التشریع، و من المعلوم أن ظهور الشیء کشفه بوجه، و حجابه بوجه، فمعنی ظهورها بأوصاف کماله، أن الولایة الإلهیّة تستّرت بالنبوة، و اختفی فیها کما تقدم، و ظهرت بأوصافه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لو لم تختف الولایة الإلهیّة فیها، أی فی النبوة، و لم یعم فی ذلک العماء، و لم یکتس ذلک الکساء، و ظهرت بذاته الساذجة الصرفة، لاحترقت الحقیقة المحمدیة صلّی الله علیه و آله، و باحتراقها احترقت السموات و الأرض و ما بینهما، فإنها أی الحقیقة المحمدیة صلّی الله علیه و آله محتدی السموات و الأرضین و مرجعهما، و ما به وجودهما، فإذا لم یکن فی الوجود إلا الله الواحد القهّار، و إلی هذه النکتة یشیر</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 أی لاضمحلّت و 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فهناک الذات الربوبیّة و الصفة الجامعة لجمیع الأسماء، و هی الولایة الإلهیّة، و هی باطن الألوهیّة و هذه الأمور بما لها من المراتب فی الوجود ظاهرة فی الحقیقة المحمدیة صلّی الله علیه و آله</w:t>
      </w:r>
      <w:r>
        <w:rPr>
          <w:rFonts w:eastAsia="IRNazanin" w:cs="IRNazanin"/>
          <w:color w:val="111111"/>
          <w:sz w:val="28"/>
          <w:szCs w:val="28"/>
          <w:rtl w:val="true"/>
          <w:lang w:bidi="fa-IR"/>
        </w:rPr>
        <w:t>.</w:t>
      </w:r>
    </w:p>
    <w:p>
      <w:pPr>
        <w:pStyle w:val="Heading3"/>
        <w:numPr>
          <w:ilvl w:val="2"/>
          <w:numId w:val="1"/>
        </w:numPr>
        <w:rPr/>
      </w:pPr>
      <w:bookmarkStart w:id="100" w:name="__RefHeading___Toc6090336_3224264995"/>
      <w:bookmarkStart w:id="101" w:name="_Toc39"/>
      <w:bookmarkEnd w:id="100"/>
      <w:r>
        <w:rPr>
          <w:rtl w:val="true"/>
        </w:rPr>
        <w:t>فی مظاهر الولایة المحمدیة صلّی اللّٰه علیه و آله</w:t>
      </w:r>
      <w:r>
        <w:rPr>
          <w:rtl w:val="true"/>
        </w:rPr>
        <w:t>:</w:t>
      </w:r>
      <w:bookmarkEnd w:id="10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الولایة المحمدیة اجتمعت فی النبی الأعظم صلّی الله علیه و آله مع النبوّة و الرسالة إذ علمت أنها باطنها، فهو صلّی الله علیه و آله بلحاظ الجامعیّة یکون أفضل ممن تکون فیه الولایة فقط، هذا فی الرسول الأعظم صلّی الله علیه و آله فقط، و أما بعده صلّی الله علیه و آله فقد ظهرت الولایة المطلقة الإلهیّة المحمدیة صلّی الله علیه و آله بخصوص الولایة، منحازة عن النبوّة التشریعیة و الرسالة، فصارت ولی الله و خلیفة رسول الله صلّی الله علیه و آله فالولی بنعت الولایة الکائنة للنبی صلّی الله علیه و آله استحق الخلافة للنبی صلّی الله علیه و آله ثم هکذا ظهرت کلّ یوم فی شأن من شئونه و فی کلّ مظهر من الأولیاء و الأئمة علیهم السّلام واحد بعد واحد بنعت من نعوت ذلک الشأن،</w:t>
      </w:r>
    </w:p>
    <w:p>
      <w:pPr>
        <w:pStyle w:val="BookText"/>
        <w:rPr/>
      </w:pPr>
      <w:r>
        <w:rPr>
          <w:rFonts w:ascii="IRNazanin" w:hAnsi="IRNazanin" w:eastAsia="IRNazanin"/>
          <w:color w:val="111111"/>
          <w:sz w:val="28"/>
          <w:sz w:val="28"/>
          <w:szCs w:val="28"/>
          <w:rtl w:val="true"/>
          <w:lang w:bidi="fa-IR"/>
        </w:rPr>
        <w:t>فصارت حجج الله و خلفاء رسول الله صلّی الله علیه و آله إلی أن ظهرت بجمیع أوصاف ذلک الشأن، فصارت قائمهم و مظهر أوصافهم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کلّهم نور واحد، و حقیقة واحدة، و اختلافهم فی ظهور أوصاف حقیقتهم الأصلیّة، و هی الولایة المطلقة المحمدیة،</w:t>
      </w:r>
    </w:p>
    <w:p>
      <w:pPr>
        <w:pStyle w:val="BookText"/>
        <w:rPr/>
      </w:pPr>
      <w:r>
        <w:rPr>
          <w:rFonts w:ascii="IRNazanin" w:hAnsi="IRNazanin" w:eastAsia="IRNazanin"/>
          <w:color w:val="111111"/>
          <w:sz w:val="28"/>
          <w:sz w:val="28"/>
          <w:szCs w:val="28"/>
          <w:rtl w:val="true"/>
          <w:lang w:bidi="fa-IR"/>
        </w:rPr>
        <w:t>کما ورد أوّلنا محمّد، و أوسطنا محمّد، و آخرنا محمّد، و کلّنا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علمت أنّ الولایة صفة إلهیّة و شأن من شئون الذاتیّة و صورتها و مظهرها، شاملة لجمیع ما سوی الله، و لیست إلا العین الثابتة المحمدیة صلّی الله علیه و آله و هی عین واحدة ثابتة فی علم الغیب الإلهی، و إنّما تختلف ظهوراتها العلمیة فهی فی ذلک الموطن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توضیحه فاسمع ما یقال لک لتصوّر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قد تعقل المقدار، المراد من المقدار تعقل ماهیّة من الماهیّات مبهمة مثلا بعقلک المجرد، فیصیر ذلک المعنی صورة عقلیّة مجردة بلا تقدّر و تشکّل، ثمّ تتخیّل ذلک المعنی المجرد الکلی بقوتک الخیالیّة، فیصیر ذلک المعنی المجرّد صورة مقداریّة فاکتسی المعنی المجرد بالصورة المقداریّة بسبب التخیّل، و هذا المتقدّر بالصورة هو عین ذلک المعنی المجرد العقلی، و لست تضیف إلیه شیئا، و لا تسقط منه شیئا فالمعنی الواحد ظهر مرّة مجردة کلیة، و مرّة مجردة جزئیّة، و لیس بینهما اختلاف إلا بالشأن و الظهور، فاجعل ما ذکرناه مرقاة لمعرفة کون العین الواحدة أعیانا متعددة بلا اختلاف فی الذات و العوارض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المقام أن العین الثابتة المحمدیة عین أوصیائه و خلفائه، فإذا کانت الولایة واحدة و العین واحدة، و لا اختلاف إلا فی الظهور بالأوصاف الذاتیة الکامنة الموجبة لاختلاف الشئون فی المظاهر المتعددة بلا إیجاب، لتحقّق الاختلاف الذاتی، فصدق حینئذ</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أولنا محمد، و آخرنا محمد، و أوسطنا محمد، و کلّنا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حینئذ یرتفع ما یتوهّم من التناقض فی قولنا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خاتم الولایة المحمدیة</w:t>
      </w:r>
      <w:bookmarkStart w:id="102" w:name="pg13019_125487"/>
    </w:p>
    <w:p>
      <w:pPr>
        <w:pStyle w:val="BookText"/>
        <w:rPr/>
      </w:pPr>
      <w:bookmarkEnd w:id="102"/>
      <w:r>
        <w:rPr>
          <w:rFonts w:ascii="IRNazanin" w:hAnsi="IRNazanin" w:eastAsia="IRNazanin"/>
          <w:color w:val="111111"/>
          <w:sz w:val="28"/>
          <w:sz w:val="28"/>
          <w:szCs w:val="28"/>
          <w:rtl w:val="true"/>
          <w:lang w:bidi="fa-IR"/>
        </w:rPr>
        <w:t>أمیر المؤمنین علی بن أبی طالب علیه السّلام 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المهدی الموجود الموعود المنتظر عجل الله تعالی فرجه الشریف، لأنّهما، بل لأنّهم علیهم السّلام نور واحد بالسنخ، و إنما الاختلاف بالشئون و الظهورات، علی حسب اقتضاء الحکمة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ما فی خاتم الولایة المحمدیة، أعنی أمیر المؤمنین علیه السّلام أو المهدی عجل الله تعالی فرجه الشریف، أو أحدهم علیهم السّلام هی الحقیقة النوریة المحمدیّة، التی کانت أولا لنفسه الشریفة صلّی الله علیه و آله مع النبوة، و التی خلعت لباس النبوة، و اکتست کساء الولایة، و ظهرت فی صورة أوصیائه و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من الأئمة المعصومین، إلا أن قائمهم أولی بذلک لظهور جمیع الأوصاف فیه علیه السّلام</w:t>
      </w:r>
      <w:r>
        <w:rPr>
          <w:rFonts w:eastAsia="IRNazanin" w:cs="IRNazanin"/>
          <w:color w:val="111111"/>
          <w:sz w:val="28"/>
          <w:szCs w:val="28"/>
          <w:rtl w:val="true"/>
          <w:lang w:bidi="fa-IR"/>
        </w:rPr>
        <w:t>.</w:t>
      </w:r>
    </w:p>
    <w:p>
      <w:pPr>
        <w:pStyle w:val="Heading3"/>
        <w:numPr>
          <w:ilvl w:val="2"/>
          <w:numId w:val="1"/>
        </w:numPr>
        <w:rPr/>
      </w:pPr>
      <w:bookmarkStart w:id="103" w:name="__RefHeading___Toc6090338_3224264995"/>
      <w:bookmarkStart w:id="104" w:name="_Toc40"/>
      <w:bookmarkEnd w:id="103"/>
      <w:r>
        <w:rPr>
          <w:rtl w:val="true"/>
        </w:rPr>
        <w:t>فصل</w:t>
      </w:r>
      <w:r>
        <w:rPr>
          <w:rtl w:val="true"/>
        </w:rPr>
        <w:t xml:space="preserve">: </w:t>
      </w:r>
      <w:r>
        <w:rPr>
          <w:rtl w:val="true"/>
        </w:rPr>
        <w:t>فی ذکر الأحادیث الواردة فی الباب و تطبیقها علیهم علیهم السّلام،</w:t>
      </w:r>
      <w:bookmarkEnd w:id="10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أن المراد بالأنوار القاهرة هم محمّد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لما ذکره الحکماء الإسلامیّون من القول بالعقول الطولیة، و الأنوار القاهرة، و العقول العرضیّة المتکافئة، المعبّر عنها بالمثل النوریّة محمل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قویم، فإن الکبراء منهم کالمحقق الطوسی قدّس سرّه قال فی متن التجرید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العقل فلم یثبت دلیل علی امتناعه، و أدلة وجوده 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أنه لم یثبت بالعقل امتناع القول بوجود العقول الطولیّة و الأنوار القاهرة، و غیرها مما ذکر، و إن کانت أدلة وجودها المذکورة عند القوم مدخولة أی یمکن الإشکال علیها، فلا یمکن الاعتماد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فلو کان لما ذکروه محمل صحیح لکان حقیقا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النور المحمدی صلّی الله علیه و آله الظاهر فی خاتم الأنبیاء و أمیر المؤمنین علیه السّلام و سیدة النساء علیها السلام و الأئمة المعصومین علیهم السّلام متحد بحسب الحقیقة مع تلک الأنوار القاهرة الأعلین، و ما هو فی سائر الأنبیاء و أوصیائهم متحد مع الأنوار العرضیّة و المثل النوریة علی حسب مراتبهم، و تدبّر فی الأحادیث المرویّة فی المجلد الأول من کتاب أصول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فی طی الشرح ذکرها فی مواردها مع شرحها، و لکن نذکر منها هاهنا تبرّکا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باب أنّ الأئمة علیهم السّلام نور الله عزّ و جل،</w:t>
      </w:r>
    </w:p>
    <w:p>
      <w:pPr>
        <w:pStyle w:val="BookText"/>
        <w:rPr/>
      </w:pPr>
      <w:r>
        <w:rPr>
          <w:rFonts w:ascii="IRNazanin" w:hAnsi="IRNazanin" w:eastAsia="IRNazanin"/>
          <w:color w:val="111111"/>
          <w:sz w:val="28"/>
          <w:sz w:val="28"/>
          <w:szCs w:val="28"/>
          <w:rtl w:val="true"/>
          <w:lang w:bidi="fa-IR"/>
        </w:rPr>
        <w:t>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فَآمِنُوا بِاللهِ وَ رَسُولِهِ وَ اَلنُّورِ اَلَّذِی أَنْزَلْنا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خالد النور و الله نور الأئمة من آل محمد صلّی الله علیه و آله إلی یوم القیامة، و هم و الله نور الله الذی أنزل، و هم و الله نور الله فی السموات و الأرض، و الله یا أبا خالد لنور الإمام فی قلوب المؤمنین أنور من الشّمس المضیئة بالنهار، و هم و الله ینوّرون قلوب المؤمنین، و یحجب الله تعالی نورهم عمّن یشاء فتظلم قلوبهم، و الله یا أبا خالد لا یحبّنا عبد و یتولاّنا حتی یطهّر الله قلبه، و لا یطهر الله قلب عبد حتی یسلّم لنا، و یکون سلما لنا، فإذا کان سلما لنا سلّمه الله من شدید الحساب، و آمنه من فزع یوم القیامة الأکبر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باب خلقة النبی صلّی الله علیه و آله و الأئمة الطاهرین قبل 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 علیه السّلام فأجریت اختلاف الشیعة،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تبارک و تعالی لم یزل متفرّدا بوحدانیّته، ثم خلق محمّدا و علیّا و فاطمة فمکثوا ألف دهر، ثم خلق جمیع الأشیاء فأشهدهم خلقها، و أجری طاعتهم علیها، و فوّض أمورها إلیهم، فهم یحلّون ما یشاءون، و یحرّمون ما یشاءون، و لن یشاءوا إلاّ أن یشاء الله تبارک و تعالی،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هذه الدّیانة التی من تقدمها مرق، و من تخلّف عنها محق، و من لزمها لحق، خذها إلیک یا محمّد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کنتم حیث کنتم فی الأظلّة؟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کنّا عند ربّنا لیس عنده أحد غیرنا، فی ظلّة خضراء نسبحه</w:t>
      </w:r>
    </w:p>
    <w:p>
      <w:pPr>
        <w:pStyle w:val="BookText"/>
        <w:rPr/>
      </w:pPr>
      <w:r>
        <w:rPr>
          <w:rFonts w:ascii="IRNazanin" w:hAnsi="IRNazanin" w:eastAsia="IRNazanin"/>
          <w:color w:val="111111"/>
          <w:sz w:val="28"/>
          <w:sz w:val="28"/>
          <w:szCs w:val="28"/>
          <w:rtl w:val="true"/>
          <w:lang w:bidi="fa-IR"/>
        </w:rPr>
        <w:t>و نقدّسه و نهلّله و نمجّده، و ما من ملک مقرّب و لا ذی روح غیرنا حتی بدا له فی خلق الأشیاء، فخلق ما شاء، کیف شاء من الملائکة و غیرهم، ثم أنهی علم ذلک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عن محمد بن عبد الله بن عمر بن علی بن أبی طالب علیه السّلام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کان إذ لا کان، فخلق الکان و المکان، و خلق نور الأنوار الذی نوّرت منه الأنوار، و أجری فیه من نوره الذی نوّرت منه الأنوار، و هو النور الذی خلق منه محمّدا و علیّا، فلم یزالا نورین أوّلین إذ لا شیء کوّن قبلهما، فلم یزالا یجریان طاهرین مطهّرین فی الأصلاب الطاهرة، حتّی افترقا فی أطهر طاهرین فی عبد الله و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عن جابر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 الله أول ما خلق خلق محمّدا و عترته الهداة المهتدین، فکانوا أشباح نور بین یدی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الأشباح؟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النور أبدان نوریّة بلا أرواح، و کان مؤیّدا بروح واحدة، و هی روح القدس، فبه کان یعبد الله و عترته، و لذلک خلقهم حلماء، علماء، بررة أصفیاء، یعبدون الله بالصلاة و الصوم و السجود و التسبیح و التهلیل، و یصلّون الصلوات و یحجّون و یصومون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ما فی الزیارة الجامعة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أرواحکم و نورکم واحدة، طابت و طهرت بعضها من بعض، خلقکم الله أنوارا فجعلکم بعرشه محدقین، حتّی منّ علینا بکم فجعلکم</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سیجیء شرحها، و فیه شرح هذه الأحادیث فانتظر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لو تأمّل أحد فیما ذکرناه من أول هذه الفصول إلی هنا، و تدبّر فی تلک الروایات و مثلها، و فی تلک الجمل الواردة فی الزیارة، للزیارة لوجدها منطبقة علی حقائقهم و أنوارهم علیهم السّلام، و سیجیء الکلام فی التطبیق فی طیّ الشرح إن شاء الله</w:t>
      </w:r>
      <w:bookmarkStart w:id="105" w:name="pg13019_125490"/>
    </w:p>
    <w:p>
      <w:pPr>
        <w:pStyle w:val="BookText"/>
        <w:rPr/>
      </w:pPr>
      <w:bookmarkEnd w:id="105"/>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Heading3"/>
        <w:numPr>
          <w:ilvl w:val="2"/>
          <w:numId w:val="1"/>
        </w:numPr>
        <w:rPr/>
      </w:pPr>
      <w:bookmarkStart w:id="106" w:name="__RefHeading___Toc6090340_3224264995"/>
      <w:bookmarkStart w:id="107" w:name="_Toc41"/>
      <w:bookmarkEnd w:id="106"/>
      <w:r>
        <w:rPr>
          <w:rtl w:val="true"/>
        </w:rPr>
        <w:t>فصل</w:t>
      </w:r>
      <w:r>
        <w:rPr>
          <w:rtl w:val="true"/>
        </w:rPr>
        <w:t xml:space="preserve">: </w:t>
      </w:r>
      <w:r>
        <w:rPr>
          <w:rtl w:val="true"/>
        </w:rPr>
        <w:t>فی بیان مراتب النبوّة فی الجملة</w:t>
      </w:r>
      <w:r>
        <w:rPr>
          <w:rtl w:val="true"/>
        </w:rPr>
        <w:t>.</w:t>
      </w:r>
      <w:bookmarkEnd w:id="107"/>
    </w:p>
    <w:p>
      <w:pPr>
        <w:pStyle w:val="BookText"/>
        <w:rPr/>
      </w:pPr>
      <w:r>
        <w:rPr>
          <w:rFonts w:ascii="IRNazanin" w:hAnsi="IRNazanin" w:eastAsia="IRNazanin"/>
          <w:color w:val="111111"/>
          <w:sz w:val="28"/>
          <w:sz w:val="28"/>
          <w:szCs w:val="28"/>
          <w:rtl w:val="true"/>
          <w:lang w:bidi="fa-IR"/>
        </w:rPr>
        <w:t>إنّ المبعوث إلی الخلق قد یکون من غیر تشریع و کتاب من الله تعالی، و تارة بتشریع و کتاب منه سبحانه، فلا محالة انقسم النبی إلی المرسل و غیره، فالمرسلون أعلی مرتبة من غیرهم لجمعهم بین المراتب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 النبوة و الرسالة، ثم مرتبة الأنبیاء لجمعهم بین المرتبتین الولایة و النبوة و ستجیء الأحادیث فی هذا الباب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علمت فیما سبق أنّ للنبوة و الولایة مراتب، و أعلاها للنبی المعظم صلّی الله علیه و آله و الأئمة علیهم السّلام، ثم اعلم أنّ المرسلین و إن کانوا أعلی من النبیین غیر المرسلین، إلاّ أنّ مقام الولایة الکائنة فیهم کلّ بحسب درجاته أعلی من مرتبة نبوّتهم، و نبوتهم أعلی من مرتبة رسالتهم، لأنّ ولایتهم جهة حقیّتهم و فنائهم فیه تعالی، و نبوتهم جهة ملکیّتهم، إذ بها تحصل لهم المناسبة بعالم الملائکة فیأخذون الوحی منهم، و رسالتهم جهة بشریّتهم المناسب للعالم الإنسانی، فمقام النبوة برزخ بین الولایة و الرسالة، یعنی أنها فوق الولایة و دون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مزید توضیح لهذا فی طیّ الشرح إن شاء الله تعالی</w:t>
      </w:r>
      <w:r>
        <w:rPr>
          <w:rFonts w:eastAsia="IRNazanin" w:cs="IRNazanin"/>
          <w:color w:val="111111"/>
          <w:sz w:val="28"/>
          <w:szCs w:val="28"/>
          <w:rtl w:val="true"/>
          <w:lang w:bidi="fa-IR"/>
        </w:rPr>
        <w:t>.</w:t>
      </w:r>
    </w:p>
    <w:p>
      <w:pPr>
        <w:pStyle w:val="Heading3"/>
        <w:numPr>
          <w:ilvl w:val="2"/>
          <w:numId w:val="1"/>
        </w:numPr>
        <w:rPr/>
      </w:pPr>
      <w:bookmarkStart w:id="108" w:name="__RefHeading___Toc6090342_3224264995"/>
      <w:bookmarkStart w:id="109" w:name="_Toc42"/>
      <w:bookmarkEnd w:id="108"/>
      <w:r>
        <w:rPr>
          <w:rtl w:val="true"/>
        </w:rPr>
        <w:t>فصل</w:t>
      </w:r>
      <w:r>
        <w:rPr>
          <w:rtl w:val="true"/>
        </w:rPr>
        <w:t xml:space="preserve">: </w:t>
      </w:r>
      <w:r>
        <w:rPr>
          <w:rtl w:val="true"/>
        </w:rPr>
        <w:t>فی تحقیق المراد من الاسم</w:t>
      </w:r>
      <w:r>
        <w:rPr>
          <w:rtl w:val="true"/>
        </w:rPr>
        <w:t>.</w:t>
      </w:r>
      <w:bookmarkEnd w:id="10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تکرر ذکر الاسم فی الآیات و الأحادیث و کلمات القوم فلا بدّ من توضیح المراد منه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الأعاظم </w:t>
      </w:r>
      <w:r>
        <w:rPr>
          <w:rStyle w:val="FootnoteAnchor"/>
          <w:rtl w:val="true"/>
        </w:rPr>
        <w:footnoteReference w:id="21"/>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الاسم فی عرف المحققین عبارة عن الذات المأخوذة مع بعض الشئون و الاعتبارات و الحیثیّات، فإن للحق سبحانه و تعالی بحسب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هُوَ فِی شَأْنٍ </w:t>
      </w:r>
      <w:r>
        <w:rPr>
          <w:rStyle w:val="FootnoteAnchor"/>
          <w:rtl w:val="true"/>
        </w:rPr>
        <w:footnoteReference w:id="22"/>
      </w:r>
      <w:r>
        <w:rPr>
          <w:rFonts w:ascii="IRNazanin" w:hAnsi="IRNazanin" w:eastAsia="IRNazanin"/>
          <w:color w:val="111111"/>
          <w:sz w:val="28"/>
          <w:sz w:val="28"/>
          <w:szCs w:val="28"/>
          <w:rtl w:val="true"/>
          <w:lang w:bidi="fa-IR"/>
        </w:rPr>
        <w:t>شئونا ذاتیّة و مراتب غیبیّة، یحصل له بحسب کلّ منها اسم أو صفة حقیقة أو إضافیّة أو سلبیّة،</w:t>
      </w:r>
    </w:p>
    <w:p>
      <w:pPr>
        <w:pStyle w:val="BookText"/>
        <w:rPr/>
      </w:pPr>
      <w:r>
        <w:rPr>
          <w:rFonts w:ascii="IRNazanin" w:hAnsi="IRNazanin" w:eastAsia="IRNazanin"/>
          <w:color w:val="111111"/>
          <w:sz w:val="28"/>
          <w:sz w:val="28"/>
          <w:szCs w:val="28"/>
          <w:rtl w:val="true"/>
          <w:lang w:bidi="fa-IR"/>
        </w:rPr>
        <w:t>و لکلّ منها نوع من الوجود حتّی السلوب، فإنها مما یعرضها الوجود من وجه، کما إذا تمثّل فی ذهن من الأذهان، أو یکون له مصداق ینتزع منه إذا قیس إلی الأمر المسلوب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الاسم و الصّفة فی اعتبار العقل کالفرق بین المرکب و البسیط، إذ الذات معتبرة فی مفهوم الاسم دون مفهوم الصفة، لأن الاسم إمّا من السمّو أی العلو، أی ما به علوّ الذات و المسمّی و ظهوره، فلا محالة حینئذ یکون الاسم منظورا بلحاظ الذات لا مطلقا، و کذا لو کان من السمّة أی العلامة فإنها تعلم الذات کما لا یخفی، و هذا بخلاف الصفة فإنها تلاحظ بما هی مجرد عارض من دون نظر إلی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الاسم للصفة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الذات مشترکة بین الأسماء کلّها أی ملحوظ بوحدتها فیها، و التکثّر فی الأسماء بسبب تکثّر الصفات أی الشئون العارضة و المفاهیم المتکثّرة فهی توجب تکثرا فی الاسم، و ذلک التکثّر فی الصفات إنما یکون باعتبار مراتبه الغیبیّة التی هی 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تکثّر الصفات إنما هی عکوس و أظلال لما اقتضته الذات منها، و هی أی الصفات معان غیبیّة معقولة فی عین الوجود الحقّ لا بنحو التکثر فی الذات تعالی الله عن ذلک علوّا کبیرا، بل بمعنی أنّ الذات الإلهیة بحیث لو وجدت فی العقل فرضا، أو أمکن أن یلحظها الذهن، لکان ینتزع منها هذه المعانی و یصفها بها، فهو أی الذات فی نفس الأمر مصداق لهذه المعانی من دون حاجة إلی تحقق صفة فی ذاته، و هذا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الأسماء و الصفات کما سیجیء حدیثه و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مراد المحققین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صفاته عین ذاته، و هذا أیضا معنی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أمیر المؤمنین و إمام الموحدین علیه السّلام کما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توحیده الإخلاص له، و کمال الإخلاص نفی الصفات عنه</w:t>
      </w:r>
      <w:r>
        <w:rPr>
          <w:rFonts w:eastAsia="IRNazanin" w:cs="IRNazanin"/>
          <w:color w:val="111111"/>
          <w:sz w:val="28"/>
          <w:szCs w:val="28"/>
          <w:rtl w:val="true"/>
          <w:lang w:bidi="fa-IR"/>
        </w:rPr>
        <w:t>» .</w:t>
      </w:r>
      <w:bookmarkStart w:id="110" w:name="pg13019_125492"/>
    </w:p>
    <w:p>
      <w:pPr>
        <w:pStyle w:val="BookText"/>
        <w:rPr/>
      </w:pPr>
      <w:bookmarkEnd w:id="110"/>
      <w:r>
        <w:rPr>
          <w:rFonts w:ascii="IRNazanin" w:hAnsi="IRNazanin" w:eastAsia="IRNazanin"/>
          <w:color w:val="111111"/>
          <w:sz w:val="28"/>
          <w:sz w:val="28"/>
          <w:szCs w:val="28"/>
          <w:rtl w:val="true"/>
          <w:lang w:bidi="fa-IR"/>
        </w:rPr>
        <w:t>أی کمال توحیده نفی الصفات المتکثّرة بمفهوماتها و العارضة فی الذهن عنه تعالی، و إن استحق الذات إیّاها بالنحو الذی ذکرناه، و لتوضیح المقام مجال آخر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أنّ ذاته المقدّسة تستحق هذه الأسماء و الصفات بالنحو المذکور، و هو تعالی بهذا الاستحقاق الذاتی قد تتجلی ذاته تعالی بصفة من الصفات، فیسمی باسم خاص من ذلک التجلی، و هی تجلّ إلهی، و هی برزخ بین المعان المعقولة فی غیب الوجود الحق المشار إلیه آنفا و بین تعیّنات شئونه و تجلّیاته و لیست بموجودات عینیّة، و الأسماء الملفوظة هی أسماء هذه الأسماء المعنویّة</w:t>
      </w:r>
      <w:r>
        <w:rPr>
          <w:rFonts w:eastAsia="IRNazanin" w:cs="IRNazanin"/>
          <w:color w:val="111111"/>
          <w:sz w:val="28"/>
          <w:szCs w:val="28"/>
          <w:rtl w:val="true"/>
          <w:lang w:bidi="fa-IR"/>
        </w:rPr>
        <w:t>.</w:t>
      </w:r>
    </w:p>
    <w:p>
      <w:pPr>
        <w:pStyle w:val="Heading3"/>
        <w:numPr>
          <w:ilvl w:val="2"/>
          <w:numId w:val="1"/>
        </w:numPr>
        <w:rPr/>
      </w:pPr>
      <w:bookmarkStart w:id="111" w:name="__RefHeading___Toc6090344_3224264995"/>
      <w:bookmarkStart w:id="112" w:name="_Toc43"/>
      <w:bookmarkEnd w:id="111"/>
      <w:r>
        <w:rPr>
          <w:rtl w:val="true"/>
        </w:rPr>
        <w:t>فصل</w:t>
      </w:r>
      <w:r>
        <w:rPr>
          <w:rtl w:val="true"/>
        </w:rPr>
        <w:t>:</w:t>
      </w:r>
      <w:bookmarkEnd w:id="112"/>
    </w:p>
    <w:p>
      <w:pPr>
        <w:pStyle w:val="BookText"/>
        <w:rPr/>
      </w:pPr>
      <w:r>
        <w:rPr>
          <w:rFonts w:ascii="IRNazanin" w:hAnsi="IRNazanin" w:eastAsia="IRNazanin"/>
          <w:color w:val="111111"/>
          <w:sz w:val="28"/>
          <w:sz w:val="28"/>
          <w:szCs w:val="28"/>
          <w:rtl w:val="true"/>
          <w:lang w:bidi="fa-IR"/>
        </w:rPr>
        <w:t>و قد یطلق الاسم علی الموجودات العینیّة باعتبار کونها مظاهر لتلک الأسماء التی هی معان غیبیّة، و ذلک لاتحادهما فی المفهوم، و إن اختلفا فی الوجوب و الإمکان، مثلا للعلم حقیقة ذاتیة هی کونه عین هویّة الحق الأول، و له حقیقة أسمائیة هی معنی عقلی انتزاعی من شئون الحق و تجلّیاته، و له حقیقة إمکانیة هی ذوات العقلاء، فکلّ واحد من العقول المجردة عند المحققین اسم علیم من مراتب اسم الله العلیم، و هکذا القیاس فی جمیع الأسماء</w:t>
      </w:r>
      <w:r>
        <w:rPr>
          <w:rFonts w:eastAsia="IRNazanin" w:cs="IRNazanin"/>
          <w:color w:val="111111"/>
          <w:sz w:val="28"/>
          <w:szCs w:val="28"/>
          <w:rtl w:val="true"/>
          <w:lang w:bidi="fa-IR"/>
        </w:rPr>
        <w:t>.</w:t>
      </w:r>
    </w:p>
    <w:p>
      <w:pPr>
        <w:pStyle w:val="Heading3"/>
        <w:numPr>
          <w:ilvl w:val="2"/>
          <w:numId w:val="1"/>
        </w:numPr>
        <w:rPr/>
      </w:pPr>
      <w:bookmarkStart w:id="113" w:name="__RefHeading___Toc6090346_3224264995"/>
      <w:bookmarkStart w:id="114" w:name="_Toc44"/>
      <w:bookmarkEnd w:id="113"/>
      <w:r>
        <w:rPr>
          <w:rtl w:val="true"/>
        </w:rPr>
        <w:t>فصل</w:t>
      </w:r>
      <w:r>
        <w:rPr>
          <w:rtl w:val="true"/>
        </w:rPr>
        <w:t xml:space="preserve">: </w:t>
      </w:r>
      <w:r>
        <w:rPr>
          <w:rtl w:val="true"/>
        </w:rPr>
        <w:t>فی بیان لزوم وجود الولی مطلقا فی الخلق</w:t>
      </w:r>
      <w:r>
        <w:rPr>
          <w:rtl w:val="true"/>
        </w:rPr>
        <w:t>.</w:t>
      </w:r>
      <w:bookmarkEnd w:id="11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الأعاظم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لما اقتضی حکم السلطنة الواجبة للذات الأزلیّة و الصفات العلّیّة، التی هی الولایة الإلهیّة، و التی اقتضت الظهور بذاتها علی ما مرّ بیانه، أی اقتضت بسط مملکة الألوهیّة، و نشر لواء الربوبیّة بإظهار الخلائق، و تحقیق الحقائق،</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تسخیر الأشیاء، و إمضاء الأمور، و تدبیر الممالک، و إمداد الدهور، و حفظ مراتب الوجود، و رفع مناصب الشهود، و کان مباشرة هذا الأمر من الذات القدیمة بغیر واسطة بعیدا جدّا، لبعد المناسبة بین عزّة القدم و ذلّة الحدوث، کما دلّت علیه أحادیث سیأتی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الحکیم سبحانه بتخلیف نائب ینوب عنه فی التعرّف و الولایة و الحفظ و الرعایة، و له أی للنائب وجه إلی القدم یستمدّ به من الحقّ سبحانه، و وجه إلی الحدوث یمدّ به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سبحانه ذلک النائب علی صورة خلیفة یخلف عنه فی التصرف، و خلع علیه جمیع أسمائه و صفاته، و مکّنه فی مسند الخلافة بإلقاء مقادیر الأمور إلیه، و إحالة حکم الجمهور علیه، و تنفیذ تصرّفاته فی خزائن ملکه و ملکوته، و تسخیر الخلائق لحکمه و جبروته، و سمّاه إنسانا لإمکان وقوع الأنس بینه و بین الخلق برابطة الجنسیّة و واسطة الأنسیّة، و جعل له بحکم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و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باطنة و صورة ظاهرة، لیتمکن بهما من التصرف فی الملک و الملکوت فحقیقته الباطنة هی الروح الأعظم، و هو الأمر الذی یستحق به الإنسان الخلافة، و النفس الکلیة وزیره و ترجمانه، و الطبیعة الکلیة عامله و رئیسه، و جعل العملة له من القوی الطبیعیة، و کذلک إلی آخر الروحانیات جنوده و 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صورته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فصورة العالم من العرش إلی الفرش، و ما بینهما من البسائط و المرکبات، فهذا هو الإنسان الکبیر الذی یشیر إلیه قول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إنسان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بلحاظ کونه خلیفة الله فی السماء و الأرض و الظهور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عالم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به أنواع البشر و هو خلیفة الله فی أرضه بالقوّة للکلّ و بالفعل للکمّلین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فخلیفة الله فی الأرض و السّماء هو الإنسان الکبیر، المشار إلیه</w:t>
      </w:r>
    </w:p>
    <w:p>
      <w:pPr>
        <w:pStyle w:val="BookText"/>
        <w:rPr/>
      </w:pPr>
      <w:r>
        <w:rPr>
          <w:rFonts w:ascii="IRNazanin" w:hAnsi="IRNazanin" w:eastAsia="IRNazanin"/>
          <w:color w:val="111111"/>
          <w:sz w:val="28"/>
          <w:sz w:val="28"/>
          <w:szCs w:val="28"/>
          <w:rtl w:val="true"/>
          <w:lang w:bidi="fa-IR"/>
        </w:rPr>
        <w:t>بصورتیه الظاهریة و الباطنیّة، و الإنسان البشری نسخة منتخبة من الإنسان الکبیر الإلهی و نسبته إلیه نسبة الولد الصغیر من الوالد الکبیر، و هذا الإنسان الکبیر بصورتیه هو الحقیقة المحمدیة، و مظاهرها العلویة و سائر الأئمة علیهم السّلام و هم بوجودهم الحقیقیّة المحمدیة هو الإنسان الکبیر بوجودهم البشریة نسخة منتخبة من حقیقتهم المحمدیة، و الأفراد الکملین من البشر أولادهم المعنویة و لذا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أبوا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إنّ لهذه النسخة المنتخبة أعنی الإنسان البشری له أیضا حقیقة باطنیة و صورة ظاهریة، أما حقیقته الباطنیة فالروح الجزئی المنفوخ فیه من الروح الأعظم، و العقل الجزئی، و النفس و الطبیعة الجزئیّتان، و أما صورته الظاهرة فنسخة منتخبة من صورة العالم، فیها من کلّ جزء من أجزاء العالم لطیفها و کثیفها قسط و نصیب فسبحانه من صانع جمع الکلّ فی واحد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الله بمستنکر أن یجمع العالم فی واحد و صورة کلّ شخص إنسانی نتیجة صورة آدم و حوّاء علیهما السّلام، و معناه نتیجة الروح الأعظم و النفس الکلّیة اللذین هما أیضا آدم کلی و حواء کلیّة، و من هذا یصح أن یقال لبعض من کمّل أولادهما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و إن کنت ابن آدم صورة فلی فیه معنی شاهد بأبوتی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النوع من أفراد البشر الکمّلین، و أما النبیّ الأعظم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عین کونهم بوجودهم البشری نسخة منتخبة من الإنسان الکبیر إلا أنهم لمقام کونهم عند الربّ، و أنهم مظاهره تعالی، و أنّهم حقائق أسمائه الحسنی تبارک و تعالی، فهم فی عین ظهورهم فی النسخة المنتخبة لم یحتجبوا من الحقیقة الکلیة المسماة بالحقیقة المحمدیة و الإنسان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بشراشر وجوداتهم الظاهرة و الباطنة، متصرّفون فی العوالم کلّها بقدرته</w:t>
      </w:r>
      <w:bookmarkStart w:id="115" w:name="pg13019_125495"/>
    </w:p>
    <w:p>
      <w:pPr>
        <w:pStyle w:val="BookText"/>
        <w:rPr/>
      </w:pPr>
      <w:bookmarkEnd w:id="115"/>
      <w:r>
        <w:rPr>
          <w:rFonts w:ascii="IRNazanin" w:hAnsi="IRNazanin" w:eastAsia="IRNazanin"/>
          <w:color w:val="111111"/>
          <w:sz w:val="28"/>
          <w:sz w:val="28"/>
          <w:szCs w:val="28"/>
          <w:rtl w:val="true"/>
          <w:lang w:bidi="fa-IR"/>
        </w:rPr>
        <w:t>تعالی، و بالروح القدسی، و الروح الأعظم، و النور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فنسختهم البشریة المنتخبة من الإنسان الکبیر بالمعنی المتقدم غیر النسخة المنتخبة لسائر الکمّلین فإن غیرهم محجوبون عن الإنسان الکبیر و حقیقته، و هذا بخلافهم علیهم السّلام نعم للأنبیاء أیضا نصیب مما لهم علیهم السّلام بحسب درجاتهم فی الولایة الإلهیّة کما لا یخفی</w:t>
      </w:r>
      <w:r>
        <w:rPr>
          <w:rFonts w:eastAsia="IRNazanin" w:cs="IRNazanin"/>
          <w:color w:val="111111"/>
          <w:sz w:val="28"/>
          <w:szCs w:val="28"/>
          <w:rtl w:val="true"/>
          <w:lang w:bidi="fa-IR"/>
        </w:rPr>
        <w:t>.</w:t>
      </w:r>
    </w:p>
    <w:p>
      <w:pPr>
        <w:pStyle w:val="Heading3"/>
        <w:numPr>
          <w:ilvl w:val="2"/>
          <w:numId w:val="1"/>
        </w:numPr>
        <w:rPr/>
      </w:pPr>
      <w:bookmarkStart w:id="116" w:name="__RefHeading___Toc6090348_3224264995"/>
      <w:bookmarkStart w:id="117" w:name="_Toc45"/>
      <w:bookmarkEnd w:id="116"/>
      <w:r>
        <w:rPr>
          <w:rtl w:val="true"/>
        </w:rPr>
        <w:t>فصل</w:t>
      </w:r>
      <w:r>
        <w:rPr>
          <w:rtl w:val="true"/>
        </w:rPr>
        <w:t xml:space="preserve">: </w:t>
      </w:r>
      <w:r>
        <w:rPr>
          <w:rtl w:val="true"/>
        </w:rPr>
        <w:t>فی بیان أنّ صاحب الولایة الإلهیّة مظهر لشئونه تعالی بسبب الولایة الإلهیّة و هو النبیّ الأعظم صلّی اللّٰه علیه و آله و الأئمة علیهم السّلام</w:t>
      </w:r>
      <w:bookmarkEnd w:id="11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لصاحب الولایة الإلهیّة شئونا کثیرة و هو مظهرها، و تلک الشئون شئون الولایة الإلهیّة و هی کثیرة قد ذکرت فی الأخبار، و حیث إن الزیارة الجامعة الکبیرة الآتی شرحها جامعة لبیانها، فنحن نسأل الله تعالی أن یوفّقنا لشرحها، و شرح تلک الشئون بمحمد و آله الطاهرین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الولایة الإلهیة ثابتة للنبیّ الأعظم و للأئمة علیه و علیهم السّلام بالنحو الأتم الأکمل، و أما لغیرهم من الأنبیاء و الأوصیاء فلکلّ بحسب درجته و مقامه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اَلرُّسُلُ فَضَّلْنا بَعْضَهُمْ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 الأنبیاء و الأوصیاء من سائر البشر فلهم الترقی إلی مقام الولایة الإلهیّة کلّ بحسب ما یسّر الله تعالی له، و بحسب سیره و عبودیّته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للإنسان الکلی صورة من عالم الشهادة المحسوسة، و روحا من عالم الغیب الملکوتی، و سرّا مستعدا لقبول فیض النور الإلهی بلا واسطة، کما فی النبی الأعظم و الأئمة علیهم السّلام أو مع الواسطة کما فی سایر الأنبیاء و سایر الکمّلین، فإنهم یصلون إلی ذلک النور بواسطتهم علیهم السّلام کما سیأتی بیانه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فبالتربیة یترقی الإنسان من عالم الشهادة إلی عالم الغیب و هو</w:t>
      </w:r>
    </w:p>
    <w:p>
      <w:pPr>
        <w:pStyle w:val="BookText"/>
        <w:rPr/>
      </w:pPr>
      <w:r>
        <w:rPr>
          <w:rFonts w:ascii="IRNazanin" w:hAnsi="IRNazanin" w:eastAsia="IRNazanin"/>
          <w:color w:val="111111"/>
          <w:sz w:val="28"/>
          <w:sz w:val="28"/>
          <w:szCs w:val="28"/>
          <w:rtl w:val="true"/>
          <w:lang w:bidi="fa-IR"/>
        </w:rPr>
        <w:t>الملکوت، و بسرّ المتابعة و خصوصیاتها لصاحب الحقیقة المحمدیة صلّی الله علیه و آله یترقی من عالم الملکوت إلی عالم الجبروت و العظموت، و هو غیب الغیوب المشار إلیه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 إلی معدن العظمة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دعاء الشعبانیّة، فیشاهد بنور الله المستفاد من سرّ المتابعة أنوار الجمال و الجلال، فیکون فی خلافة الله الحقّ عالم الغیب و الشهادة بحسب مرتبة ظهور سرّ المتابعة، و کیف کان فکما أنّ الله تعالی عالم الغیب و الشهادة فلا یظهر علی غیبه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الغیب المخصوص و هو غیب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 یعنی من النبی الأعظم و الأئمة علیهم السّلام، أو من الإنسان المتابع لهم فی جمیع العوالم إلی أن یصل إلی ذلک النور، فهو أیضا یظهر علی غیبه بقدر سرّ المتابعة، و لوجود هذا الاستعداد و السرّ الإلهی المکنون فی الإنسان استحق الخلافة الإلهیّة، و هذا السرّ هو السرّ المکنون الذی علمه الله تعالی فیه و لم یعلمه فی الملائکة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مٰا لاٰ تَعْلَمُونَ إذ الملائکة لیس لهم الترقی إلی تلک الحضرة أی حضرة النور الإلهی الغیبی، بل لکلّ منهم مقام معلوم لا یتعداه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مِنّٰا إِلاّٰ لَهُ مَقٰامٌ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لنا أن نعلم أنّ استعدادا فینا لأمر عظیم، و فینا شأن عظیم جسیم منه تعالی لیس للملائکة به علم، و هو سرّ الخلافة الکائن فی الإنسان، فینبغی أن لا نتغافل عن هذه السعادة، و لا نتقاعد عن هذه السیادة، بل نسعی فی طلبها حقّ السعایة بالمتابعة لحقائق أنوار الولایة المحمدیة و آله الطاهرین بقدم العبودیة لله تعالی و الإطاعة و التسلیم لهم صلوات الله علیهم، و نشکره تعالی حیث قبلنا بفضله و کرمه، و حسن عنایته فی حقّنا بأن جعلنا قابلا للوصول إلی جنابه، و للتخلّع بخلع الخلافة الإلهیّة بحسب لطفه و عنایته رزقنا الله ذلک بمحمد و آله الطاهرین</w:t>
      </w:r>
      <w:r>
        <w:rPr>
          <w:rFonts w:eastAsia="IRNazanin" w:cs="IRNazanin"/>
          <w:color w:val="111111"/>
          <w:sz w:val="28"/>
          <w:szCs w:val="28"/>
          <w:rtl w:val="true"/>
          <w:lang w:bidi="fa-IR"/>
        </w:rPr>
        <w:t>.</w:t>
      </w:r>
      <w:bookmarkStart w:id="118" w:name="pg13019_125497"/>
    </w:p>
    <w:p>
      <w:pPr>
        <w:pStyle w:val="Heading3"/>
        <w:numPr>
          <w:ilvl w:val="2"/>
          <w:numId w:val="1"/>
        </w:numPr>
        <w:rPr/>
      </w:pPr>
      <w:bookmarkStart w:id="119" w:name="__RefHeading___Toc6090350_3224264995"/>
      <w:bookmarkStart w:id="120" w:name="_Toc46"/>
      <w:bookmarkEnd w:id="118"/>
      <w:bookmarkEnd w:id="119"/>
      <w:r>
        <w:rPr>
          <w:rtl w:val="true"/>
        </w:rPr>
        <w:t>تحصیل معرفته تعالی</w:t>
      </w:r>
      <w:r>
        <w:rPr>
          <w:rtl w:val="true"/>
        </w:rPr>
        <w:t>:</w:t>
      </w:r>
      <w:bookmarkEnd w:id="120"/>
    </w:p>
    <w:p>
      <w:pPr>
        <w:pStyle w:val="Heading4"/>
        <w:numPr>
          <w:ilvl w:val="3"/>
          <w:numId w:val="1"/>
        </w:numPr>
        <w:rPr/>
      </w:pPr>
      <w:bookmarkStart w:id="121" w:name="__RefHeading___Toc6090352_3224264995"/>
      <w:bookmarkStart w:id="122" w:name="_Toc47"/>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ثم أنه لا بأس بشرح حال الإنسان الواصل، و ما به وصله و سلوکه إلیه تعالی إلی أن یصل و یتّصف بولایة الله تعالی فیتم الکلام فیه فی فصول</w:t>
      </w:r>
      <w:r>
        <w:rPr>
          <w:rFonts w:eastAsia="IRNazanin" w:cs="IRNazanin"/>
          <w:color w:val="111111"/>
          <w:sz w:val="28"/>
          <w:szCs w:val="28"/>
          <w:rtl w:val="true"/>
          <w:lang w:bidi="fa-IR"/>
        </w:rPr>
        <w:t>.</w:t>
      </w:r>
    </w:p>
    <w:p>
      <w:pPr>
        <w:pStyle w:val="Heading4"/>
        <w:numPr>
          <w:ilvl w:val="3"/>
          <w:numId w:val="1"/>
        </w:numPr>
        <w:rPr/>
      </w:pPr>
      <w:bookmarkStart w:id="123" w:name="__RefHeading___Toc6090354_3224264995"/>
      <w:bookmarkStart w:id="124" w:name="_Toc48"/>
      <w:bookmarkEnd w:id="123"/>
      <w:r>
        <w:rPr>
          <w:rtl w:val="true"/>
        </w:rPr>
        <w:t>الفصل الأول</w:t>
      </w:r>
      <w:r>
        <w:rPr>
          <w:rtl w:val="true"/>
        </w:rPr>
        <w:t>:</w:t>
      </w:r>
      <w:bookmarkEnd w:id="12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معرفة الذات تعالی و تقدس من أضیق المعارف مجالا، و أعسرها مسلکا و مقالا، و أشدها علی الفکر منالا، و أبعدها عن قبول الذکر، لا یظفر منها ملوک الآخرة إلا بالیسیر کالکبریت الأحمر، و لذلک لا یشتمل القرآن منها إلا علی رموز و إشارات، و یرجع أکثرها لأهل الفکر و العقل إلی التقدیس و التنزیه المطلق و سلب النقائص مطلقا،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 و کسورة الإخلاص، أو إلی التعظیم المطلق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رَبِّکَ رَبِّ اَلْعِزَّةِ عَمّٰا یَصِفُونَ و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اَلسَّمٰاوٰاتِ وَ اَلْأَرْضِ هذا بالنسبة إلی معرفة الذات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یمکن من المعرفة بها للإنسان بالنحو المجاز من الشرع لتحصیلها، هو أن یعلم أن وراء هذه المتحیّزات بل الممکنات موجودا قدیما قادرا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واجبا بالذات صانعا للعالم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بالنظر إلی حقیقة الوجود المعلوم بوجه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له فردا موجودا بذاته، و إلاّ لزم تقدم الشیء علی نفسه، أو وجود الممکن من غیر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جمیع الممکنات فی حکم ممکن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خلوّ ذاته عما یوجب الاتصاف بالوجود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فبملاحظة خلوّ ذات الممکن و عریه عن طبیعة الوجود ذاتا و اقتضاء و استلزاما، و بملاحظة استحالة کون المحال قابلا للوجود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العقل الصافی عن المحذورات و الأمراض النفسانیّة بوجود القیوم المستغنی عمّا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اَلْحَیُّ اَلْقَیُّومُ 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w:t>
      </w:r>
    </w:p>
    <w:p>
      <w:pPr>
        <w:pStyle w:val="BookText"/>
        <w:rPr/>
      </w:pPr>
      <w:r>
        <w:rPr>
          <w:rFonts w:ascii="Amiri" w:hAnsi="Amiri" w:eastAsia="Amiri" w:cs="Amiri"/>
          <w:color w:val="111111"/>
          <w:sz w:val="28"/>
          <w:sz w:val="28"/>
          <w:szCs w:val="28"/>
          <w:rtl w:val="true"/>
          <w:lang w:bidi="ar-SA"/>
        </w:rPr>
        <w:t>إِلٰهَ إِلاّٰ هُوَ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 بِرَبِّکَ أَنَّهُ عَلیٰ کُلِّ شَیْءٍ شَهِیدٌ </w:t>
      </w:r>
      <w:r>
        <w:rPr>
          <w:rStyle w:val="FootnoteAnchor"/>
          <w:rtl w:val="true"/>
        </w:rPr>
        <w:footnoteReference w:id="25"/>
      </w:r>
      <w:r>
        <w:rPr>
          <w:rFonts w:ascii="Amiri" w:hAnsi="Amiri" w:eastAsia="Amiri" w:cs="Amiri"/>
          <w:color w:val="111111"/>
          <w:sz w:val="28"/>
          <w:sz w:val="28"/>
          <w:szCs w:val="28"/>
          <w:rtl w:val="true"/>
          <w:lang w:bidi="ar-SA"/>
        </w:rPr>
        <w:t>و بالنظر إلی العالم، و طبایع الحرکات و المتحرکات و دقائق الصنع العجیب، و النظم الغریب فی الممکنات کما أرشده الله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فوق بیان الله و بیان رسوله 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جَنّٰاتٍ أَلْفٰافاً </w:t>
      </w:r>
      <w:r>
        <w:rPr>
          <w:rStyle w:val="FootnoteAnchor"/>
          <w:rtl w:val="true"/>
        </w:rPr>
        <w:footnoteReference w:id="26"/>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وَ اِخْتِلاٰفِ اَللَّیْلِ وَ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لِقَوْمٍ یَعْقِلُونَ </w:t>
      </w:r>
      <w:r>
        <w:rPr>
          <w:rStyle w:val="FootnoteAnchor"/>
          <w:rtl w:val="true"/>
        </w:rPr>
        <w:footnoteReference w:id="27"/>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کَیْفَ خَلَقَ اَللهُ سَبْعَ سَمٰاوٰاتٍ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فِیهِنَّ نُوراً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یُخْرِجُکُمْ إِخْرٰاجاً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یخفی علی من له أدنی مسکة إذا تأمّل بأدنی فکرة فی مضمون هذه الآیات، و أدار نظره علی خلق السموات و الأرض، و عجائب فطرة الحیوان و النبات، فضلا عن خلقة الآدمی الکامل بالکمال العلمی و العملی، إن هذا الأمر العجیب، و الترتیب المحکم لا یستغنی عن صانع یدبره، و فاعل یحکمه، بل تکاد فطرة النفوس تشهد بکونها مقهورة تحت تسخیره، و مصروفة بمقتضی تدبیره، و لذلک 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فِی اَللهِ شَکٌّ فٰاطِرِ اَلسَّمٰاوٰاتِ وَ اَلْأَرْضِ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غفل عن هذا کان راکبا علی متن الجهل و ناکبا </w:t>
      </w:r>
      <w:r>
        <w:rPr>
          <w:rStyle w:val="FootnoteAnchor"/>
          <w:rtl w:val="true"/>
        </w:rPr>
        <w:footnoteReference w:id="30"/>
      </w:r>
      <w:r>
        <w:rPr>
          <w:rFonts w:ascii="IRNazanin" w:hAnsi="IRNazanin" w:eastAsia="IRNazanin"/>
          <w:color w:val="111111"/>
          <w:sz w:val="28"/>
          <w:sz w:val="28"/>
          <w:szCs w:val="28"/>
          <w:rtl w:val="true"/>
          <w:lang w:bidi="fa-IR"/>
        </w:rPr>
        <w:t>عن نهج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معرفة الصفات صفاته تعالی فالمجال فیه أفسح، و نطاق النطق فیها أوسع، و لذلک أکثر آیات القرآن مشتمل علی ذکرها و تفصیلها کالعلم و القدرة و الحیاة و السمع و البصر و الکلام و الحکمة و غیرها، ثم إنّ فی هذا القسم أیضا غموضا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شدیدا علی العقول الضعیفة، و تعسّرا علی الأفهام القاصرة من جهة إدراک الصفات التشبیهیّة کالسمع و البصر و المحبّة و الابتلاء و المماکرة، و هذا مما لا یعرفه إلاّ الراسخون فی العلم، و أما غیرهم فلا بد لهم من التسلیم للراسخین فی العلم من الأئمة علیهم السّلام أو ممن منحوه علم ذلک، و الإیمان بواقع هذه الأمور، لئلا یقع فی العقیدة علی خلاف واقعها فیصیر مانعا عن سلوکه إلیه تعالی و لهذا ذکرناها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الصفات إما سلبیّة و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أنه تعالی مجرّد مقدس عن جمیع ضروب الترکیب فی أیّ ظرف کان، لأن الترکیب یستلزم الإمکان، و ینافی الوجوب و الواجب تعالی کما أنه واجب الوجود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هو واجب الوجود فی جمیع الشئون و الجهات و الأوعیة، و النشأة الذهنیة و الخارجیة، فیتقدّس عن الکثرة و 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الأجزاء المحمولة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یلازم أیضا الوحدة و لو فی العقل، أی لا یمکن تعقل التجزئة بالنسبة إلیه تعالی عقلا، علی أنه تعالی یتعاظم أن یدخل فی وهم أو عقل، لیتصرّف فیه الذهن بالتحلیل و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ثبوتیّة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یعلم أنّ الموجود الواجب تعالی نسبته إلی جمیع الممکنات نسبة واحدة لا یعجز عن بعض دون بعض، و من عرفه هکذا یعلم أنه قادر علی جمیع الممکنات، و علی أیّ نظام و ترتیب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من رأی و علم أن هذا النظام أبدع النظامات و أحکمها و أحسنها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حقق و برهن علیه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أنه تعالی مرید، و أن إرادته علی وجه الحکمة و الجزم لا علی نهج الجزاف و التردد، و یعلم أنّ إرادته أجلّ من الاختیار و الجبر جمیعا، فیعلم أنّ فاعلیته علی سبیل العنایة الأزلیّة المسماة بالعلم التام المقدم علی الإیجاد الذی هو أیضا من مراتب علمه المسمی بالرضا، و لهذا الکلام بیان و توضیح فی محله فمن أراده فلیراجع مظانه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معرفة الأفعال فبحر متسع أکنافه، و إن کان لا تنال بالاستقصاء أطرافه إذ لیس فی الوجود إلا الله و صفاته و أفعاله، فکلّ ما سواه تعالی فعله وجوده، و هذا</w:t>
      </w:r>
    </w:p>
    <w:p>
      <w:pPr>
        <w:pStyle w:val="BookText"/>
        <w:rPr/>
      </w:pPr>
      <w:r>
        <w:rPr>
          <w:rFonts w:ascii="IRNazanin" w:hAnsi="IRNazanin" w:eastAsia="IRNazanin"/>
          <w:color w:val="111111"/>
          <w:sz w:val="28"/>
          <w:sz w:val="28"/>
          <w:szCs w:val="28"/>
          <w:rtl w:val="true"/>
          <w:lang w:bidi="fa-IR"/>
        </w:rPr>
        <w:t>غامض المثال جدّا إلاّ للواصلین، و القرآن الکریم مشتمل علی الجلّی منها، الواقع فی عالم الشهادة کذکر السموات و الکواکب و الجبال و البحار و السحب و الأمطار، و سائر أسباب الحیوان و النّبات، و هی التی ظهرت للحسّ فلو أنّ أحدا أمعن النظر فی هذه الأمور التی هی أفعاله تبارک و تعالی، و تفکر فی آثار حکمته فیها و قدرته، و ظهر له منها عظمته تعالی، فحینئذ یتمکن له أن یری ببصیرته القلبیة و عقله أفعاله تعالی التی لیست 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أشرف صنایع الله و أفعاله و أعجبها و أدلّها علی جلالته و عظمته ما لا یظهر للحسّ، بل هی من عالم الملکوت و هی الملائکة و الروحانیّات و الروح و القلب و النفس فإنها جمیعا خارجة عن عالم الملک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 أدانی عالم الملکوت، الملائکة الموکّلة بعالم الأرضین، ثم الأدنی منهم هم الجن و الشیاطین المسلّطة علی جنس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أعالی الملائکة و أعالی سکان عالم الملکوت، الملائکة السماویّة، و أعلی منهم الکروبیّون و هم العاکفون فی حظیرة القدس، لا التفات لهم إلی هذا العالم، بل لا التفات لهم إلی غیر الله لاستغراقهم بجلال الحضرة الربوبیة و جمالها، و هم من أهل الفناء فی التوحید، و یقال لهم الملائکة المهیمة، و لا یستبعد أن یکون فی عباد الله من یشغله مطالعة جلال الله عن الالتفات إلی نفسه فضلا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فهؤلاء الملائکة کلهم من أفعاله تعالی، و إلیها یشیر ما فی الصحیفة السجادیة علی منشیها آلاف الثناء و التحیّة فی الدعاء الأول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الأحادیث ما یشیر إلی ما ذکرناه مفصلا، و سیأتی فی طیّ الشرح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أرضا بیضاء مسیرة الشمس فیها ثلاثون یوما هی مثل أیام الدنیا ثلاثون مرّة مشحونة خلقا، لا یعلمون أنّ الله یعصی فی الأرض، و لا یعلمون أنّ الله خلق آدم و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أکثر الخلق إدراکهم مقصور علی عالم الحسّ و التخیّل مع أنهما من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نتائج عالم الملکوت، و هو القشر الأقصی من اللّب الأصفی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الکلام فی معرفة أفعاله تعالی أنّ من یؤمن بأنّ الله علی کلّ شیء قدیر، و ما سواه ممکن محدث، و الممکن بما هو ممکن محض القوّة و الفاقة، فلا یجوز أن یکون سببا لإخراج الشیء من القوة إلی الفعل، و إلاّ لکان للعدم شرکة فی إفادة الوجود، و هو فطریّ الفساد عند ذوی البصیرة و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قدرة الله تعالی عامة شاملة لجمیع الذرات العلویة و السفیة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منشأ الافتقار عامّ فلا تأثیر للوسائط، لأنها کلها مسخّرات و معدّات لا موجبات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التوحید فی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صدور الأفعال عن اختیارنا و مشیّتنا، لأنّ اختیارنا و مشیتنا فی عین کونهما قائمین بنا، فهما تحت اختیاره تعالی و مشیّته فهو المالک لما ملکنا، و القادر علی ما أقدرنا و الشائی لما شئنا و لمشیّتنا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إِلاّٰ أَنْ یَشٰاءَ اَللهُ </w:t>
      </w:r>
      <w:r>
        <w:rPr>
          <w:rStyle w:val="FootnoteAnchor"/>
          <w:rtl w:val="true"/>
        </w:rPr>
        <w:footnoteReference w:id="31"/>
      </w:r>
      <w:r>
        <w:rPr>
          <w:rFonts w:ascii="IRNazanin" w:hAnsi="IRNazanin" w:eastAsia="IRNazanin"/>
          <w:color w:val="111111"/>
          <w:sz w:val="28"/>
          <w:sz w:val="28"/>
          <w:szCs w:val="28"/>
          <w:rtl w:val="true"/>
          <w:lang w:bidi="fa-IR"/>
        </w:rPr>
        <w:t>فنسبة الفعل إلی مشیّتنا و إن کانت وجدانیّة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لکنّا مجبورین و هو باطل بالضرورة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مع ذلک ینسب الفعل إلیه تعالی أولا و بالذات، ثمّ إلینا بالعرض، و هذه النسبة العرضیّة کافیة فی إثبات کوننا غیر مجبورین، و أیضا لسنا مفوّضین بحیث لا أثر لإرادته و مشیّته تعالی فی أفعالنا، کیف، و قد علمت أن الفعل منسوب إلیه تعالی بالذات، و هذا کاف فی إثبات کوننا غیر مفوّضین و غیر خارجین عن قدرته تعالی، و لهذا الکلام بیان أوسع مذکور و سیأتی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إنما ذکرنا هذه المراتب من الخلق لأجل أنه من لم یجاوز هذه الدرجة، لا یعرف من القرآن و لا من المعارف الإلهیّة، و لا من التوحید و أقسامه الذی هو غایة المعارف و نهایة السلوک شیئا، فغیر المتجاوز منها لا یعرف منها إلا ما له إلیه نسبة القشر الأخیر من الجوز و البشرة، بل الثوب من الإنسان، فأین هذا من المعارف</w:t>
      </w:r>
      <w:bookmarkStart w:id="125" w:name="pg13019_125502"/>
    </w:p>
    <w:p>
      <w:pPr>
        <w:pStyle w:val="BookText"/>
        <w:rPr/>
      </w:pPr>
      <w:bookmarkEnd w:id="125"/>
      <w:r>
        <w:rPr>
          <w:rFonts w:ascii="IRNazanin" w:hAnsi="IRNazanin" w:eastAsia="IRNazanin"/>
          <w:color w:val="111111"/>
          <w:sz w:val="28"/>
          <w:sz w:val="28"/>
          <w:szCs w:val="28"/>
          <w:rtl w:val="true"/>
          <w:lang w:bidi="fa-IR"/>
        </w:rPr>
        <w:t xml:space="preserve">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بد للسالک إلیه تعالی من المعرفة بهذه المعارف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الذات و الصفات و الأفعال، فالعلم بها فریضة لطالب المعرفة الإلهیة عن طریقها الصحیح، لئلا یقع فی الانحراف فیصدّه عن الوصول و 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بدّ للعارف السالک أیضا من معرفة الإیمان بالملائکة و الکتب الإلهیة و النبی و الولی الوصی، لیزداد بصیرة فی سلوکه و قوة بهم و بالتالی فیه و لا ینحرف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معرفة هؤلاء مذکورة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حقّق فی محله و سیجیء فی طیّ الشرح أنّ ألذّ اللّذّات اللّذّة الحاصلة من معرفته تعالی، کیف لا و العارف ینظر إلی جماله الکریم الذی هو أجمل من کلّ جمیل</w:t>
      </w:r>
      <w:r>
        <w:rPr>
          <w:rFonts w:eastAsia="IRNazanin" w:cs="IRNazanin"/>
          <w:color w:val="111111"/>
          <w:sz w:val="28"/>
          <w:szCs w:val="28"/>
          <w:rtl w:val="true"/>
          <w:lang w:bidi="fa-IR"/>
        </w:rPr>
        <w:t>!</w:t>
      </w:r>
    </w:p>
    <w:p>
      <w:pPr>
        <w:pStyle w:val="Heading4"/>
        <w:numPr>
          <w:ilvl w:val="3"/>
          <w:numId w:val="1"/>
        </w:numPr>
        <w:rPr/>
      </w:pPr>
      <w:bookmarkStart w:id="126" w:name="__RefHeading___Toc6090356_3224264995"/>
      <w:bookmarkStart w:id="127" w:name="_Toc49"/>
      <w:bookmarkEnd w:id="126"/>
      <w:r>
        <w:rPr>
          <w:rtl w:val="true"/>
        </w:rPr>
        <w:t>فصل</w:t>
      </w:r>
      <w:r>
        <w:rPr>
          <w:rtl w:val="true"/>
        </w:rPr>
        <w:t>:</w:t>
      </w:r>
      <w:bookmarkEnd w:id="127"/>
    </w:p>
    <w:p>
      <w:pPr>
        <w:pStyle w:val="BookText"/>
        <w:rPr/>
      </w:pPr>
      <w:r>
        <w:rPr>
          <w:rFonts w:ascii="IRNazanin" w:hAnsi="IRNazanin" w:eastAsia="IRNazanin"/>
          <w:color w:val="111111"/>
          <w:sz w:val="28"/>
          <w:sz w:val="28"/>
          <w:szCs w:val="28"/>
          <w:rtl w:val="true"/>
          <w:lang w:bidi="fa-IR"/>
        </w:rPr>
        <w:t>قد علمت فی مباحث الولایة أن الولایة بمعنی القرب و هی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أخصّها الولایة الخاصة و هی الحقیقة المحمدیة صلّی الله علیه و آله و سلّم و هی بمکان من القرب بحیث لا أقرب منه إلیه تعالی و هی المسمات بالعقل الأوّل، و القلم الأعلی، و العقل القرآنی فی مقام وجودها الصوری التجردی هذا بلحاظ القرب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النهایة فی عالم الخلق و النزول إلی عالم البشریة فهو المسمّی بمحمد بن عبد الله صلّی الله علیه و آله و سلّم و خاتم الأنبیاء عند ظهورها البشری الجسمانی،</w:t>
      </w:r>
    </w:p>
    <w:p>
      <w:pPr>
        <w:pStyle w:val="BookText"/>
        <w:rPr/>
      </w:pPr>
      <w:r>
        <w:rPr>
          <w:rFonts w:ascii="IRNazanin" w:hAnsi="IRNazanin" w:eastAsia="IRNazanin"/>
          <w:color w:val="111111"/>
          <w:sz w:val="28"/>
          <w:sz w:val="28"/>
          <w:szCs w:val="28"/>
          <w:rtl w:val="true"/>
          <w:lang w:bidi="fa-IR"/>
        </w:rPr>
        <w:t>و فی المحکیّ عن المناقب لابن شهرآشوب أنه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ولد آدم، و صاحب اللواء، و فاتح باب الشفاعة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الحقیقة بجمیع مراتبها الظاهریة و الباطنیة تکون فی مقام الحضور و الوصل و المشاهدة، الذی هو بغیة کلّ نبیّ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أقرب الأولیاء إلیه سلفا و خلفا بحسب التابعیّة الحقیقیة المطلقة هو الحقیقة العلویة المسمی فی البدایة بالنفس الکلیّة الأوّلیّة، و اللوح المحفوظ لما أفاده و کتبه القلم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الکتاب الحافظ للمعانی التفصیلیّة الفائضة علیه بتوسط الروح الأعظم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المحمدی، و إلیه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Style w:val="FootnoteAnchor"/>
          <w:rtl w:val="true"/>
        </w:rPr>
        <w:footnoteReference w:id="32"/>
      </w:r>
      <w:r>
        <w:rPr>
          <w:rFonts w:ascii="IRNazanin" w:hAnsi="IRNazanin" w:eastAsia="IRNazanin"/>
          <w:color w:val="111111"/>
          <w:sz w:val="28"/>
          <w:sz w:val="28"/>
          <w:szCs w:val="28"/>
          <w:rtl w:val="true"/>
          <w:lang w:bidi="fa-IR"/>
        </w:rPr>
        <w:t>و سیأتی بیانه و هو العقل الفرقانی، و ذلک عند وجوده التجردی، و هو فی النهایة الخلقی علی ابن أبی طالب علیه السّلام عند وجوده البشری الجسمانی، ثم الأقرب فالأقرب من العقول و النفوس الکلّیة بعد العقل الأول، و النفس الأولی الظاهرة فی صورة الأنبیاء و المرسلین سابقا، و صور الأولیاء أی الأئمة المعصومین لاحقا علیهم السّلام ثم إن الأئمة ملحقون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بالحقیقة العلویة فی العوالم و المقامات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هذه الحقائق بما لها من المراتب هم المقرّبون لدیه تعالی کلّ بحسبه، لا یضاهیهم أحد إلاّ الحکماء و العلماء، الذین منازلهم دون منازل الأنبیاء و الأولیاء، و هذا لا مطلقا، بل إذا اقتبسوا أنوار علومهم من مشکاة النبوّة و الولایة، و إلاّ فلیسوا من الحکماء و العلماء فی شیء إلاّ بالمجاز، و ذلک لأن الوصول إلی الله تعالی، و نیل روح الوجود من المنبع الحقیقی لا یمکن إلاّ باتّباع الأنبیاء و الأولیاء أی الأئمة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 العقل لا یهتدی إلی الله تعالی اهتداء تطمئن به القلوب، و یرتفع عن صاحبه الریب و الشک، و لا سبیل له فی معرفة الحق إلاّ بأن ینظر فی الممکنات، و یستدل بها علی موجدها و هو الحق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وحدته و وجوبه و علمه و قدرته، و لا یعلم من صفاته الثبوتیّة إلاّ هذا القدر و من صفاته التقدیسیّة أنه لیس بجسم و لا جسمانی و لا زمانی و لا مکانی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لیس هذا الاستدلال إلا من وراء الحجب لا المشاهدة، إذ لا یحضر عنده إلاّ مفهومات ذهنیّة، و معقولات ثانیة لا تسمن و لا تغنی من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بعینه کمن أراد أن یستغنی بمفهوم الحلاوة عن السکّر، و بمفهوم السلطنة عن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فأصحاب العقول کلّهم کالّذین قال الله تعالی فیهم أُولٰئِکَ یُنادَوْنَ مِنْ مَکٰانٍ</w:t>
      </w:r>
      <w:bookmarkStart w:id="128" w:name="pg13019_125504"/>
    </w:p>
    <w:p>
      <w:pPr>
        <w:pStyle w:val="BookText"/>
        <w:rPr/>
      </w:pPr>
      <w:bookmarkEnd w:id="128"/>
      <w:r>
        <w:rPr>
          <w:rFonts w:ascii="Amiri" w:hAnsi="Amiri" w:eastAsia="Amiri" w:cs="Amiri"/>
          <w:color w:val="111111"/>
          <w:sz w:val="28"/>
          <w:sz w:val="28"/>
          <w:szCs w:val="28"/>
          <w:rtl w:val="true"/>
          <w:lang w:bidi="ar-SA"/>
        </w:rPr>
        <w:t>بَعِیدٍ</w:t>
      </w:r>
    </w:p>
    <w:p>
      <w:pPr>
        <w:pStyle w:val="BookText"/>
        <w:rPr/>
      </w:pP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یجعلون الحقّ بعیدا عن أنفسهم، و یکتفون عن ذات الحق الأوّل، و مشاهدة الذوات المقدسة العقلیة، و ملاقات حقائق أهل الجبروت و الملکوت القاطنین فی طبقات الوجود بمفهومات ذهنیّة و حکایات مثالیّة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أنهم مع حالهم هذا، لا یجری لهم طریق الاستدلال إلاّ فی الذهنیّات و الکلّیات التی هی طور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الأمور التی هی وراء طور العقل من أحوال الآخرة و أحکام البرازخ، فیثبت فیها و یقف من غیر أن یهتدی إلیها إلاّ باتّباع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الحقّ تعالی وجوده لیس بمفهوم الوجود، بل هو المعنون به و المحکی عنه، و الوجود الخارجی الحقیقی غیر موصوف بما یتّصف به المفهوم من الکلیّة و الجزئیّة و الإطلاق و التقیید و غیرها، بل إنّما نتوهمه غیر معقول و لا محدود، بل شیء مثبت موجود غیر مقید لا مبطل و لا معدود، خارج عن الحدین حدّ التعطیل و التشبیه، و کذا أوصافه و أسماؤه و آثاره و لها حقائق، و کذا العقول المفارقة و النفوس الکلّیة، و حقائق الأولیاء، و حقائق الموجودات کلّها من أفعاله و آثاره، فالمعرفة به تعالی و بشئونه لا یکون بطریق العقل، إذ لیس له إلاّ انتزاع المفهوم فی کل أمر، و أین هذا من واقعه، فواقعه لا یصل الإنسان إلیه إلا بمتابعة الشرع الأنور، و بالتخلق بالأخلاق الإلهیة لترتفع الحجب عن القلب، فتتّضح فیه هذه الأمور، و سیأتی توضیحه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الوصول إلی المعارف و الحقائق الإلهیّة لا یکون بطریق العقل، بل لا بدّ من متابعة صاحب الشرع، و إنما العقل هو الحجة الباطنة، أقیم فی الإنسان لقبول حجّة الظاهر و هم الرسل و الأئمة علیهم السّلام و لتمییز الحق من الباطل کما لا یخفی، و العقل کما فی الخبر کالسراج وسط البیت یستضاء به، لتتمیّز الأشیاء الحقة من الباطل منها فتدبّر</w:t>
      </w:r>
      <w:r>
        <w:rPr>
          <w:rFonts w:eastAsia="IRNazanin" w:cs="IRNazanin"/>
          <w:color w:val="111111"/>
          <w:sz w:val="28"/>
          <w:szCs w:val="28"/>
          <w:rtl w:val="true"/>
          <w:lang w:bidi="fa-IR"/>
        </w:rPr>
        <w:t>.</w:t>
      </w:r>
    </w:p>
    <w:p>
      <w:pPr>
        <w:pStyle w:val="Heading4"/>
        <w:numPr>
          <w:ilvl w:val="3"/>
          <w:numId w:val="1"/>
        </w:numPr>
        <w:rPr/>
      </w:pPr>
      <w:bookmarkStart w:id="129" w:name="__RefHeading___Toc6090358_3224264995"/>
      <w:bookmarkStart w:id="130" w:name="_Toc50"/>
      <w:bookmarkEnd w:id="129"/>
      <w:r>
        <w:rPr>
          <w:rtl w:val="true"/>
        </w:rPr>
        <w:t>فصل</w:t>
      </w:r>
      <w:r>
        <w:rPr>
          <w:rtl w:val="true"/>
        </w:rPr>
        <w:t>:</w:t>
      </w:r>
      <w:bookmarkEnd w:id="13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تشخیص الطریق الموصل إلی المعرفة، و إلی مقام الوصل فی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الصعوبة، فلا یکاد یوجد إلاّ بعد التخلّص من وساوس الشیطان الرّجیم، و هذا لا یکون إلاّ بالاستقامة علی طریق الحق بالعلم الصحیح، و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العلم هو العلم الربوبی المتعلق بمعرفة ذاته و صفاته و أفعاله، و کتبه و رسله، و حقیقة الملائکة و الشیاطین و علم القلب و أحواله، و کیفیّة سلوک العبد من الدنیا إلی الآخرة، و من الخلق إلی الحقّ، و یعلم طریق تخلّصه عن إضلال الشیاطین، شیاطین الجن و الانس، و یهیئ نفسه بأن یستعد لقبول إلهام الملک، بعد تشخیص الفرق بین إلهام الملک و وسوسة الشیاطین فهذه هی أصل العلوم الإیمانیّة التی بها یمکن للإنسان أن یجاهد ضد أحزاب الشیطان، و هی أصل الصراط المستقیم المدعو من الله تعالی فی کلّ صلاة مرتین، و هذا هو الدین دین التوحید المسلوک لنبیّنا و سائر الأنبیاء و الأئمة الطاهرین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شرح قوله علیه السّلام و صراطه، الآیات و الأحادیث المبیّنة للصراط المستقیم، و أنه ولایة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العمل مع أنه فنون کثیرة هو سلامة القلب عن کدورة الشهوة و غشاوة الغضب، فمرجع جمیع فنون العمل إلی هذا، و لا شیء للإنسان بعد المعرفة أنفع من سلامة القلب من الکدورات و الغواشی،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یَنْفَعُ 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أَتَی اَللهَ بِقَلْبٍ سَلِیمٍ </w:t>
      </w:r>
      <w:r>
        <w:rPr>
          <w:rStyle w:val="FootnoteAnchor"/>
          <w:rtl w:val="true"/>
        </w:rPr>
        <w:footnoteReference w:id="34"/>
      </w:r>
      <w:r>
        <w:rPr>
          <w:rFonts w:ascii="Amiri" w:hAnsi="Amiri" w:eastAsia="Amiri" w:cs="Amiri"/>
          <w:color w:val="111111"/>
          <w:sz w:val="28"/>
          <w:sz w:val="28"/>
          <w:szCs w:val="28"/>
          <w:rtl w:val="true"/>
          <w:lang w:bidi="ar-SA"/>
        </w:rPr>
        <w:t xml:space="preserve">و هذه المرتبة أعنی سلامة القلب هی الّتی أمر الله تعالی خلیله علیه السّلام بقوله إِذْ قٰالَ لَهُ رَبُّهُ أَسْلِمْ قٰالَ أَسْلَمْتُ لِرَبِّ اَلْعٰالَمِینَ </w:t>
      </w:r>
      <w:r>
        <w:rPr>
          <w:rStyle w:val="FootnoteAnchor"/>
          <w:rtl w:val="true"/>
        </w:rPr>
        <w:footnoteReference w:id="35"/>
      </w:r>
      <w:r>
        <w:rPr>
          <w:rFonts w:ascii="Amiri" w:hAnsi="Amiri" w:eastAsia="Amiri" w:cs="Amiri"/>
          <w:color w:val="111111"/>
          <w:sz w:val="28"/>
          <w:sz w:val="28"/>
          <w:szCs w:val="28"/>
          <w:rtl w:val="true"/>
          <w:lang w:bidi="ar-SA"/>
        </w:rPr>
        <w:t>و إلیه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أَسْلَمَ فَأُولٰئِکَ تَحَرَّوْا رَشَداً </w:t>
      </w:r>
      <w:r>
        <w:rPr>
          <w:rStyle w:val="FootnoteAnchor"/>
          <w:rtl w:val="true"/>
        </w:rPr>
        <w:footnoteReference w:id="36"/>
      </w:r>
      <w:r>
        <w:rPr>
          <w:rFonts w:ascii="IRNazanin" w:hAnsi="IRNazanin" w:eastAsia="IRNazanin"/>
          <w:color w:val="111111"/>
          <w:sz w:val="28"/>
          <w:sz w:val="28"/>
          <w:szCs w:val="28"/>
          <w:rtl w:val="true"/>
          <w:lang w:bidi="fa-IR"/>
        </w:rPr>
        <w:t>فکلّ من سلم قلبه فقد فاز بدرجة الإسلام الحقیقی، و هذه أیضا مما لا تتیسّر إلاّ بتوفیق الله، حسبما قدّر له فی الأزل أن یکون من جملة الأخیار، آمنا من سخط الجبّار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w:t>
      </w:r>
      <w:bookmarkStart w:id="131" w:name="pg13019_125506"/>
    </w:p>
    <w:p>
      <w:pPr>
        <w:pStyle w:val="BookText"/>
        <w:rPr/>
      </w:pPr>
      <w:bookmarkEnd w:id="131"/>
      <w:r>
        <w:rPr>
          <w:rFonts w:ascii="Amiri" w:hAnsi="Amiri" w:eastAsia="Amiri" w:cs="Amiri"/>
          <w:color w:val="111111"/>
          <w:sz w:val="28"/>
          <w:sz w:val="28"/>
          <w:szCs w:val="28"/>
          <w:rtl w:val="true"/>
          <w:lang w:bidi="ar-SA"/>
        </w:rPr>
        <w:t>لِیَذَرَ اَلْمُؤْمِنِینَ عَلیٰ مٰا أَنْتُمْ عَلَیْهِ حَتّٰی یَمِیزَ اَلْخَبِیثَ مِنَ اَلطَّیِّبِ</w:t>
      </w:r>
    </w:p>
    <w:p>
      <w:pPr>
        <w:pStyle w:val="BookText"/>
        <w:rPr/>
      </w:pPr>
      <w:r>
        <w:rPr>
          <w:rStyle w:val="FootnoteAnchor"/>
          <w:rtl w:val="true"/>
        </w:rPr>
        <w:footnoteReference w:id="3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فالمؤمن الحقیقی من تتمیّز خبثیّته الجسمانیة الشیطانیة عن طینته الروحانیة الملکیة، فیزیل الخباثة الظاهریّة و الباطنیّة عن ظاهره و باطنه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ظٰاهِرَ اَلْإِثْمِ وَ بٰاطِنَهُ </w:t>
      </w:r>
      <w:r>
        <w:rPr>
          <w:rStyle w:val="FootnoteAnchor"/>
          <w:rtl w:val="true"/>
        </w:rPr>
        <w:footnoteReference w:id="38"/>
      </w:r>
      <w:r>
        <w:rPr>
          <w:rFonts w:ascii="IRNazanin" w:hAnsi="IRNazanin" w:eastAsia="IRNazanin"/>
          <w:color w:val="111111"/>
          <w:sz w:val="28"/>
          <w:sz w:val="28"/>
          <w:szCs w:val="28"/>
          <w:rtl w:val="true"/>
          <w:lang w:bidi="fa-IR"/>
        </w:rPr>
        <w:t>و یتجلّی بالطینة الروحانیّة الملکیّة فینور بنور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سیجیء فی الشرح الأحادیث المفسّرة لسلامة القلب فانتظر</w:t>
      </w:r>
      <w:r>
        <w:rPr>
          <w:rFonts w:eastAsia="IRNazanin" w:cs="IRNazanin"/>
          <w:color w:val="111111"/>
          <w:sz w:val="28"/>
          <w:szCs w:val="28"/>
          <w:rtl w:val="true"/>
          <w:lang w:bidi="fa-IR"/>
        </w:rPr>
        <w:t>.</w:t>
      </w:r>
    </w:p>
    <w:p>
      <w:pPr>
        <w:pStyle w:val="Heading4"/>
        <w:numPr>
          <w:ilvl w:val="3"/>
          <w:numId w:val="1"/>
        </w:numPr>
        <w:rPr/>
      </w:pPr>
      <w:bookmarkStart w:id="132" w:name="__RefHeading___Toc6090360_3224264995"/>
      <w:bookmarkStart w:id="133" w:name="_Toc51"/>
      <w:bookmarkEnd w:id="132"/>
      <w:r>
        <w:rPr>
          <w:rtl w:val="true"/>
        </w:rPr>
        <w:t>فصل</w:t>
      </w:r>
      <w:r>
        <w:rPr>
          <w:rtl w:val="true"/>
        </w:rPr>
        <w:t>:</w:t>
      </w:r>
      <w:bookmarkEnd w:id="13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 من مطاوی ما تقدم أن الوصول إلی معرفته تعالی، و إلی سائر المعارف، و إلی السعادة الأبدیة منوطة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الاطلاع علی الحقائق و المعقولات بالعلوم الکلیّة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الاتصاف بالصفات المحسّنات، و التنزّه عن القیود و المضائق السفلیّات بالآراء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الإنسان بطبعه الأولی المشار إلیه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اَلْإِنْسٰانُ ضَعِیفاً </w:t>
      </w:r>
      <w:r>
        <w:rPr>
          <w:rStyle w:val="FootnoteAnchor"/>
          <w:rtl w:val="true"/>
        </w:rPr>
        <w:footnoteReference w:id="39"/>
      </w:r>
      <w:r>
        <w:rPr>
          <w:rFonts w:ascii="Amiri" w:hAnsi="Amiri" w:eastAsia="Amiri" w:cs="Amiri"/>
          <w:color w:val="111111"/>
          <w:sz w:val="28"/>
          <w:sz w:val="28"/>
          <w:szCs w:val="28"/>
          <w:rtl w:val="true"/>
          <w:lang w:bidi="ar-SA"/>
        </w:rPr>
        <w:t>یکون ضعیفا بنفسه، و خالیا عن هذه الأمور، و جاهلا بها کما صرّح به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أَخْرَجَکُمْ مِنْ بُطُونِ أُمَّهٰاتِکُمْ لاٰ تَعْلَمُونَ شَیْئاً </w:t>
      </w:r>
      <w:r>
        <w:rPr>
          <w:rStyle w:val="FootnoteAnchor"/>
          <w:rtl w:val="true"/>
        </w:rPr>
        <w:footnoteReference w:id="40"/>
      </w:r>
      <w:r>
        <w:rPr>
          <w:rFonts w:ascii="IRNazanin" w:hAnsi="IRNazanin" w:eastAsia="IRNazanin"/>
          <w:color w:val="111111"/>
          <w:sz w:val="28"/>
          <w:sz w:val="28"/>
          <w:szCs w:val="28"/>
          <w:rtl w:val="true"/>
          <w:lang w:bidi="fa-IR"/>
        </w:rPr>
        <w:t>فلا یمکنه العلم بها لضعفه و جهله، فلا محالة من أن تفاض تلک الأمور علیه من الله تعالی بتوسط الملائکة و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کلّ واحد من الناس ممن تیسّر له التفطن بالکمالات و الاتصال بعالم العلویّات و الملکوت إلاّ بتأیید منه تعالی، و بالروح القدس المتصل بالفیض العلوی، و بحیث یعلم الأشیاء بإلهام غیبی و مدد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الإنسان الکذائی هو النبیّ أو الولی، و ما یقبله بحسب صفاء باطنه،</w:t>
      </w:r>
      <w:bookmarkStart w:id="134" w:name="pg13019_125507"/>
    </w:p>
    <w:p>
      <w:pPr>
        <w:pStyle w:val="BookText"/>
        <w:rPr/>
      </w:pPr>
      <w:bookmarkEnd w:id="134"/>
      <w:r>
        <w:rPr>
          <w:rFonts w:ascii="IRNazanin" w:hAnsi="IRNazanin" w:eastAsia="IRNazanin"/>
          <w:color w:val="111111"/>
          <w:sz w:val="28"/>
          <w:sz w:val="28"/>
          <w:szCs w:val="28"/>
          <w:rtl w:val="true"/>
          <w:lang w:bidi="fa-IR"/>
        </w:rPr>
        <w:t>و إشراق روحه عن الملک الملقی إلیه المعارف، أو عنه تعالی بلا واسطة، کما کان للنبی الأعظم صلّی الله علیه و آله هو الوحی بالنسبة إلی الأنبیاء، و هو الإلهام بالنسبة إلی الأولیاء أی الأئمة علیهم السّلام و سیجیء الفرق بینهما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و ثبت مما ذکر أنه لا بد لهدایة الخلق و إرشادهم إلی طریق النجاة، و إیصالهم إلی المعاد من وجود متوسط بینهم و بین الله تبارک و تعالی، یأخذ هذا الوجود المتوسط منه تعالی العلوم و الکمالات لیوصلها إلی الخالق کما أشار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یُعَلِّمُهُمُ اَلْکِتٰابَ وَ اَلْحِکْمَةَ وَ إِنْ کٰانُوا مِنْ قَبْلُ لَفِی ضَلاٰلٍ مُبِینٍ </w:t>
      </w:r>
      <w:r>
        <w:rPr>
          <w:rStyle w:val="FootnoteAnchor"/>
          <w:rtl w:val="true"/>
        </w:rPr>
        <w:footnoteReference w:id="4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لفی ضلال إشارة إلی ضعفه الذاتی، و جهله بالمعارف الذی نتیجته الضلال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لو أخذ کلّ إنسان علمه من إنسان آخر من غیر أن ینتهی إلی الوحی و الإلهام، لأدی ذلک إلی غیر النهایة المحمودة، فلا بد من الانتهاء إلی من یأخذ العلوم و الکمالات من معدن اللاهوت بلا تعلّم و لا تقلید و ستأتی الأخبار الدالة علی هذا فی الشرح، مضافا إلی أنّه لو لم ینته إلی الوحی، لأدّی أمر الکمالات و السعادات المأخوذة من العقول البشریة إلی الهرج و المرج و المعاندة و التّضاد، لاختلاف الاستظهارات من العقلاء کما هو المشاهد من الفلاسفة غیر الملتزمین بشرع، کما لا یخفی علی من راجع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حینئذ من الاحتیاج فی الهدایة إلی السعادة الأبدیة و الکمالات، و الوصول إلیه تعالی إلی النبی صلّی الله علیه و آله و هدایته، و إلی الأولیاء المنصوبین من قبله العالمین بعلمه کما لا یخفی</w:t>
      </w:r>
      <w:r>
        <w:rPr>
          <w:rFonts w:eastAsia="IRNazanin" w:cs="IRNazanin"/>
          <w:color w:val="111111"/>
          <w:sz w:val="28"/>
          <w:szCs w:val="28"/>
          <w:rtl w:val="true"/>
          <w:lang w:bidi="fa-IR"/>
        </w:rPr>
        <w:t>.</w:t>
      </w:r>
    </w:p>
    <w:p>
      <w:pPr>
        <w:pStyle w:val="Heading4"/>
        <w:numPr>
          <w:ilvl w:val="3"/>
          <w:numId w:val="1"/>
        </w:numPr>
        <w:rPr/>
      </w:pPr>
      <w:bookmarkStart w:id="135" w:name="__RefHeading___Toc6090362_3224264995"/>
      <w:bookmarkStart w:id="136" w:name="_Toc52"/>
      <w:bookmarkEnd w:id="135"/>
      <w:r>
        <w:rPr>
          <w:rtl w:val="true"/>
        </w:rPr>
        <w:t>فصل</w:t>
      </w:r>
      <w:r>
        <w:rPr>
          <w:rtl w:val="true"/>
        </w:rPr>
        <w:t>:</w:t>
      </w:r>
      <w:bookmarkEnd w:id="13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یتوهم أحد أنّ النبی صلّی الله علیه و آله یکون علمه عن الملک الموحی إلیه علی سبیل التقلید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العلم التقلیدی لیس علما فی الحقیقة إذ العلم هو</w:t>
      </w:r>
      <w:bookmarkStart w:id="137" w:name="pg13019_125508"/>
    </w:p>
    <w:p>
      <w:pPr>
        <w:pStyle w:val="BookText"/>
        <w:rPr/>
      </w:pPr>
      <w:bookmarkEnd w:id="137"/>
      <w:r>
        <w:rPr>
          <w:rFonts w:ascii="Amiri" w:hAnsi="Amiri" w:eastAsia="Amiri" w:cs="Amiri"/>
          <w:color w:val="111111"/>
          <w:sz w:val="28"/>
          <w:sz w:val="28"/>
          <w:szCs w:val="28"/>
          <w:rtl w:val="true"/>
          <w:lang w:bidi="ar-SA"/>
        </w:rPr>
        <w:t>الیقین کیف لا یکون کذلک و قد قال الله تعالی فی حقّ 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w:t>
      </w:r>
      <w:r>
        <w:rPr>
          <w:rStyle w:val="FootnoteAnchor"/>
          <w:rtl w:val="true"/>
        </w:rPr>
        <w:footnoteReference w:id="42"/>
      </w:r>
      <w:r>
        <w:rPr>
          <w:rFonts w:ascii="Amiri" w:hAnsi="Amiri" w:eastAsia="Amiri" w:cs="Amiri"/>
          <w:color w:val="111111"/>
          <w:sz w:val="28"/>
          <w:sz w:val="28"/>
          <w:szCs w:val="28"/>
          <w:rtl w:val="true"/>
          <w:lang w:bidi="ar-SA"/>
        </w:rPr>
        <w:t>؟ فأخبر الله تعالی أن دعوته صلّی الله علیه و آله تکون علی بصیرة و یقین،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مِنَ اَللهِ نُورٌ وَ کِتٰابٌ مُبِینٌ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فعبّر عن القرآن الموحی إلیه صلّی الله علیه و آله بالنور، و قال تعالی فی حقّه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Style w:val="FootnoteAnchor"/>
          <w:rtl w:val="true"/>
        </w:rPr>
        <w:footnoteReference w:id="44"/>
      </w:r>
      <w:r>
        <w:rPr>
          <w:rFonts w:ascii="IRNazanin" w:hAnsi="IRNazanin" w:eastAsia="IRNazanin"/>
          <w:color w:val="111111"/>
          <w:sz w:val="28"/>
          <w:sz w:val="28"/>
          <w:szCs w:val="28"/>
          <w:rtl w:val="true"/>
          <w:lang w:bidi="fa-IR"/>
        </w:rPr>
        <w:t>فأخبر أنّه صلّی الله علیه و آله رأی من الآیات رؤیة قلبیّة تساوق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ثبت فی العلوم الإلهیّة أنّ القلب الساذج غیر المنطبع بالرین و المادة، لو تخلّی عن احتجابه بالبدن و قواه، و لم یتعلق بالدنیا، و لم یخلد إلیها لاتّصل بالمبادئ العالیة و الملائکة المقرّبین، و تکون علومه عن یقین لظفره بالمبادئ و الأسباب، بسبب اتصال نفسه القدسیّة بالملائکة من نحو جبرئیل علیه السّلام أو اتصاله بروح القدس الذی ورد أنه خلق أعظم من جبرئیل و میکائیل علیهما السلام کما ورد فی حقّ نبیّنا صلّی الله علیه و آله، أو اتصاله بالله تعالی بدون واسطة أحد، کما کان هذا لخصوص نبیّنا صلّی الله علیه و آله و ستأتی الأحادیث الواردة فی هذا الباب، و بیان هذه الخصیصة له صلّی الله علیه و آله فی طی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فعلوم الأنبیاء خصوصا نبیّنا صلّی الله علیه و آله تکون بنحو الیقین، و لو لا ذلک لما کان لمتابعته وجه، لحصول الظن و التقلید بغیره أیضا، و لما حصل الیقین بل و لا الاطمینان بصدق قوله کما لا یخفی</w:t>
      </w:r>
      <w:r>
        <w:rPr>
          <w:rFonts w:eastAsia="IRNazanin" w:cs="IRNazanin"/>
          <w:color w:val="111111"/>
          <w:sz w:val="28"/>
          <w:szCs w:val="28"/>
          <w:rtl w:val="true"/>
          <w:lang w:bidi="fa-IR"/>
        </w:rPr>
        <w:t>.</w:t>
      </w:r>
    </w:p>
    <w:p>
      <w:pPr>
        <w:pStyle w:val="Heading4"/>
        <w:numPr>
          <w:ilvl w:val="3"/>
          <w:numId w:val="1"/>
        </w:numPr>
        <w:rPr/>
      </w:pPr>
      <w:bookmarkStart w:id="138" w:name="__RefHeading___Toc6090364_3224264995"/>
      <w:bookmarkStart w:id="139" w:name="_Toc53"/>
      <w:bookmarkEnd w:id="138"/>
      <w:r>
        <w:rPr>
          <w:rtl w:val="true"/>
        </w:rPr>
        <w:t>فصل</w:t>
      </w:r>
      <w:r>
        <w:rPr>
          <w:rtl w:val="true"/>
        </w:rPr>
        <w:t xml:space="preserve">: </w:t>
      </w:r>
      <w:r>
        <w:rPr>
          <w:rtl w:val="true"/>
        </w:rPr>
        <w:t>فی بیان شرح الإنسان بما هو إنسان،</w:t>
      </w:r>
      <w:bookmarkEnd w:id="139"/>
    </w:p>
    <w:p>
      <w:pPr>
        <w:pStyle w:val="Heading5"/>
        <w:numPr>
          <w:ilvl w:val="4"/>
          <w:numId w:val="1"/>
        </w:numPr>
        <w:rPr/>
      </w:pPr>
      <w:bookmarkStart w:id="140" w:name="__RefHeading___Toc6090366_3224264995"/>
      <w:bookmarkStart w:id="141" w:name="_Toc54"/>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و بیان کیفیة صیرورته إنسانا کاملا و هی فی ضمن أمور</w:t>
      </w:r>
      <w:r>
        <w:rPr>
          <w:rFonts w:eastAsia="IRNazanin" w:cs="IRNazanin"/>
          <w:color w:val="111111"/>
          <w:sz w:val="28"/>
          <w:szCs w:val="28"/>
          <w:rtl w:val="true"/>
          <w:lang w:bidi="fa-IR"/>
        </w:rPr>
        <w:t>.</w:t>
      </w:r>
    </w:p>
    <w:p>
      <w:pPr>
        <w:pStyle w:val="Heading5"/>
        <w:numPr>
          <w:ilvl w:val="4"/>
          <w:numId w:val="1"/>
        </w:numPr>
        <w:rPr/>
      </w:pPr>
      <w:bookmarkStart w:id="142" w:name="__RefHeading___Toc6090368_3224264995"/>
      <w:bookmarkStart w:id="143" w:name="_Toc55"/>
      <w:bookmarkEnd w:id="142"/>
      <w:r>
        <w:rPr>
          <w:rtl w:val="true"/>
        </w:rPr>
        <w:t>الأول</w:t>
      </w:r>
      <w:r>
        <w:rPr>
          <w:rtl w:val="true"/>
        </w:rPr>
        <w:t>:</w:t>
      </w:r>
      <w:bookmarkEnd w:id="14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الموجود إما فوق التمام، و هو الذی یفضل عن وجوده وجود غیره، و یفیض علی غیره لفرط کماله، و یکون فی جمیع شئونه فوق التام، أی لا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فیه ما بالقوة، بل جمیع شئونه بالتمام و فوق التمام، و هو واجب الوجود جلّ جلاله و لیس المراد من أنه یفضل من وجوده وجود غیره، و من الإفاضة علی غیره خروج شیء منه علی غیره، بل ما حققه العلماء الراسخون من أنّه بدیع الأمور و السموات و الأرض لفرط جوده و سخائه و کرمه، و توضیحه موکول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یکون هو التمام، و هو الذی یوجد له کلّما یمکن له فی أول الکون، و بحسب الفطرة الأولی من غیر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الأنوار المجردة القاهرة القاطنة فی حظیرة القدس، أعنی العقول الفعّالة،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کلمات الله التامات المشار إلیها فی الأدعیة المأثورة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یکون هو المستکفی و هو الناقص، الذی لا یحتاج فی تمامه و کماله إلی أمر مباین عنه خارج عن أسبابه الذاتیة و مقوّماته، قیل هو کالنفوس الفلکیّة المستکفیة فی خروجها عمّا بالقوة إلی الفعل فی حرکاتها الشوقیّة بمبادئها الذاتیّة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کمالاتها حاصلة عن ذاتیاتها العقلیة، و لا تحتاج إلی غیر ذاتها، بل هو مستکف فی کماله بذاتیّاته، و قد یقال هو نفوس الأنبیاء أیضا لا سیما خاتمهم صلّی الله علیه و آله حیث لم یحتج فی تکمیل نفسه القدسیة إلی معلم خارج بشری بل یکاد زیت نفسه یضیء بنور ربّه و لو لم تمسسه نار التعلیم البشری لغایة لطفه و ذکائه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نفس النبیّ الأعظم صلّی الله علیه و آله من المستکفی مطلقا محل تأمل أمّا بالنسبة إلی روحه المقدسة فلدلالة کثیر من الأخبار علی أنه صلّی الله علیه و آله مؤیّد بروح القدس و الروح الذی هو أعظم من جبرئیل و میکائیل، و سیجیء بیانه فهو صلّی الله علیه و آله خارج موضوعا عن الأرواح و الموجودات، بل حقیقته فوق التام السابق ذکره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بدنه المقدس فیمکن أن یکون من المستکفی إلاّ أنه لا کسائر المستکفین، حیث إنّ جهاته البشریة أیضا تکون کمالاتها بذلک الروح القدس، و لها خصائص لیست لغیره، و هکذا آله الطاهرون من الأئمة الطاهرین و بنته الطاهرة</w:t>
      </w:r>
      <w:bookmarkStart w:id="144" w:name="pg13019_125510"/>
    </w:p>
    <w:p>
      <w:pPr>
        <w:pStyle w:val="BookText"/>
        <w:rPr/>
      </w:pPr>
      <w:bookmarkEnd w:id="144"/>
      <w:r>
        <w:rPr>
          <w:rFonts w:ascii="IRNazanin" w:hAnsi="IRNazanin" w:eastAsia="IRNazanin"/>
          <w:color w:val="111111"/>
          <w:sz w:val="28"/>
          <w:sz w:val="28"/>
          <w:szCs w:val="28"/>
          <w:rtl w:val="true"/>
          <w:lang w:bidi="fa-IR"/>
        </w:rPr>
        <w:t>فاطمة الزهراء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و آله علیه و علیهم السلام و إن کانوا من المستکفین من الجهات البشریة إلاّ أنّ لهم خصائص تخصّهم و لیست 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یکون هو الناقص و هو ما یحتاج إلی غیره فی کماله اللایق بحاله، و لا یوجد له فی أول الفطرة ما یستکمل به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 هو الذی نقص عن الکمال، و له بحسب ذاته و بالقوة استعداد الکمال بالفعل، و لکن یحتاج فی ذلک إلی من یکمله من معلّم خارجی، و هذا کالنفوس البشریة المعبر عنها فی کلماتهم بالنفوس السفلیّة التی هی کلماته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فی بیان مصادیق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العقول المقدسة عن الأجرام هی کلمات الله التامّة العلیا، و النفوس المدبرة للسماویّات هی کلماته الوسطی، و النفوس السفلیة هی کلماته السفلی، و أما ما هو فوق التمام فهو واجب الوجود جلّ شأنه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لتحقیق هذه الأمور مقام آخر و إنما ذکرنا هذا التقسیم لیعلم أنّ النفوس البشریة غالبا تکون من الناقص، المحتاج فی کماله إلی غیره، و لیس له إلاّ الاستعداد الذاتی بالإمکان و القوّة للترقّی فالکلام یقع فی شرح حال هذا الإنسان الناقص، و بیان کیفیّة صیرورته إنسانا کاملا</w:t>
      </w:r>
      <w:r>
        <w:rPr>
          <w:rFonts w:eastAsia="IRNazanin" w:cs="IRNazanin"/>
          <w:color w:val="111111"/>
          <w:sz w:val="28"/>
          <w:szCs w:val="28"/>
          <w:rtl w:val="true"/>
          <w:lang w:bidi="fa-IR"/>
        </w:rPr>
        <w:t>.</w:t>
      </w:r>
    </w:p>
    <w:p>
      <w:pPr>
        <w:pStyle w:val="Heading5"/>
        <w:numPr>
          <w:ilvl w:val="4"/>
          <w:numId w:val="1"/>
        </w:numPr>
        <w:rPr/>
      </w:pPr>
      <w:bookmarkStart w:id="145" w:name="__RefHeading___Toc6090370_3224264995"/>
      <w:bookmarkStart w:id="146" w:name="_Toc56"/>
      <w:bookmarkEnd w:id="145"/>
      <w:r>
        <w:rPr>
          <w:rtl w:val="true"/>
        </w:rPr>
        <w:t>الأمر الثانی</w:t>
      </w:r>
      <w:r>
        <w:rPr>
          <w:rtl w:val="true"/>
        </w:rPr>
        <w:t>:</w:t>
      </w:r>
      <w:bookmarkEnd w:id="14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للإنسان نشأت فالأولی منها النشأة العنصریة فإن عناصره إذا صفت، و امتزجت مزاجا قریبا من الاعتدال جدّا، و سلکت طریقا إلی الکمال أکثر مما سلکه الکائن من النبات و الحیوان، و قطعت من القوس العروجیّة أکبر مما قطعته سائر النفوس، فحینئذ اختصّت من الواهب جلّ و علا بالنفس الناطقة و المستخدمة لسائر القوی النباتیة و الحیوانیة، فإن زیادة الکمال علی حسب زیادة الصفاء و الاعتدال، فإذا بلغت المواد بأمزجتها غایة الاستعداد،</w:t>
      </w:r>
    </w:p>
    <w:p>
      <w:pPr>
        <w:pStyle w:val="BookText"/>
        <w:rPr/>
      </w:pPr>
      <w:r>
        <w:rPr>
          <w:rFonts w:ascii="IRNazanin" w:hAnsi="IRNazanin" w:eastAsia="IRNazanin"/>
          <w:color w:val="111111"/>
          <w:sz w:val="28"/>
          <w:sz w:val="28"/>
          <w:szCs w:val="28"/>
          <w:rtl w:val="true"/>
          <w:lang w:bidi="fa-IR"/>
        </w:rPr>
        <w:t>و توسطت غایة التوسّط من الأطراف الممعنة فی التضاد، فاعتدلت و تشبّهت بالسبع الشداد الخالیة عن التفاسد، البعیدة عن الأضداد، فحینئذ استحقت من واهبها الجواد لقبول فیض، أکمل و جوهر أعلی و أشرف من هذه النفوس و الصور، فحینئذ قبلت من التأثیر الإلهی ما قبله الجرم السماوی و العرش الرحمانی من قوة روحانیّة مدرکة للکلّیات العقلیّات بذاتها، و الجزئیّات الحسیّات بقواها و آلاتها، و صارت متصرفة فی المعانی سالکة إلی سبیل الله الحق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الاعتدال و الاستعداد یشیر ما</w:t>
      </w:r>
    </w:p>
    <w:p>
      <w:pPr>
        <w:pStyle w:val="BookText"/>
        <w:rPr/>
      </w:pPr>
      <w:r>
        <w:rPr>
          <w:rFonts w:ascii="IRNazanin" w:hAnsi="IRNazanin" w:eastAsia="IRNazanin"/>
          <w:color w:val="111111"/>
          <w:sz w:val="28"/>
          <w:sz w:val="28"/>
          <w:szCs w:val="28"/>
          <w:rtl w:val="true"/>
          <w:lang w:bidi="fa-IR"/>
        </w:rPr>
        <w:t>رواه الفیض الکاشانی فی الکلمات المکنونة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کتاب الغرر و الدرر أنّ أمیر المؤمنین علیه السّلام سئل عن العالم العلوی،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عاریة عن المواد، خالیة عن القوة و الاستعداد، تجلّی لها ربّها فأشرقت، و طالعها فتلألأت، و ألقی فی هویّتها مثاله، فأظهر عنها أفعاله، و خلق الإنسان ذا نفس ناطقة إن ذکّاها بالعلم و العمل فقد شابهت جواهر أوائل عللها، و إذا اعتدل مزاجها و فارقت الأضداد فقد شارک بها السبع الشداد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الیهود اجتاز به و هو یتکلم مع جماعة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طالب لو أنّک تعلّمت الفلسفة لکان یکون منک شأن من الشأن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تعنی بالفلسفة؟ أ لیس من اعتدل طباعه صفا مزاجه، و من صفا مزاجه قوی أثر النفس فیه، و من قوی أثر النفس فیه سما إلی ما یرتقیه، و من سما إلی ما یرتقیه فقد تخلق بالأخلاق النفسانیّة، فقد صار موجودا بما هو إنسان دون أن یکون موجودا بما هو حیوان، و من صار موجودا بما هو إنسان فقد دخل فی الباب الملکی الصوری، و لیس له عن هذه الغایة مفرّ،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یا بن أبی طالب لقد نطقت الفلسفة جمیعها فی هذه الکلمات رضی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الحدیث المعروف من أن العقل السلیم فی البدن السلیم یشیر إلی هذا الاعتدال و التسویة فی المزاج، فإن له دخلا عظیما فی قوة العقل و کمال الإنسان، هذا و قد عبّر فی القرآن المجید عن تعدیل المزاج المذکور بالتسویة، تشبّها بتسویة</w:t>
      </w:r>
      <w:bookmarkStart w:id="147" w:name="pg13019_125512"/>
    </w:p>
    <w:p>
      <w:pPr>
        <w:pStyle w:val="BookText"/>
        <w:rPr/>
      </w:pPr>
      <w:bookmarkEnd w:id="147"/>
      <w:r>
        <w:rPr>
          <w:rFonts w:ascii="Amiri" w:hAnsi="Amiri" w:eastAsia="Amiri" w:cs="Amiri"/>
          <w:color w:val="111111"/>
          <w:sz w:val="28"/>
          <w:sz w:val="28"/>
          <w:szCs w:val="28"/>
          <w:rtl w:val="true"/>
          <w:lang w:bidi="ar-SA"/>
        </w:rPr>
        <w:t>جوهر المرآة و تصقیل وجهها علی وجه یقبل العکس، و عبّر فیه عن إفاضة نور النفس علیها بالنفخ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w:t>
      </w:r>
      <w:r>
        <w:rPr>
          <w:rStyle w:val="FootnoteAnchor"/>
          <w:rtl w:val="true"/>
        </w:rPr>
        <w:footnoteReference w:id="45"/>
      </w:r>
      <w:r>
        <w:rPr>
          <w:rFonts w:ascii="IRNazanin" w:hAnsi="IRNazanin" w:eastAsia="IRNazanin"/>
          <w:color w:val="111111"/>
          <w:sz w:val="28"/>
          <w:sz w:val="28"/>
          <w:szCs w:val="28"/>
          <w:rtl w:val="true"/>
          <w:lang w:bidi="fa-IR"/>
        </w:rPr>
        <w:t>فالنطفة الإنسانیّة عند تمام الاستواء و الاعتدال یستحق باستعدادها نفسا یدبرها، و یفیض علیها الروح البشری من جود الجواد الحق الواهب لکل مستحق ما یستحقه، فالتصفیة فیها عبارة عن الأفاعیل و الإحالات المرددة لأصل النطفة فی الأطوار السالکة بها إلی صفة الاستواء و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للروح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أخری و هی النشأة الروحیة الإنسانیّة و هو أنه یمکن أن تعلم النشأة الثانیة للروح الإنسانیّة، فإنه عند تسویة صفات النفس و تعدیل ملکاتها و أخلاقها فی أوان الأربعین یستحق لفیضان الروح الإلهی الذی هو من أمر الله و کلمته، و الروح الإلهی الأمری غیر الروح البشری النفسانی کما ستجیء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إطلاق التسویة و النفخ و الروح فی کل نشأة و طور بمعنی آخر، إلا أن النشأة متحاذیة متطابقة تطابق الظاهر مع الباطن و البدن مع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فالنفس البشری الإنسانی فی الحقیقة نور من أنوار الله المعنویة من الله مشرقها و مغربها إلی هذا القالب المظلم، أی النشأة الأولی التی مرّ ذکرها آنفا و قد حدّها الحکماء حدّا بحسب الاسم بأنها کمال أول لجسم طبیعی آلی ذی حیاة بالقوة من جهة ما یدرک الأمور الکلّیة و یفعل الأفعال الفکریّة و لها نشأت أخری ستعرفها فیما یأتی</w:t>
      </w:r>
      <w:r>
        <w:rPr>
          <w:rFonts w:eastAsia="IRNazanin" w:cs="IRNazanin"/>
          <w:color w:val="111111"/>
          <w:sz w:val="28"/>
          <w:szCs w:val="28"/>
          <w:rtl w:val="true"/>
          <w:lang w:bidi="fa-IR"/>
        </w:rPr>
        <w:t>.</w:t>
      </w:r>
    </w:p>
    <w:p>
      <w:pPr>
        <w:pStyle w:val="Heading5"/>
        <w:numPr>
          <w:ilvl w:val="4"/>
          <w:numId w:val="1"/>
        </w:numPr>
        <w:rPr/>
      </w:pPr>
      <w:bookmarkStart w:id="148" w:name="__RefHeading___Toc6090372_3224264995"/>
      <w:bookmarkStart w:id="149" w:name="_Toc57"/>
      <w:bookmarkEnd w:id="148"/>
      <w:r>
        <w:rPr>
          <w:rtl w:val="true"/>
        </w:rPr>
        <w:t>الأمر الثالث</w:t>
      </w:r>
      <w:r>
        <w:rPr>
          <w:rtl w:val="true"/>
        </w:rPr>
        <w:t>:</w:t>
      </w:r>
      <w:bookmarkEnd w:id="149"/>
    </w:p>
    <w:p>
      <w:pPr>
        <w:pStyle w:val="Heading6"/>
        <w:numPr>
          <w:ilvl w:val="5"/>
          <w:numId w:val="1"/>
        </w:numPr>
        <w:rPr/>
      </w:pPr>
      <w:bookmarkStart w:id="150" w:name="__RefHeading___Toc6090374_3224264995"/>
      <w:bookmarkStart w:id="151" w:name="_Toc58"/>
      <w:bookmarkEnd w:id="150"/>
      <w:r>
        <w:rPr>
          <w:rtl w:val="true"/>
        </w:rPr>
        <w:t>اشارة</w:t>
      </w:r>
      <w:bookmarkEnd w:id="15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حدّها المذکور فأعلم أنها جوهرة روحانیّة حیّة بذاتها، فإذا قارنت جسما من الأجسام صیّرته مثلها کالصورة الناریّة فإنها جوهرة حارّة فإذا جاورت جسما من الأجسام صیّرته حارّا مثلها، و ظهر مما ذکر أیضا أن للنفس قوّتین علاّمة و عمّالة</w:t>
      </w:r>
      <w:r>
        <w:rPr>
          <w:rFonts w:eastAsia="IRNazanin" w:cs="IRNazanin"/>
          <w:color w:val="111111"/>
          <w:sz w:val="28"/>
          <w:szCs w:val="28"/>
          <w:rtl w:val="true"/>
          <w:lang w:bidi="fa-IR"/>
        </w:rPr>
        <w:t>.</w:t>
      </w:r>
      <w:bookmarkStart w:id="152" w:name="pg13019_125513"/>
    </w:p>
    <w:p>
      <w:pPr>
        <w:pStyle w:val="Heading6"/>
        <w:numPr>
          <w:ilvl w:val="5"/>
          <w:numId w:val="1"/>
        </w:numPr>
        <w:rPr/>
      </w:pPr>
      <w:bookmarkStart w:id="153" w:name="__RefHeading___Toc6090376_3224264995"/>
      <w:bookmarkStart w:id="154" w:name="_Toc59"/>
      <w:bookmarkEnd w:id="152"/>
      <w:bookmarkEnd w:id="153"/>
      <w:r>
        <w:rPr>
          <w:rtl w:val="true"/>
        </w:rPr>
        <w:t>فهنا أمران</w:t>
      </w:r>
      <w:r>
        <w:rPr>
          <w:rtl w:val="true"/>
        </w:rPr>
        <w:t>:</w:t>
      </w:r>
      <w:bookmarkEnd w:id="154"/>
    </w:p>
    <w:p>
      <w:pPr>
        <w:pStyle w:val="Heading6"/>
        <w:numPr>
          <w:ilvl w:val="5"/>
          <w:numId w:val="1"/>
        </w:numPr>
        <w:rPr/>
      </w:pPr>
      <w:bookmarkStart w:id="155" w:name="__RefHeading___Toc6090378_3224264995"/>
      <w:bookmarkStart w:id="156" w:name="_Toc60"/>
      <w:bookmarkEnd w:id="155"/>
      <w:r>
        <w:rPr>
          <w:rtl w:val="true"/>
        </w:rPr>
        <w:t>الأول</w:t>
      </w:r>
      <w:r>
        <w:rPr>
          <w:rtl w:val="true"/>
        </w:rPr>
        <w:t>:</w:t>
      </w:r>
      <w:bookmarkEnd w:id="156"/>
    </w:p>
    <w:p>
      <w:pPr>
        <w:pStyle w:val="BookText"/>
        <w:rPr/>
      </w:pPr>
      <w:r>
        <w:rPr>
          <w:rFonts w:ascii="IRNazanin" w:hAnsi="IRNazanin" w:eastAsia="IRNazanin"/>
          <w:color w:val="111111"/>
          <w:sz w:val="28"/>
          <w:sz w:val="28"/>
          <w:szCs w:val="28"/>
          <w:rtl w:val="true"/>
          <w:lang w:bidi="fa-IR"/>
        </w:rPr>
        <w:t>اعلم أن لها قوة فعالة بقوّتها العلامة و بسببها، فهو بقوّتها العلامة تفعل، بأن تنزع رسوم المعلومات من هیولاها و تصوّرها، کملک الموت ینزع الأرواح من الأجساد، و یصعد بها إلی عالم الآخرة فیکون ذات جوهرها لتلک الصورة کالهیولا، و هی فیها کالصورة و بقوتها الفعالة یخرج الصور التی فی فکرها و ینقشها فی الهیولا الجسمانیّة کالمادة البدنیّة لها، فیکون الجسم عند ذلک مصنوعا لها آلة فی سائر أفاعیلها</w:t>
      </w:r>
      <w:r>
        <w:rPr>
          <w:rFonts w:eastAsia="IRNazanin" w:cs="IRNazanin"/>
          <w:color w:val="111111"/>
          <w:sz w:val="28"/>
          <w:szCs w:val="28"/>
          <w:rtl w:val="true"/>
          <w:lang w:bidi="fa-IR"/>
        </w:rPr>
        <w:t>.</w:t>
      </w:r>
    </w:p>
    <w:p>
      <w:pPr>
        <w:pStyle w:val="Heading6"/>
        <w:numPr>
          <w:ilvl w:val="5"/>
          <w:numId w:val="1"/>
        </w:numPr>
        <w:rPr/>
      </w:pPr>
      <w:bookmarkStart w:id="157" w:name="__RefHeading___Toc6090380_3224264995"/>
      <w:bookmarkStart w:id="158" w:name="_Toc61"/>
      <w:bookmarkEnd w:id="157"/>
      <w:r>
        <w:rPr>
          <w:rtl w:val="true"/>
        </w:rPr>
        <w:t>الثانی</w:t>
      </w:r>
      <w:r>
        <w:rPr>
          <w:rtl w:val="true"/>
        </w:rPr>
        <w:t>:</w:t>
      </w:r>
      <w:bookmarkEnd w:id="15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قوة العلامة و هی التی تقبل النفس بها صور المعارف و المعقولات فما فوقها و یتعلّمها، و کلّ من تعلم علما فإن صورة المعلوم کانت أولا فی نفسه بالقوة، فإذا تعلّمه صارت فیها بالفعل، و التعلّم لیس إلاّ سلوک الطریق من القوة إلی الفعل، و التعلیم لیس سوی الدلالة علی الطریق، و الأستاذون هم الأدلّة و تعلیمهم هو الدلالة و الهدایة إلی الصراط المستقیم إلی المطلوب المدلول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للنفس باعتبار ما یخصّها من القبول عمّا فوقها، و الفعل فیما دونها قوّتین علاّمة و فعّالة فبالأولی تدرک التصورات و التصدیقات، و یعتقد الحق و الباطل فیما یدرک و یعقل و یسمّی بالعقل النظری، قیل و هو من ملائکة جانب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بالثانیة یستنبط الصناعات الإنسانیّة و یعتقد القبیح و الجمیل فیما یترک و یفعل و یسمّی بالعقل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ملائکة جانب الشمال، و قد یقال إنه أشیر إلیهما فی الکتاب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کُلُّ نَفْسٍ مَعَهٰا سٰائِقٌ وَ شَهِیدٌ </w:t>
      </w:r>
      <w:r>
        <w:rPr>
          <w:rStyle w:val="FootnoteAnchor"/>
          <w:rtl w:val="true"/>
        </w:rPr>
        <w:footnoteReference w:id="46"/>
      </w:r>
      <w:r>
        <w:rPr>
          <w:rFonts w:ascii="IRNazanin" w:hAnsi="IRNazanin" w:eastAsia="IRNazanin"/>
          <w:color w:val="111111"/>
          <w:sz w:val="28"/>
          <w:sz w:val="28"/>
          <w:szCs w:val="28"/>
          <w:rtl w:val="true"/>
          <w:lang w:bidi="fa-IR"/>
        </w:rPr>
        <w:t>و بالسائق یستعمل الفکر و الرویّة فی الأفعال و الصنایع مختارة للخیر أو ما یظنّ خیرا، أوّلها الجربزة و البلاهة و التوسّط بینهما المسمّی بالحکمة و هی من الأخلاق، و الاشتراک لفظی بینها و بین الحکمة التی هی من العلوم الکلّیة المنقسمة إلی الحکمتین، فإنها کلّما</w:t>
      </w:r>
      <w:bookmarkStart w:id="159" w:name="pg13019_125514"/>
    </w:p>
    <w:p>
      <w:pPr>
        <w:pStyle w:val="BookText"/>
        <w:rPr/>
      </w:pPr>
      <w:bookmarkEnd w:id="159"/>
      <w:r>
        <w:rPr>
          <w:rFonts w:ascii="IRNazanin" w:hAnsi="IRNazanin" w:eastAsia="IRNazanin"/>
          <w:color w:val="111111"/>
          <w:sz w:val="28"/>
          <w:sz w:val="28"/>
          <w:szCs w:val="28"/>
          <w:rtl w:val="true"/>
          <w:lang w:bidi="fa-IR"/>
        </w:rPr>
        <w:t>کانت أکثر کانت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الحکمة الکلیّة غیر الحکمة العملیّة بالعقل العملی فإن الثانیة یکون حسنها فی التوسط دون الأطراف، و هذا بخلاف الأولی فإنها کلّما کانت أکثر کانت أفضل و توضیحه أکثر مما ذکر مذکور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القوة أی العقل العملی مطیعة للأولی أی النظری مستمدّة منها فی کثیر من الأمور، و یکون الرأی الکلّی عند النظری، و الرأی الجزئی عند العملی المعدّ نحو المعلول</w:t>
      </w:r>
      <w:r>
        <w:rPr>
          <w:rFonts w:eastAsia="IRNazanin" w:cs="IRNazanin"/>
          <w:color w:val="111111"/>
          <w:sz w:val="28"/>
          <w:szCs w:val="28"/>
          <w:rtl w:val="true"/>
          <w:lang w:bidi="fa-IR"/>
        </w:rPr>
        <w:t>.</w:t>
      </w:r>
    </w:p>
    <w:p>
      <w:pPr>
        <w:pStyle w:val="Heading4"/>
        <w:numPr>
          <w:ilvl w:val="3"/>
          <w:numId w:val="1"/>
        </w:numPr>
        <w:rPr/>
      </w:pPr>
      <w:bookmarkStart w:id="160" w:name="__RefHeading___Toc6090382_3224264995"/>
      <w:bookmarkStart w:id="161" w:name="_Toc62"/>
      <w:bookmarkEnd w:id="160"/>
      <w:r>
        <w:rPr>
          <w:rtl w:val="true"/>
        </w:rPr>
        <w:t>فصل</w:t>
      </w:r>
      <w:r>
        <w:rPr>
          <w:rtl w:val="true"/>
        </w:rPr>
        <w:t>:</w:t>
      </w:r>
      <w:bookmarkEnd w:id="161"/>
    </w:p>
    <w:p>
      <w:pPr>
        <w:pStyle w:val="BookText"/>
        <w:rPr/>
      </w:pPr>
      <w:r>
        <w:rPr>
          <w:rFonts w:ascii="IRNazanin" w:hAnsi="IRNazanin" w:eastAsia="IRNazanin"/>
          <w:color w:val="111111"/>
          <w:sz w:val="28"/>
          <w:sz w:val="28"/>
          <w:szCs w:val="28"/>
          <w:rtl w:val="true"/>
          <w:lang w:bidi="fa-IR"/>
        </w:rPr>
        <w:t>قد تقدم أنّ للإنسان صورة من عالم الشهادة المحسوسة، و روحا من عالم الغیب الملکوتی، و سرّا مستعدا لقبول فیض النور الإلهی، فبالتربیة یترقّی من عالم الشهادة إلی عالم الغیب و هو الملکوت، و بسرّ المتابعة و خصوصیّاتها یترقی من عالم الملکوت إلی عالم الجبروت و العظموت و هو غیب الغیوب،</w:t>
      </w:r>
    </w:p>
    <w:p>
      <w:pPr>
        <w:pStyle w:val="BookText"/>
        <w:rPr/>
      </w:pPr>
      <w:r>
        <w:rPr>
          <w:rFonts w:ascii="IRNazanin" w:hAnsi="IRNazanin" w:eastAsia="IRNazanin"/>
          <w:color w:val="111111"/>
          <w:sz w:val="28"/>
          <w:sz w:val="28"/>
          <w:szCs w:val="28"/>
          <w:rtl w:val="true"/>
          <w:lang w:bidi="fa-IR"/>
        </w:rPr>
        <w:t>قال علیه السّلام</w:t>
      </w:r>
    </w:p>
    <w:p>
      <w:pPr>
        <w:pStyle w:val="BookText"/>
        <w:rPr/>
      </w:pPr>
      <w:r>
        <w:rPr>
          <w:rFonts w:ascii="IRNazanin" w:hAnsi="IRNazanin" w:eastAsia="IRNazanin"/>
          <w:color w:val="111111"/>
          <w:sz w:val="28"/>
          <w:sz w:val="28"/>
          <w:szCs w:val="28"/>
          <w:rtl w:val="true"/>
          <w:lang w:bidi="fa-IR"/>
        </w:rPr>
        <w:t>فتصل إلی معدن العظمة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فی ذلک أنّ الإنسان الکامل لما کان غایة سلسلة الأکوان و خلیفة الله، لکونه أبدع ما فی عالم الإمکان، فیکون علمه لمعة من نور علم الله کما أنّ وجوده مرآة لشمس وجود الله ففی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أَعْلَمُ غَیْبَ اَلسَّمٰاوٰاتِ بعد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أَنْبَأَهُمْ بِأَسْمٰائِهِمْ إیماء لطیف بأن آدم من شأنه أن یعلم غیب السموات و الأرض، و من شأنه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أعلم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لإعطاء نشأته علم ذلک، و إلی هذه الحقیقة الإنسانیة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 مٰا تُبْدُونَ وَ مٰا کُنْتُمْ تَکْتُمُونَ </w:t>
      </w:r>
      <w:r>
        <w:rPr>
          <w:rStyle w:val="FootnoteAnchor"/>
          <w:rtl w:val="true"/>
        </w:rPr>
        <w:footnoteReference w:id="47"/>
      </w:r>
      <w:r>
        <w:rPr>
          <w:rFonts w:ascii="IRNazanin" w:hAnsi="IRNazanin" w:eastAsia="IRNazanin"/>
          <w:color w:val="111111"/>
          <w:sz w:val="28"/>
          <w:sz w:val="28"/>
          <w:szCs w:val="28"/>
          <w:rtl w:val="true"/>
          <w:lang w:bidi="fa-IR"/>
        </w:rPr>
        <w:t>فإنه لعلّه إشارة إلی أنّ حقیقة الإنسان صورة علم الله و هو کتاب جامع و نسخة مجموعة لظاهر الملک و باطن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المدبّرة أی أرواح العالم و مکنوناته، و ظواهرهم أی الإنسان أجرام</w:t>
      </w:r>
      <w:bookmarkStart w:id="162" w:name="pg13019_125515"/>
    </w:p>
    <w:p>
      <w:pPr>
        <w:pStyle w:val="BookText"/>
        <w:rPr/>
      </w:pPr>
      <w:bookmarkEnd w:id="162"/>
      <w:r>
        <w:rPr>
          <w:rFonts w:ascii="IRNazanin" w:hAnsi="IRNazanin" w:eastAsia="IRNazanin"/>
          <w:color w:val="111111"/>
          <w:sz w:val="28"/>
          <w:sz w:val="28"/>
          <w:szCs w:val="28"/>
          <w:rtl w:val="true"/>
          <w:lang w:bidi="fa-IR"/>
        </w:rPr>
        <w:t>العالم و شهاداته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الکامل حیث ابتدأ وجوده کان من أدنی الأشیاء أی من تراب و ماء مهین، و قد أنشأه الله مستعدّا لأن ینتهی إلی أعلی المقامات، فلا بد من مروره علی سائر الدرجات الکائنة فی الممکنات من الباطن و الظاهر عند أداء الأمانات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له من بلوغه إلی الغایة، و غایة کل شیء لا تظهر إلاّ عند بلوغ ذلک الشیء إلی تلک الغایة، و غایة کل شیء غیب ذلک الشیء، و قد ثبت فی محله أنّ الإنسان الکامل غایة ما فی الأرض و السماء بحسب الأجناس و الدرجات فهو إذا غیب السموات و الأرض کما هو ظاهرهما، و الله تعالی عالم به قبل خلقه و بلوغه إلی مقام قرب أو أدنی، فهو غایة وجود الأکوان و ثمرة شجرة الأفلاک و الأرکان، بل صفوة عالم الإمکان و المصداق الحقیقی لهذا محمد و آله الطاهرون کما لا یخفی و سیجیء فی الشرح بیانه</w:t>
      </w:r>
      <w:r>
        <w:rPr>
          <w:rFonts w:eastAsia="IRNazanin" w:cs="IRNazanin"/>
          <w:color w:val="111111"/>
          <w:sz w:val="28"/>
          <w:szCs w:val="28"/>
          <w:rtl w:val="true"/>
          <w:lang w:bidi="fa-IR"/>
        </w:rPr>
        <w:t>.</w:t>
      </w:r>
    </w:p>
    <w:p>
      <w:pPr>
        <w:pStyle w:val="Heading4"/>
        <w:numPr>
          <w:ilvl w:val="3"/>
          <w:numId w:val="1"/>
        </w:numPr>
        <w:rPr/>
      </w:pPr>
      <w:bookmarkStart w:id="163" w:name="__RefHeading___Toc6090384_3224264995"/>
      <w:bookmarkStart w:id="164" w:name="_Toc63"/>
      <w:bookmarkEnd w:id="163"/>
      <w:r>
        <w:rPr>
          <w:rtl w:val="true"/>
        </w:rPr>
        <w:t>فصل</w:t>
      </w:r>
      <w:r>
        <w:rPr>
          <w:rtl w:val="true"/>
        </w:rPr>
        <w:t>:</w:t>
      </w:r>
      <w:bookmarkEnd w:id="16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العوالم بکثرتها تجمعها عوالم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الدنیا، و عالم الآخرة و عالم العقل، و المدارک الإنسانیّة ثلاثة، و الإنسان بحسب غلبة کل واحد منها یقع فی عالم من هذه العوالم و النشآت، فبالحسّ یقع فی العالم الدنیاویّ و به ینال الصور الحسّیة الکائنة الفاسدة الملذّة و المولمة، بحسب الملائمة و المنافرة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بالقوة الباطنیّة الجزئیّة یقع فی النشأة الثانیة التی هی عالم الصور الأخرویّة المنقسمة إلی الجنة و الجحیم، و بالقوة الباطنیة العقلیّة تقع فی النشأة الثالثة التی هی عالم الصور العقلیّة الإلهیّة،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العقول الأفلاطونیّة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أصناف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الدنیا و هم أهل الحسّ، کالأنعام و البهائم أو أضلّ سبیلا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کَالْأَنْعٰامِ بَلْ هُمْ أَضَلُّ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165" w:name="pg13019_125516"/>
    </w:p>
    <w:p>
      <w:pPr>
        <w:pStyle w:val="BookText"/>
        <w:rPr/>
      </w:pPr>
      <w:bookmarkEnd w:id="165"/>
      <w:r>
        <w:rPr>
          <w:rFonts w:ascii="Amiri" w:hAnsi="Amiri" w:eastAsia="Amiri" w:cs="Amiri"/>
          <w:color w:val="111111"/>
          <w:sz w:val="28"/>
          <w:sz w:val="28"/>
          <w:szCs w:val="28"/>
          <w:rtl w:val="true"/>
          <w:lang w:bidi="ar-SA"/>
        </w:rPr>
        <w:t>أهل الآخرة، و هم الصلحاء و أهل الاعتقادات التقلیدیّة الظنیّة الخیالیّة أی أهل الحقّ الثابت لهم بالحجة دون الشهود کما تقدمت الإشارة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الله و هم العرفاء بالله و ملائکته و کتبه و رسله و الیوم الآخر بالنحو الشهودی، و لکلّ هذه المراتب أحوال و أحکام قد ذکرت فی محلّها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الکامل و أهل الله هو القابل لأن یتجلّی الحق فی مرآة قلبه بعلم مستأنف منه تعالی، و هذا لا یکون لغیر الإنسان الکامل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Style w:val="FootnoteAnchor"/>
          <w:rtl w:val="true"/>
        </w:rPr>
        <w:footnoteReference w:id="49"/>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Style w:val="FootnoteAnchor"/>
          <w:rtl w:val="true"/>
        </w:rPr>
        <w:footnoteReference w:id="50"/>
      </w:r>
      <w:r>
        <w:rPr>
          <w:rFonts w:ascii="IRNazanin" w:hAnsi="IRNazanin" w:eastAsia="IRNazanin"/>
          <w:color w:val="111111"/>
          <w:sz w:val="28"/>
          <w:sz w:val="28"/>
          <w:szCs w:val="28"/>
          <w:rtl w:val="true"/>
          <w:lang w:bidi="fa-IR"/>
        </w:rPr>
        <w:t>فإنّ الإنسان الکامل إنما یصیر قابلا و لائقا لقرب الحق بواسطة معرفته و شهوده القلبی له تعالی، لا لجهات أخری تکون فیه فما للتراب و ربّ الأرباب</w:t>
      </w:r>
      <w:r>
        <w:rPr>
          <w:rFonts w:eastAsia="IRNazanin" w:cs="IRNazanin"/>
          <w:color w:val="111111"/>
          <w:sz w:val="28"/>
          <w:szCs w:val="28"/>
          <w:rtl w:val="true"/>
          <w:lang w:bidi="fa-IR"/>
        </w:rPr>
        <w:t>.</w:t>
      </w:r>
    </w:p>
    <w:p>
      <w:pPr>
        <w:pStyle w:val="Heading4"/>
        <w:numPr>
          <w:ilvl w:val="3"/>
          <w:numId w:val="1"/>
        </w:numPr>
        <w:rPr/>
      </w:pPr>
      <w:bookmarkStart w:id="166" w:name="__RefHeading___Toc6090386_3224264995"/>
      <w:bookmarkStart w:id="167" w:name="_Toc64"/>
      <w:bookmarkEnd w:id="166"/>
      <w:r>
        <w:rPr>
          <w:rtl w:val="true"/>
        </w:rPr>
        <w:t>فصل</w:t>
      </w:r>
      <w:r>
        <w:rPr>
          <w:rtl w:val="true"/>
        </w:rPr>
        <w:t xml:space="preserve">: </w:t>
      </w:r>
      <w:r>
        <w:rPr>
          <w:rtl w:val="true"/>
        </w:rPr>
        <w:t>فی معرفة النفس، و أنها أساس الإیمان و التوحید</w:t>
      </w:r>
      <w:r>
        <w:rPr>
          <w:rtl w:val="true"/>
        </w:rPr>
        <w:t>.</w:t>
      </w:r>
      <w:bookmarkEnd w:id="167"/>
    </w:p>
    <w:p>
      <w:pPr>
        <w:pStyle w:val="BookText"/>
        <w:rPr/>
      </w:pPr>
      <w:r>
        <w:rPr>
          <w:rFonts w:ascii="Amiri" w:hAnsi="Amiri" w:eastAsia="Amiri" w:cs="Amiri"/>
          <w:color w:val="111111"/>
          <w:sz w:val="28"/>
          <w:sz w:val="28"/>
          <w:szCs w:val="28"/>
          <w:rtl w:val="true"/>
          <w:lang w:bidi="ar-SA"/>
        </w:rPr>
        <w:t>اعلم أنّ المتحصّل من البراهین القطعیّة أنّ أقرب الطرق إلی معرفته تعالی هو طریق معرفة النفس، و مجمله هو الإعراض عن غیر الله تعالی، و التوجه التام إلیه تعالی، و تفصیله أنّه دلّت آیات قرآنیّة علی کون معرفة النفس هی الطریق إلی معرفته تعالی فمنها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وَ فِی أَنْفُسِهِمْ حَتّٰی یَتَبَیَّنَ لَهُمْ أَنَّهُ اَلْحَقُّ 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أُولٰئِکَ هُمُ اَلْفٰاسِقُونَ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الآیة کعکس النقیض</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لقوله صلّی الله علیه و آله فی الحدیث المشهور بین الفریقین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نَسُوا اَللهَ فَأَنْسٰاهُمْ أَنْفُسَهُمْ نقیضه بحسب المعنی ذکروا الله فذکرهم أنفسهم فإن الذکر نقیض النسیان، ثم إنّ عکس هذا النقیض هو</w:t>
      </w:r>
    </w:p>
    <w:p>
      <w:pPr>
        <w:pStyle w:val="BookText"/>
        <w:rPr/>
      </w:pPr>
      <w:r>
        <w:rPr>
          <w:rFonts w:ascii="Amiri" w:hAnsi="Amiri" w:eastAsia="Amiri" w:cs="Amiri"/>
          <w:color w:val="111111"/>
          <w:sz w:val="28"/>
          <w:sz w:val="28"/>
          <w:szCs w:val="28"/>
          <w:rtl w:val="true"/>
          <w:lang w:bidi="ar-SA"/>
        </w:rPr>
        <w:t>ذکرهم أنفسهم ذکر الله، و هذا مساوق لمعرفتهم أنفسهم معرفة الله 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أَنْفُسَکُمْ لاٰ یَضُرُّکُمْ مَنْ ضَلَّ إِذَا اِهْتَدَیْتُمْ </w:t>
      </w:r>
      <w:r>
        <w:rPr>
          <w:rStyle w:val="FootnoteAnchor"/>
          <w:rtl w:val="true"/>
        </w:rPr>
        <w:footnoteReference w:id="52"/>
      </w:r>
      <w:r>
        <w:rPr>
          <w:rFonts w:ascii="IRNazanin" w:hAnsi="IRNazanin" w:eastAsia="IRNazanin"/>
          <w:color w:val="111111"/>
          <w:sz w:val="28"/>
          <w:sz w:val="28"/>
          <w:szCs w:val="28"/>
          <w:rtl w:val="true"/>
          <w:lang w:bidi="fa-IR"/>
        </w:rPr>
        <w:t xml:space="preserve">و أما الأخبار، ففی المحکّی عن کتاب الغرر و الدرر صفحة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للآمدی من الکلمات القصار لعلیّ علیه السّلام ما یبلغ نیّفا و عشرین حدیثا فی معرفة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ففیها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الکیّس من عرف نفسه، و أخلص أعماله،</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بالنفس أنفع المعرفتین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العارف من عرف نفسه فأعتقها و نزّهها عن کلّ ما یبعّدها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أعظم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الإنسان أمر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أعظم الحکمة معرفة الإنسان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الناس معرفة لنفسه أخوفهم لربّه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العقل معرفة الإنسان نفسه، فمن عرف نفسه عقل، و من جهلها 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عجبت لمن ینشد ضالّته و قد أضلّ نفسه فلا یطلبها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لمن یجهل نفسه کیف یعرف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المعرفة أن یعرف المرء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یعرف غیره من یجهل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بالمرء معرفة أن یعرف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نفسه تجرّد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نفسه جاهدها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جهل نفسه أهملها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نفسه جلّ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جهل نفسه کان بغیره أجهل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نفسه کان بغیره 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نفسه فقد انتهی إلی غایة کلّ معرفة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یعرف نفسه بعد عن سبیل النجاة، و خبط فی الضلال و الجهالات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النفس أنفع 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الفوز الأکبر من ظفر بمعرفة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تجهل نفسک فإنّ الجاهل معرفة نفسه کجاهل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تصغ إلی من قال بأن المراد استحالة معرفة النفس لتعلیقها بمعرفة الرّب و هو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فمعرفة النفس أیضا مستحیلة، فإنّه یدفعه قوله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أعرفکم بنفسه أعرفکم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صلّی الله علیه و آله رتّب معرفته تعالی علی معرفة النفس بنحو القضیة الموجبة، فأثبت معرفة الرب علی معرفة النفس، و هذا یأبی حمله علی النفی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المعرفة الفکریّة أی التفکر فی الذات تعالی مستحیلة، و أما المعرفة الشهودیّة بالمعنی الذی یأتی بیانه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التسلیم فإنما المستحیل معرفته تعالی بمعنی الإحاطة التامة بکنهه تعالی، و أما المعرفة بقدر الطاقة الإمکانیّة فغیر مستحیلة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فکون معرفة النفس أفضل الطرق، و أقربها إلی الکمال مما لا ینبغی الرّیب فیه، و إنما الکلام فی کیفیة هذا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العلماء العارفون أنّ المستفاد من الآیة المبارکة و 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سَنُرِیهِمْ آیاتِنا أنّ تحصیل معرفته تعالی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السیر الآفاقی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الأنفسی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فمجمله هو التفکر و التدبر و الاعتبار بالموجودات الآفاقیّة الخارجیة</w:t>
      </w:r>
    </w:p>
    <w:p>
      <w:pPr>
        <w:pStyle w:val="BookText"/>
        <w:rPr/>
      </w:pPr>
      <w:r>
        <w:rPr>
          <w:rFonts w:ascii="IRNazanin" w:hAnsi="IRNazanin" w:eastAsia="IRNazanin"/>
          <w:color w:val="111111"/>
          <w:sz w:val="28"/>
          <w:sz w:val="28"/>
          <w:szCs w:val="28"/>
          <w:rtl w:val="true"/>
          <w:lang w:bidi="fa-IR"/>
        </w:rPr>
        <w:t>عن النفس من صنایع الله تعالی، و آیاته فی السماء و الأرض، لیورث ذلک یقینا بالله و أسمائه و أفعاله لأنها آثار و أدلّة، و العلم بالدلیل یوجب العلم بالمدلول بالضّرورة، هذا و لکن الظاهر بل الحق أنّ السیر الآفاقی وحده لا یوجب معرفة حقیقة و لا عبادة حقیقة، لأن إیجاب الموجودات الآفاقیّة للمعرفة إنما هو بکونها آثارا 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کما تری لا توجب إلاّ علما حصولیّا بوجود الصانع تعالی و صفاته، و هذا العلم ینحل إلی قضیّة ذات موضوع و محمول واقع علیها، و القضیّة إنما هی من المفاهیم الحاصلة فی النفس و التی یتعلق بها التصدیق فی الذهن، و هذا قصاری ما یحصل من العلم بوجوده تعالی من التفکر فی الآیات الآفاقیّة، مع أنّه قد ثبت فی محلّه أنّ الحقّ سبحانه و تعالی قد قام البرهان من نحو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شیء بحقیقة الشیئیة،</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مثبت موجود، علی أنّه سبحانه وجود محض لا مهیّة له، فیستحیل دخوله فی الذهن لاستلزام ذلک مهیّة خالیة فی نفسها عن الوجودین، موجودة تارة بوجود خارجی و أخری بوجود ذهنی و هی مفقودة هاهنا، فکلّ ما وصفه الذهن و تصوّره واجبا، و حکم علیه بمحمولاته من الأسماء و الصفات فهو غیره سبحانه البتة، و إلی ذلک یشیر ما</w:t>
      </w:r>
    </w:p>
    <w:p>
      <w:pPr>
        <w:pStyle w:val="BookText"/>
        <w:rPr/>
      </w:pPr>
      <w:r>
        <w:rPr>
          <w:rFonts w:ascii="IRNazanin" w:hAnsi="IRNazanin" w:eastAsia="IRNazanin"/>
          <w:color w:val="111111"/>
          <w:sz w:val="28"/>
          <w:sz w:val="28"/>
          <w:szCs w:val="28"/>
          <w:rtl w:val="true"/>
          <w:lang w:bidi="fa-IR"/>
        </w:rPr>
        <w:t>فی توحید الصدوق مسندا عن عبد الأعلی عن الصادق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زعم أنّه یعرف الله بحجاب أو بصورة أو بمثال فهو مشرک، لأن الحجاب و الصورة و المثال غیره و إنّما هو واحد موحّد، فکیف یوحّد من زعم أنه عرفه بغیره، إنما عرف الله من عرفه بالله فمن لم یعرفه به فلیس یعرفه إنما یعرف غیره، لیس بین الخالق و المخلوق شیء، و الله خالق الأشیاء لا من شیء، یسمی بأسمائه، فهو غیر أسمائه و الأسماء غیره و الموصوف غیر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أنّه یؤمن بما لا یعرف فهو ضالّ عن المعرفة، لا یدرک مخلوق شیئا إلاّ بالله، و لا تدرک معرفة الله إلاّ بالله، و الله خلّو من خلقه، و 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143</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منه أنّه تعالی واحد محض لا کثرة فیه، و لا</w:t>
      </w:r>
    </w:p>
    <w:p>
      <w:pPr>
        <w:pStyle w:val="BookText"/>
        <w:rPr/>
      </w:pPr>
      <w:r>
        <w:rPr>
          <w:rFonts w:ascii="IRNazanin" w:hAnsi="IRNazanin" w:eastAsia="IRNazanin"/>
          <w:color w:val="111111"/>
          <w:sz w:val="28"/>
          <w:sz w:val="28"/>
          <w:szCs w:val="28"/>
          <w:rtl w:val="true"/>
          <w:lang w:bidi="fa-IR"/>
        </w:rPr>
        <w:t>یمکن تصوّره فی الذهن،</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عرف الله من عرفه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عرف الله بالله</w:t>
      </w:r>
    </w:p>
    <w:p>
      <w:p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فی دعاء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عرفتک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فالطرق العقلیّة و النّظر فی الآیات الآفاقی حیث إنه طریق عقلی لا یوجب معرفته تعالی بالحقیقة، بل إنما توجب علما حصولیّا، لوجوده تعالی فقط و هذا بخلاف حصول معرفته تعالی بطریق معرفة النفس، فإنّه منتج معرفته تعالی معرفة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 یوجّه الإنسان وجهه للحق سبحانه، و ینقطع عن کلّ صارف و شاغل عن نفسه إلی نفسه حتّی یشاهد نفسه کما هی، و هی محتاجة إلی الحقّ سبحانه و من هذا شأنه، لا تنفکّ مشاهدته عن مشاهدة مقوّمه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أمعن النظر فی توجهه إلی خالقه، مشفوعا بمشاهدة نفسه، محتاجة فقیرة لا قوام و لا وجود لها إلاّ بمقوّمها، فلا محالة یشاهد قلبا مقوّما و هو الحقّ سبحانه، فإذا شاهد الحق سبحانه عرفه معرفة ضروریّة، ثم عرف نفسه به حقیقة، لکونها قائمة الذات به سبحانه، ثمّ یعرف کل شیء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یشیر ما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تحف العقول عن الصادق علیه السّلام فی کلامه فی وصف المحبّة لأهل البیت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زعم أنه یعرف الله بتوهم القلوب فهو مشرک و من زعم أنّه یعرف الله بالاسم دون المعنی فقد أقرّ بالطعن، لأن الاسم محدث، و من زعم أنه یعبد الاسم و المعنی فقد جعل مع الله شریکا، و من زعم أنه یعبد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بالصفة لا بالإدراک فقد أحال علی غائب، و من زعم أنه یعبد الصفة و الموصوف فقد أبطل التوحید، لأن الصفة غیر الموصوف، و من زعم أنه یضیف الموصوف إلی الصفة فقد صغّر بالکبیر، و ما قدروا الله حقّ قدره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سبیل التوحید؟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البحث ممکن و طلب المخرج موجود، إنّ معرفة عین الشاهد قبل صفته، و معرفة صفة الغائب قبل عینه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تعرف عین الشاهد قبل صفته؟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تعرفه و تعلم علمه،</w:t>
      </w:r>
    </w:p>
    <w:p>
      <w:pPr>
        <w:pStyle w:val="BookText"/>
        <w:rPr/>
      </w:pPr>
      <w:r>
        <w:rPr>
          <w:rFonts w:ascii="IRNazanin" w:hAnsi="IRNazanin" w:eastAsia="IRNazanin"/>
          <w:color w:val="111111"/>
          <w:sz w:val="28"/>
          <w:sz w:val="28"/>
          <w:szCs w:val="28"/>
          <w:rtl w:val="true"/>
          <w:lang w:bidi="fa-IR"/>
        </w:rPr>
        <w:t>و تعرف نفسک به، و لا تعرف نفسک بنفسک من نفسک، و تعلم أنّ ما فیه له و به کما قالوا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لَأَنْتَ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یُوسُفُ وَ هٰذٰا أَخِی فعرفوه به و لم یعرفوه بغیره، و لا أثبتوه من أنفسهم بتوهم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الروایة و هی من غرر الروایات أنّه علیه السّلام مثّل معرفته تعالی بالله بمعرفة أخوة یوسف بیوسف حیث إنّه لمّا نظروا إلیه فعرفوه به لا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العارف الحقیقی هو الذی ینظر إلیه تعالی من علائمه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تعالی علائم أشیر إلیها بقوله علیه السّلام و تعلم علمه 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العلامة، أی تعلم علائمه تعالی و هی المظاهر الیقینیّة، من کونه تعالی حیّا بحیاة حقیقیّة أزلیّة و 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تعالی خالق کلّ شیء و مالکه، و أنّ کلّ شیء موجود به فالنظر فی هذه الصفات الإلهیّة التی لیست لسواه، یعطی الناظر معرفة بموصوفها و هو الذات المقدسة الظاهرة فی هذه الصفات الربوبیّة فقوله علیه السّلام تعرفه أی بالواحدانیّة و هذا معرفة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أردفه بقوله و تعلم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تعلم علما حضوریّا بعلائمه وجدانیّا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علمت أنّه الخالق لکلّ شیء، و أنّ کلّ شیء موجود به فقد عرفت نفسک به، و حینئذ لا تعرف نفسک بنفسک من نفسک بل تعرفها به تعالی، و تعلم أنّ ما فی نفسک من الوجود و الآثار فإنّما هی له تعالی و به تعالی فقوله کما قالوا لیوسف أی إنّ أخوة یوسف نظروا إلی یوسف فعرفوه به لا بغیره، و لا أثبتوه من أنفسهم بتوهم القلوب بل عرفوه بالنظر إلیه فبه 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العارف ینظر إلی علائم الله تعالی و تجلیاته بالقلب فیعرفه به تعالی لا بغیره و هذه معرفة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 معرفة النفس هی الموصلة إلی هذه الغایة، و هی أقرب الطرق، و ذلک بالانقطاع عن غیر الله، و التوجه إلی الله سبحانه بالاشتغال بمعرفة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المتحصّل من الخبر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موسی بن جعفر علیه السّلام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بینه و بین خلقه حجاب إلاّ خلقة، فقد احتجب بغیر حجاب محجوب، و استتر بغیر</w:t>
      </w:r>
    </w:p>
    <w:p>
      <w:pPr>
        <w:pStyle w:val="BookText"/>
        <w:rPr/>
      </w:pPr>
      <w:r>
        <w:rPr>
          <w:rFonts w:ascii="IRNazanin" w:hAnsi="IRNazanin" w:eastAsia="IRNazanin"/>
          <w:color w:val="111111"/>
          <w:sz w:val="28"/>
          <w:sz w:val="28"/>
          <w:szCs w:val="28"/>
          <w:rtl w:val="true"/>
          <w:lang w:bidi="fa-IR"/>
        </w:rPr>
        <w:t>ستر مستور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إنّه لا مانع للعبد بینه و بین معرفة الله تعالی إلاّ نفس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للعبد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إلیه تعالی و وجه إلی نفسه و ما یستلزمها من الآثار المترتبة علیها فی الوجود، و إذا انصرف العبد عن الوجه النفسانی و أعرض عنها و اشتغل بنفسه أی بالوجه الإلهی و الربّانی من التوبة أی الرجوع إلیه تعالی و الإنابة و المحاسبة و المراقبة و الصمت و الجوع و الخلوة و السهر، و جاهد بالأعمال و العبادات الواجبة أو المستحبّة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 بالفکر و الاعتبار حتی یورث ذلک انقطاعا حقیقیّا بسببها عن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فیراها محض الفقر و الاحتیاج فی جمیع الشئون إلی بارئه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الله تعالی بالتوجیه التام إلی الحق سبحانه فحینئذ یطلع من الغیب طالع فی قلبه، و یتعقّبه شیء من النفحات الإلهیّة و الجذبات الربّانیّة، و یوجب حبّا و إشراقا، و هذا هو الذکر الحقیقی القلبی، ثم لا یزال بارق یلمع و جذبة تطلع، و شوق یدفع حتی یتمکّن سلطان الحب فی القلب، و یستولی الذکر علی النفس، فیجمع الله حینئذ الشمل و یختم الأمر، و أن إلی ربک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تحصل المعرفة به تعالی حسب ما أفاض الله علی قلبه من تجلیاته الذاتیة الصفاتیة و الأفعالیّة، کلّ علی حسب ظرفه و ما یستحقّه، و لا یعلم أحد حاله إلاّ الله تعالی فأولیاؤه تحت قبائه لا یعرفهم غیره، رزقنا الله ذلک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اللازم لهذا السالک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السائر فی تحصیل معرفته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المراقبة التامة و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له من أن لا ینسی المقصد آنا، و أن یعرف من الطریق مقدار ما یعتبر منه، و أن یحمل من الزاد قدر ما یحتاج إلیه، فلو نسی مقصده آنا ما هام علی وجهه حیران، و ضلّ ضلالا بعیدا، و لو ألهاه الطریق و مشاهدته و ما فیه بطل السیر، و حصل الوقوف، و لو زاد حمل الزاد علی الکفاف اللازم تعوق السعی و فات</w:t>
      </w:r>
      <w:bookmarkStart w:id="168" w:name="pg13019_125523"/>
    </w:p>
    <w:p>
      <w:pPr>
        <w:pStyle w:val="BookText"/>
        <w:rPr/>
      </w:pPr>
      <w:bookmarkEnd w:id="168"/>
      <w:r>
        <w:rPr>
          <w:rFonts w:ascii="IRNazanin" w:hAnsi="IRNazanin" w:eastAsia="IRNazanin"/>
          <w:color w:val="111111"/>
          <w:sz w:val="28"/>
          <w:sz w:val="28"/>
          <w:szCs w:val="28"/>
          <w:rtl w:val="true"/>
          <w:lang w:bidi="fa-IR"/>
        </w:rPr>
        <w:t>المقصد، و الله المستعان</w:t>
      </w:r>
      <w:r>
        <w:rPr>
          <w:rFonts w:eastAsia="IRNazanin" w:cs="IRNazanin"/>
          <w:color w:val="111111"/>
          <w:sz w:val="28"/>
          <w:szCs w:val="28"/>
          <w:rtl w:val="true"/>
          <w:lang w:bidi="fa-IR"/>
        </w:rPr>
        <w:t>.</w:t>
      </w:r>
    </w:p>
    <w:p>
      <w:pPr>
        <w:pStyle w:val="Heading4"/>
        <w:numPr>
          <w:ilvl w:val="3"/>
          <w:numId w:val="1"/>
        </w:numPr>
        <w:rPr/>
      </w:pPr>
      <w:bookmarkStart w:id="169" w:name="__RefHeading___Toc6090388_3224264995"/>
      <w:bookmarkStart w:id="170" w:name="_Toc65"/>
      <w:bookmarkEnd w:id="169"/>
      <w:r>
        <w:rPr>
          <w:rtl w:val="true"/>
        </w:rPr>
        <w:t>فصل</w:t>
      </w:r>
      <w:r>
        <w:rPr>
          <w:rtl w:val="true"/>
        </w:rPr>
        <w:t xml:space="preserve">: </w:t>
      </w:r>
      <w:r>
        <w:rPr>
          <w:rtl w:val="true"/>
        </w:rPr>
        <w:t>فی تحصیل معرفته تعالی بنحو آخر</w:t>
      </w:r>
      <w:r>
        <w:rPr>
          <w:rtl w:val="true"/>
        </w:rPr>
        <w:t>.</w:t>
      </w:r>
      <w:bookmarkEnd w:id="17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الطرق الموصلة إلی الحقّ تعالی و معرفته، تارة تتحقق بدوام الذکر و هو علی أقسام بحسب الکمّ و الکیف، و بحسب الأشخاص، و طریقه صعب جدّا، لغموض تشخیص المانع فی نفس السّالک، ثم تشخیص الذکر و الورد المختص به لإزالة مانعه، ثم تشخیص مقدار الذکر کمّا و کیفا، ثم تتمیم العمل بلا معارض، ثم إدامة النتیجة بلا موجب لحبطها و لذا قلّ من وصل إلی المعرفة من هذا الطریق و لم یعقه عائق، و تفصیله موکول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بمعرفة النّفس الّتی تقدّم ذکرها آنفا، و سیأتی فی الشرح کلام بعض الأکابر بنحو الاختصار فی کیفیة تحصیل معرفة النّفس المترتّبة علیها معرفة الرّب، و هذا الطریق کسابقه فی الصعوبة و إنّ أصرّ علیها بعض الأکابر، بل ربما ادّعی بعضهم بانحصار الطریق فیها و لکن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بالسیر إلیه تعالی بالمحبّة، و سیأتی فی الشّرح الإشارة إلیه، و لکن نذکر هنا هذا الطریق بنحو الإجمال و هو تلخیص ما ذکره بعض الأعاظم و حاصله أنّ أسعد الخلائق فی الآخرة أقواهم حبّا لله تعالی، و أشدّهم شوقا للقائه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أَشَدُّ حُبًّا لِلّٰهِ </w:t>
      </w:r>
      <w:r>
        <w:rPr>
          <w:rStyle w:val="FootnoteAnchor"/>
          <w:rtl w:val="true"/>
        </w:rPr>
        <w:footnoteReference w:id="54"/>
      </w:r>
      <w:r>
        <w:rPr>
          <w:rFonts w:ascii="Amiri" w:hAnsi="Amiri" w:eastAsia="Amiri" w:cs="Amiri"/>
          <w:color w:val="111111"/>
          <w:sz w:val="28"/>
          <w:sz w:val="28"/>
          <w:szCs w:val="28"/>
          <w:rtl w:val="true"/>
          <w:lang w:bidi="ar-SA"/>
        </w:rPr>
        <w:t>فإنّ معنی الآخرة هو القدوم علی الله کما صرّح به کثیر من أخبار البعث و النشر بل و الآیات القرآنیّة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Style w:val="FootnoteAnchor"/>
          <w:rtl w:val="true"/>
        </w:rPr>
        <w:footnoteReference w:id="55"/>
      </w:r>
      <w:r>
        <w:rPr>
          <w:rFonts w:ascii="IRNazanin" w:hAnsi="IRNazanin" w:eastAsia="IRNazanin"/>
          <w:color w:val="111111"/>
          <w:sz w:val="28"/>
          <w:sz w:val="28"/>
          <w:szCs w:val="28"/>
          <w:rtl w:val="true"/>
          <w:lang w:bidi="fa-IR"/>
        </w:rPr>
        <w:t>و بعد القدوم یدرک سعادة لقائه، و ما أعظم نعیم المحبّ المستهتر إذا قدم علی محبوبه بعد طول شوقه، و تمکّن من دوام مشاهدته أبد الآباد من غیر مزاحم و مکدّر و منغّص، و رقیب و خوف الانقطاع إلاّ أنّ هذا النعیم علی قدر الحبّ و استیلائه و 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المؤمن و إن کان لا یخلو من محبّة ما فی الجملة کما أنّ عبادته لا تخلو من معرفة مّا فی الجملة، و إلاّ لم یکن مؤمنا عابدا له تعالی، و لکن نیل تلک السعادة الأبدیّة لا یکون إلاّ بشدة الحبّ و الشوق إلیه تعالی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تحصل هذه المحبّة الشدیدة إلاّ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العلائق و إخراج حبّ الدنیا و ما فیها من القلب کما</w:t>
      </w:r>
    </w:p>
    <w:p>
      <w:pPr>
        <w:pStyle w:val="BookText"/>
        <w:rPr/>
      </w:pPr>
      <w:r>
        <w:rPr>
          <w:rFonts w:ascii="IRNazanin" w:hAnsi="IRNazanin" w:eastAsia="IRNazanin"/>
          <w:color w:val="111111"/>
          <w:sz w:val="28"/>
          <w:sz w:val="28"/>
          <w:szCs w:val="28"/>
          <w:rtl w:val="true"/>
          <w:lang w:bidi="fa-IR"/>
        </w:rPr>
        <w:t>فی أخبار داود علیه السّلام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ینال هذا إلاّ من رفض الدنیا، و لم یشتغل قلبه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سفینة البحار نقلا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عمل بعد معرفة الله و معرفة رسوله أفضل من بغض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مادة 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فبقدر ما یشغل القلب بغیر الله ینقص منه حبّ الله، و یفرغ إناء قلبه من ذکره الله بقدر اشتغاله بغیره، لأن قلب کلّ أحد واحد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لِرَجُلٍ مِنْ قَلْبَیْنِ فِی جَوْفِهِ </w:t>
      </w:r>
      <w:r>
        <w:rPr>
          <w:rStyle w:val="FootnoteAnchor"/>
          <w:rtl w:val="true"/>
        </w:rPr>
        <w:footnoteReference w:id="56"/>
      </w:r>
      <w:r>
        <w:rPr>
          <w:rFonts w:ascii="Amiri" w:hAnsi="Amiri" w:eastAsia="Amiri" w:cs="Amiri"/>
          <w:color w:val="111111"/>
          <w:sz w:val="28"/>
          <w:sz w:val="28"/>
          <w:szCs w:val="28"/>
          <w:rtl w:val="true"/>
          <w:lang w:bidi="ar-SA"/>
        </w:rPr>
        <w:t>و معلوم أنّ الکفر عبارة عن امتلاء القلب بمحبّة الباطل، و کلّ ما سوی الله باطل دون وجهه الکریم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ثُمَّ ذَرْهُمْ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قد روی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کلمة قالتها العرب کلمة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کلّ شیء ما خلا الله باطل و کلّ نعیم لا محالة زائل و الحبّ التام هو الحبّ لله و المحبة لله عند من امتلأ قلبه من محبة الله تعالی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املأ قلبی حبّا 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الخلوص لا یکاد یکون لقلب العبد، إلاّ إذ اشتدّ حبّه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شدّة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یحرق ما سواه تعالی فی القلب، و معنی الإخلاص هو أن یخلص قلبه لله، فهذا القلب یتمکّن من أن یعبد الله تعالی مخلصا و خالصا لا غیره، و لعله إلیه یشیر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لا إله إلاّ الله مخلصا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فخلوص القلب لله تعالی بالمحبّة، بأن یکون بحیث لا یبقی فیه شرکة لغیر الله تعالی، و من هذا حاله فالدّنیا سجنه، لأنّها مانعة له عن مشاهدة محبوبه، و موته خلاصه من السجن و قدومه علی 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القلب کإناء لا یمتلأ من المحبّة له تعالی إلاّ إذا أخرج منه حبّ الدنیا، فحصول المحبّة التامة موقوفة علی قطع العلائق، و إخراج 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تحصیل المحبّة و قوّتها و تمکّنها فی القلب، هو قوة المعرفة لله تعالی و اتّساعها و استیلاؤها علی القلب، و حصول المعرفة فی القلب بعد تطهیره من الشواغل، فالمعرفة بمنزلة وضع البذر فی الأرض بعد تطهیرها من الحشیش، فیتولد من هذا النور شجرة المحبّة و المعرفة، نعم لا بدّ من العمل الصالح فإنّه یرفع القلب الذی فیه المعرفة، و عن هذا القلب الملیء بالمعرفة یصعد الکلم الطّیب، و منه یرفع العمل الصالح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یَصْعَدُ اَلْکَلِمُ اَلطَّیِّبُ وَ اَلْعَمَلُ اَلصّٰالِحُ یَرْفَعُهُ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الصالح یطهّر القلب أولا من الدنیا، ثم هو مؤثّر فی إدامة طهارته و ستأتی أحادیث کثیرة دالّة علی دخالة العمل الصالح فی تثبیت الإیمان و الیقین فی القلب و فی تطهیره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أصل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إزالة الحجب و الأقذار عن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الصفاء أی تصقیل القلب بإزالة الکدورات و الصفات الرذیلة و التعلقات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أمرا عدمیا أی یرجع إلی الإزالة کما علمت فلا محالة لا یرادان لنفسهما بل لهذه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الطهارة و الصفاء لا بدّ منهما فی القلب، لقابلیة القلب و تمکّنه من حصول المعرفة فیه، هذا کما أن العلم المتعلق بکیفیة العمل إنما یراد للعمل الصالح، فالعمل الصالح یتحقق فی ظرف العلم الصحیح، فلا یخلو العمل من العلم فهو أی</w:t>
      </w:r>
      <w:bookmarkStart w:id="171" w:name="pg13019_125526"/>
    </w:p>
    <w:p>
      <w:pPr>
        <w:pStyle w:val="BookText"/>
        <w:rPr/>
      </w:pPr>
      <w:bookmarkEnd w:id="171"/>
      <w:r>
        <w:rPr>
          <w:rFonts w:ascii="IRNazanin" w:hAnsi="IRNazanin" w:eastAsia="IRNazanin"/>
          <w:color w:val="111111"/>
          <w:sz w:val="28"/>
          <w:sz w:val="28"/>
          <w:szCs w:val="28"/>
          <w:rtl w:val="true"/>
          <w:lang w:bidi="fa-IR"/>
        </w:rPr>
        <w:t>العلم الأول و الآخر، فکذلک الطهارة و الصفاء فی القلب إنما یرادان لحصول المعرفة فهی فی ظرف تحققهما متحققة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المحبة الشدیدة، التی هی العامل الوحید لحصول المعرفة به تعالی، أی حصول لقائه و مشاهدة جماله و جلاله، لا تحصل إلاّ بقطع العلائق، و بالمعرفة أی النظر فی آیات الآفاق و الأنفس، فإنه الموصل إلی تلک المعرفة من لقائه و مشاهدته تعالی، فظهر أنّ هذه المعرفة المتوقفة علیها المحبّة، غیر المعرفة التی تتوقف المعرفة علیها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المعرفة هی التدبر و التفکر فی بدائع الفطرة و الاعتبار منها، و النظر فی آیات الآفاق و الأنفس التی هی خارجة عن حدّ الحصر، إذ النجاة من العذاب الدائم قد علمت أنها موقوفة علی حبّ الله تعالی و عدم الاشتراک فیه و هذا متوقف علی هذه المعرفة الحاصلة من هذه التدبرات فهی کالمقدمة التی لا یتم الواجب إلاّ بها فهی واجبة علی کل مسلم طالب للمعرفة و مسلمة</w:t>
      </w:r>
      <w:r>
        <w:rPr>
          <w:rFonts w:eastAsia="IRNazanin" w:cs="IRNazanin"/>
          <w:color w:val="111111"/>
          <w:sz w:val="28"/>
          <w:szCs w:val="28"/>
          <w:rtl w:val="true"/>
          <w:lang w:bidi="fa-IR"/>
        </w:rPr>
        <w:t>.</w:t>
      </w:r>
    </w:p>
    <w:p>
      <w:pPr>
        <w:pStyle w:val="Heading3"/>
        <w:numPr>
          <w:ilvl w:val="2"/>
          <w:numId w:val="1"/>
        </w:numPr>
        <w:rPr/>
      </w:pPr>
      <w:bookmarkStart w:id="172" w:name="__RefHeading___Toc6090390_3224264995"/>
      <w:bookmarkStart w:id="173" w:name="_Toc66"/>
      <w:bookmarkEnd w:id="172"/>
      <w:r>
        <w:rPr>
          <w:rtl w:val="true"/>
        </w:rPr>
        <w:t>التدبر فی آیات اللّٰه</w:t>
      </w:r>
      <w:r>
        <w:rPr>
          <w:rtl w:val="true"/>
        </w:rPr>
        <w:t>:</w:t>
      </w:r>
      <w:bookmarkEnd w:id="173"/>
    </w:p>
    <w:p>
      <w:pPr>
        <w:pStyle w:val="Heading4"/>
        <w:numPr>
          <w:ilvl w:val="3"/>
          <w:numId w:val="1"/>
        </w:numPr>
        <w:rPr/>
      </w:pPr>
      <w:bookmarkStart w:id="174" w:name="__RefHeading___Toc6090392_3224264995"/>
      <w:bookmarkStart w:id="175" w:name="_Toc67"/>
      <w:bookmarkEnd w:id="174"/>
      <w:r>
        <w:rPr>
          <w:rtl w:val="true"/>
        </w:rPr>
        <w:t>فصل</w:t>
      </w:r>
      <w:r>
        <w:rPr>
          <w:rtl w:val="true"/>
        </w:rPr>
        <w:t>: [</w:t>
      </w:r>
      <w:r>
        <w:rPr>
          <w:rtl w:val="true"/>
        </w:rPr>
        <w:t>أقسام التدبر فی الآیات الإلهیة</w:t>
      </w:r>
      <w:r>
        <w:rPr>
          <w:rtl w:val="true"/>
        </w:rPr>
        <w:t>]</w:t>
      </w:r>
      <w:bookmarkEnd w:id="175"/>
    </w:p>
    <w:p>
      <w:pPr>
        <w:pStyle w:val="Heading5"/>
        <w:numPr>
          <w:ilvl w:val="4"/>
          <w:numId w:val="1"/>
        </w:numPr>
        <w:rPr/>
      </w:pPr>
      <w:bookmarkStart w:id="176" w:name="__RefHeading___Toc6090394_3224264995"/>
      <w:bookmarkStart w:id="177" w:name="_Toc68"/>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التدبر فی الآیات الإلهیة علی أقسام علی حسب درجات المتدبّرین</w:t>
      </w:r>
      <w:r>
        <w:rPr>
          <w:rFonts w:eastAsia="IRNazanin" w:cs="IRNazanin"/>
          <w:color w:val="111111"/>
          <w:sz w:val="28"/>
          <w:szCs w:val="28"/>
          <w:rtl w:val="true"/>
          <w:lang w:bidi="fa-IR"/>
        </w:rPr>
        <w:t>.</w:t>
      </w:r>
    </w:p>
    <w:p>
      <w:pPr>
        <w:pStyle w:val="Heading5"/>
        <w:numPr>
          <w:ilvl w:val="4"/>
          <w:numId w:val="1"/>
        </w:numPr>
        <w:rPr/>
      </w:pPr>
      <w:bookmarkStart w:id="178" w:name="__RefHeading___Toc6090396_3224264995"/>
      <w:bookmarkStart w:id="179" w:name="_Toc69"/>
      <w:bookmarkEnd w:id="178"/>
      <w:r>
        <w:rPr>
          <w:rtl w:val="true"/>
        </w:rPr>
        <w:t>الأول</w:t>
      </w:r>
      <w:r>
        <w:rPr>
          <w:rtl w:val="true"/>
        </w:rPr>
        <w:t xml:space="preserve">: </w:t>
      </w:r>
      <w:r>
        <w:rPr>
          <w:rtl w:val="true"/>
        </w:rPr>
        <w:t>أن ینظر إلی نور الوجود</w:t>
      </w:r>
      <w:bookmarkEnd w:id="17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59"/>
      </w:r>
      <w:r>
        <w:rPr>
          <w:rFonts w:ascii="IRNazanin" w:hAnsi="IRNazanin" w:eastAsia="IRNazanin"/>
          <w:color w:val="111111"/>
          <w:sz w:val="28"/>
          <w:sz w:val="28"/>
          <w:szCs w:val="28"/>
          <w:rtl w:val="true"/>
          <w:lang w:bidi="fa-IR"/>
        </w:rPr>
        <w:t>، فینظر إلی نوره و أنه منتشر فی أ هویة ماهیات الممکنات، المنبسط علی سطوح هیاکل الممکنات، ثم یعرف من حقیقته المطلقة، التی هی أجلی من کلّ متصور و أول کلّ تصور، تقدمه علی کلّ شیء له ماهیة غیر الوجود، حتی ینکشف له ما هو نفس حقیقة الوجود المحض المجرد عن کلّ موضوع و محلّ، و المستغنی عن کلّ سبب</w:t>
      </w:r>
      <w:bookmarkStart w:id="180" w:name="pg13019_125527"/>
    </w:p>
    <w:p>
      <w:pPr>
        <w:pStyle w:val="BookText"/>
        <w:rPr/>
      </w:pPr>
      <w:bookmarkEnd w:id="180"/>
      <w:r>
        <w:rPr>
          <w:rFonts w:ascii="IRNazanin" w:hAnsi="IRNazanin" w:eastAsia="IRNazanin"/>
          <w:color w:val="111111"/>
          <w:sz w:val="28"/>
          <w:sz w:val="28"/>
          <w:szCs w:val="28"/>
          <w:rtl w:val="true"/>
          <w:lang w:bidi="fa-IR"/>
        </w:rPr>
        <w:t>فاعلی أو غائی أو مقوم فصلی أو مقسم أو مشخّص أو صوری أو مادیّ، فتراه مستغنیا عن هذه کلّها لأنها تنافی أولیته و تقدمه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أنه بسیط الحقیقة من کلّ الوجوه، غنیّ عما سواه مفتقر إلیه ما سواه رفعا للدور و التسلسل، فیعلم من هذا أیضا أنّ صفاته الکمالیة عین ذاته و الجمیع أمر واحد، فلا تکثّر فی الواجب بالذات فیکون الباری آحدی الذات و الصفات جمیعا، فتکون خالقیته بما هو ذاته و وجوده، و منه یعلم أنّ فعله تعالی واحد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أَمْرُنا إِلاّٰ وٰاحِدَةٌ و هؤلاء الواصلون إلی هذه النعمة العظیمة هم السابقون الذین درجتهم درجة العقول القادسة و الملائکة المهیّمة، فإن أول معرفتهم لله تعالی و به یعرفون غیره کما قال تعالی إشارة إلی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یَکْفِ بِرَبِّکَ أَنَّهُ عَلیٰ کُلِّ شَیْءٍ شَهِیدٌ </w:t>
      </w:r>
      <w:r>
        <w:rPr>
          <w:rStyle w:val="FootnoteAnchor"/>
          <w:rtl w:val="true"/>
        </w:rPr>
        <w:footnoteReference w:id="60"/>
      </w:r>
      <w:r>
        <w:rPr>
          <w:rFonts w:ascii="IRNazanin" w:hAnsi="IRNazanin" w:eastAsia="IRNazanin"/>
          <w:color w:val="111111"/>
          <w:sz w:val="28"/>
          <w:sz w:val="28"/>
          <w:szCs w:val="28"/>
          <w:rtl w:val="true"/>
          <w:lang w:bidi="fa-IR"/>
        </w:rPr>
        <w:t>و إلیه یشیر قول بعضهم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ربّی بربّی، و لو لا ربّی ما عرفت ربّی،</w:t>
      </w:r>
    </w:p>
    <w:p>
      <w:pPr>
        <w:pStyle w:val="BookText"/>
        <w:rPr/>
      </w:pPr>
      <w:r>
        <w:rPr>
          <w:rFonts w:ascii="IRNazanin" w:hAnsi="IRNazanin" w:eastAsia="IRNazanin"/>
          <w:color w:val="111111"/>
          <w:sz w:val="28"/>
          <w:sz w:val="28"/>
          <w:szCs w:val="28"/>
          <w:rtl w:val="true"/>
          <w:lang w:bidi="fa-IR"/>
        </w:rPr>
        <w:t>و قال علیه السّلام فی دعاء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عرفتک و لو لا أنت لم أدر 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الطریق الأعلی، و المشرب الأصفی عن شوب الإشراک هو هذا الطریق أعنی الاستشهاد بالحق علی سائر الخلق کما هو الواقع، فإن الموجود أوّلا هو الذی یستشهد به علی وجود الحادث، و کیف کان فإن وجود الموجودات رشح و تبع لوجوده تعالی، فینبغی أن یکون المعلوم المشهود علی وفق الواقع الموجود، و هذه الطریقة طریقة الصدیقین الذین یعرفون بنور الحق ما سواه، و لا یستدلّون علی نور الوجود بهذا الظلام، و لا علی صباح الفطرة بلیالی هذه الأجسام، إلاّ أنّ هذا الطریق غامض دقیق، و الکلام فیه خارج عن فهم أکثر الخلائق فالأولی إحالة الکلام فیه إلی محلّه و أهله</w:t>
      </w:r>
      <w:r>
        <w:rPr>
          <w:rFonts w:eastAsia="IRNazanin" w:cs="IRNazanin"/>
          <w:color w:val="111111"/>
          <w:sz w:val="28"/>
          <w:szCs w:val="28"/>
          <w:rtl w:val="true"/>
          <w:lang w:bidi="fa-IR"/>
        </w:rPr>
        <w:t>.</w:t>
      </w:r>
    </w:p>
    <w:p>
      <w:pPr>
        <w:pStyle w:val="Heading5"/>
        <w:numPr>
          <w:ilvl w:val="4"/>
          <w:numId w:val="1"/>
        </w:numPr>
        <w:rPr/>
      </w:pPr>
      <w:bookmarkStart w:id="181" w:name="__RefHeading___Toc6090398_3224264995"/>
      <w:bookmarkStart w:id="182" w:name="_Toc70"/>
      <w:bookmarkEnd w:id="181"/>
      <w:r>
        <w:rPr>
          <w:rtl w:val="true"/>
        </w:rPr>
        <w:t>الثانی</w:t>
      </w:r>
      <w:r>
        <w:rPr>
          <w:rtl w:val="true"/>
        </w:rPr>
        <w:t xml:space="preserve">: </w:t>
      </w:r>
      <w:r>
        <w:rPr>
          <w:rtl w:val="true"/>
        </w:rPr>
        <w:t>ما هو دون المرتبة السابقة،</w:t>
      </w:r>
      <w:bookmarkEnd w:id="18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ینظر فی حقائق الممکنات 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کونه الموجود المفارق عن المادة، و لو أحقّها فی الوجود و التعقّل، و ذلک کالأنوار المفارقة التی هی غیر مفتقرة إلی علة مقارنة، لما ثبت فی محله أنّها إنّما تتقوم ذاتها و ماهیتها مما یتقوم به وجوده، و ذلک لما تقرر هناک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البسائط المفارقة شیء واحد، و المعرفة بها تسمی علما إلهیّا، و العالمون به هم الحکماء الإلهیّون، لأن غایة معرفتهم و حکمتهم هو الوصول إلی الحق الأول، و مجاورته من الملکوت الأعلی و الأنوار القاهرة و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النتیجة المطلوبة من هذین الأمرین هی معرفة الباری تعالی إلاّ أنّ فی الأول منهما حصلت المعرفة من غیر توسط شیء من المخلوقات بل بذاته لذاته، و الثانی حصلت بتوسط معرفة العقول المفارقة بل و بتوسط معرفة النفس، التی هی مرقات لمعرفة الرب کما تقدم آنفا، فإن من عرف النفس بما هی هی عرفها بما هی فی الحقیقة من العقول المفارقة، و علمت فی السابق أنّ التعلیم و التعلّم یرجع إلی ظهور ما فی حقیقة النفس الإنسانیّة و الکلیّة الإلهیّة، التی من العقول المفارقة و العقل الفعال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تقریب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کانت تلک العقول المفارقة أفعاله تعالی، و یلحق بها النفس الکلیة و الملائکة المدبّرة، فلا محالة یکون أول نظرهم و أول معرفتهم بالأفعال أی بهذه العقول و النفوس و الملائکة، ثم یترقّون منه إلی صفات الله، ثم إلی ذاته، فالله سبحانه و معرفته غایة أفکارهم إلاّ أنه بتوسط تلک الأمور، و هذا بخلاف الأولین فإنه تعالی کان فاعل أفکارهم، فإنهم بعد ما نظروا فی الحق بما هو نور و نور الوجود، و علموا الأشیاء به تعالی، فالفاعل لأفکارهم أی أفکارهم التی علموا بها غیره تعالی، هو الله تعالی فإنهم علموا الأشیاء به تعالی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فالذی یشیر إلی حال هؤلاء أی الطبقة الثانیة قوله تعالی</w:t>
      </w:r>
      <w:r>
        <w:rPr>
          <w:rFonts w:eastAsia="IRNazanin" w:cs="IRNazanin"/>
          <w:color w:val="111111"/>
          <w:sz w:val="28"/>
          <w:szCs w:val="28"/>
          <w:rtl w:val="true"/>
          <w:lang w:bidi="fa-IR"/>
        </w:rPr>
        <w:t>:</w:t>
      </w:r>
      <w:bookmarkStart w:id="183" w:name="pg13019_125529"/>
    </w:p>
    <w:p>
      <w:pPr>
        <w:pStyle w:val="BookText"/>
        <w:rPr/>
      </w:pPr>
      <w:bookmarkEnd w:id="183"/>
      <w:r>
        <w:rPr>
          <w:rFonts w:ascii="Amiri" w:hAnsi="Amiri" w:eastAsia="Amiri" w:cs="Amiri"/>
          <w:color w:val="111111"/>
          <w:sz w:val="28"/>
          <w:sz w:val="28"/>
          <w:szCs w:val="28"/>
          <w:rtl w:val="true"/>
          <w:lang w:bidi="ar-SA"/>
        </w:rPr>
        <w:t>سَنُرِیهِمْ آیاتِنا فِی اَلْآفٰاقِ وَ فِی أَنْفُسِهِمْ حَتّٰی یَتَبَیَّنَ لَهُمْ أَنَّهُ اَلْحَقُّ</w:t>
      </w:r>
    </w:p>
    <w:p>
      <w:pPr>
        <w:pStyle w:val="BookText"/>
        <w:rPr/>
      </w:pP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آیات أخر، و تقدم أنّ هذا الطریق هو الأسهل علی الأکثرین و الأوسع علی السالکین دون الأول فإنه غامض جدّا، و لذا وقعت دعوة القرآن إلیه أکثر، و ذلک فی الآیات التی أمرت بالتدبر و التفکر فی بدائع الفطرة و الاعتبار و النظر فی آیات الآفاق و الأنفس، و قد تقدم بیانه فی الجملة</w:t>
      </w:r>
      <w:r>
        <w:rPr>
          <w:rFonts w:eastAsia="IRNazanin" w:cs="IRNazanin"/>
          <w:color w:val="111111"/>
          <w:sz w:val="28"/>
          <w:szCs w:val="28"/>
          <w:rtl w:val="true"/>
          <w:lang w:bidi="fa-IR"/>
        </w:rPr>
        <w:t>.</w:t>
      </w:r>
    </w:p>
    <w:p>
      <w:pPr>
        <w:pStyle w:val="Heading5"/>
        <w:numPr>
          <w:ilvl w:val="4"/>
          <w:numId w:val="1"/>
        </w:numPr>
        <w:rPr/>
      </w:pPr>
      <w:bookmarkStart w:id="184" w:name="__RefHeading___Toc6090400_3224264995"/>
      <w:bookmarkStart w:id="185" w:name="_Toc71"/>
      <w:bookmarkEnd w:id="184"/>
      <w:r>
        <w:rPr>
          <w:rtl w:val="true"/>
        </w:rPr>
        <w:t>الثالث</w:t>
      </w:r>
      <w:r>
        <w:rPr>
          <w:rtl w:val="true"/>
        </w:rPr>
        <w:t xml:space="preserve">: </w:t>
      </w:r>
      <w:r>
        <w:rPr>
          <w:rtl w:val="true"/>
        </w:rPr>
        <w:t>ما هو دون المرتبتین</w:t>
      </w:r>
      <w:bookmarkEnd w:id="185"/>
    </w:p>
    <w:p>
      <w:pPr>
        <w:pStyle w:val="BookText"/>
        <w:rPr/>
      </w:pPr>
      <w:r>
        <w:rPr>
          <w:rFonts w:ascii="IRNazanin" w:hAnsi="IRNazanin" w:eastAsia="IRNazanin"/>
          <w:color w:val="111111"/>
          <w:sz w:val="28"/>
          <w:sz w:val="28"/>
          <w:szCs w:val="28"/>
          <w:rtl w:val="true"/>
          <w:lang w:bidi="fa-IR"/>
        </w:rPr>
        <w:t>و هو أن ینظر فیما یقبل الفساد و التغییر و الحرکة و الزمان، بحیث یکون موضوع نظرهم و علمهم الأجسام الطبیعیة و الفلکیة و العنصریة من هذه الحیثیّة المذکورة، و علمهم الحاصل من هذا النظر یسمی علما طبیعیا، و هم الحکماء الطبیعیون الذین یصلون إلی معرفة الله تعالی، و الاعتقاد بوجود ذاته و صفاته و أفعاله من طریق الحرکة و عوارضها،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الطریق هو طریق الخلیل علیه السّلام علی ما حکی الله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عَلَیْهِ اَللَّیْلُ رَأیٰ کَوْکَباً قٰالَ هٰذٰا رَبِّی </w:t>
      </w:r>
      <w:r>
        <w:rPr>
          <w:rStyle w:val="FootnoteAnchor"/>
          <w:rtl w:val="true"/>
        </w:rPr>
        <w:footnoteReference w:id="62"/>
      </w:r>
      <w:r>
        <w:rPr>
          <w:rFonts w:ascii="IRNazanin" w:hAnsi="IRNazanin" w:eastAsia="IRNazanin"/>
          <w:color w:val="111111"/>
          <w:sz w:val="28"/>
          <w:sz w:val="28"/>
          <w:szCs w:val="28"/>
          <w:rtl w:val="true"/>
          <w:lang w:bidi="fa-IR"/>
        </w:rPr>
        <w:t>و تفصیله موکول إلی محله</w:t>
      </w:r>
      <w:r>
        <w:rPr>
          <w:rFonts w:eastAsia="IRNazanin" w:cs="IRNazanin"/>
          <w:color w:val="111111"/>
          <w:sz w:val="28"/>
          <w:szCs w:val="28"/>
          <w:rtl w:val="true"/>
          <w:lang w:bidi="fa-IR"/>
        </w:rPr>
        <w:t>.</w:t>
      </w:r>
    </w:p>
    <w:p>
      <w:pPr>
        <w:pStyle w:val="Heading4"/>
        <w:numPr>
          <w:ilvl w:val="3"/>
          <w:numId w:val="1"/>
        </w:numPr>
        <w:rPr/>
      </w:pPr>
      <w:bookmarkStart w:id="186" w:name="__RefHeading___Toc6090402_3224264995"/>
      <w:bookmarkStart w:id="187" w:name="_Toc72"/>
      <w:bookmarkEnd w:id="186"/>
      <w:r>
        <w:rPr>
          <w:rtl w:val="true"/>
        </w:rPr>
        <w:t>القوّتان النظریة و العملیة</w:t>
      </w:r>
      <w:r>
        <w:rPr>
          <w:rtl w:val="true"/>
        </w:rPr>
        <w:t>:</w:t>
      </w:r>
      <w:bookmarkEnd w:id="187"/>
    </w:p>
    <w:p>
      <w:pPr>
        <w:pStyle w:val="Heading5"/>
        <w:numPr>
          <w:ilvl w:val="4"/>
          <w:numId w:val="1"/>
        </w:numPr>
        <w:rPr/>
      </w:pPr>
      <w:bookmarkStart w:id="188" w:name="__RefHeading___Toc6090404_3224264995"/>
      <w:bookmarkStart w:id="189" w:name="_Toc73"/>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فی تکمیل القوة النظریة، و تعدیل القوة العملیة الموجبتین للتخلق بالأخلاق الإلهیة و للقابلیة لأن یشرق نور المعرفة فی القلب،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الأعاظم ما ملخّصه فی مقدمة و أمور</w:t>
      </w:r>
      <w:r>
        <w:rPr>
          <w:rFonts w:eastAsia="IRNazanin" w:cs="IRNazanin"/>
          <w:color w:val="111111"/>
          <w:sz w:val="28"/>
          <w:szCs w:val="28"/>
          <w:rtl w:val="true"/>
          <w:lang w:bidi="fa-IR"/>
        </w:rPr>
        <w:t>.</w:t>
      </w:r>
    </w:p>
    <w:p>
      <w:pPr>
        <w:pStyle w:val="Heading5"/>
        <w:numPr>
          <w:ilvl w:val="4"/>
          <w:numId w:val="1"/>
        </w:numPr>
        <w:rPr/>
      </w:pPr>
      <w:bookmarkStart w:id="190" w:name="__RefHeading___Toc6090406_3224264995"/>
      <w:bookmarkStart w:id="191" w:name="_Toc74"/>
      <w:bookmarkEnd w:id="190"/>
      <w:r>
        <w:rPr>
          <w:rtl w:val="true"/>
        </w:rPr>
        <w:t>أما المقدمة</w:t>
      </w:r>
      <w:bookmarkEnd w:id="19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للإنسان هویّة مجرّدة عن الأحیاز و الأمکنة، و هی لطیفة ملکوتیّة، و کلمة روحانیّة مضافة إلی الحق، فائضة بأمره من غیر وساطة المواد و استعدادها إلاّ بالعرض کما حقق فی محله، و هذه هی المشار إلیها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هی</w:t>
      </w:r>
      <w:bookmarkStart w:id="192" w:name="pg13019_125530"/>
    </w:p>
    <w:p>
      <w:pPr>
        <w:pStyle w:val="BookText"/>
        <w:rPr/>
      </w:pPr>
      <w:bookmarkEnd w:id="192"/>
      <w:r>
        <w:rPr>
          <w:rFonts w:ascii="IRNazanin" w:hAnsi="IRNazanin" w:eastAsia="IRNazanin"/>
          <w:color w:val="111111"/>
          <w:sz w:val="28"/>
          <w:sz w:val="28"/>
          <w:szCs w:val="28"/>
          <w:rtl w:val="true"/>
          <w:lang w:bidi="fa-IR"/>
        </w:rPr>
        <w:t>الجوهر الباقی منّا إلی یوم الحشر و الحساب، مع اضمحلال الأجزاء البدنیة، و هی المحشورة إلی ربّها عند القیامة بالبدن الأخروی المماثل لهذا البدن بل عینه، لأن هویة البدن و تشخّصه إنما هی بالنفس فی مدة بقاء الکون، و إن تبدلت الأعضاء بالاستحالات الحاصلة من الحرارات الغریزیة الطبیعیّة، و الغریبة الداخلة و المطیفة بالبدن الخارجة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حقیقة الإنسان لیست إلاّ ذاته المجرّدة، و کلّ ذات إنما یکون هلاکها فی نقصها و ضعفها و آفتها و مجاورة ضدّها، و یکون بقاؤها فی کمالها و قوتها و صحتها و مجاورة أشباهها فی الکمال و الصحة، هذا و قد ثبت فی محله أنّ لکلّ شیء کمالا خاصا یخصه لذاته، فکمال القوة الشهویة نیل المشتهیات و اللذائذ الحسّیة، و کمال القوة الغضبیّة الظفر بالانتقام، و کمال القوة الحسّیة إدراک المحسوسات، و کمال القوة المتخیّلة تصویر المتمثّلات، و کمال الواهمة الظنون و الرجاء</w:t>
      </w:r>
      <w:r>
        <w:rPr>
          <w:rFonts w:eastAsia="IRNazanin" w:cs="IRNazanin"/>
          <w:color w:val="111111"/>
          <w:sz w:val="28"/>
          <w:szCs w:val="28"/>
          <w:rtl w:val="true"/>
          <w:lang w:bidi="fa-IR"/>
        </w:rPr>
        <w:t>.</w:t>
      </w:r>
    </w:p>
    <w:p>
      <w:pPr>
        <w:pStyle w:val="Heading5"/>
        <w:numPr>
          <w:ilvl w:val="4"/>
          <w:numId w:val="1"/>
        </w:numPr>
        <w:rPr/>
      </w:pPr>
      <w:bookmarkStart w:id="193" w:name="__RefHeading___Toc6090408_3224264995"/>
      <w:bookmarkStart w:id="194" w:name="_Toc75"/>
      <w:bookmarkEnd w:id="193"/>
      <w:r>
        <w:rPr>
          <w:rtl w:val="true"/>
        </w:rPr>
        <w:t>و أما الأمر الأول</w:t>
      </w:r>
      <w:r>
        <w:rPr>
          <w:rtl w:val="true"/>
        </w:rPr>
        <w:t>:</w:t>
      </w:r>
      <w:bookmarkEnd w:id="194"/>
    </w:p>
    <w:p>
      <w:pPr>
        <w:pStyle w:val="Heading6"/>
        <w:numPr>
          <w:ilvl w:val="5"/>
          <w:numId w:val="1"/>
        </w:numPr>
        <w:rPr/>
      </w:pPr>
      <w:bookmarkStart w:id="195" w:name="__RefHeading___Toc6090410_3224264995"/>
      <w:bookmarkStart w:id="196" w:name="_Toc76"/>
      <w:bookmarkEnd w:id="195"/>
      <w:r>
        <w:rPr>
          <w:rtl w:val="true"/>
        </w:rPr>
        <w:t>اشارة</w:t>
      </w:r>
      <w:bookmarkEnd w:id="19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علمت أنّ لکلّ شیء کمالا یخصّه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للنفس الإنسانیة فی ذاتها کمالا یخصّها و لها قوتان،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العاقلة النظریة و هی بهذه القوة متوجه إلی الحقّ الأول،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العاملة المحرکة للبدن المتوجهة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فکمال النفس بحسب قوتها النظریة إنّما هو بمعرفة حقایق الأشیاء، و کلیّاتها و المبادئ القصوی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معرفة الحق الأول بما له من صفات جماله، و نعوت جلاله، و کیفیة صدور أفعاله عنه و رجوعها إلیه، و معرفة کونه تعالی غایة الأشیاء الذی تتوجّه إلیه الموجودات فی بقائها، کما یبتدی منه فی حدوثها إلی غیر ذلک من المعارف الحقة التی کانت مستعدة لها أولا عند کونها هیولانیّة الذات، ثم یحصل لها بسبب حصول المقدمات صورها علی نحو البرهان الدائم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ستصیر المشاهدة إیاها فائضة من الحقّ الأول، ثم تصیر متصلة بها منخرطة فی سلکها مستغرقة فی شهود مبدئها و معادها، بحیث لا یلتفت إلی ذاتها العارفة به تعالی فضلا عن غیرها، بل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الاضمحلال فی المعروف یذهلها عن کلّ شیء حتی عن ذاتها و عن عرفانها لمبدئها، فالیقین الأول أی الصور الحاصلة بنحو البرهان الدائم الیقینی هو العلم أی علم الیقین، و الثانی أی مشاهدتها فائضة من الحق الأول هو العین أی عین الیقین، و الثالث أی الاتصال بها و الاستغراق فی شهود مبدئها هو الحق أی حق الیقین، فهذا هو کمال النفس بحسب قوتها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شبهة فی أنه لا یحصل هذا الکمال إلاّ بسبق معرفة الحقائق و العلم بالمعقولات، و لا شبهة أیضا فی أنّ کتاب الله تعالی مشتمل علی کلّها کما ستأتی الإشارة إلیه، و لا شک أیضا فی أنّ حصول المعارف و العلوم متوقف علی وساطة الرسول، و وساطته إنما تحصل بإنزال القرآن،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مَعَهُمُ اَلْکِتٰابَ </w:t>
      </w:r>
      <w:r>
        <w:rPr>
          <w:rStyle w:val="FootnoteAnchor"/>
          <w:rtl w:val="true"/>
        </w:rPr>
        <w:footnoteReference w:id="63"/>
      </w:r>
      <w:r>
        <w:rPr>
          <w:rFonts w:ascii="IRNazanin" w:hAnsi="IRNazanin" w:eastAsia="IRNazanin"/>
          <w:color w:val="111111"/>
          <w:sz w:val="28"/>
          <w:sz w:val="28"/>
          <w:szCs w:val="28"/>
          <w:rtl w:val="true"/>
          <w:lang w:bidi="fa-IR"/>
        </w:rPr>
        <w:t>إشارة إلی ما تستکمل به القوة النظریة، و لا شک أیضا فی أن حصولها و تحصیلها من القرآن إنما هو ببیان النبی صلّی الله علیه و آله و الوصی علیه السّلام تلک المعارف لنا و بتصدیقنا لهم و لقولهم، و إنّ باتباعهم علیهم السّلام قولا و عملا و حالا و سلوکا تحصل تلک المعارف لنا، و نتصف بها حقیقة و سیجیء قریبا کیفیة المتابعة الموجبة لحصولها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بلحاظ کمالها بحسب القوة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کمالها بحسب القوة العملیة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لما کانت فی أول نشأتها ناقصة ضعیفة القوام بذاتها، فلا محالة تحتاج فی استکمالها بالکمال الذی قد سبق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مادة بدنیّة تفیض و تستفید بواسطة الآلة الجسمانیة، و مشاعره الإدراکیة الخمسة مبادئ إدراکاتها التصوریة و التصدیقیة من الأولیات الحاصلة من المشارکات و المبائنات بین ما یقع الإحساس بها من المحسوسات الجسمانیّة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لما تعلّقت بالبدن کانت ضعیفة الذات فی درکها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المعارف، بل لم تکنّ الأنفس الاستعداد، إلاّ أنه تعالی جعل لها آلات جسمانیّة من الید و الرجل، و إمکان التحریک و التحرّک بنحو من القیام و الرکوع و السجود و قضاء الحوائج، و أن یفعل الأفاعیل المهمّة بأعضائها الظاهریّة، و جعل لها أیضا بقدرته الکاملة مشاعر من الحواس الخمس من البصر و السمع و الشمّ و اللمس و الذوق، فإن هذه المشاعر تدرک بها النفس أمورا ظاهریة، لتستنتج منها أمورا معنویة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یبصر ببصره المبصرات المتنوّعة بأنواع کثیرة، التی هی مظاهر لحکمته تعالی، فیستنتج منها أمورا معقولة من علم صانعها و حکمته و قدرته و أمثالها،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یسمع بإذنه ما یتعقل به أمورا هی من الأولیات من نحو درکه الأشیاء بمفرداتها و تصورها بانفرادها فیکون مبادی تصوّریة، و من درکه التصدیقات الأولیة من أنّ الواحد نصف الاثنین، و من أنّ الاثنین زوج و أنّ النقضین لا یجتمعان و لا یرتفعان و أمثال ذلک، و هذه المبادی الإدراکیّة تکون من المشارکات بین الأمور المعقولة بالعقل النظری و بین المحسوسات بالحواس الظاهریة کالسمع و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فمدرکاتها تکون بلحاظ الدرک النفسی بمعونة العقل الجزئی الکائن فیه یکون ملحقا بالأمور المعقولة، و بلحاظ اقتباسها من الأمور المادیّة المحسوسة بالحواس الظاهریة تکون من الجسمانیات و المباینات بعضها عن بعض أو أنّ أولیاته تکون حاصلة من الأمور الجسمانیة المشارکة بعضها مع بعض کإدراکه أنّ الأربعة زوج حیث إدراکها من المصادیق الکائنة لکل أربعة من أفراد أنواع الموجودات، أو هی حاصلة من الأمور الجسمانیة المتبانیة کإدراکه أنّ المثلین لا یجتمعان لا بالعقل بل مما یراه من المتماثلین فی الخارج، و أنهما لا یجتمعان فالمشارکات و المتباینات کلّها تکون مما یقع من الإحساس بها من المحسوسات الجسمانیّة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فتکون النفس فی أول الاستکمال محتاجة إلی البدن، و إلی قواه من</w:t>
      </w:r>
      <w:bookmarkStart w:id="197" w:name="pg13019_125533"/>
    </w:p>
    <w:p>
      <w:pPr>
        <w:pStyle w:val="BookText"/>
        <w:rPr/>
      </w:pPr>
      <w:bookmarkEnd w:id="197"/>
      <w:r>
        <w:rPr>
          <w:rFonts w:ascii="IRNazanin" w:hAnsi="IRNazanin" w:eastAsia="IRNazanin"/>
          <w:color w:val="111111"/>
          <w:sz w:val="28"/>
          <w:sz w:val="28"/>
          <w:szCs w:val="28"/>
          <w:rtl w:val="true"/>
          <w:lang w:bidi="fa-IR"/>
        </w:rPr>
        <w:t>المشاعر الخمس علی الوجه المذکور، و بفقدان بعضها یفقد علما و کمالا، 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فقد حسّا فقد علما</w:t>
      </w:r>
      <w:r>
        <w:rPr>
          <w:rFonts w:eastAsia="IRNazanin" w:cs="IRNazanin"/>
          <w:color w:val="111111"/>
          <w:sz w:val="28"/>
          <w:szCs w:val="28"/>
          <w:rtl w:val="true"/>
          <w:lang w:bidi="fa-IR"/>
        </w:rPr>
        <w:t>.</w:t>
      </w:r>
    </w:p>
    <w:p>
      <w:pPr>
        <w:pStyle w:val="Heading6"/>
        <w:numPr>
          <w:ilvl w:val="5"/>
          <w:numId w:val="1"/>
        </w:numPr>
        <w:rPr/>
      </w:pPr>
      <w:bookmarkStart w:id="198" w:name="__RefHeading___Toc6090412_3224264995"/>
      <w:bookmarkStart w:id="199" w:name="_Toc77"/>
      <w:bookmarkEnd w:id="198"/>
      <w:r>
        <w:rPr>
          <w:rtl w:val="true"/>
        </w:rPr>
        <w:t>تتمة</w:t>
      </w:r>
      <w:r>
        <w:rPr>
          <w:rtl w:val="true"/>
        </w:rPr>
        <w:t>:</w:t>
      </w:r>
      <w:bookmarkEnd w:id="19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البدن جسم مرکب من عناصر متضادة کما ذکرت فی محلّه، فللبدن بحسب کلّ من تلک العناصر المتضادة أضداد یجب الاحتراز منها فی مدة بقائها، لیتمکن من الکمال و الاستکمال،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 البدن فی أول التکون قلیل المقدار صغیر الجسم لکون کلّ بدن حاصلا من مثله فی النوع بفضلة تحصل منه، و فضلة الشیء لا یمکن أن تساویه بل هو أقلّ و أصغر، فلهذا الوجه و لوجوه أخر مذکورة فی مقامه لا بدّ من أن یکون فی أول الحداثة قلیل المقدار غیر تامّ الخلقة، و تکون تمامیته و ترقیه فی الجسم بورود الجسم الشبیه به قلیلا قلیلا فی مدة حیاته و هو الغذاء، و طلبه للغذاء إنما یکون بالشهوة کما لا یخفی، و الشهوة لا بدّ لها من إدراک سابق یدرک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جسم لا یصلح للتغذی إذ ربما یکون سمّا قاتلا أو مضرّا، فیحتاج الإنسان حینئذ إلی قوة ما یدرک بها المصلح عن المفسد فی الأجسام الغذائیة، و لا بدّ من أن یکون مدرکا بإدراک جزئی من الحواس الظاهرة، و لا یکفیه الإدراک الکلّی، لأن ذلک الإدراک لا یعیّن المصداق المصلح و لا یمیزه من المفسد، بل لا بدّ من الإدراک الجزئی الظاهری لأجل التمییز الخارجی، و لا بدّ أن یکون مدرکا بإدراک جزئی من الحواس الباطنة لأجل الحفظ و الذکر، فإنه لو لا درکه بالقوة الحافظة و الذاکرة فی ذهنه بالنسبة إلی بعض المصادیق دون بعض، لاشتبه علیه التمییز فی بعض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ربما لا یکون فی کلّ جسم ما یشهد کونه ملائما أو منافیا فی کلّ وقت، فلا بدّ</w:t>
      </w:r>
      <w:bookmarkStart w:id="200" w:name="pg13019_125534"/>
    </w:p>
    <w:p>
      <w:pPr>
        <w:pStyle w:val="BookText"/>
        <w:rPr/>
      </w:pPr>
      <w:bookmarkEnd w:id="200"/>
      <w:r>
        <w:rPr>
          <w:rFonts w:ascii="IRNazanin" w:hAnsi="IRNazanin" w:eastAsia="IRNazanin"/>
          <w:color w:val="111111"/>
          <w:sz w:val="28"/>
          <w:sz w:val="28"/>
          <w:szCs w:val="28"/>
          <w:rtl w:val="true"/>
          <w:lang w:bidi="fa-IR"/>
        </w:rPr>
        <w:t>له من قوة باطنة حافظة و ذاکرة لیمیّز بهما أولا الملائم و المنافی فیحفظه فی ذکره فیصرف فی الغذاء فی وقت احتیاجه، و إن لم یشهد حینئذ کونه ملائما أو متنافیا بل یتّکل علی الحافظة و الذاکرة کما هو دیدننا کما لا یخفی</w:t>
      </w:r>
      <w:r>
        <w:rPr>
          <w:rFonts w:eastAsia="IRNazanin" w:cs="IRNazanin"/>
          <w:color w:val="111111"/>
          <w:sz w:val="28"/>
          <w:szCs w:val="28"/>
          <w:rtl w:val="true"/>
          <w:lang w:bidi="fa-IR"/>
        </w:rPr>
        <w:t>.</w:t>
      </w:r>
    </w:p>
    <w:p>
      <w:pPr>
        <w:pStyle w:val="Heading5"/>
        <w:numPr>
          <w:ilvl w:val="4"/>
          <w:numId w:val="1"/>
        </w:numPr>
        <w:rPr/>
      </w:pPr>
      <w:bookmarkStart w:id="201" w:name="__RefHeading___Toc6090414_3224264995"/>
      <w:bookmarkStart w:id="202" w:name="_Toc78"/>
      <w:bookmarkEnd w:id="201"/>
      <w:r>
        <w:rPr>
          <w:rtl w:val="true"/>
        </w:rPr>
        <w:t>الأمر الثانی</w:t>
      </w:r>
      <w:r>
        <w:rPr>
          <w:rtl w:val="true"/>
        </w:rPr>
        <w:t>:</w:t>
      </w:r>
      <w:bookmarkEnd w:id="202"/>
    </w:p>
    <w:p>
      <w:pPr>
        <w:pStyle w:val="BookText"/>
        <w:rPr/>
      </w:pPr>
      <w:r>
        <w:rPr>
          <w:rFonts w:ascii="IRNazanin" w:hAnsi="IRNazanin" w:eastAsia="IRNazanin"/>
          <w:color w:val="111111"/>
          <w:sz w:val="28"/>
          <w:sz w:val="28"/>
          <w:szCs w:val="28"/>
          <w:rtl w:val="true"/>
          <w:lang w:bidi="fa-IR"/>
        </w:rPr>
        <w:t>أنّ المتحصّل مما ذکر أنّ استکمال النفس متوقف علی بقاء البدن مدة، و بقاء البدن متوقّف علی قوی ثلاث 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العلم للتمییز بین المصلح و المفسد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الغضب لدفع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الشهوة لجلب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علمت أنّ مباشرة النفس لهذه القوی الثلاث لاستکمالها من باب الضرورة، و هی الکون فی البدن و بقاؤها ببقاء البدن مدّة، و لیست هذه المباشرة هی الکمال المطلوب منها، بل کمالها فی التجرد عنها، و إنما احتاج إلیها، لکونها موجودة فی البدن لأجل الاستکمال، فهی مرتبطة بالبدن فی أیام بقائها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کمالها الحاصل لها فی الدنیا و فی مدة بقائها فی البدن إنما هو باتّصافها بالأمر المتوسط من هذه القوی الثلاث أعنی العلم و الغضب و الشهوة فإنها و إن ابتلت فی الدنیا و فی البدن بصحبة الأخسّاء من الأضداد، إلاّ أن المبتلی بصحبة الأخساء من الأضداد و ما دام اشتغاله بها و عدم الخلاص عنها، إذا اتصف بالتوسط بین الأضداد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 بیانه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حینئذ بمنزلة الخلوّ عنها، و هذا کالماء الفاتر فإنّه بمنزلة الخالی عن الحرارة و البرودة اللتین هما طرفاه من الإفراط 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فکمال النفس عند استقلالها بالقوی الثلاث، و استعمالها إیّاها إنما هو توسّطها بین الإفراط و التفریط فیها أی فی تلک القوی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نتیجة هذا التوسط هو أن لا ینفعل عنها و لا یطاوعها فی مآربها، بل یستعملها علی هیئة الاستعلاء علیها لا الانقهار منها، و هذه النتیجة إنما تحصل بالتوسط فیها بالنحو المذکور و إلیه یشیر ما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الغرر و الدرر لآیة الله الآمدی عن</w:t>
      </w:r>
      <w:bookmarkStart w:id="203" w:name="pg13019_125535"/>
    </w:p>
    <w:p>
      <w:pPr>
        <w:pStyle w:val="BookText"/>
        <w:rPr/>
      </w:pPr>
      <w:bookmarkEnd w:id="203"/>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أعدی عدو للمرء غضبه و شهوته، فمن ملکهما عظمت درجته و بلغ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علیه السّلام فمن ملکهما هو أن لا ینفعل بهما و لا یطاوعهما بل یستعملهما علی هیئة الاستعلاء علیها التی هی معنی ملکهما کما لا یخفی</w:t>
      </w:r>
      <w:r>
        <w:rPr>
          <w:rFonts w:eastAsia="IRNazanin" w:cs="IRNazanin"/>
          <w:color w:val="111111"/>
          <w:sz w:val="28"/>
          <w:szCs w:val="28"/>
          <w:rtl w:val="true"/>
          <w:lang w:bidi="fa-IR"/>
        </w:rPr>
        <w:t>.</w:t>
      </w:r>
    </w:p>
    <w:p>
      <w:pPr>
        <w:pStyle w:val="Heading5"/>
        <w:numPr>
          <w:ilvl w:val="4"/>
          <w:numId w:val="1"/>
        </w:numPr>
        <w:rPr/>
      </w:pPr>
      <w:bookmarkStart w:id="204" w:name="__RefHeading___Toc6090416_3224264995"/>
      <w:bookmarkStart w:id="205" w:name="_Toc79"/>
      <w:bookmarkEnd w:id="204"/>
      <w:r>
        <w:rPr>
          <w:rtl w:val="true"/>
        </w:rPr>
        <w:t>الأمر الثالث</w:t>
      </w:r>
      <w:r>
        <w:rPr>
          <w:rtl w:val="true"/>
        </w:rPr>
        <w:t xml:space="preserve">: </w:t>
      </w:r>
      <w:r>
        <w:rPr>
          <w:rtl w:val="true"/>
        </w:rPr>
        <w:t>فی بیان کیفیة تحصیل حال التوسط فی القوی الثلاث</w:t>
      </w:r>
      <w:bookmarkEnd w:id="20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قوة العلم أی استعمال الحواسّ الظاهرة الخمسة و الباطنة فی أمور الدنیا غیر العاقلة النظریة فهی عبارة عن توسطها و اعتدالها و یسمّی بالحکمة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یُؤْتَ اَلْحِکْمَةَ فَقَدْ أُوتِیَ خَیْراً کَثِیراً </w:t>
      </w:r>
      <w:r>
        <w:rPr>
          <w:rStyle w:val="FootnoteAnchor"/>
          <w:rtl w:val="true"/>
        </w:rPr>
        <w:footnoteReference w:id="64"/>
      </w:r>
      <w:r>
        <w:rPr>
          <w:rFonts w:ascii="IRNazanin" w:hAnsi="IRNazanin" w:eastAsia="IRNazanin"/>
          <w:color w:val="111111"/>
          <w:sz w:val="28"/>
          <w:sz w:val="28"/>
          <w:szCs w:val="28"/>
          <w:rtl w:val="true"/>
          <w:lang w:bidi="fa-IR"/>
        </w:rPr>
        <w:t>و هی أی الحکمة معنی قوة العلم المتوسطة فی العقل العملی، و هی غیر العلم العقلی بحقائق الأشیاء بالقوة النظریة، فإنها کلّما کانت أوفر کانت، أفضل و هذا بخلاف قوة العلم فی العقل العملی فإن إفراط هذه القوّة یسمی بالجربزة و هی المکر و الخدیعة، و تفریطها هی البلاهة و السفاهة و کلا الطرفین مذمومان و الممدوح منها هی الحکمة و تفصیلها موکول إلی محلّه من کتب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قوّة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فتوسطها و اعتدالها الشجاعة و هی فضیلة کالجود، و کلا جانبیها التهور من طرف الإفراط، و الجبن من طرف التفریط رذیلتان کما أن طرفی الجود کالبخل و الإسراف مذمومان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 یَدَکَ مَغْلُولَةً إِلیٰ عُنُقِکَ وَ لاٰ تَبْسُطْهٰا کُلَّ اَلْبَسْطِ </w:t>
      </w:r>
      <w:r>
        <w:rPr>
          <w:rStyle w:val="FootnoteAnchor"/>
          <w:rtl w:val="true"/>
        </w:rPr>
        <w:footnoteReference w:id="65"/>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قوّة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فتوسّطها و اعتدالها هو العفّة، و طرفاها الشره من طرف الإفراط، و الخمود من طرف التفریط رذیلتان، ثمّ إنه من ترکیب هذه القوی الثلاث، و امتزاج أوساطها الثلاثة تحصل قوة أخری لها توسط هی الفضیلة المعبر</w:t>
      </w:r>
    </w:p>
    <w:p>
      <w:pPr>
        <w:pStyle w:val="BookText"/>
        <w:rPr/>
      </w:pPr>
      <w:r>
        <w:rPr>
          <w:rFonts w:ascii="IRNazanin" w:hAnsi="IRNazanin" w:eastAsia="IRNazanin"/>
          <w:color w:val="111111"/>
          <w:sz w:val="28"/>
          <w:sz w:val="28"/>
          <w:szCs w:val="28"/>
          <w:rtl w:val="true"/>
          <w:lang w:bidi="fa-IR"/>
        </w:rPr>
        <w:t>عنها بالعدالة، و لها طرفان مذمومان فإفراطها الظلم و تفریطها الانظلام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العدالة لیس لها طرف الإفراط و التفریط بل له ضدّ واحد و هو الجور، و الظلم و الانظلام من مصادیق الجور فعلا و انفعالا،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الصفات الأربع أصول الفضائل العلمیة، و أطرافها الثمانیة هی الرذائل، و مجموعها حسن الخلق، إذا صارت ملکة ینوط بها خلاص الإنسان من ذمائم الأخلاق الموجب لسخط الباری و غضب الخلاّق، و التعذّب بالاحتراق بالجحیم، بسبب الانحراف عن العدالة المعبّر عنها بالصراط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فخیر الأمور فی هذا العالم 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کما أنّ نفس الطریق المستقیم لیست مقصودا، بل جوازها یؤدّی إلی المقصود، فکذلک حسن الخلق لیس کمالا بل الاتّصاف به یورث الخلاص من الجحیم، و إنما الکمال الحقیقی و المقصود الأصلی هو معرفة الحق الأول، و ما یلیه من الصفات الجمالیة و الأفعال الإلهیّة التی، تکمل بها النفس و تقرّ بمشاهدتها العین السلیمة من الأمراض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قیام الناس بالقسط و اعتدال نفوسهم إنما تجمعها و تؤدیها الأخلاق الحسنة و إلیه الإشارة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خٰابَ مَنْ دَسّٰاهٰا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قد صحّ عنه صلّی الله علیه و آله من الفریقین انه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مکارم الأخلاق</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المؤمنین إیمانا أحسنهم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فی هذا الباب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للحسن الظاهر أرکانا کالعین و الأنف و الفم و الخدّ، و لا یوصف الظاهر بالحسن ما لم یحسن جمیعها، فکذلک للنفس التی هی باطن الإنسان وجه إلی الخلق و وجه إلی الحقّ، و وجهها الذی یلی الحقّ هو جهة وحدتها و بساطتها، و وجهها</w:t>
      </w:r>
    </w:p>
    <w:p>
      <w:pPr>
        <w:pStyle w:val="BookText"/>
        <w:rPr/>
      </w:pPr>
      <w:r>
        <w:rPr>
          <w:rFonts w:ascii="IRNazanin" w:hAnsi="IRNazanin" w:eastAsia="IRNazanin"/>
          <w:color w:val="111111"/>
          <w:sz w:val="28"/>
          <w:sz w:val="28"/>
          <w:szCs w:val="28"/>
          <w:rtl w:val="true"/>
          <w:lang w:bidi="fa-IR"/>
        </w:rPr>
        <w:t>الذی یلی الخلق جهة ترکیبها من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للأخلاق أرکان و أصول فلا بدّ من حسن جمیعها حتی یحسن الخلق و لهذا جاء</w:t>
      </w:r>
    </w:p>
    <w:p>
      <w:pPr>
        <w:pStyle w:val="BookText"/>
        <w:rPr/>
      </w:pPr>
      <w:r>
        <w:rPr>
          <w:rFonts w:ascii="IRNazanin" w:hAnsi="IRNazanin" w:eastAsia="IRNazanin"/>
          <w:color w:val="111111"/>
          <w:sz w:val="28"/>
          <w:sz w:val="28"/>
          <w:szCs w:val="28"/>
          <w:rtl w:val="true"/>
          <w:lang w:bidi="fa-IR"/>
        </w:rPr>
        <w:t>فی الأدعیة النبویّة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حسّن خلقی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طلب منه تعالی لحسن الوجه العملی التدبیری إذ بحسن الخلق یحسن العمل و یقع علی أحسن التدبیر کما</w:t>
      </w:r>
    </w:p>
    <w:p>
      <w:pPr>
        <w:pStyle w:val="BookText"/>
        <w:rPr/>
      </w:pPr>
      <w:r>
        <w:rPr>
          <w:rFonts w:ascii="IRNazanin" w:hAnsi="IRNazanin" w:eastAsia="IRNazanin"/>
          <w:color w:val="111111"/>
          <w:sz w:val="28"/>
          <w:sz w:val="28"/>
          <w:szCs w:val="28"/>
          <w:rtl w:val="true"/>
          <w:lang w:bidi="fa-IR"/>
        </w:rPr>
        <w:t>أنّ قوله صلّی الله علیه و آله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أرنی الأشیاء کما هی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منه تعالی لحسن الوجه العملی الشهودی، إذ بمشاهدة الأشیاء کما هی، یحصل حسن العلم بها بدون حجاب موجب للاشتباه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الکلام فی أصول الأخلاق و تمییز الحسنة منها من الرذیلة، و أما کیفیة تحصیلها فهی موکولة إلی مظانّها، إلاّ أنّا نذکر إشارة إلیها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فعل فعلا، أو تکلم کلاما، أو عمل عملا صالحا، أو اقترف معصیة فلا محالة یحصل منه أثر فی النفس، و یحدث فیها منه حال و کیفیة نفسانیة هی ضرب من الصور و النقوش، و إذا تکرّرت الأفاعیل و تکثّرت الأقاویل استحکمت الآثار فی النفس فصارت ملکات بعد ما کانت أحوالا، و لو لا هذا لم یعلم الإنسان الحرف و الصنایع، و لم ینجع التأدیب و التهذیب فی الإنسان و خصوصا فی الأطفال، فإن فی تأدیبهم و تمرینهم علی الأعمال فائدة تامة فی استحکام الکمالات و العلوم و الأخلاق فی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فرسوخ الهیئات، و تأکد الصفات الحاصلة من تکرّر الأعمال الحسنة أو السیّئة الذی یسمّی بالملکة مما لا خفاء فیه، و قد ذکر علماء الأخلاق هذا الطریق مفصلا فمن أراد الاطلاع الأکثر فلیراجعه، فلا بد لمن أراد ذلک من الالتزام بالأعمال الموجبة لرسوخ الملکات الحمیدة فی النفس، و زوال الصفات الرذیلة عنها، و الإطاعة للشیخ الکامل و الأستاذ الحاذق فی هذا الفن کما لا یخفی</w:t>
      </w:r>
      <w:r>
        <w:rPr>
          <w:rFonts w:eastAsia="IRNazanin" w:cs="IRNazanin"/>
          <w:color w:val="111111"/>
          <w:sz w:val="28"/>
          <w:szCs w:val="28"/>
          <w:rtl w:val="true"/>
          <w:lang w:bidi="fa-IR"/>
        </w:rPr>
        <w:t>.</w:t>
      </w:r>
      <w:bookmarkStart w:id="206" w:name="pg13019_125538"/>
    </w:p>
    <w:p>
      <w:pPr>
        <w:pStyle w:val="Heading4"/>
        <w:numPr>
          <w:ilvl w:val="3"/>
          <w:numId w:val="1"/>
        </w:numPr>
        <w:rPr/>
      </w:pPr>
      <w:bookmarkStart w:id="207" w:name="__RefHeading___Toc6090418_3224264995"/>
      <w:bookmarkStart w:id="208" w:name="_Toc80"/>
      <w:bookmarkEnd w:id="206"/>
      <w:bookmarkEnd w:id="207"/>
      <w:r>
        <w:rPr>
          <w:rtl w:val="true"/>
        </w:rPr>
        <w:t>الثواب و العقاب</w:t>
      </w:r>
      <w:r>
        <w:rPr>
          <w:rtl w:val="true"/>
        </w:rPr>
        <w:t>:</w:t>
      </w:r>
      <w:bookmarkEnd w:id="208"/>
    </w:p>
    <w:p>
      <w:pPr>
        <w:pStyle w:val="BookText"/>
        <w:rPr/>
      </w:pPr>
      <w:r>
        <w:rPr>
          <w:rFonts w:ascii="Amiri" w:hAnsi="Amiri" w:eastAsia="Amiri" w:cs="Amiri"/>
          <w:color w:val="111111"/>
          <w:sz w:val="28"/>
          <w:sz w:val="28"/>
          <w:szCs w:val="28"/>
          <w:rtl w:val="true"/>
          <w:lang w:bidi="ar-SA"/>
        </w:rPr>
        <w:t>اعلم أنّ المستفاد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تُجْزَوْنَ إِلاّٰ مٰا کُنْتُمْ تَعْمَلُونَ </w:t>
      </w:r>
      <w:r>
        <w:rPr>
          <w:rStyle w:val="FootnoteAnchor"/>
          <w:rtl w:val="true"/>
        </w:rPr>
        <w:footnoteReference w:id="6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Style w:val="FootnoteAnchor"/>
          <w:rtl w:val="true"/>
        </w:rPr>
        <w:footnoteReference w:id="6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w:t>
      </w:r>
      <w:r>
        <w:rPr>
          <w:rStyle w:val="FootnoteAnchor"/>
          <w:rtl w:val="true"/>
        </w:rPr>
        <w:footnoteReference w:id="70"/>
      </w:r>
      <w:r>
        <w:rPr>
          <w:rFonts w:ascii="IRNazanin" w:hAnsi="IRNazanin" w:eastAsia="IRNazanin"/>
          <w:color w:val="111111"/>
          <w:sz w:val="28"/>
          <w:sz w:val="28"/>
          <w:szCs w:val="28"/>
          <w:rtl w:val="true"/>
          <w:lang w:bidi="fa-IR"/>
        </w:rPr>
        <w:t>و غیرها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الثواب و العقاب فی دار الآخرة إنما یکونان بنفس الأعمال و الأخلاق الحسنة أو السیّئة لا بشیء آخر یترتب علیها فالملذّ و المؤلم و النعمة و النقمة و الجنة و النار فی دار القرار هی نفس صور الأعمال و الآثار کما دلّ علیه</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أعمالکم ردّت علیکم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قیعان و إنّ غراسها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 إِنَّ جَهَنَّمَ لَمُحِیطَةٌ بِالْکٰافِرِینَ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فالعقوبات الإلهیة الواصلة إلی المجرمین کما أنها لیست من باب الانتقام الواقع علیهم من منتقم منفصل مباین یوقع الآلام و الشدائد علیهم، و یوصل المکاره و المحن إلیهم، فکذلک لیست الآلام و المکاره خارجة عن ذاتهم و صفاتهم فیترتّب علیها، بل الأعمال القبیحة الواقعة منهم فی الدنیا بواسطة ما فی ضمائرهم و نیّاتهم صارت ملکة راسخة فی نفوسهم، و انحرفت بسببها فطرتهم الأصلیّة، توجب هذه الملکات الرذیلة الراسخة فی نفوسهم تصورات باطلة، و أفکارا مؤلمة موحشة موجودة بوجود أخروی یناسبها فتطلع علی أفئدتهم ما کان مستکنّا فیها، و لو تیسّر للشقی الفاجر أن یشاهد باطنه فی الدنیا بنور البصیرة لیراه مشحونا بأصناف السباع و الشیاطین و أنواع الوحوش و الهوام، و قد مثّلت هذه لغضبه و شهوته و حقده و حسده و عجبه و ریاه و مکره و حیلته، ثم هی التی لا تزال تفترسه و تنهشه</w:t>
      </w:r>
    </w:p>
    <w:p>
      <w:pPr>
        <w:pStyle w:val="BookText"/>
        <w:rPr/>
      </w:pPr>
      <w:r>
        <w:rPr>
          <w:rFonts w:ascii="Amiri" w:hAnsi="Amiri" w:eastAsia="Amiri" w:cs="Amiri"/>
          <w:color w:val="111111"/>
          <w:sz w:val="28"/>
          <w:sz w:val="28"/>
          <w:szCs w:val="28"/>
          <w:rtl w:val="true"/>
          <w:lang w:bidi="ar-SA"/>
        </w:rPr>
        <w:t>إلاّ أنه محجوب عن مشاهدتها، فإذا رفع هذا الحجاب، و انکشف الغطاء، و وضع فی قبره عاینها و قد تمثّلت بصورها و أشکالها الموافقة لمعانیها، و أول ما یقع بصر أحدهم علی صورة عمله المطابقة إیاه یری بعینه العقارب و الحیّات قد أحدقت به، و إنّما هی صفاته الحاضرة الآن قد انکشفت له صورتها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بَیْنِی وَ بَیْنَکَ بُعْدَ اَلْمَشْرِقَیْنِ فَبِئْسَ اَلْقَرِینُ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 أن یهرب عنها و أنّی یتصور لأحد أن یهرب عن نفسه و لازم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القیاس حکم الأعمال الحسنة الواقعة من أهل السعادة الأخرویّة المتصورة فی القیامة بصورة ملذّة حسان من حور و غلمان و جنّة و رضوان، فإن حقیقة تلک الصور هی موجودة معه مختفیة فی باطنه، و إنما تصیر حاضرة مشهودة له یوم القیمة بواسطة رفع الحجاب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ذکره القوم فی معنی الآیات المتقدمات، و لکن لا یخفی أنه لا یوجب انحصار الملذّات و المؤلمات فی النفوس دون الخارج، فإنه خلاف ضرورة ظاهر القرآن بل الحق أنّ الملذّ و المؤلم یوم القیامة روحی کما ذکر، و خارجی کما هو صریح الآیات الدالة علیه کالأحادیث أیضا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اَلنّٰارَ اَلَّتِی وَقُودُهَا اَلنّٰاسُ وَ اَلْحِجارَةُ أُعِدَّتْ لِلْکٰافِرِینَ </w:t>
      </w:r>
      <w:r>
        <w:rPr>
          <w:rStyle w:val="FootnoteAnchor"/>
          <w:rtl w:val="true"/>
        </w:rPr>
        <w:footnoteReference w:id="74"/>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الحجارة ظاهر فی العذاب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کان بین طابقین من نار، ضجیع حجر و قرین شیطان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ضجیع حجر یومئ إلی العذاب الخارجی،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w:t>
      </w:r>
    </w:p>
    <w:p>
      <w:pPr>
        <w:pStyle w:val="BookText"/>
        <w:rPr/>
      </w:pPr>
      <w:r>
        <w:rPr>
          <w:rFonts w:ascii="IRNazanin" w:hAnsi="IRNazanin" w:eastAsia="IRNazanin"/>
          <w:color w:val="111111"/>
          <w:sz w:val="28"/>
          <w:sz w:val="28"/>
          <w:szCs w:val="28"/>
          <w:rtl w:val="true"/>
          <w:lang w:bidi="fa-IR"/>
        </w:rPr>
        <w:t>شیطان، یومئ إلی ما ذکر من العذاب النفسانی، و کذلک الکلام فی الجنّة و نعیمها فإن فیها قسمین من النعم المعنویة و النعم الخارجیة و لعلّه سیجیء فی الشرح ما یوضح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فالنفوس الإنسانیة واقعة یوم القیامة تحت نوع من أنواع الجنس السبعیة و البهیمیة أو الشیطانیة أو الملکیّة و تحشر معه، و لکلّ جنس منها أنواع کثیرة کما أنّ لکلّ نوع منها أفرادا غیر محصورة، و هذه الأجناس الأربعة من النفوس، اثنتان منها عملیتان شریرتان حاصلتان من تکرر الأعمال السیّئة و هما السبعیة و البهیمیّة، و اثنتان منها علمیّتان حاصلتان من تکرر الأفکار العلمیة إحداهما شریرة و هی الشیطانیّة و الأخری خیّرة و هی الملکیّة، و قد علمت فیما تقدم الحدّ الوسط الممدوح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قد اصطحب فی عالمه و نظام خلقته شوائب أربعا، و اجتمعت علیه أربعة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السبعیّة و البهیمیّة و الشیطانیّة و الملکیّة، فهو من حیث تسلط کلّ منها علیه یفعل أفعال نوع تکون تلک الصفة لازمة لذاته ناشئة عن حقیقته إلی أن تغلب علیه إحدی هذه الخصال و الصفات، بأن یصیر خلقا له و ملکة راسخة فی نفسه صعبة الزوال، فیکون الإنسان فی آخر الأمر و منتهی العمر، حکمه حکم ذلک النوع بل تنقلب حقیقته یوم الآخر إلی حقیقة ذلک، و تکون صورته عند الحشر بعینها صورته أی صورة ذلک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هذا ما</w:t>
      </w:r>
    </w:p>
    <w:p>
      <w:pPr>
        <w:pStyle w:val="BookText"/>
        <w:rPr/>
      </w:pPr>
      <w:r>
        <w:rPr>
          <w:rFonts w:ascii="IRNazanin" w:hAnsi="IRNazanin" w:eastAsia="IRNazanin"/>
          <w:color w:val="111111"/>
          <w:sz w:val="28"/>
          <w:sz w:val="28"/>
          <w:szCs w:val="28"/>
          <w:rtl w:val="true"/>
          <w:lang w:bidi="fa-IR"/>
        </w:rPr>
        <w:t>فی المحکی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الناس علی وجوه مختلفة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طویل بسنده المتصل إلی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لله ولیّا أتاه أطیب الناس ریحا، و أحبّهم منظرا، و أحسنهم ریاشا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بروح و ریحان و جنّة و نعیم، و مقدمک خیر مقدم،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عملک الصالح،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لربّه عدوّا فإنه یأتیه أقبح من خلق زیا، و أنتنه ریحا،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 بنزل من حمیم و تصلیة جحیم</w:t>
      </w:r>
      <w:r>
        <w:rPr>
          <w:rFonts w:eastAsia="IRNazanin" w:cs="IRNazanin"/>
          <w:color w:val="111111"/>
          <w:sz w:val="28"/>
          <w:szCs w:val="28"/>
          <w:rtl w:val="true"/>
          <w:lang w:bidi="fa-IR"/>
        </w:rPr>
        <w:t>»</w:t>
      </w:r>
    </w:p>
    <w:p>
      <w:pPr>
        <w:pStyle w:val="BookText"/>
        <w:rPr/>
      </w:pP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عن الإمام أبی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رأیک الحسن الذی کنت علیه، و عملک الصالح الذی کنت تعمله</w:t>
      </w:r>
      <w:r>
        <w:rPr>
          <w:rFonts w:eastAsia="IRNazanin" w:cs="IRNazanin"/>
          <w:color w:val="111111"/>
          <w:sz w:val="28"/>
          <w:szCs w:val="28"/>
          <w:rtl w:val="true"/>
          <w:lang w:bidi="fa-IR"/>
        </w:rPr>
        <w:t>»</w:t>
      </w:r>
    </w:p>
    <w:p>
      <w:pPr>
        <w:pStyle w:val="BookText"/>
        <w:rPr/>
      </w:pP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رأیک الحسن إشارة إلی القوة العلمیة الملکیة،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عملک الصالح، إشارة إلی القوة العملیة الصالحة و قد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أیضا ما</w:t>
      </w:r>
    </w:p>
    <w:p>
      <w:pPr>
        <w:pStyle w:val="BookText"/>
        <w:rPr/>
      </w:pPr>
      <w:r>
        <w:rPr>
          <w:rFonts w:ascii="IRNazanin" w:hAnsi="IRNazanin" w:eastAsia="IRNazanin"/>
          <w:color w:val="111111"/>
          <w:sz w:val="28"/>
          <w:sz w:val="28"/>
          <w:szCs w:val="28"/>
          <w:rtl w:val="true"/>
          <w:lang w:bidi="fa-IR"/>
        </w:rPr>
        <w:t>عن أبی عبد الله علیه السّلام حیث قال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الله المؤمن من قبره خرج معه مثال یقدمه أمامه، کلّما رأی المؤمن هولا من أ هوال یوم القیامة قال له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تفزع و لا تحزن، و أبشر بالسرور و الکرامة من الله عزّ و جلّ، حتی یقف بین یدی الله عز و جل فیحاسبه حسابا یسیرا، و یأمر به إلی الجنة، و المثال أمامه فیقول له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نعم الخارج خرجت معی من قبری، و ما زلت تبشّرنی بالسرور و الکرامة من الله حتی رأیت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السرور الذی کنت أدخلت علی أخیک المؤمن فی الدنیا خلقنی الله عزّ و جل منک لأبشّرک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طریق العامة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الناس یحشر علی صورة تحسن عندها القردة و 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حدیث روی فی المقام ما رواه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معانی الأخبار بإسناده عن قیس بن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وفدت مع جماعة من بنی تمیم إلی النبی صلّی الله علیه و آله فدخلت علیه، و عنده الصلصال بن الدلهمس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عظنا موعظة تنتفع بها فإنا قوم نغیر </w:t>
      </w:r>
      <w:r>
        <w:rPr>
          <w:rStyle w:val="FootnoteAnchor"/>
          <w:rtl w:val="true"/>
        </w:rPr>
        <w:footnoteReference w:id="80"/>
      </w:r>
      <w:r>
        <w:rPr>
          <w:rFonts w:ascii="IRNazanin" w:hAnsi="IRNazanin" w:eastAsia="IRNazanin"/>
          <w:color w:val="111111"/>
          <w:sz w:val="28"/>
          <w:sz w:val="28"/>
          <w:szCs w:val="28"/>
          <w:rtl w:val="true"/>
          <w:lang w:bidi="fa-IR"/>
        </w:rPr>
        <w:t>فی البرّیة،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قیس إنّ مع العزّ ذلاّ، و إنّ مع الحیاة موتا، و إنّ مع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الدنیا آخرة، و إنّ لکلّ شیء حسیبا، و علی کلّ شیء رقیبا، و إنّ لکلّ حسنة ثوابا، و لکلّ سیّئة عقابا، و لکلّ أجل کتابا، و أنّه لا بدّ لک یا قیس من قرین یدفن معک، و هو حیّ و تدفن معه و أنت میّت، فإن کان کریما أکرمک، و إن کان لئیما أسلمک، ثم لا یحشر إلاّ معک و لا تبعث إلاّ معه، و لا تسأل إلاّ عنه، و لا تجعله إلاّ صالحا، فإنه إن صلح آنست به، و إن فسد لا تستوحش إلاّ منه و هو فعلک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أحبّ أن یکون هذا الکلام فی أبیات من شعر، نفخر به علی من یلقانا من العرب، و ندخره فأمر النبیّ صلّی الله علیه و آله من یأتیه بحسان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أفکر فیما أشبه هذه العظة من الشعر فاستتب </w:t>
      </w:r>
      <w:r>
        <w:rPr>
          <w:rStyle w:val="FootnoteAnchor"/>
          <w:rtl w:val="true"/>
        </w:rPr>
        <w:footnoteReference w:id="81"/>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فاستبان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قبل مجیء حسان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حضرتنی أبیات أحسبها توافق ما ترید،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قیس،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تخیّر قرینا من فعالک إنما قرین الفتی فی القبر ما کان یفعل و لا بدّ بعد الموت من أن تعده لیوم ینادی المرء فیه فیقبل فإن کنت مشغولا بشیء فلا تکن بغیر الذی یرضی به الله تشغل فلن یصحب الإنسان من بعد موته و من قبله إلاّ الذی کان یعمل ألاّ إنما الإنسان ضیف لأهله یقیم قلیلا بینهم ثمّ یرحل </w:t>
      </w:r>
      <w:r>
        <w:rPr>
          <w:rStyle w:val="FootnoteAnchor"/>
          <w:rtl w:val="true"/>
        </w:rPr>
        <w:footnoteReference w:id="82"/>
      </w:r>
      <w:r>
        <w:rPr>
          <w:rFonts w:ascii="IRNazanin" w:hAnsi="IRNazanin" w:eastAsia="IRNazanin"/>
          <w:color w:val="111111"/>
          <w:sz w:val="28"/>
          <w:sz w:val="28"/>
          <w:szCs w:val="28"/>
          <w:rtl w:val="true"/>
          <w:lang w:bidi="fa-IR"/>
        </w:rPr>
        <w:t>إذا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بذاته طالب للکمال و الکامل کما تقدم، و معلوم أنّ الکمال الأتمّ و التمام بل و فوق التمام هو الواجب تعالی و الحق الأول، فکلّ موجود یطلبه بغریزة شوقه، فکلّ یشتاق إلیه و یعشقه، بل إنّ لکلّ من الموجودات عشقا و شوقا إلیه تعالی إرادیّا کان أو طبیعیا، و لذا قیل بسریان العشق فی جمیع الموجودات علی تفاوت طبقاتها، و أثبتوا لکلّ منها شعورا و علما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مستدلّین لهذا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وِجْهَةٌ هُوَ مُوَلِّیهٰا </w:t>
      </w:r>
      <w:r>
        <w:rPr>
          <w:rStyle w:val="FootnoteAnchor"/>
          <w:rtl w:val="true"/>
        </w:rPr>
        <w:footnoteReference w:id="83"/>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موجود بحسب ذاته یطلب الوصول إلیه تعالی بنار الشوق و العشق، فهو تعالی غایة الغایات کما هو مبدأ المبادئ، فکلّ من کان أقرب إلیه تعالی فلا محالة یکون أشبه به تعالی صفة فلا محالة یکون ملتذّا بمعرفته تعالی و مظهرا لصفاته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الخاصّة المحمدیة المطلقة هی التی ظهرت بأوصاف کماله تعالی و نعوت جماله، و هی الجامعة الأسماء الإلهیّة، و هی باطن الألوهیة، و هی فی النبی صلّی الله علیه و آله تکون مع الرسالة، و فی الوصی تکون منحازة إلیه کما تقدم، و حیث إنّ صاحبها فان عن نفسه و باق بربّه، فلا محالة تکون الولایة الکائنة فیه بأوصافها ولایة الله تعالی کما سیأتی التصریح بها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حقیقة هذه الولایة الإلهیّة لا یمکن الإحاطة بها ذاتا، بل هی مختصة بهم علیهم السّلام و هم علیهم السّلام حیث إنها حقیقتهم یعلمونها بالعلم الحضوری، و إنما الممکن بیان آثارها لا بحقیقتها، بل بمقدار ما یمکن تفهیمها لغیرهم، و یمکن أن یدرکها غیرهم، فالأخبار و الأدعیة و الزیارات مشحونة ببیانها، و أحسن کلام اشتمل علیها و بیّنها هو الزیارة الجامعة الکبیرة التی یکون هذا الشرح لبیانها و بیان معانیها و رموزها بحسب ما یمنح الله تعالی 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ما تقدم من شرح الولایة فی الجملة، إنما کان لأجل بیان موضوع الولایة الإلهیّة و هو حقیقتهم القدسیة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لیتضح الأمر موضوعا و حکما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ظفر بمعرفة الله تعالی، و النظر إلی وجهه الکریم، و المطالعة لجمال الحضرة الربوبیة، و شهد الأسرار و الأمور الإلهیة یعلم و یری أنها ألذّ اللذّات</w:t>
      </w:r>
    </w:p>
    <w:p>
      <w:pPr>
        <w:pStyle w:val="BookText"/>
        <w:rPr/>
      </w:pPr>
      <w:r>
        <w:rPr>
          <w:rFonts w:ascii="IRNazanin" w:hAnsi="IRNazanin" w:eastAsia="IRNazanin"/>
          <w:color w:val="111111"/>
          <w:sz w:val="28"/>
          <w:sz w:val="28"/>
          <w:szCs w:val="28"/>
          <w:rtl w:val="true"/>
          <w:lang w:bidi="fa-IR"/>
        </w:rPr>
        <w:t xml:space="preserve">الباطنیّة من الریاسة و الحکومة، کیف لا تکون کذلک، و هذه اللذات الباطنیة المادیّة محفوفة بمکاره، و محدودة بزمان معین موجب لنقص فی اللذة للعلم بزوالها، فأین هذه من اللذة بمعرفته تعالی التی هی خالصة من کلّ نقص و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هذا تری العارف بها یؤثر التفرد عن الخلق، و الخلوة مع الحقّ بالتبتل و الفکر و الذکر علی الدوام و بترک الریاسات، الباطلة لعلمه بفنائها و یستحقر الخلق الطالبین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فی تفرده مضافا إلی لذّاته یشتغل بالالتذاذ بالحکمة و المعرفة بالله، و مطالعة صفات جلاله و جماله و یری بقلبه ملکوت أفعاله، و نظام مملکته من أعلی علیین إلی أسفل سافلین، ثم إنه یلتذّ بها دائما لا یقطعها الموت، فإنه لا یهدم محل المعارف الإلهیة أعنی الروح الذی هو أمر نورانی سماوی بل یصفیها لزوال موجبات المکدّرات بالموت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ذکر یشیر ما</w:t>
      </w:r>
    </w:p>
    <w:p>
      <w:pPr>
        <w:pStyle w:val="BookText"/>
        <w:rPr/>
      </w:pPr>
      <w:r>
        <w:rPr>
          <w:rFonts w:ascii="IRNazanin" w:hAnsi="IRNazanin" w:eastAsia="IRNazanin"/>
          <w:color w:val="111111"/>
          <w:sz w:val="28"/>
          <w:sz w:val="28"/>
          <w:szCs w:val="28"/>
          <w:rtl w:val="true"/>
          <w:lang w:bidi="fa-IR"/>
        </w:rPr>
        <w:t>فی روضة الکافی مسندا عن جمیل بن درّاج،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الناس ما فی فضل معرفة الله عزّ و جلّ، ما مدّوا أعینهم إلی ما متع به الأعداء من زهرة الحیوة الدنیا و نعیمها، و کانت دنیاهم أقل عندهم مما یطأون بأرجلهم، و لنعّموا بمعرفته عزّ و جلّ، و تلذّذوا بها تلذّذ من لم یزل فی روضات الجنان مع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الله عزّ و جلّ أنس من کلّ وحشة، و صاحب من کلّ وحدة و نور من کل ظلمة، و قوة من کلّ ضعف، و شفاء من کلّ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قبلکم قوم یقتلون و یحرقون و ینشرون بالمناشیر، و تضیّق علیهم الأرض برحبها، فما یردّهم عما هم علیه شیء مما هم فیه من غیر ترة و تروا من فعل ذلک بهم، و لا أذی مما نقموا منهم إلاّ أن یؤمنوا بالله العزیز الحمید، فاسألوا ربّکم درجاتهم، و اصبروا علی نوائب دهرکم تدرکوا سعیهم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روایة </w:t>
      </w:r>
      <w:r>
        <w:rPr>
          <w:rFonts w:eastAsia="IRNazanin" w:cs="IRNazanin"/>
          <w:color w:val="111111"/>
          <w:sz w:val="28"/>
          <w:szCs w:val="28"/>
          <w:lang w:bidi="fa-IR"/>
        </w:rPr>
        <w:t>347</w:t>
      </w:r>
      <w:r>
        <w:rPr>
          <w:rFonts w:eastAsia="IRNazanin" w:cs="IRNazanin"/>
          <w:color w:val="111111"/>
          <w:sz w:val="28"/>
          <w:szCs w:val="28"/>
          <w:rtl w:val="true"/>
          <w:lang w:bidi="fa-IR"/>
        </w:rPr>
        <w:t>) .</w:t>
      </w:r>
      <w:bookmarkStart w:id="209" w:name="pg13019_125545"/>
    </w:p>
    <w:p>
      <w:pPr>
        <w:pStyle w:val="Heading4"/>
        <w:numPr>
          <w:ilvl w:val="3"/>
          <w:numId w:val="1"/>
        </w:numPr>
        <w:rPr/>
      </w:pPr>
      <w:bookmarkStart w:id="210" w:name="__RefHeading___Toc6090420_3224264995"/>
      <w:bookmarkStart w:id="211" w:name="_Toc81"/>
      <w:bookmarkEnd w:id="209"/>
      <w:bookmarkEnd w:id="210"/>
      <w:r>
        <w:rPr>
          <w:rtl w:val="true"/>
        </w:rPr>
        <w:t>علامات و أحوال أولیاء اللّٰه</w:t>
      </w:r>
      <w:r>
        <w:rPr>
          <w:rtl w:val="true"/>
        </w:rPr>
        <w:t>:</w:t>
      </w:r>
      <w:bookmarkEnd w:id="211"/>
    </w:p>
    <w:p>
      <w:pPr>
        <w:pStyle w:val="Heading5"/>
        <w:numPr>
          <w:ilvl w:val="4"/>
          <w:numId w:val="1"/>
        </w:numPr>
        <w:rPr/>
      </w:pPr>
      <w:bookmarkStart w:id="212" w:name="__RefHeading___Toc6090422_3224264995"/>
      <w:bookmarkStart w:id="213" w:name="_Toc82"/>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ثم إنّه للعارف الکامل و الولی لله تعالی علامات و خواص، فلا بدّ من الإشارة إلیها إجمالا، فإنها کالمیزان فی تشخیص صحة السیر و عدمها، فإن الخطرات کما قیل کثیرة فی السیر إلیه تعالی، و لهذا قد ذکروا لصحّته علامات یعرف بها السیر الصحیح،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لأحوال أولیاء الله تعالی و هم المؤمنون حقا أمورا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ذکره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إِذٰا ذُکِرَ اَللهُ وَجِلَتْ قُلُوبُهُمْ وَ إِذٰا تُلِیَتْ عَلَیْهِمْ آیاتُهُ زٰادَتْهُمْ إِیمٰاناً وَ عَلیٰ رَبِّهِمْ یَتَوَکَّلُونَ </w:t>
      </w:r>
      <w:r>
        <w:rPr>
          <w:rStyle w:val="FootnoteAnchor"/>
          <w:rtl w:val="true"/>
        </w:rPr>
        <w:footnoteReference w:id="86"/>
      </w:r>
      <w:r>
        <w:rPr>
          <w:rFonts w:ascii="IRNazanin" w:hAnsi="IRNazanin" w:eastAsia="IRNazanin"/>
          <w:color w:val="111111"/>
          <w:sz w:val="28"/>
          <w:sz w:val="28"/>
          <w:szCs w:val="28"/>
          <w:rtl w:val="true"/>
          <w:lang w:bidi="fa-IR"/>
        </w:rPr>
        <w:t>فإن معناه و الله العالم أنّ المؤمن الحقیقی و العارف الیقینی الذی کتب الله بقلم العنایة فی قلبه الإیمان، و أیّده بروح منه، فهو علی نور من ربّه، فإذا ذکر الله وجل قلبه، فإن وجل القلب عند سماع ذکر الله من خصوصیّة المعرفة و الحکمة بالله و صفاته و أفعاله، إذ الحکمة هی النور المنبسط الإیمانی الذی قذف الله، فی قلوبهم، و من شأن نور الإیمان أن یرقّ القلب، و یصفیه عن کدورات صفات النفس و ظلمتها، و یلین قسوته فتلین إلی ذکر الله و یحنّ شوقا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حال أهل البدایات، أمّا حال أهل النهایات فهی الطمأنینة و السکون بالذکر،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تَطْمَئِنُّ قُلُوبُهُمْ بِذِکْرِ اَللهِ أَلاٰ بِذِکْرِ اَللهِ تَطْمَئِنُّ اَلْقُلُوبُ </w:t>
      </w:r>
      <w:r>
        <w:rPr>
          <w:rStyle w:val="FootnoteAnchor"/>
          <w:rtl w:val="true"/>
        </w:rPr>
        <w:footnoteReference w:id="8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القلوب إلی الله أصلبها فی دین الله، و أصفاها عن الذنوب، و أرقّها علی الإخوان، و إذا تلیت علیهم آیاته زادتهم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صلّی الله علیه و آله من شروط الإیمان الحاصل فی القلب ازدیاده من سماع القرآن و تلاوته، لاشتماله علی ذکر الله و المعارف الإلهیّة و الوجه فیه، أنّ الإیمان الحقیقی هو النور الواقع فی القلوب بقدر انفتاح روزنة القلوب من أنوار تجلّی شموس صفاته</w:t>
      </w:r>
    </w:p>
    <w:p>
      <w:pPr>
        <w:pStyle w:val="BookText"/>
        <w:rPr/>
      </w:pPr>
      <w:r>
        <w:rPr>
          <w:rFonts w:ascii="IRNazanin" w:hAnsi="IRNazanin" w:eastAsia="IRNazanin"/>
          <w:color w:val="111111"/>
          <w:sz w:val="28"/>
          <w:sz w:val="28"/>
          <w:szCs w:val="28"/>
          <w:rtl w:val="true"/>
          <w:lang w:bidi="fa-IR"/>
        </w:rPr>
        <w:t>و حقائق أفعاله للقلوب المشتاقة، فیکون وجوه قلوبهم الخالیة من دنس حبّ الدنیا بسبب ذلک النور إلی ربّها و حبیبها ناظرة، فإنّ الإیمان یجرّ بعضه إلی بعض و بالمعرفة تکتسب المعرفة، فحینئذ کلّما تلیت علی أصحابها الآیات أو تلوها أو ذکر الله أو ذکروه، زاد انفتاح روزنتها بقدر صدقها و شوقها و مناسبتها، فیزید فیها نور الإیمان، فیزدادوا إیمانا مع إیمانهم و علی ربّهم یتوکّلون، لا علی الدنیا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شاهد جمال الحق و جلاله بنور الإیمان فقد استغرق فی بحر سطوات جلاله، فیکون توکلهم علیه لا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ذکر یشیر 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مسندا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إلاّ و له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حدّ التوکل؟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تخاف مع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وصفهم الله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أَنَا بِطٰارِدِ اَلَّذِینَ آمَنُوا إِنَّهُمْ مُلاٰقُوا رَبِّهِمْ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ملاقوا ربّهم، بیان العلة لعدم طردهم، و هی أنّهم ملاقوا ربّهم، فهم بإیمانهم بلغوا درجة الملائکة المقربین، الذین یلاقون ربهم من فوقهم لا واسطة بینهم و بین ربّهم، و ذلک لارتقائهم عن عالم الطبیعة بجناحی العلم و العمل إلی جوار الله تعالی، و هذا معنی ملاقاة ربّهم من فوقهم، ثمّ إنه قد یتوهم أنّ معنی أنّهم ملاقوا ربّهم، أنّی لا أطردهم، لأن حسابهم علی الله حینما یلاقوه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هذا من بلوغهم إلی درجة الملائکة الذین یلاقون ربّهم؟ و لکنه مدفوع بأن اسم الفاعل ظاهر فی المتلبس بالمبدإ،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مُلاٰقُوا رَبِّهِمْ أی أنّهم متلبّسون بلقائه تعالی بالفعل، و هذا هو حال الملائکة المجرّدین فی عالم المادة و الطبیعة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فمن وجد فی نفسه أنه ملاق ربّه بالعظمة و الکبریاء و الجبروت،</w:t>
      </w:r>
    </w:p>
    <w:p>
      <w:pPr>
        <w:pStyle w:val="BookText"/>
        <w:rPr/>
      </w:pPr>
      <w:r>
        <w:rPr>
          <w:rFonts w:ascii="IRNazanin" w:hAnsi="IRNazanin" w:eastAsia="IRNazanin"/>
          <w:color w:val="111111"/>
          <w:sz w:val="28"/>
          <w:sz w:val="28"/>
          <w:szCs w:val="28"/>
          <w:rtl w:val="true"/>
          <w:lang w:bidi="fa-IR"/>
        </w:rPr>
        <w:t>و رأی نفسه تحت سطوته خاشعا خاضعا ذلیلا مسکینا مستکینا فقیرا خائفا وجلا، فقد صحّ سیره، و هدی إلی صراط مستقیم،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 السّلام فی أوصاف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الخالق فی أنفسهم فصغر ما دونه فی أعینهم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w:t>
      </w:r>
      <w:r>
        <w:rPr>
          <w:rStyle w:val="FootnoteAnchor"/>
          <w:rtl w:val="true"/>
        </w:rPr>
        <w:footnoteReference w:id="88"/>
      </w:r>
      <w:r>
        <w:rPr>
          <w:rFonts w:ascii="Amiri" w:hAnsi="Amiri" w:eastAsia="Amiri" w:cs="Amiri"/>
          <w:color w:val="111111"/>
          <w:sz w:val="28"/>
          <w:sz w:val="28"/>
          <w:szCs w:val="28"/>
          <w:rtl w:val="true"/>
          <w:lang w:bidi="ar-SA"/>
        </w:rPr>
        <w:t>مخاطبا إبلیس اللعین الذی استثناهم عن إغوائه بقوله کما حکی الله تعالی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کان فمن وصل إلی معرفته تعالی بنور المشاهدة، و وصل إلی قربه بحقّ الیقین یری نفسه فی حصنه تعالی و فی کهفه، بحیث یری نفسه مصونا عن وساوس الشیطان بالعصمة الإلهیة فلا یکاد یری لنفسه مطاوعة لوساوس الشیطان، بل هو بنفسه المعصومة المنورة بنور المعرفة و المشاهدة، یدفع وساوسه و یطرده، و یغلب علیه کما ذکرت عن بعض أولیاء الله عند محاربته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وصفهم الله تعالی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اَلَّذِینَ یَمْشُونَ عَلَی اَلْأَرْضِ هَوْناً وَ إِذٰا خٰاطَبَهُمُ اَلْجاهِلُونَ قٰالُوا سَلاٰماً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إلی آخر السورة </w:t>
      </w:r>
      <w:r>
        <w:rPr>
          <w:rStyle w:val="FootnoteAnchor"/>
          <w:rtl w:val="true"/>
        </w:rPr>
        <w:footnoteReference w:id="90"/>
      </w:r>
      <w:r>
        <w:rPr>
          <w:rFonts w:ascii="Amiri" w:hAnsi="Amiri" w:eastAsia="Amiri" w:cs="Amiri"/>
          <w:color w:val="111111"/>
          <w:sz w:val="28"/>
          <w:sz w:val="28"/>
          <w:szCs w:val="28"/>
          <w:rtl w:val="true"/>
          <w:lang w:bidi="ar-SA"/>
        </w:rPr>
        <w:t>فإنه تعالی ذکر فیها صفات عدیدة لهم، فالمؤمن العارف الواصل یری هذه الصفات فی نفسه، فلا یخلو منها، فکأنّها صارت طبیعة له راسخة فی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Style w:val="FootnoteAnchor"/>
          <w:rtl w:val="true"/>
        </w:rPr>
        <w:footnoteReference w:id="91"/>
      </w:r>
      <w:r>
        <w:rPr>
          <w:rFonts w:ascii="IRNazanin" w:hAnsi="IRNazanin" w:eastAsia="IRNazanin"/>
          <w:color w:val="111111"/>
          <w:sz w:val="28"/>
          <w:sz w:val="28"/>
          <w:szCs w:val="28"/>
          <w:rtl w:val="true"/>
          <w:lang w:bidi="fa-IR"/>
        </w:rPr>
        <w:t>و هذه الصفة عمدة الصفات و تجمع سائرها، لأن الأصل فی جمیع الصفات و الخیرات هو سلامة الصدر من الغلّ و الغش و الدغل، و الحسد و البغض و الکبر، و الحرص و الطمع و المکر، و الزنا و الخدیعة و النفاق و ما أشبهها من الخصال المذمومة، التی أکثرها</w:t>
      </w:r>
    </w:p>
    <w:p>
      <w:pPr>
        <w:pStyle w:val="BookText"/>
        <w:rPr/>
      </w:pPr>
      <w:r>
        <w:rPr>
          <w:rFonts w:ascii="IRNazanin" w:hAnsi="IRNazanin" w:eastAsia="IRNazanin"/>
          <w:color w:val="111111"/>
          <w:sz w:val="28"/>
          <w:sz w:val="28"/>
          <w:szCs w:val="28"/>
          <w:rtl w:val="true"/>
          <w:lang w:bidi="fa-IR"/>
        </w:rPr>
        <w:t>ینشأ من التشبّه بأهل العلم فی الزی و المنطق من غیر عرفان، و طلب الترفّع من غیر استیهال، و هو بذر النفاق و العناد و مادة السیّئات، هذا معنی سلامة القلب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نور الثقلین عن أصول الکافی مسندا عن سفیان بن عینیة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السلیم الذی یلقی ربّه و لیس فیه أحد سواه،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قلب فیه شرک أو شکّ فهو ساقط، و إنما أرادوا بالزهد فی الدنیا لتفرغ قلوبهم إلی الآخرة</w:t>
      </w:r>
      <w:r>
        <w:rPr>
          <w:rFonts w:eastAsia="IRNazanin" w:cs="IRNazanin"/>
          <w:color w:val="111111"/>
          <w:sz w:val="28"/>
          <w:szCs w:val="28"/>
          <w:rtl w:val="true"/>
          <w:lang w:bidi="fa-IR"/>
        </w:rPr>
        <w:t>»</w:t>
      </w:r>
    </w:p>
    <w:p>
      <w:pPr>
        <w:pStyle w:val="BookText"/>
        <w:rPr/>
      </w:pP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إلی الحسن بن الجهم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أن تعطی الناس ما تحب أن تعطاه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التواضع من آثار القلب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 فی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التواضع الذی إذا فعله العبد کان متواضعا؟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درجات منها أن یعرف المرء قدر نفسه، فینزلها منزلتها بقلب سلیم، لا یحبّ أن یأتی إلی أحد إلاّ مثل ما یؤتی إلیه، إن رأی سیئة درأها بالحسنة، کاظم الغیظ، عاف عن الناس، و الله یحب المحسنین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المجمع 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القلب الذی سلم من حبّ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w:t>
      </w:r>
    </w:p>
    <w:p>
      <w:pPr>
        <w:pStyle w:val="BookText"/>
        <w:rPr/>
      </w:pPr>
      <w:r>
        <w:rPr>
          <w:rFonts w:ascii="IRNazanin" w:hAnsi="IRNazanin" w:eastAsia="IRNazanin"/>
          <w:color w:val="111111"/>
          <w:sz w:val="28"/>
          <w:sz w:val="28"/>
          <w:szCs w:val="28"/>
          <w:rtl w:val="true"/>
          <w:lang w:bidi="fa-IR"/>
        </w:rPr>
        <w:t xml:space="preserve">قول النبی صلّی الله علیه و آله حبّ الدنیا رأس کل خطیئة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مصباح الشریعة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النیة الصادقة صاحب القلب السلیم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سلامة القلب من الهواجس المذکورات، تخلص النیة لله تعالی فی الأمور کلّها،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w:t>
      </w:r>
    </w:p>
    <w:p>
      <w:pPr>
        <w:pStyle w:val="BookText"/>
        <w:rPr/>
      </w:pPr>
      <w:r>
        <w:rPr>
          <w:rFonts w:ascii="Amiri" w:hAnsi="Amiri" w:eastAsia="Amiri" w:cs="Amiri"/>
          <w:color w:val="111111"/>
          <w:sz w:val="28"/>
          <w:sz w:val="28"/>
          <w:szCs w:val="28"/>
          <w:rtl w:val="true"/>
          <w:lang w:bidi="ar-SA"/>
        </w:rPr>
        <w:t>سَلِیمٍ</w:t>
      </w:r>
    </w:p>
    <w:p>
      <w:pPr>
        <w:pStyle w:val="BookText"/>
        <w:rPr/>
      </w:pPr>
      <w:r>
        <w:rPr>
          <w:rStyle w:val="FootnoteAnchor"/>
          <w:rtl w:val="true"/>
        </w:rPr>
        <w:footnoteReference w:id="9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إتیانه تعالی بقلب سلیم یعمّ الحشر، و الرجوع إلیه تعالی یوم القیامة، أو التوجه إلیه فعلا بالإخلاص بواسطة سلامة قلبه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 الخشیة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خَشْیَتِهِ مُشْفِقُونَ </w:t>
      </w:r>
      <w:r>
        <w:rPr>
          <w:rStyle w:val="FootnoteAnchor"/>
          <w:rtl w:val="true"/>
        </w:rPr>
        <w:footnoteReference w:id="9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أهمّ صفات أولیاء الله تعالی الخشیة منه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 فی تفسیر نور الثقلین عن أصول الکافی مسندا عن صالح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العبادة شدة الخوف من الله عزّ و جلّ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عن روضة الکافی مسندا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العلم بالله و العمل إلاّ إلفان مؤتلفان، فمن عرف الله خافه، و حثّه الخوف علی العمل بطاعة الله، و إنّ أرباب العلم و أتباعهم الذین عرفوا الله، فعملوا له و رغبوا إلیه،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المجمع 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بالعلماء من صدّق قوله فعله، و من لم یصدق فعله قوله فلیس بعالم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أعلمکم بالله أخوفکم منه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مصباح الشریعة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الخشیة التعظیم لله، و التمسّک بخالص الطاعة و أوامره، و الخوف و الحذر و دلیلهما العلم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یَخْشَی اَللهَ مِنْ عِبٰادِهِ اَلْعُلَمٰاءُ</w:t>
      </w:r>
    </w:p>
    <w:p>
      <w:pPr>
        <w:pStyle w:val="BookText"/>
        <w:rPr/>
      </w:pP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مصباح شیخ الطائفة قدّس سرّه فی دعاء یوم الأربعاء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أشدّ خلقک خشیة لک أعلمهم بک، و أفضل خلقک لک عملا أخوفهم لک، لا علم إلاّ خشیتک، و لا حکم إلاّ الإیمان بک، لیس لمن لم یخشک علم، و لا لمن لم یؤمن بک حکم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بالله تعالی و بعظمته و ظهورها فی القلب یوجب الخشیة منه تعالی، فإنه تعالی کما هو جمیل ذو الإکرام فکذلک هو عظیم جلیل ذو الجلال، فالمعرفة به تعالی التی هی المراد من العلم به توجب الخشیة منه، و لیست الخشیة هی الخوف من عقابه للمعصیة، بل هی من آثار ظهور عظمته تعالی فی القلب، و هی المعرفة و العلم به تعالی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آثار الأولیاء و علاماتهم من حیث الملکات الحسنة الراسخة فی القلب المستلزمة للعمل الصالح و هی إنما تصدر من القلب الصافی من الموانع و من الصفات الرذیلة و الحجب القلبیة المانعة عن الوصول إلی الحقّ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القلب إذا ارتفع عنه غبار الهیئات المانعة و الطمع و الرین فی عالم الحواس و معدن الوسواس، فلا محالة یصیر صافیا منها، فله أهلیة أن یصدر منه العمل الصالح القابل لأن یرفعه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علاماتهم من حیث العلم و المعرفة القلبیّة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قصود العارفین، و ثمرة وجودهم هو الإیمان و المعرفة و العرفان بالله تعالی و صفاته و ملائکته و أفعاله و کتبه و رسله، و هذه المعارف کما ینبغی هی الغایة القصوی و الثمرة العلیا من وجود إنسان کامل فی مدة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أنه لا یکاد تحصل هذه المعارف إلاّ لمن سلک فی الصراط المستقیم،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یطلبه الطالب منه 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 و هذا هو الصراط الّذی سلکه جمیع الأنبیاء و المرسلین و أولیائه الطاهرین الأئمة المعصومین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صِرٰاطِی مُسْتَقِیماً فَاتَّبِعُوهُ </w:t>
      </w:r>
      <w:r>
        <w:rPr>
          <w:rStyle w:val="FootnoteAnchor"/>
          <w:rtl w:val="true"/>
        </w:rPr>
        <w:footnoteReference w:id="105"/>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الطریق هو الصراط الذی لا یتطرق إلیه نسخ و لا تغییر، و لا فیه تخالف و لا تناقض، لکونه من عند الله و بتوفیقه و إلهامه، و لا یسلکه السالکون عن تقلید و لا عن تعصب، أو اتباع الآباء أو الأساتید، لأجل فرط العقیدة بهم، أو لملازمة الأهویة التابعة لهواهم، فإن هذه کلّها تنافی السیر فی الصراط المستقیم ضرورة أنّ هذا الطریق و هذا المسلک هو مسلک التوحید، الذی سلکه أفضل الأنبیاء علیهم السّلام و متابعوه من الأئمة علیهم السّلام المشار إلیهم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 و من اتبعنی بالأئمة علیهم السّلام و هذا أیضا طریق شیعتهم، و هو الطریق المستقیم الذی أمر الله نبیّه أن یعلّم الناس سلوکهم و یهدیهم إلیه و یأمرهم باتباعه، و نهاهم عن سلوک غیره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 ذٰلِکُمْ وَصّٰاکُمْ بِهِ لَعَلَّکُمْ تَتَّقُونَ و سیجیء فی الشرح أنّ هذا السبیل هو ولایة الأئمة علیهم السّلام التی هی ولایة الله و ولایة رسوله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بدّ من السیر فی الصراط و السبیل المستقیم، الذی بیّنه الله تعالی و رسوله و الأئمة علیهم السّلام لأنّ استقامة الطریق تفضی بسالکه إلی المقصد فی أقرب زمان، و لا بدّ للسالک من أن یتحری أقرب الطرق فإنه أسهلها مسلکا، و أقربها وصولا، و هو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لا عوائق فیه و لا عوج له، فلذلک ینبغی للقاصدین إلی الله بعد تصفیة نفوسهم من درن الشهوات، و الراغبین فی نعیم الآخرة فی دار السلام الذین یریدون الصعود إلی ملکوت السموات، و الدخول فی زمرة الملائکة بالولادة الثانیة أن یتحرّوا أقرب الطرق إلیه و أسهلها مسلکا و أوثقها اعتمادا،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أَسْلَمَ فَأُولٰئِکَ تَحَرَّوْا رَشَداً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حاصل علامات العلماء بالله و مجامع نعوتهم أنهم منبعثون من موت الجهالة متنبّهون من رقدة الغفلة، عارفون بحقائق الأشیاء، مشاهدون حساب یوم الدین، هم قوم تستوی عندهم الأماکن و الأزمان، و تغایر الأمور و تصاریف الأحوال، فقد صارت الأیام کلّها عندهم عیدا واحدا و جمعة واحدة، و صارت الأماکن کلّها مسجدا واحدا، و الجهات کلّها محرابا واحدا، و ذلک لخروجهم بعقولهم الصافیة و أذهانهم العالیة عن مطمورة عالم الزمان و المکان، و توجهت قلوبهم شطر الحقّ، و تولت ذواتهم وجه الله، فصارت حرکاتهم کلّها عبادة و سکناتهم کلّها 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استوی عندهم مدح المادحین و ذم الذامین، لا تأخذهم فی الله لومة لائم، و هم قوامون بالقسط شهداء لله بالحق، و هم علی صلواتهم دائمون تحققوا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فَأَیْنَمٰا تُوَلُّوا فَثَمَّ وَجْهُ اَللهِ </w:t>
      </w:r>
      <w:r>
        <w:rPr>
          <w:rStyle w:val="FootnoteAnchor"/>
          <w:rtl w:val="true"/>
        </w:rPr>
        <w:footnoteReference w:id="108"/>
      </w:r>
      <w:r>
        <w:rPr>
          <w:rFonts w:ascii="Amiri" w:hAnsi="Amiri" w:eastAsia="Amiri" w:cs="Amiri"/>
          <w:color w:val="111111"/>
          <w:sz w:val="28"/>
          <w:sz w:val="28"/>
          <w:szCs w:val="28"/>
          <w:rtl w:val="true"/>
          <w:lang w:bidi="ar-SA"/>
        </w:rPr>
        <w:t xml:space="preserve">لِکَیْلاٰ تَأْسَوْا عَلیٰ مٰا فٰاتَکُمْ وَ لاٰ تَفْرَحُوا بِمٰا آتٰاکُمْ </w:t>
      </w:r>
      <w:r>
        <w:rPr>
          <w:rStyle w:val="FootnoteAnchor"/>
          <w:rtl w:val="true"/>
        </w:rPr>
        <w:footnoteReference w:id="109"/>
      </w:r>
      <w:r>
        <w:rPr>
          <w:rFonts w:ascii="IRNazanin" w:hAnsi="IRNazanin" w:eastAsia="IRNazanin"/>
          <w:color w:val="111111"/>
          <w:sz w:val="28"/>
          <w:sz w:val="28"/>
          <w:szCs w:val="28"/>
          <w:rtl w:val="true"/>
          <w:lang w:bidi="fa-IR"/>
        </w:rPr>
        <w:t>و صار دعاؤهم مستجابا، لأنهم لا یسألون إلاّ ما یکون، و لا یکون إلاّ ما قد کان فی سابق العلم، فقلوبهم فی راحة من التعلق بالأسباب، و أرواحهم فارغة من التکلّف بما لا یعنی، و نفوسهم ساکنة عن الوسواس، و أبدانهم فی راحة من أنفسهم، و الناس منهم فی راحة و أمان، لا یریدون لأحد سوءا، و لا یضمرون لأحد</w:t>
      </w:r>
      <w:bookmarkStart w:id="214" w:name="pg13019_125553"/>
    </w:p>
    <w:p>
      <w:pPr>
        <w:pStyle w:val="BookText"/>
        <w:rPr/>
      </w:pPr>
      <w:bookmarkEnd w:id="214"/>
      <w:r>
        <w:rPr>
          <w:rFonts w:ascii="IRNazanin" w:hAnsi="IRNazanin" w:eastAsia="IRNazanin"/>
          <w:color w:val="111111"/>
          <w:sz w:val="28"/>
          <w:sz w:val="28"/>
          <w:szCs w:val="28"/>
          <w:rtl w:val="true"/>
          <w:lang w:bidi="fa-IR"/>
        </w:rPr>
        <w:t>شرّا عدوا کان أو صدیقا، و ذلک لعلمهم بحقارة الدنیا، و خسّة شرکائها و دثور أهلها، و ارتفاعهم عن الالتفات إلی هذا المنزل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 xml:space="preserve">قال أمیر المؤمنین علیه السّلام سیدهم فی آخر خطبة القاصعة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لمن قوم لا تأخذهم فی الله لومة لائم، سیماهم سیما الصدیقین، و کلامهم کلام الأبرار، عمّار اللیل و منار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متمسکون بحبل القرآن، یحیون سنن الله و سنن رسوله، لا یستکبرون و لا یعلون، و لا یغلّون و لا یفسدون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فی الجنان، و أجسادهم فی العمل</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لدنیاکم هذه أهون فی عینی من عراق خنزیر فی ید مجذوم</w:t>
      </w:r>
      <w:r>
        <w:rPr>
          <w:rFonts w:eastAsia="IRNazanin" w:cs="IRNazanin"/>
          <w:color w:val="111111"/>
          <w:sz w:val="28"/>
          <w:szCs w:val="28"/>
          <w:rtl w:val="true"/>
          <w:lang w:bidi="fa-IR"/>
        </w:rPr>
        <w:t>»</w:t>
      </w:r>
    </w:p>
    <w:p>
      <w:pPr>
        <w:pStyle w:val="BookText"/>
        <w:rPr/>
      </w:pP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 الخطبة الشقشقیّة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لألفیتم دنیاکم هذه أزهد عندی من عفطة عنز</w:t>
      </w:r>
      <w:r>
        <w:rPr>
          <w:rFonts w:eastAsia="IRNazanin" w:cs="IRNazanin"/>
          <w:color w:val="111111"/>
          <w:sz w:val="28"/>
          <w:szCs w:val="28"/>
          <w:rtl w:val="true"/>
          <w:lang w:bidi="fa-IR"/>
        </w:rPr>
        <w:t>» .</w:t>
      </w:r>
    </w:p>
    <w:p>
      <w:pPr>
        <w:pStyle w:val="Heading5"/>
        <w:numPr>
          <w:ilvl w:val="4"/>
          <w:numId w:val="1"/>
        </w:numPr>
        <w:rPr/>
      </w:pPr>
      <w:bookmarkStart w:id="215" w:name="__RefHeading___Toc6090424_3224264995"/>
      <w:bookmarkStart w:id="216" w:name="_Toc83"/>
      <w:bookmarkEnd w:id="215"/>
      <w:r>
        <w:rPr>
          <w:rtl w:val="true"/>
        </w:rPr>
        <w:t>فصل</w:t>
      </w:r>
      <w:r>
        <w:rPr>
          <w:rtl w:val="true"/>
        </w:rPr>
        <w:t>:</w:t>
      </w:r>
      <w:bookmarkEnd w:id="216"/>
    </w:p>
    <w:p>
      <w:pPr>
        <w:pStyle w:val="BookText"/>
        <w:rPr/>
      </w:pPr>
      <w:r>
        <w:rPr>
          <w:rFonts w:ascii="IRNazanin" w:hAnsi="IRNazanin" w:eastAsia="IRNazanin"/>
          <w:color w:val="111111"/>
          <w:sz w:val="28"/>
          <w:sz w:val="28"/>
          <w:szCs w:val="28"/>
          <w:rtl w:val="true"/>
          <w:lang w:bidi="fa-IR"/>
        </w:rPr>
        <w:t xml:space="preserve">اعلم أنّ الطریق المستقیم الذی أوصانا الله به و أمرنا باتّباعه علی ألسنة أنبیائه و أولیائه المعصومین علیهم السّلام هو السیر فی الشریعة الغرّاء المحمدیة فی متابعة الولایة العلیاء العلویة و ولایة الأئمة الهادیة المهدیة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ریب فیه کما سیتضح لک فی طی الشرح</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الأدلاء علی مرضاته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صراطه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أمثالها بما لا مزید علیه إلاّ أنه نذکر هنا ما به کیفیة السلوک فی هذا الطریق فنقول مزیدا علی ما مرّ و توضیحا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الطرق هو التفکر فیما یوصلنا إلی المعرفة، و لکن ینبغی أن نعلم متعلق هذا التفکر فإنّ الشریعة هی مجاری التفکر التی بیّنها الشارع، و أمرنا بسلوکها، و هی أمور عمدتها بعد العمل بالوظائف الشرعیة العملیة، و بعد تصلیح العقائد الحقة من الأصول الخمسة الدینیة، و الاعتقاد بالضروریات العشرة و ثبوتها بالأدلة القاطعة الساطعة النیّرة التفکر فی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التفکر فی أصل الوجود و ما یلزمه و ما یبدأ منه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 بِرَبِّکَ أَنَّهُ عَلیٰ کُلِّ شَیْءٍ شَهِیدٌ </w:t>
      </w:r>
      <w:r>
        <w:rPr>
          <w:rStyle w:val="FootnoteAnchor"/>
          <w:rtl w:val="true"/>
        </w:rPr>
        <w:footnoteReference w:id="112"/>
      </w:r>
      <w:r>
        <w:rPr>
          <w:rFonts w:ascii="IRNazanin" w:hAnsi="IRNazanin" w:eastAsia="IRNazanin"/>
          <w:color w:val="111111"/>
          <w:sz w:val="28"/>
          <w:sz w:val="28"/>
          <w:szCs w:val="28"/>
          <w:rtl w:val="true"/>
          <w:lang w:bidi="fa-IR"/>
        </w:rPr>
        <w:t>و قد تقدمت الإشارة إلیه و کیفیة التفکر فیه، ثم التفکر فی آیات الله فی الآفاق و فی أنفسنا إلی أن یتبیّن أنه الحقّ بنحو بیّنه الله و أوضحه النبیّ و الأئمة علیهم السّلام بالبیان الشافی الکافی، و قد تقدم أیضا کیفیته فی الجملة، ثم إنه من عمل بالفکرة بالنحو المتقدم فی آیات الآفاق و الأنفس فلا محالة تنفتح له أبواب العلوم المخزونة و الأسرار المکنونة، التی لا یمسّها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حدیث یبیّن هذا الأمر 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البحار عن کفایة الأثر مسندا عن یونس بن ظبیان، و رواه فی تفسیر البرهان أیضا ذیل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إِبْلِیسُ مٰا مَنَعَکَ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جعفر بن محمد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إنّی دخلت علی مالک و أصحابه، و عنده جماعة یتکلّمون فی الله، فسمعت بعضهم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وجها کالوجوه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یدان و احتجّوا لذلک بقول الله تبارک و تعالی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بِیَدَیَّ أَسْتَکْبَرْتَ </w:t>
      </w:r>
      <w:r>
        <w:rPr>
          <w:rStyle w:val="FootnoteAnchor"/>
          <w:rtl w:val="true"/>
        </w:rPr>
        <w:footnoteReference w:id="113"/>
      </w:r>
      <w:r>
        <w:rPr>
          <w:rFonts w:ascii="IRNazanin" w:hAnsi="IRNazanin" w:eastAsia="IRNazanin"/>
          <w:color w:val="111111"/>
          <w:sz w:val="28"/>
          <w:sz w:val="28"/>
          <w:szCs w:val="28"/>
          <w:rtl w:val="true"/>
          <w:lang w:bidi="fa-IR"/>
        </w:rPr>
        <w:t>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کالشاب من أبناء ثلاثین سنة، فما عندک فی هذا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متّکئا فاستوی جالسا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عفوک عفوک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من زعم أنّ لله وجها کالوجوه فقد أشرک، و من زعم أنّ لله جوارح کجوارح المخلوقین فهو کافر بالله و لا تقبلوا شهادته و لا تأکلوا ذبیحته، تعالی الله عما یصفه المشبّهون بصفة المخلوقین، فوجه الله أنبیاؤه و أولیاؤه،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بِیَدَیَّ أَسْتَکْبَرْتَ ، فالید القدرة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أَیَّدَکُمْ بِنَصْرِهِ </w:t>
      </w:r>
      <w:r>
        <w:rPr>
          <w:rStyle w:val="FootnoteAnchor"/>
          <w:rtl w:val="true"/>
        </w:rPr>
        <w:footnoteReference w:id="114"/>
      </w:r>
      <w:r>
        <w:rPr>
          <w:rFonts w:ascii="IRNazanin" w:hAnsi="IRNazanin" w:eastAsia="IRNazanin"/>
          <w:color w:val="111111"/>
          <w:sz w:val="28"/>
          <w:sz w:val="28"/>
          <w:szCs w:val="28"/>
          <w:rtl w:val="true"/>
          <w:lang w:bidi="fa-IR"/>
        </w:rPr>
        <w:t>فمن زعم أنّ الله فی شیء أو علی شیء، أو یحول من شیء إلی شیء، أو یخلو منه شیء، أو یشغل به شیء فقد وصفه بصفة المخلوقین، و الله خالق کلّ شیء، لا یقاس بالقیاس، و لا یشبه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بالناس، لا یخلو منه مکان، و لا یشغل به مکان، قریب فی بعده بعید فی قربه ذلک الله ربنا لا إله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أراده و أحبّه و وصفه بهذه الصفة فهو من الموحدین، و من أحبّه و وصفه بغیر هذه الصفة فالله منه بریء و نحن منه برآء،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 الألباب الذین عملوا بالفکرة حتی ورثوا منه حبّ الله، فإن حبّ الله إذا ورثه القلب و استضاء به أسرع إلیه اللطف، فإذا نزل منزلة اللطف </w:t>
      </w:r>
      <w:r>
        <w:rPr>
          <w:rStyle w:val="FootnoteAnchor"/>
          <w:rtl w:val="true"/>
        </w:rPr>
        <w:footnoteReference w:id="115"/>
      </w:r>
      <w:r>
        <w:rPr>
          <w:rFonts w:ascii="IRNazanin" w:hAnsi="IRNazanin" w:eastAsia="IRNazanin"/>
          <w:color w:val="111111"/>
          <w:sz w:val="28"/>
          <w:sz w:val="28"/>
          <w:szCs w:val="28"/>
          <w:rtl w:val="true"/>
          <w:lang w:bidi="fa-IR"/>
        </w:rPr>
        <w:t xml:space="preserve">صار من أهل الفوائد، فإذا صار من أهل الفوائد تکلّم بالحکمة </w:t>
      </w:r>
      <w:r>
        <w:rPr>
          <w:rStyle w:val="FootnoteAnchor"/>
          <w:rtl w:val="true"/>
        </w:rPr>
        <w:footnoteReference w:id="116"/>
      </w:r>
      <w:r>
        <w:rPr>
          <w:rFonts w:ascii="IRNazanin" w:hAnsi="IRNazanin" w:eastAsia="IRNazanin"/>
          <w:color w:val="111111"/>
          <w:sz w:val="28"/>
          <w:sz w:val="28"/>
          <w:szCs w:val="28"/>
          <w:rtl w:val="true"/>
          <w:lang w:bidi="fa-IR"/>
        </w:rPr>
        <w:t>فصار صاحب فطنة فإذا نزل منزلة الفطنة، عمل فی القدرة، فإذا عمل فی القدرة عرف الأطباق السبعة، فإذا بلغ هذه المنزلة صار یتقلب فی فکره بلطف و حکمة و بیان، فإذا بلغ هذه المنزلة جعل شهوته و محبّته فی خالقه، فإذا فعل ذلک نزل المنزلة الکبری فعاین ربّه فی قلبه، و ورث الحکمة بغیر ما ورثه الحکماء، و ورث العلم بغیر ما ورثه العلماء، و ورث الصدق بغیر ما ورثه الصدیقون، إنّ الحکماء ورثوا الحکمة بالصمت، و إنّ العلماء ورثوا العلم بالطلب، و إنّ الصدیقین ورثوا الصدق بالخشوع و طول العبادة، فمن أخذه بهذه السیرة إمّا أن یسفل و إما أن یرفع، و أکثرهم الذی یسفل و لا یرفع إذا لم یرع حقّ الله و لم یعمل بما أمر به فهذه صفة من لم یعرف الله حقّ معرفته، و لم یحبّه حق محبّته، فلا یغرّنک صلواتهم و صیامهم و روایاتهم و علومهم فإنهم حمر مستنفرة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إذا أردت العلم الصحیح، فعندنا أهل البیت فإنا ورثناه و أوتینا شرع الحکمة و فصل الخطاب،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 کلّ من کان من أهل البیت ورث کما ورثتم من کان من ولد علی و فاطمة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ورثه إلاّ الأئمة الاثنا عشر،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لی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علی بن أبی طالب و بعده الحسن و الحسین و بعده علی بن الحسین و بعده محمد بن علی الباقر، ثم أنا، و بعدی موسی ولدی، و بعد موسی علی ابنه، و بعد علی محمد ابنه و بعد محمد علی ابنه، و بعد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الحسن ابنه، و بعد الحسن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اصطفانا الله و طهّرنا و آتانا ما لم یؤت أحدا من العالمین،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 عبد الله بن سعد دخل علیک بالأمس فسألک عما سألتک فأجبته بخلاف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کلّ امرئ و ما یحتمله، و لکلّ وقت حدیثه، و إنک لأهل لما سألت، فاکتمه إلاّ عن أهله و السلام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الشریف مشتمل علی لآلئ المعارف الإلهیّة و غوامض العلوم الربانیة، و فیه بیان کیفیة السیر إلی معرفته تعالی کما لا یخفی علی من هو من أهله و نسأل الله تعالی أن یوفّقنا لشرحه فی رسالة مخصوصة، لتتّضح معانیه، و یسهل علی أهله استخراج غرره و درره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ینبغی التأمّل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 الألباب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لیتضح ما قلناه من أنّ السیر فی آیات الآفاق و الأنفس بالتفکر یوجب له انفتاح أبواب العلوم المخزونة و المستورة لقلبه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یجب أن یعلم لمن أراد التفکر فی الوجود الحقّ أنه لا بدّ من أن یتّبع سبیل أولیائه تعالی فی ذلک، و هو أنّه لا ینبغی أن یتکلم فی ذات الباری تعالی، و لا فی صفاته و لا فی 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بالحدس و التخمین من النفس فإنّه لا سبیل لها إلیه تعالی أبدا، و لا قبل تصفیة النفس من الوساوس و الرین و الحجب، فإن ذلک یؤدی إلی الشکوک و الحیرة و الضلال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یُجادِلُ فِی اَللهِ بِغَیْرِ عِلْمٍ وَ لاٰ هُدیً وَ لاٰ کِتٰابٍ مُنِیرٍ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سیجیء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السیر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أقسام و أسفار أربعة، و العمدة منها هو ما تقدم من تطهیر الإنسان باطنه عن غیره تعالی، و عن الرذائل، و إدامة التوجه إلیه تعالی مع المحبّة الشدیدة حتی یحاذی بقلبه شطر الحقّ، فیتجلّی، فیه من الحق ما یسمح به الحقّ تعالی، فما تجلّی فیه منه تعالی هو المعرفة فبها یتمکن السالک</w:t>
      </w:r>
    </w:p>
    <w:p>
      <w:pPr>
        <w:pStyle w:val="BookText"/>
        <w:rPr/>
      </w:pPr>
      <w:r>
        <w:rPr>
          <w:rFonts w:ascii="IRNazanin" w:hAnsi="IRNazanin" w:eastAsia="IRNazanin"/>
          <w:color w:val="111111"/>
          <w:sz w:val="28"/>
          <w:sz w:val="28"/>
          <w:szCs w:val="28"/>
          <w:rtl w:val="true"/>
          <w:lang w:bidi="fa-IR"/>
        </w:rPr>
        <w:t>أن یتفکر فی شئون ذاته تعالی و صفاته و أفعاله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عرفتک و لو لا أنت لم أدر 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حیث إنهم أی السالکون لهذا المسلک یکون علمهم و معرفتهم منه تعالی فیمتازون عن غیرهم بأن علومهم لما کانت فی مرتبة التام بذاته بحسب أرواحهم التی مرتبتها مرتبة العقول الفعالة کما تقدمت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الکمّلین أو فی مرتبة المکتفی بذاته بحسب نفوسهم، التی هی فی درجة نفوس الأفلاک کما تقدمت الإشارة إلیه و کما حقّق فی محله، و هذا بخلاف غیرهم من أولی العلوم الظاهریة فإنّ هؤلاء لما کانت علومهم صرف الصور القائمة بنفوسهم، و لم تنکشف لهم حقایق الأشیاء و المعلومات بصورتها الواقعیة فی قلوبهم بالمشاهدة و العیان، فلا محالة تکون قلوبهم مظلمة، و لا یمکنهم الاکتفاء فی علومهم الظاهریة عن العلوم العینیة القلبیة، إذ لیست علومهم من إفاضة الله فقط بتوسط الملائکة النوریة التی هی خزائن علم الله تعالی، بل یحتاجون فی انحفاظ علومهم الصوریة إلی أسباب خارجیة و أوضاع حسّیة و أسانید متقدّمة، حتی أن فرض ارتفاع الأسانید من الکتب الخارجیة و الأوضاع الخارجیة الحسیّة من المطالعة و النظر و الدقة التی جملتها من الأمور المتغیّرة المتصرمة، لبطلت علومهم و زالت کمالاتهم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تکن عنده الکتب و سئل عن مسألة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بها لعدم الأسباب الخارجیة لها من الکتب و غیره کما لا یخفی، و أین هذا من علوم أهل الله الذین انکشفت الحقائق فی قلوبهم بالعیان؟ فجمیع المنتسبین إلی العلوم التی هی دون علوم الأولیاء و العرفاء ناقصون فی کمالاتهم العلمیة، إذ لیسوا فی مرتبة التمام من العلم کالعقول القادسة و الملائکة العلمیة، الذین کمالاتهم بالفعل من کلّ الوجوه و لا کمال منتظر لهم، و لیسوا أیضا فی مرتبة المکتفین بذواتهم و ذوات عللهم المقومة الداخلیة کالملائکة العمالة بإذن الله فی تحریک الأجرام العالیة، و استخراج الکمالات النفسیة من القوة إلی الفعل بل هؤلاء الظاهریون یکونون أبدا محتاجین إلی المشایخ</w:t>
      </w:r>
    </w:p>
    <w:p>
      <w:pPr>
        <w:pStyle w:val="BookText"/>
        <w:rPr/>
      </w:pPr>
      <w:r>
        <w:rPr>
          <w:rFonts w:ascii="IRNazanin" w:hAnsi="IRNazanin" w:eastAsia="IRNazanin"/>
          <w:color w:val="111111"/>
          <w:sz w:val="28"/>
          <w:sz w:val="28"/>
          <w:szCs w:val="28"/>
          <w:rtl w:val="true"/>
          <w:lang w:bidi="fa-IR"/>
        </w:rPr>
        <w:t>و الأساتید کالأعمی الذی یحتاج أبدا إلی قائد خارجی، و إلی ما یسند إلیه فی سلوکه و مشیه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فالعلماء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له العلم الظاهری بواسطة قیام صور فی نفسه، و لم یکن له انکشاف العلوم فی قلبه، و هذا العلم الصوری محفوظ بالأسباب الخارجیة بحیث لو انتفت لانتفی، و قسم له الانکشاف بحیث ظهرت حقائق الأشیاء فی قلبه فهو عالم بها بذاته، و لا یحتاج إلی أمر خارجی، و لعله إلیهما یشیر ما</w:t>
      </w:r>
    </w:p>
    <w:p>
      <w:pPr>
        <w:pStyle w:val="BookText"/>
        <w:rPr/>
      </w:pPr>
      <w:r>
        <w:rPr>
          <w:rFonts w:ascii="IRNazanin" w:hAnsi="IRNazanin" w:eastAsia="IRNazanin"/>
          <w:color w:val="111111"/>
          <w:sz w:val="28"/>
          <w:sz w:val="28"/>
          <w:szCs w:val="28"/>
          <w:rtl w:val="true"/>
          <w:lang w:bidi="fa-IR"/>
        </w:rPr>
        <w:t>فی الکافی مسندا عن عمرو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ذات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 الرجل لا یخطئ بلام و لا واو خطیبا مصقعا و لقلبه أشدّ ظلمة من اللیل المظلم، و تجد الرجل لا یستطیع یعبّر عمّا فی قلبه بلسانه و قلبه یزهر کما یزهر المصباح</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فإنّ ظلمة القلب مع کونه مصقعا باللّسان یشیر إلی من علم العلم الظاهر من دون تنوّر قلبه بالواقع،</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قلبه یزهر کما یزهر المصباح ، یشیر إلی القسم الثانی من الذین تکون علومهم بنحو الانکشاف بحیث تکون قلوبهم منورة بنور العلوم الإلهیّة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أن</w:t>
      </w:r>
    </w:p>
    <w:p>
      <w:pPr>
        <w:pStyle w:val="BookText"/>
        <w:rPr/>
      </w:pPr>
      <w:r>
        <w:rPr>
          <w:rFonts w:ascii="IRNazanin" w:hAnsi="IRNazanin" w:eastAsia="IRNazanin"/>
          <w:color w:val="111111"/>
          <w:sz w:val="28"/>
          <w:sz w:val="28"/>
          <w:szCs w:val="28"/>
          <w:rtl w:val="true"/>
          <w:lang w:bidi="fa-IR"/>
        </w:rPr>
        <w:t>ما ورد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القسم الثانی منهما لا الأول إذ من المعلوم أنّ علومهم علیهم السّلام الصوریة قد علمها المنافقون منهم علیهم السّلام أیضا مع، أنه لا یمکن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أی المنافقون ورثة الأنبیاء الا بضرب من التأویل، و هذا بخلاف العلماء الذین تکون علومهم نورا منه تعالی و مکتسبا منه تعالی الذین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إلیهم أمیر المؤمنین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برح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آلاؤه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البرهة بعد البرهة و فی أزمان الفترات عباد ناجاهم فی فکرهم، و کلّمهم فی ذات عقولهم، فاستصبحوا بنور یقظة فی الأبصار و الأسماع و الأفئدة</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یراد من الأخذ من الله أنه کالنبی صلّی الله علیه و آله بحیث یکون مستقلا فی</w:t>
      </w:r>
    </w:p>
    <w:p>
      <w:pPr>
        <w:pStyle w:val="BookText"/>
        <w:rPr/>
      </w:pPr>
      <w:r>
        <w:rPr>
          <w:rFonts w:ascii="IRNazanin" w:hAnsi="IRNazanin" w:eastAsia="IRNazanin"/>
          <w:color w:val="111111"/>
          <w:sz w:val="28"/>
          <w:sz w:val="28"/>
          <w:szCs w:val="28"/>
          <w:rtl w:val="true"/>
          <w:lang w:bidi="fa-IR"/>
        </w:rPr>
        <w:t>الأخذ، بل المراد أنه یأخذ عنه تعالی من موارده التی بینها الله تعالی و هو القرآن و کلماتهم علیهم السّلام کما لا یخفی، و الفرق بین هذا العالم و بین العالم الظاهری أنّ الثانی لا یترقی عن ظاهر اللفظ و المفهوم الابتدائی بخلاف العالم الربانی فإنه بمعونته تعالی تنکشف له حقائق الآیات فیأخذ عمن أنزلها بتعلیمه تعالی</w:t>
      </w:r>
    </w:p>
    <w:p>
      <w:pPr>
        <w:pStyle w:val="BookText"/>
        <w:rPr/>
      </w:pPr>
      <w:r>
        <w:rPr>
          <w:rFonts w:ascii="IRNazanin" w:hAnsi="IRNazanin" w:eastAsia="IRNazanin"/>
          <w:color w:val="111111"/>
          <w:sz w:val="28"/>
          <w:sz w:val="28"/>
          <w:szCs w:val="28"/>
          <w:rtl w:val="true"/>
          <w:lang w:bidi="fa-IR"/>
        </w:rPr>
        <w:t>کما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و لم یجزع من ذلّها، و لم ینافس فی عزّها هداه الله من غیر هدایة من مخلوقه، و علّمه من غیر تعلیم، و بصره عیوب نفسه، و أثبت الحکمة فی قلبه و أجراها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ینبغی أن تکون علوم وارثهم فائضة منه تعالی علی قلوبهم کما أشیر إلیه</w:t>
      </w:r>
    </w:p>
    <w:p>
      <w:pPr>
        <w:pStyle w:val="BookText"/>
        <w:rPr/>
      </w:pPr>
      <w:r>
        <w:rPr>
          <w:rFonts w:ascii="IRNazanin" w:hAnsi="IRNazanin" w:eastAsia="IRNazanin"/>
          <w:color w:val="111111"/>
          <w:sz w:val="28"/>
          <w:sz w:val="28"/>
          <w:szCs w:val="28"/>
          <w:rtl w:val="true"/>
          <w:lang w:bidi="fa-IR"/>
        </w:rPr>
        <w:t>فی کلام أمیر المؤمنین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کلّمهم فی ذات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فعلوم الأنبیاء و ورّاثهم تکون منه تعالی بحیث لو قطع النظر عن أسباب التعالیم الخارجیة، و الأسانید المنفصلة لکانت علومهم بحالها کما کانت، و لا مدخلیّة لخصوصیة هذه النشأة الدنیاویّة و غیرها من النشآت فی بقاء علومهم و ثباتها، حیث ثبتهم الله بالقول الثابت فی الحیوة الدنیا و الآخرة، رزقنا الله ذلک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علاماتهم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موحّدون للباری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توحیدا حقیقیا لا یعرف کنهه غیرهم، أی کنه التوحید الحقیقی الذی عرفوه، لا کنهه تعالی إذ لیست وحدته تعالی من قبیل الوحدة العددیة التی تنشأ منها الإعدادات، و لا من النوعیة و الجنسیّة التی توجب الاشتراک مع غیرها، و لا من الشخصیة التی توجب الانفصال عن الأمور الواقعة مع الشخص تحت کلی فإن زیدا واحد شخصیّ منفصل عن عمرو بالأمور الواقعة مع آخر الموجبة للتشخیص، و هما تحت کلی الإنسان، و لا هو واحد بالوضع و لا بالکیف و لا بالکم و لا بالإضافة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فوحدته تعالی خارجة عن جمیع الأقسام، الوحدة التی عرفها الخلائق</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توحیده تمییزه عن خلقه و حکم التمییز بینونة صفة لا بینونة</w:t>
      </w:r>
      <w:bookmarkStart w:id="217" w:name="pg13019_125560"/>
    </w:p>
    <w:p>
      <w:pPr>
        <w:pStyle w:val="BookText"/>
        <w:rPr/>
      </w:pPr>
      <w:bookmarkEnd w:id="217"/>
      <w:r>
        <w:rPr>
          <w:rFonts w:ascii="IRNazanin" w:hAnsi="IRNazanin" w:eastAsia="IRNazanin"/>
          <w:color w:val="111111"/>
          <w:sz w:val="28"/>
          <w:sz w:val="28"/>
          <w:szCs w:val="28"/>
          <w:rtl w:val="true"/>
          <w:lang w:bidi="fa-IR"/>
        </w:rPr>
        <w:t>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واحد متمیز عن جمیع الوحدات الکائنة فی الخلق فوحدته مختصة به تعالی لا بما تعرف به الوحدات الخلقیة بل بالانکشاف الإلهی له فی قلوبهم،</w:t>
      </w:r>
    </w:p>
    <w:p>
      <w:pPr>
        <w:pStyle w:val="BookText"/>
        <w:rPr/>
      </w:pPr>
      <w:r>
        <w:rPr>
          <w:rFonts w:ascii="IRNazanin" w:hAnsi="IRNazanin" w:eastAsia="IRNazanin"/>
          <w:color w:val="111111"/>
          <w:sz w:val="28"/>
          <w:sz w:val="28"/>
          <w:szCs w:val="28"/>
          <w:rtl w:val="true"/>
          <w:lang w:bidi="fa-IR"/>
        </w:rPr>
        <w:t>کما روی عن أمیر المؤمنین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فی الشرح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یشرق من صبح الأزل فیلوح علی هیاکل التوحید آثاره، و لا بأس بالإشارة الإجمالیة إلی بیان التوحید الحقیقی العلمی فنقول</w:t>
      </w:r>
      <w:r>
        <w:rPr>
          <w:rFonts w:eastAsia="IRNazanin" w:cs="IRNazanin"/>
          <w:color w:val="111111"/>
          <w:sz w:val="28"/>
          <w:szCs w:val="28"/>
          <w:rtl w:val="true"/>
          <w:lang w:bidi="fa-IR"/>
        </w:rPr>
        <w:t>:</w:t>
      </w:r>
    </w:p>
    <w:p>
      <w:pPr>
        <w:pStyle w:val="Heading5"/>
        <w:numPr>
          <w:ilvl w:val="4"/>
          <w:numId w:val="1"/>
        </w:numPr>
        <w:rPr/>
      </w:pPr>
      <w:bookmarkStart w:id="218" w:name="__RefHeading___Toc6090426_3224264995"/>
      <w:bookmarkStart w:id="219" w:name="_Toc84"/>
      <w:bookmarkEnd w:id="218"/>
      <w:r>
        <w:rPr>
          <w:rtl w:val="true"/>
        </w:rPr>
        <w:t>فصل</w:t>
      </w:r>
      <w:r>
        <w:rPr>
          <w:rtl w:val="true"/>
        </w:rPr>
        <w:t>:</w:t>
      </w:r>
      <w:bookmarkEnd w:id="21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الوحدة الأحدیّة الحقّة الإلهیّة لیست وحدة شخصیة بحیث تکون فردا للنوع قد تخصص بالمشخصات الفردیّة کما هو شأن أفراد الأنواع سواء کان نوعه منتشرا أی غیر محصور فی فرد أو کان منحصرا، و الوجه فیه أنّ حقیقة النوع تکون متقدمة علی التشخص الفردی بالتقدم الذاتی، فلو کان الباری تعالی کذلک لزم أن یکون له تعالی قبل الوحدة الشخصیة له نوع یکون هذا الفرد و التشخیص فردا له، ضرورة أنّ النوع لا یحتاج فی قوام حقیقته إلی الشخص، و کذا لا یحتاج فی ثبوته و تقرر ماهیته إلی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یحتاج فی وجوده الخارجی و حصوله بالفعل إلی الشخص و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الشیء ما لم یتشخّص لم یوجد کما حقق فی محله، و هذا التشخص الفردی الخارجی لیس کالتشخّص العارض للماهیّات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الوحدة النوعیة و الوحدة العارضة للماهیات أیضا وحدة شخصیة، و ذلک لأن التشخص العارض للماهیات نوعی لا ذاتی، و التشخص النوعی لیس ذاتیا خارجیا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وحدته تعالی لیست وحدة نوعیة، لأن النوع مرکب من الجنس و الفصل، و هو تعالی بسیط الذات محض الوجود و بحت الهویة، و کون وحدته نوعیة یرجع إلی الوحدة الفصلیة و الوحدة الجنسیة، فإن النوع مرکب منهما، هذا، مع أنه لا یجوز أن تکون وحدته کوحدة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الفصل فرع وجود الجنس فإن الفصل حیث إنه یکون ما به الامتیاز للجنس الذی هو ما به الاشتراک، فلا محالة یکون وجود الفصل فرع</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الجنس و موجودا به، فلو کان الباری تعالی کذلک للزم کونه موجودا لأجل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مضافا إلی أنّه یلزم تقدم الجنس علیه تعالی فی الوجود، یلزم أن یکون وجوده تعالی وجودا فرعیا لا استقلالیا 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أیضا أن تکون وحدته تعالی وحدة جنسیة، فإنّ مهیة الجنس إبهامیة مضافا إلی احتیاجه فی الوجود الخارجی إلی الفصل تعالی الله عن الإبهام و الاحتیاج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الجنس و الفصل من حیث إبهامهما، و من حیث کونهما موجودین بالقوة لا بالفعل فلا محالة یحتاجان فی حصول الوجود لهما إلی المخصص و المقوم الذاتی أی الموجود الفعلی، فإن ما هو صرف الإبهام و القوة لا یقتضی بنفسه الوجود، بل یحتاج إلی مقوم موجود یهیّئهما، و یخرجهما من الإبهام و القوة إلی نحو من أنحاء الوجودات الخارجیة حسب ما تقتضیه ذاتهما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وحدته تعالی لیست وحدة شخصیة کأفراد الأنواع و لا نوعیة و لا جنسیة، فلا محالة لیس لوحدته حدّ بل هو وحدة بحتة و وجود صرف، و حیث لا حدّ له فلا جنس و لا فصل له فلا حدّ له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الحدّ یجب أن یکون مرکبا من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 تعالی صرف الوجود و صرف الوحدة البحتة، فلا ترکب و لا ترکیب فیه لا ذهنا و لا خارجا فهو بسیط الذات فلا معرف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أنّ وحدته تعالی وحدة تندرج فیها الوحدات الثلاث من الشخصی و النوعی و الجنسی، بمعنی أنّ وحدته تعالی جامعة لجمیع الوحدات أی أنّ وحدته لا تنافی الکثرات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وحدته تعالی لما لم تکن وحدة عددیة، فإن الوحدة العددیة إنما تکون فیما له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 تعالی لا ثانی له، لأنه لمّا کان صرف الوجود، فکلما فرضت له ثانیا یرجع إلی الأول و إلیه و إلاّ للزم الحدّ و هو منزّه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فوحدته وحدة حقیقیّة لا تنافی الکثرات بل تجامعها فإن الکثرات تتحقق بالقیود و الحصر و هو تعالی منزه عنهما، علی أنّ الوحدة العددیة من مقولة الأعراض تعرض الموجودات العددیة، و وحدته تعالی ذاتیة، فوحدته تعالی جامعة للکلّ من دون عروض قید و حصر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فی الأشیاء بلا کیفیة،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تنزّهه تعالی عن القیود و الحصر و الحدود الخلقیة، کما أنّ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الأشیاء، یشیر إلی جامعیة وحدته تعالی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وحدته تعالی لیست وحدة جنسیة و لا نوعیة و لا شخصیة و لا وحدة عرضیة، بمعنی أنّه معروض للوحدة کما فی الوحدة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 جمیع تلک الوحدات المنفیّة عنه تعالی مستلزمة للإمکان، و هو تعالی واجب بذاته لذاته لیس فیه جهة إمکان و لا قوة و لا استعداد، بل هو تام و فوق التمام کما تقدم، و هو تعالی کما یقول و فوق ما نقول فلیس له جنس و لا فصل و لا مادة و لا صورة، فلیس حینئذ له جزء لأنه فرع الترکیب و لا ترکیب فیه تعالی لا ذهنیا و لا خارجا فلیس له حدّ یعرّفه و لا رسم یمثّله، و حیث لا حدّ له فلا علة له، فإن المرکب و المحدود یحتاج فی الوجود إلی العلة لا البسیط الذاتی فلا شریک له أیضا، لاستلزامه إلی الحد و إلی الاحتیاج فی أموره إلی دفع شریکه، و هو تعالی منزه عن الاحتیاج، لاستلزام الاحتیاج إلی کون المحتاج فی خروجه عمّا بالقوة إلی الفعلیة إلی مخرج آخر، و هو تعالی منزه عنه، بل هو تامّ فی شئونه و فوق التمام، فلیس أیضا علیه برهان من غیره یوجده أو یثبته، بل هو برهان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ربک؟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الأشیاء بربّی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بنورک اهتدینا و بنعمتک أصبحنا و أمسینا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أنت لم أدر 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 فهو سبحانه لیس فی ذاته المقدسة جهة فقر أصلا فهو إذا أغنی و أتم و أشدّ و آکد و أقدم وجودا فلا أقدم علیه</w:t>
      </w:r>
    </w:p>
    <w:p>
      <w:pPr>
        <w:pStyle w:val="BookText"/>
        <w:rPr/>
      </w:pPr>
      <w:r>
        <w:rPr>
          <w:rFonts w:ascii="IRNazanin" w:hAnsi="IRNazanin" w:eastAsia="IRNazanin"/>
          <w:color w:val="111111"/>
          <w:sz w:val="28"/>
          <w:sz w:val="28"/>
          <w:szCs w:val="28"/>
          <w:rtl w:val="true"/>
          <w:lang w:bidi="fa-IR"/>
        </w:rPr>
        <w:t>فلا محالة 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الحقّ المبین أحقّ و أبین مما تری العیون</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بالمکان الذی لا 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تعالی غیر متناه فی الغنی و التمامیة و فوقها بالشدة و التقدم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غایة الغایات و لیس له غایة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الوجه فیه أنّه تعالی لو کان متناهیا فی هذه الصفات، فلا بدّ من أن یتصور له مرتبة فوق تلک المراتب بحیث یکون هو تعالی فاقدا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محدودا و مفتقرا إلی تلک المرتبة، التی هی فوقها فی کماله و تکمیله و هذا خلف، لما تقرر أنه تعالی تام و فوق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حدّ له تعالی و لا علامة و لا رسم لیوصل بها إلی کنهه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یُحِیطُونَ بِهِ عِلْماً </w:t>
      </w:r>
      <w:r>
        <w:rPr>
          <w:rStyle w:val="FootnoteAnchor"/>
          <w:rtl w:val="true"/>
        </w:rPr>
        <w:footnoteReference w:id="122"/>
      </w:r>
      <w:r>
        <w:rPr>
          <w:rFonts w:ascii="Amiri" w:hAnsi="Amiri" w:eastAsia="Amiri" w:cs="Amiri"/>
          <w:color w:val="111111"/>
          <w:sz w:val="28"/>
          <w:sz w:val="28"/>
          <w:szCs w:val="28"/>
          <w:rtl w:val="true"/>
          <w:lang w:bidi="ar-SA"/>
        </w:rPr>
        <w:t>أی من هذه الطرق و غیرها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لِلْحَیِّ اَلْقَیُّومِ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بدّ من بیان أمر دقیق فاستمع لما یتلی علیک، و کن علی بصیرة قلبیّة لدرکه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وَ هُوَ أَهْوَنُ عَلَیْهِ وَ لَهُ اَلْمَثَلُ اَلْأَعْلیٰ فِی اَلسَّمٰاوٰاتِ وَ اَلْأَرْضِ وَ هُوَ اَلْعَزِیزُ اَلْحَکِیمُ </w:t>
      </w:r>
      <w:r>
        <w:rPr>
          <w:rStyle w:val="FootnoteAnchor"/>
          <w:rtl w:val="true"/>
        </w:rPr>
        <w:footnoteReference w:id="124"/>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جعله تعالی الأشیاء و إیجادها، کما أنّ قوله تعالی ثم یعیده إشارة إلی إفنائها بعد الإیجاد، و الجعل و الإیجاد عبارة عن إظهار الجاعل تعالی مثال 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اَلْمَثَلُ اَلْأَعْلیٰ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الآیة، إشارة إلی أنّ الإبداء و الجعل</w:t>
      </w:r>
    </w:p>
    <w:p>
      <w:pPr>
        <w:pStyle w:val="BookText"/>
        <w:rPr/>
      </w:pPr>
      <w:r>
        <w:rPr>
          <w:rFonts w:ascii="IRNazanin" w:hAnsi="IRNazanin" w:eastAsia="IRNazanin"/>
          <w:color w:val="111111"/>
          <w:sz w:val="28"/>
          <w:sz w:val="28"/>
          <w:szCs w:val="28"/>
          <w:rtl w:val="true"/>
          <w:lang w:bidi="fa-IR"/>
        </w:rPr>
        <w:t>و الخلق و الإیجاد إنما هو إظهار المثل الأعلی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فالجعل هو إظهار الجاعل مثال ذاته فی الخارج، و من المعلوم عقلا أنّ المثال لیس عین ذات الجاعل و إلاّ لم یکن جعلا بل نفسه، فلا جاعل و لا مجعول و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لا یجوز أن یکون غیر الذات من جمیع الجهات، و إلاّ لما کان مثالا للذات، فلا محالة یکون أی الصادر الأول و ما یستتبعه من وجه هو هو بمعنی أنّ المثال هو تجلی الذات</w:t>
      </w:r>
    </w:p>
    <w:p>
      <w:p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تحط به الأوهام بل تجلّی لها بها و امتنع بها منها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وجه لیس هو لأنه مثال له لا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المثال فی الواقع و نفس الأمر هو نحو ظهور للذات، بمعنی أنّ الذات قد تنزل عن عالم الإطلاق إلی عالم التعیّن الأسمی، فتنزله بالتجلی لا غیره فی مراتب التعیّن هو ظهور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فالظهور أی المثال الظاهر حیث إنه ناشئ من الذات أی ظهور منه فهو هو، و حیث إنه لیس فی مرتبة الذات بل ظهوره فهو لیس هو، و هذه اللیسیّة لیست إلاّ النقصان و هو لیس إلاّ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فغیّریة الظهور عن الذات إنما هی بالعدم و النقص، بمعنی أنّ ما به الغیریة أی غیریة الظهور عن الذات، و امتیازه عنها لیس إلاّ لأجل فقدان مرتبة من آثار الذات، و هذا الفقدان أوجب ترکیبا فی المجعول فهو مرکب من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العدم هو النقص و فقدان مراتب الذات و فقد الإطلاق، کما أنّ المراد من الوجود فی المجعول هو الفعلیة التی هی شأن من شأن إلهی قد ظهر بهذا التجلی فی التعین، فتحقق به اسم الخلق و السّوی بما له من المراتب الطولیة و العرضیة و السببیة و المسببیة و لا یراد من الوجود البداهة فإنها صفة عارضة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الممکن زوج ترکیبی أی من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فالأعدام حدود</w:t>
      </w:r>
    </w:p>
    <w:p>
      <w:pPr>
        <w:pStyle w:val="BookText"/>
        <w:rPr/>
      </w:pPr>
      <w:r>
        <w:rPr>
          <w:rFonts w:ascii="IRNazanin" w:hAnsi="IRNazanin" w:eastAsia="IRNazanin"/>
          <w:color w:val="111111"/>
          <w:sz w:val="28"/>
          <w:sz w:val="28"/>
          <w:szCs w:val="28"/>
          <w:rtl w:val="true"/>
          <w:lang w:bidi="fa-IR"/>
        </w:rPr>
        <w:t>الخلق و الله تعالی خلو منه، کما أنها خلو منه تعالی و الله العالم بحقائق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أنما ذکرناه إنما هو علی طریقة القوم، و حیث إنه یوهم أنّ المخلوق هو ما خرج من الخالق، أو أنّه تنزّل إلی درجة المخلوق مع أنه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نذکر ما یوضح المقصد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هو ذات الشیء و حقیقته، و هو الذی یطرد العدم و ینافیه، و بهذا المعنی یطلق علی 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الموجود الذی لا یتعلّق وجوده بغیره، و لا یتقیّد بقید، و هو غیر محدود بحدّ کما تقدم، و یعبّر عنه بالهویّة العینیّة و غیب الهویّة و الغیب المطلق و الذات الأحدیّة، و هو الذی لا اسم له و لا رسم و لا نعت، و لا یتعلّق به معرفة و 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 هُوَ یُدْرِکُ اَلْأَبْصٰارَ </w:t>
      </w:r>
      <w:r>
        <w:rPr>
          <w:rStyle w:val="FootnoteAnchor"/>
          <w:rtl w:val="true"/>
        </w:rPr>
        <w:footnoteReference w:id="126"/>
      </w:r>
      <w:r>
        <w:rPr>
          <w:rFonts w:ascii="IRNazanin" w:hAnsi="IRNazanin" w:eastAsia="IRNazanin"/>
          <w:color w:val="111111"/>
          <w:sz w:val="28"/>
          <w:sz w:val="28"/>
          <w:szCs w:val="28"/>
          <w:rtl w:val="true"/>
          <w:lang w:bidi="fa-IR"/>
        </w:rPr>
        <w:t>و قد فسّرت الأبصار فی الأحادیث عنهم علیهم السّلام بأبصار القلوب أی هو</w:t>
      </w:r>
    </w:p>
    <w:p>
      <w:pPr>
        <w:pStyle w:val="BookText"/>
        <w:rPr/>
      </w:pPr>
      <w:r>
        <w:rPr>
          <w:rFonts w:ascii="IRNazanin" w:hAnsi="IRNazanin" w:eastAsia="IRNazanin"/>
          <w:color w:val="111111"/>
          <w:sz w:val="28"/>
          <w:sz w:val="28"/>
          <w:szCs w:val="28"/>
          <w:rtl w:val="true"/>
          <w:lang w:bidi="fa-IR"/>
        </w:rPr>
        <w:t>کما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تحط به الأوهام، بل تجلّی لها بها و بها امتنع منها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أمیر المؤمنین علیه السّلام الحمد لله الذی أعجز الأوهام أن تنال إلاّ وجوده، و حجب العقول عن أن تتخیّل ذاته فی امتناعها من الشبه و الشکل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کلامه علیه السّلام علی أنه لا یدرک منه إلاّ أنّه تعالی موجود و أمّا ذاته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لا یتعلّق به معرفة و إدراک، إذ المعرفة العقلیة إنما تتعلق بما له اسم أو رسم و نعت، و تکون المعرفة حینئذ به مفهوما من المفهومات العقلیّة، و هو تعالی کما تقدم فی أول الشرح لا یدخل فی الذهن، و لا تتعلق به المعرفة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الغیب المجهول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أعربت و أفصحت عنه و عن وجوده تعالی الأحادیث بصفاته الجمالیة و الجلالیّة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توحید الصدوق بإسناده 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أنّ الله علم لا جهل فیه، حیاة لا موت فیه، نور لا ظلمة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کذلک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جابر الجعفی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نور لا ظلمة فیه، و علم لا جهل فیه، و حیاة لا موت فیه </w:t>
      </w:r>
      <w:r>
        <w:rPr>
          <w:rStyle w:val="FootnoteAnchor"/>
          <w:rtl w:val="true"/>
        </w:rPr>
        <w:footnoteReference w:id="130"/>
      </w:r>
      <w:r>
        <w:rPr>
          <w:rFonts w:ascii="IRNazanin" w:hAnsi="IRNazanin" w:eastAsia="IRNazanin"/>
          <w:color w:val="111111"/>
          <w:sz w:val="28"/>
          <w:sz w:val="28"/>
          <w:szCs w:val="28"/>
          <w:rtl w:val="true"/>
          <w:lang w:bidi="fa-IR"/>
        </w:rPr>
        <w:t>فهو تعالی موجود لا یدرک، و إنما یعرف بصفاته تعالی کما ذکر فی الحدیث، و هو تعالی أحدیّ الذات، و هو بائن من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 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مِنْ نَجْویٰ ثَلاٰثَةٍ إِلاّٰ هُوَ رٰابِعُهُمْ وَ لاٰ خَمْسَةٍ إِلاّٰ هُوَ سٰادِسُهُمْ وَ لاٰ أَدْنیٰ مِنْ ذٰلِکَ وَ لاٰ أَکْثَرَ إِلاّٰ هُوَ مَعَهُمْ أَیْنَ مٰا کٰانُوا </w:t>
      </w:r>
      <w:r>
        <w:rPr>
          <w:rStyle w:val="FootnoteAnchor"/>
          <w:rtl w:val="true"/>
        </w:rPr>
        <w:footnoteReference w:id="13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واحد أحدی الذات بائن من خلقه و بذلک وصف نفسه و هو بکلّ شیء محیط بالإشراف و الإحاطة و القدرة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أنه تعالی أحدیّ الذّات لا طریق إلی نیله و درکه، إلاّ أنه نور و علم و حیاة و هو حقیقة الشیء</w:t>
      </w:r>
    </w:p>
    <w:p>
      <w:p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شیء بحقیقة الشیئیة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ذاته حقیقة و کنهه 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 کما تقدم عن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الملک الحقّ المبین أحق و أبین مما تری العیون</w:t>
      </w:r>
      <w:r>
        <w:rPr>
          <w:rFonts w:eastAsia="IRNazanin" w:cs="IRNazanin"/>
          <w:color w:val="111111"/>
          <w:sz w:val="28"/>
          <w:szCs w:val="28"/>
          <w:rtl w:val="true"/>
          <w:lang w:bidi="fa-IR"/>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لغیرک من الظهور ما لیس لک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فیستفاد منها أنه خلق الأشیاء و أنه قد ظهر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Style w:val="FootnoteAnchor"/>
          <w:rtl w:val="true"/>
        </w:rPr>
        <w:footnoteReference w:id="136"/>
      </w:r>
      <w:r>
        <w:rPr>
          <w:rFonts w:ascii="IRNazanin" w:hAnsi="IRNazanin" w:eastAsia="IRNazanin"/>
          <w:color w:val="111111"/>
          <w:sz w:val="28"/>
          <w:sz w:val="28"/>
          <w:szCs w:val="28"/>
          <w:rtl w:val="true"/>
          <w:lang w:bidi="fa-IR"/>
        </w:rPr>
        <w:t>فیستفاد منه أنّه تعالی خالق للأشیاء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الذی لیس بصوت یقرع</w:t>
      </w:r>
    </w:p>
    <w:p>
      <w:pPr>
        <w:pStyle w:val="BookText"/>
        <w:rPr/>
      </w:pPr>
      <w:r>
        <w:rPr>
          <w:rFonts w:ascii="IRNazanin" w:hAnsi="IRNazanin" w:eastAsia="IRNazanin"/>
          <w:color w:val="111111"/>
          <w:sz w:val="28"/>
          <w:sz w:val="28"/>
          <w:szCs w:val="28"/>
          <w:rtl w:val="true"/>
          <w:lang w:bidi="fa-IR"/>
        </w:rPr>
        <w:t>کما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إبداع منه تعالی لها لا من شیء،</w:t>
      </w:r>
    </w:p>
    <w:p>
      <w:pPr>
        <w:pStyle w:val="BookText"/>
        <w:rPr/>
      </w:pPr>
      <w:r>
        <w:rPr>
          <w:rFonts w:ascii="IRNazanin" w:hAnsi="IRNazanin" w:eastAsia="IRNazanin"/>
          <w:color w:val="111111"/>
          <w:sz w:val="28"/>
          <w:sz w:val="28"/>
          <w:szCs w:val="28"/>
          <w:rtl w:val="true"/>
          <w:lang w:bidi="fa-IR"/>
        </w:rPr>
        <w:t>کما فی الحدیث أنّه سئل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خلق الأشیاء من شیء أو من لا شیء؟ فقال علیه السّلام إنّ الله خلق الأشیاء 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تقدم من أن الجعل و الخلق هو إظهار الجاعل مثال ذاته فی الخارج، لا یراد منه أنّ المثال هو عین ذاته، أو شیء خرج من ذاته تعالی، ضرورة أنّ المثال کما یأتی بیانه فی شرح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یتمثّل به الممثّل فی الصفات لا فی الذات، کما أنّ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یمثّل به الممثّل فی الذات، بل المراد أنّه تعالی مبدع لها أی الأشیاء بنحو تکون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تعالی أی أظهر فیها صفاته من العلم و القدرة و الحکمة، و هو تعالی ظهر بها بما أظهر فیها من علمه و قدرته و حکمته و 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خلقه تعالی و جعله تعالی إنّما هو إبداعه للأشیاء لا من شیء، بنحو المثال الحاکی عن قدرته و علمه و جماله و حکمته تعالی، و هو تعالی قد ظهر بها بالمثال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 ما ذکر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 التوحید </w:t>
      </w:r>
      <w:r>
        <w:rPr>
          <w:rStyle w:val="FootnoteAnchor"/>
          <w:rtl w:val="true"/>
        </w:rPr>
        <w:footnoteReference w:id="137"/>
      </w:r>
      <w:r>
        <w:rPr>
          <w:rFonts w:ascii="IRNazanin" w:hAnsi="IRNazanin" w:eastAsia="IRNazanin"/>
          <w:color w:val="111111"/>
          <w:sz w:val="28"/>
          <w:sz w:val="28"/>
          <w:szCs w:val="28"/>
          <w:rtl w:val="true"/>
          <w:lang w:bidi="fa-IR"/>
        </w:rPr>
        <w:t>قال وهب بن وهب القرشیّ، و حدّثنی الصادق جعفر بن محمد عن أبیه الباقر عن أبیه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البصرة کتبوا إلی الحسین بن علی علیه السّلام یسألونه عن الصمد، فکتب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أمّا بعد فلا تخوضوا فی القرآن، و لا تجادلوا فیه، و لا تتکلّموا فیه بغیر علم، فقد سمعت جدّی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القرآن بغیر علم فلیتبوء مقعده من</w:t>
      </w:r>
    </w:p>
    <w:p>
      <w:pPr>
        <w:pStyle w:val="BookText"/>
        <w:rPr/>
      </w:pPr>
      <w:r>
        <w:rPr>
          <w:rFonts w:ascii="IRNazanin" w:hAnsi="IRNazanin" w:eastAsia="IRNazanin"/>
          <w:color w:val="111111"/>
          <w:sz w:val="28"/>
          <w:sz w:val="28"/>
          <w:szCs w:val="28"/>
          <w:rtl w:val="true"/>
          <w:lang w:bidi="fa-IR"/>
        </w:rPr>
        <w:t>النار، و إنّ الله سبحانه قد فسّر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أَحَدٌ اَللهُ اَلصَّمَدُ ثمّ فسّره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 وَ لَمْ یَکُنْ لَهُ کُفُواً أَحَدٌ لَمْ یَلِدْ لم یخرج منه شیء کثیف کالولد، و سایر الأشیاء الکثیفة التی تخرج من المخلوقین، و لا شیء لطیف کالنفس، و لا یتشعّب منه البدوات کالسنة و النوم و الخطرة و الهمّ و الحزن، و البهجة و الضحک، و البکاء و الخوف، و الرجاء و الرغبة، و السأمة و الجوع و الشبع تعالی أن یخرج منه شیء، و أن یتولد منه شیء کثیف أو لطیف وَ لَمْ یُولَدْ لم یتولّد من شیء، و لم یخرج من شیء کما یخرج الأشیاء الکثیفة من عناصرها کالشیء من الشیء، و الدابة من الدابة، و النبات من الأرض، و الماء من الینابیع، و الثمار من الأشجار، و لا کما یخرج الأشیاء اللّطیفة من مراکزها کالبصر من العین، و السمع من الأذن، و الشم من الأنف، و الذوق من الفمّ، و الکلام من اللسان، و المعرفة و التمییز من القلب، و کالنار من الحجر، لا بل هو الله الصمد الذی لا من شیء، و لا فی شیء، و لا علی شیء مبدع الأشیاء و خالقها، و منشئ الأشیاء بقدرته، یتلاشی ما خلق للفناء بمشیّته، و یبقی ما خلق للبقاء بعلمه، فذلکم الله الصمد الذی لم یلد و لم یولد، عالم الغیب و الشهادة الکبیر المتعال، و لم یکن له کفوا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فدل هذا الحدیث الشریف علی أنه تعالی لم یخرج منه شیء کما قال لم یخرج منه شیء کثیف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قوله علیه السّلام و لا شیء لطیف کالنفس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أن یخرج منه و أن یتولد منه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بل یکون خلقه للأشیاء بالإبداع</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مبدع الأشیاء و خالقها و منشئ الأشیاء بقدرته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لمّا کان المقام مزلّة الأقدام کما قد زلّ قوم و تاه آخرون، فأردت أن أوضح المراد من الجعل و الخلق، و إیجاد المثال منه تعالی، بحیث یتّضح الأمر کما ذکره الأئمة المعصومون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ذکرناه لا ینافی تحقق المعرفة لأولیاء الله و الرؤیة القلبیّة کما صرحت به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سیجیء من أنّ المعرفة به تعالی لا ترجع إلی الحلول و الاتّحاد، أو الإحاطة بالکنه أو الرؤیة البصریّة، بل المراد بها هو ظهوره</w:t>
      </w:r>
    </w:p>
    <w:p>
      <w:pPr>
        <w:pStyle w:val="BookText"/>
        <w:rPr/>
      </w:pPr>
      <w:r>
        <w:rPr>
          <w:rFonts w:ascii="IRNazanin" w:hAnsi="IRNazanin" w:eastAsia="IRNazanin"/>
          <w:color w:val="111111"/>
          <w:sz w:val="28"/>
          <w:sz w:val="28"/>
          <w:szCs w:val="28"/>
          <w:rtl w:val="true"/>
          <w:lang w:bidi="fa-IR"/>
        </w:rPr>
        <w:t>تعالی بوحدانیته الذاتیّة أو الصفاتیّة أو الأفعالیّة لقلب عبده الموحّد الحقیقی من دون تنزّل الرب فی حقیقة العبد، أو صعود العبد فی حقیقة الرب، بل العبد عبد و الرب ربّ حیث علمت أنّ العبد مهما بلغ من القرب فهو مخلوق مبدع لا شیء خرج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لا یکون فی أقصی قربه إلیه تعالی إلاّ مظهرا له تعالی لوحدانیّته الذاتیّة و الصفاتیّة و الأفعالیّة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الله تعالی خلو من خلقه و خلقه خلوّ منه و هذا الأمر غیر منثلم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أنّ الموحّد الحقیقی هو الذی فنی عن نفسه التی هی العدم، و توجّه بحقیقته أی بالظهور الذی هو به موجود إلی الجهة الإلهیّة، التی هی فیه أی فی السالک ظهرت، فلا یری حینئذ إلاّ الله الظاهر فیه</w:t>
      </w:r>
    </w:p>
    <w:p>
      <w:p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فرأیتک ظاهرا فی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 أدقّ الأمور درک تجلی الذات فی المظاهر و الأمثال الخلقیة، فإنّه لا مطمع لأحد إلی درکها بل</w:t>
      </w:r>
    </w:p>
    <w:p>
      <w:p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لم تجعل طریقا إلی معرفتک إلاّ بالعجز عن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إذا سبقت منه الحسنی فوصل إلی تلک المعرفة، و سیأتی أنه نور طامس قیّومی یظهر فی قلب الولی، و هذا بکماله هو المقام الولایة الکبری الإلهیّة التی یکون بأتمها لمحمد و آله صلّی الله علیه و آله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الله و بین حجّته ستر و لا دونه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سیأتی الحدیث و شرحه فی الشرح، رزقنا الله ذلک بمحمد و آله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تداول بین العرفاء من إطلاق العلة علیه تعالی، و أنّه لا یباین العلة عن المعلول، و أنه لا بدّ من السنخیّة بینهما، قد ظهر معناه مما بیّناه من حقیقة الجعل، و أنّ المجعول مثال للجاعل و ظهور له، و أنّ التفاوت بین الجاعل و المجعول بالإطلاق و التمامیة و النقص الراجع إلی العدم، و فی الحقیقة المجعول هو ظهور شأن الجاعل فی التعیّن من دون قید و حصر فی الجاعل، و علمت أنّ المثال</w:t>
      </w:r>
    </w:p>
    <w:p>
      <w:pPr>
        <w:pStyle w:val="BookText"/>
        <w:rPr/>
      </w:pPr>
      <w:r>
        <w:rPr>
          <w:rFonts w:ascii="IRNazanin" w:hAnsi="IRNazanin" w:eastAsia="IRNazanin"/>
          <w:color w:val="111111"/>
          <w:sz w:val="28"/>
          <w:sz w:val="28"/>
          <w:szCs w:val="28"/>
          <w:rtl w:val="true"/>
          <w:lang w:bidi="fa-IR"/>
        </w:rPr>
        <w:t xml:space="preserve">و الظهور من جهة هو هو، حیث إنّ الظهور شأن للجاعل و من جهة لیس هو، و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السنخیّة بینهما و أنها أیّ نحو من السنخیّة لا أنه یراد من السنخیّة ما فی المادیات و العلل و المعالیل الخارجیّة تعالی الله عن ذلک علوّا کبیرا و علمت أنّ درک هذا الظهور من حیث إنّه من جهة هو هو و من جهة لیس هو فی غایة الصعوبة، حیث إنّ السنخیّة سنخیّة شأنیّة للذات لا السنخیّة الذاتیة، و یرجع هذا إلی أنّ السنخیّة تحاکی عن الذات بالظهور، لا بالذات و الجزئیة فتأمّل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لظهوره تعالی و لتجلیاته مراتب کما یومی إلیه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بالتجلّی الأعظم</w:t>
      </w:r>
      <w:r>
        <w:rPr>
          <w:rFonts w:eastAsia="Amiri" w:cs="Amiri" w:ascii="Amiri" w:hAnsi="Amiri"/>
          <w:color w:val="111111"/>
          <w:sz w:val="28"/>
          <w:szCs w:val="28"/>
          <w:rtl w:val="true"/>
          <w:lang w:bidi="ar-SA"/>
        </w:rPr>
        <w:t>»</w:t>
      </w:r>
    </w:p>
    <w:p>
      <w:pPr>
        <w:pStyle w:val="BookText"/>
        <w:rPr/>
      </w:pP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الحقیقة المحمدیة، فهذا التجلی الأعظم لما قارنه النقص و العدم بالنسبة إلی الذات المقدسة المطلقة الحقّة صار ممکنا و لکن أیّ ممکن، ثم منه ظهرت الموجودات بظهوراتها و حدودها علی ما اقتضته الحکمة الإلهیّة، فتکمّلت العوالم بما لها من المراتب العرضیة و الطولیّة و السببیّة و المسببیّة،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ذا القدرة التی صدر عنها العالم مکوّنا مبروءا علیها مفطورا تحت ظلّ العظمة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یستفاد أیضا هذا من الأحادیث الواردة فی بیان خلق أنوار النبی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سائر الأمور منهم علیهم السّلام فراجع البحار و بصائر الدرجات و سیأتی فی الشرح ذکرها و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فلمّا علمت أنّ العلّة أی الجاعل لیس مباینا مع المعلول و المجعول و الظهورات بالنحو المتقدم ذکره، و علمت أیضا أنّ وحدته تعالی لیست وحدة عددیة فیظهر منها أنّ معیّته تعالی للأشیاء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مَعَکُمْ أَیْنَ مٰا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بالحلول و الاتحاد، کیف و قد علمت أنه لیس الجعل إلاّ الإظهار أی ظهور الذات فقط فی مراتب التعیّنات و التعیّنات خارجة عن الظهور، لأنها ترجع إلی الأعدام من جهة، و إن کانت مظاهر للذات من جهة،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چه جای وصف حلول است و اتّحاد</w:t>
      </w:r>
    </w:p>
    <w:p>
      <w:pPr>
        <w:pStyle w:val="BookText"/>
        <w:rPr/>
      </w:pPr>
      <w:r>
        <w:rPr>
          <w:rFonts w:ascii="IRNazanin" w:hAnsi="IRNazanin" w:eastAsia="IRNazanin"/>
          <w:color w:val="111111"/>
          <w:sz w:val="28"/>
          <w:sz w:val="28"/>
          <w:szCs w:val="28"/>
          <w:rtl w:val="true"/>
          <w:lang w:bidi="fa-IR"/>
        </w:rPr>
        <w:t>کاین یک حقیقت است پدیدار آمده</w:t>
      </w:r>
    </w:p>
    <w:p>
      <w:pPr>
        <w:pStyle w:val="BookText"/>
        <w:rPr/>
      </w:pPr>
      <w:r>
        <w:rPr>
          <w:rFonts w:ascii="IRNazanin" w:hAnsi="IRNazanin" w:eastAsia="IRNazanin"/>
          <w:color w:val="111111"/>
          <w:sz w:val="28"/>
          <w:sz w:val="28"/>
          <w:szCs w:val="28"/>
          <w:rtl w:val="true"/>
          <w:lang w:bidi="fa-IR"/>
        </w:rPr>
        <w:t>فمعیّته تعالی للأشیاء کما أنها لیست بالحلول و الاتحاد، کذلک لیست فی درجة وجود الموجودات، بأن یکون محصورا فیها، و لا مقیّدا بزمان الزمانیات و المکانیات، بل هو القاهر علیها بالحقیقة القیّومیة الإلهیّة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الأشیاء بالقهر و الغلبة علیها، و بأن الأشیاء منه بالخضوع له</w:t>
      </w:r>
    </w:p>
    <w:p>
      <w:pPr>
        <w:pStyle w:val="BookText"/>
        <w:rPr/>
      </w:pP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الحقیقی له تعالی کما أنّ الظهورات للموجودات تکون له تعالی فهو الأول و الآخر و الظاهر و الباطن و هو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بِکُلِّ شَیْءٍ عَلِیمٌ ، لعله للإشارة إلی أنه تعالی لنفوذ علمه فی الأشیاء بحیث لا یعزب عنه شیء فی الأرض و لا فی السماء، فلا محالة لا شیء إلا و هو تعالی علیم به، فإذا هو الأول و الآخر و الظاهر و الباطن إذ لو خرج شیء عن علمه فلا محالة یکون علمه الذی هو عین ذاته محدودا، مع أنه تعالی لا یحدّ</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حدّه فقد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 هو محیط بها علما و ذاتا بدون المحاطیّة، بالقهر و الغلبة و المالکیة الحقیقیّة بنحو الاستیلاء الحقیقی و العلو الأعلی فوق کلّ عال، و بنحو لا یتحدّد بتحدد المحدود و لا یتغیّر بتغیّر المخلوق کما فی الحدیث</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شیء لا بمقارنة، و غیر کلّ شیء لا بمزایلة، و هو معکم أینما کنتم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أحسن کلام یجمع هذه الأمور و المطالب و المعارف الدقیقة و یوضحها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 علیه السّلام کما فی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الجمع بلا تفرقة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التفرقة بدون الجمع تعطیل و الجمع بینهما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أی القول باتحاد الذات مع الأشیاء بما لها من الحدود و العوارض</w:t>
      </w:r>
    </w:p>
    <w:p>
      <w:pPr>
        <w:pStyle w:val="BookText"/>
        <w:rPr/>
      </w:pPr>
      <w:r>
        <w:rPr>
          <w:rFonts w:ascii="IRNazanin" w:hAnsi="IRNazanin" w:eastAsia="IRNazanin"/>
          <w:color w:val="111111"/>
          <w:sz w:val="28"/>
          <w:sz w:val="28"/>
          <w:szCs w:val="28"/>
          <w:rtl w:val="true"/>
          <w:lang w:bidi="fa-IR"/>
        </w:rPr>
        <w:t>و کونها محلاّ للحوادث بحیث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مثل هذه الأشیاء فی الشأن بما لها من الآثار الخلقیة الحادثة، فلا محالة هذا تشبیه له تعالی بخلقه، و هو زندقة و کفر، لاستلزام ذلک أن تکون الذات محلاّ للحوادث تعالی الله عنه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التفرقة، أی القول بأن الذات مباین عن الأشیاء بحیث لا أثر و لا تأثیر للذات المقدسة فیها، بأن تکون الأشیاء مستقلّة فی وجودها و آثارها بنحو یکون منحازا عنها، تعطیل أی تعطیل للذات عن شئونه و قدرته و تأثیره بقاء، و هذا مضافا إلی استلزامه النقص و العجز و المحدودیة فی الذات، خلاف صریح الآیات الإلهیّة و کلمات الأنبیاء و الأولیاء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بینهما، أی إنّ الذات تکون مع الأشیاء معیة قیومیّة و إشراقیة، کما بیّن فی المقدمة بدون حلول و لا اتحاد، بحیث یکون الحقّ هو الحقّ مع أنه متصرف فی الخلق، و الخلق هو الخلق مع أنّه غیر مستقل فی الأثر و الوجود هو التوحید، و لعمری إنّ النظر فی جمل هذا الحدیث الشریف، و ملاحظة أنّ کلا من تلک الجمل الثلاث یعطی معنی و ظهورا للأخری یبین ما ذکرناه، کما لا یخفی علی العارف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کله یشیر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دلیله آیاته، إثباته وجوده، و توحیده تمییزه عن خلقه، و حکم التمییز بینونة صفة لا بینونة 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تعالی معرفته و معرفة حقائق الأمور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بدّ من مثال یقرب هذا الأمر العقلی الدقیق إلی ذهنک،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روحک لیست بحالّ فی أعضائک، مع أنها لیست بخال منها، و إنها لیست متقدّرة بتقدّر الأعضاء و لا متعددة بتعددها، و لیست روحک إلاّ و هی ما به أنت أنت، و هی إنیّتک، و هی التی تکون مدرکة و محرّکة و مفکّرة و مدبّرة لجمیع شئونک و أعضائک، و أعضاؤک مظاهرها و کسوتها و هی قوامها و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حالک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هویّة الحقّ سبحانه مع الموجودات</w:t>
      </w:r>
    </w:p>
    <w:p>
      <w:pPr>
        <w:pStyle w:val="BookText"/>
        <w:rPr/>
      </w:pPr>
      <w:r>
        <w:rPr>
          <w:rFonts w:ascii="IRNazanin" w:hAnsi="IRNazanin" w:eastAsia="IRNazanin"/>
          <w:color w:val="111111"/>
          <w:sz w:val="28"/>
          <w:sz w:val="28"/>
          <w:szCs w:val="28"/>
          <w:rtl w:val="true"/>
          <w:lang w:bidi="fa-IR"/>
        </w:rPr>
        <w:t>کنسبة الروح إلی الأعضاء، فحقیقة الموجودات واحدة، و هی وجود الحقّ، مع أنه تعالی لیس بحالّ فیها، و مع ذلک لا تخلو الموجودات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تخلو منه السموات و الأرض طرفة 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نور السموات و الأرض، أنت جمال السموات و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حیاة کلّ شیء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یحلل فی الأشیاء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فیها کائن، و لم ینل عنها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فلیس الحقّ تعالی بوجوده البحت و وحدته الحقّة متقدّرا بتقدّر الموجودات، و متعددا بتعددها، فهو فی الحقیقة مدرک و محرّک و مفکّر و مدبّر لجمیع الموجودات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أی أبصار القلوب کما فی الحدیث</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یدرک مخلوق شیئا إلاّ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لفظ الحدیث و شرحه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قوام الأشیاء ممسک لأظلّتها، کما فی الدعاء و هو تعالی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p>
    <w:p>
      <w:pPr>
        <w:pStyle w:val="BookText"/>
        <w:rPr/>
      </w:pPr>
      <w:r>
        <w:rPr>
          <w:rFonts w:ascii="IRNazanin" w:hAnsi="IRNazanin" w:eastAsia="IRNazanin"/>
          <w:color w:val="111111"/>
          <w:sz w:val="28"/>
          <w:sz w:val="28"/>
          <w:szCs w:val="28"/>
          <w:rtl w:val="true"/>
          <w:lang w:bidi="fa-IR"/>
        </w:rPr>
        <w:t>کما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 و أبین مما تری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أحقّ بالأشیاء فی الوجود من نفسها فهو نور لکلّ شیء، و هذا معنی</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عرف أنّ حقیقته هو شأن من شئون الله، و أنّه قائم به و موجود به کما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روح المؤمن لأشد اتصالا بروح الله من شعاع الشمس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أنّه لیس إلاّ ظهورا للحقّ، و مثالا له علی حسب ما خلقه، مع أنّه خلق و الحقّ حقّ، رزقنا الله فهمه و درکه، و هذا معنی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صورة الحقّ و هو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الأمثال نضربها للناس و ما یعقلها إلاّ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علاماتهم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عرفوا الأسباب و الغایات المترتبة علیها فی الخلق، و معرفتهم حقیقة الملائکة و الجن و الشیاطین، و أصناف الناس من السعداء</w:t>
      </w:r>
      <w:bookmarkStart w:id="220" w:name="pg13019_125574"/>
    </w:p>
    <w:p>
      <w:pPr>
        <w:pStyle w:val="BookText"/>
        <w:rPr/>
      </w:pPr>
      <w:bookmarkEnd w:id="220"/>
      <w:r>
        <w:rPr>
          <w:rFonts w:ascii="IRNazanin" w:hAnsi="IRNazanin" w:eastAsia="IRNazanin"/>
          <w:color w:val="111111"/>
          <w:sz w:val="28"/>
          <w:sz w:val="28"/>
          <w:szCs w:val="28"/>
          <w:rtl w:val="true"/>
          <w:lang w:bidi="fa-IR"/>
        </w:rPr>
        <w:t>و الأشقیاء، و معرفتهم غایة الأفعال و الأقوال و الأعمال بحسب الدار الآخرة، و أیضا یعلمون کیفیّة نشوء الآخرة و الجنة و النار، و الجسمانیتین و الروحانیتین، و کیفیة توزع النفوس إلی سکّان کلّ منهما، و لعمری إنّ هذا من أغمض العلوم و أدقها، و لا یعرفه إلاّ الخواصّ الکمّلین، الذین نضّوا نفوسهم عن جلابیب الأبدان، و طهّروها عن غیره تعالی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یترتب علی هذا العلم و المکاشفة القلبیة، أنهم یشاهدون کأنّ القیامة قد قامت فی حقّهم، و کأنهم بعرش ربّهم بارزون و مشاهدون لأهل الجنة منعمّین و أهل النار معذّبین،</w:t>
      </w:r>
    </w:p>
    <w:p>
      <w:pPr>
        <w:pStyle w:val="BookText"/>
        <w:rPr/>
      </w:pPr>
      <w:r>
        <w:rPr>
          <w:rFonts w:ascii="IRNazanin" w:hAnsi="IRNazanin" w:eastAsia="IRNazanin"/>
          <w:color w:val="111111"/>
          <w:sz w:val="28"/>
          <w:sz w:val="28"/>
          <w:szCs w:val="28"/>
          <w:rtl w:val="true"/>
          <w:lang w:bidi="fa-IR"/>
        </w:rPr>
        <w:t>کما قال فی حقهم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و الجنة کمن قد رآها، فهم فیها منعّمون و هم و النار کمن قد رآها فهم فیها معذّبون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أیضا ما فی حدیث حارثة عنه صلّی الله علیه و آله لما سأله رسول الله صلّی الله علیه و آله عن حقیقة إیمانه، فأجاب بما 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خواص و علامات أخری قد ذکرها القرآن کما لا یخفی علی المتأمل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الإخلاص فی العمل بلا شوب غرض أو ریاء لا یتصور لأحد إلاّ منهم و من أتباعهم، لأنّه یتفرع علی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لغیر العلماء الربانیین معرفة یقینیّة بأحوال المبدء و المعاد و صفاته تعالی و أفعاله، و إن کان قد أحکم سائر العلوم غیر الحقیقیّة، بل معارفهم بالله علی الظن و التخمین، أو مجرد التقلید من الأکابر، فإخلاصهم أیضا إخلاص تخمینیّ أو تقلیدی، فإنّ الفرع لا یزید علی الأصل کما لا یخفی</w:t>
      </w:r>
      <w:r>
        <w:rPr>
          <w:rFonts w:eastAsia="IRNazanin" w:cs="IRNazanin"/>
          <w:color w:val="111111"/>
          <w:sz w:val="28"/>
          <w:szCs w:val="28"/>
          <w:rtl w:val="true"/>
          <w:lang w:bidi="fa-IR"/>
        </w:rPr>
        <w:t>.</w:t>
      </w:r>
    </w:p>
    <w:p>
      <w:pPr>
        <w:pStyle w:val="Heading3"/>
        <w:numPr>
          <w:ilvl w:val="2"/>
          <w:numId w:val="1"/>
        </w:numPr>
        <w:rPr/>
      </w:pPr>
      <w:bookmarkStart w:id="221" w:name="__RefHeading___Toc6090428_3224264995"/>
      <w:bookmarkStart w:id="222" w:name="_Toc85"/>
      <w:bookmarkEnd w:id="221"/>
      <w:r>
        <w:rPr>
          <w:rtl w:val="true"/>
        </w:rPr>
        <w:t>صفات أعداء اللّٰه تعالی</w:t>
      </w:r>
      <w:r>
        <w:rPr>
          <w:rtl w:val="true"/>
        </w:rPr>
        <w:t>:</w:t>
      </w:r>
      <w:bookmarkEnd w:id="22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فتلک جملة من خصال أولیاء الله و خواصهم و علاماتهم، و تعرف منها صفات أضدادهم بأضداد صفاتهم إذ الأشیاء قد تعرف بأضدادها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العالم، فوصفه،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الجاهل، فقال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فالمنافقون و أعداء الله و أولیاء الشیاطین صفاتهم بعکس هذه الصفات المذکورة و أمثالها رأسا برأس، یعرفها من عرف هذه بالقیاس، إلاّ أنه لا بأس بذکر بعضها صریحا مما قد عرّف الله تعالی بها الجاحدین و المنافقین، و کشف بها عن فضائحهم و جهلهم لعباده الصالحین، و بیّن وخامة عاقبتهم و سوء حالهم یوم الدین، و لما فیها من التنفّر و التحذیر عن الباطل للسالکین، و التثبت و التقریر علی الحق للمطیعین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وصفهم الله بإزاء العلامة الأولی التی للأولیاء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 اَللهُ وَحْدَهُ اِشْمَأَزَّتْ قُلُوبُ اَلَّذِینَ لاٰ یُؤْمِنُونَ بِالْآخِرَةِ وَ إِذٰا ذُکِرَ اَلَّذِینَ مِنْ دُونِهِ إِذٰا هُمْ یَسْتَبْشِرُونَ </w:t>
      </w:r>
      <w:r>
        <w:rPr>
          <w:rStyle w:val="FootnoteAnchor"/>
          <w:rtl w:val="true"/>
        </w:rPr>
        <w:footnoteReference w:id="14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تَعْرِفُ فِی وُجُوهِ اَلَّذِینَ کَفَرُوا اَلْمُنْکَرَ یَکٰادُونَ یَسْطُونَ بِالَّذِینَ یَتْلُونَ عَلَیْهِمْ آیاتِنا </w:t>
      </w:r>
      <w:r>
        <w:rPr>
          <w:rStyle w:val="FootnoteAnchor"/>
          <w:rtl w:val="true"/>
        </w:rPr>
        <w:footnoteReference w:id="142"/>
      </w:r>
      <w:r>
        <w:rPr>
          <w:rFonts w:ascii="IRNazanin" w:hAnsi="IRNazanin" w:eastAsia="IRNazanin"/>
          <w:color w:val="111111"/>
          <w:sz w:val="28"/>
          <w:sz w:val="28"/>
          <w:szCs w:val="28"/>
          <w:rtl w:val="true"/>
          <w:lang w:bidi="fa-IR"/>
        </w:rPr>
        <w:t>فإن الإعراض عن ذکر الحبیب الأول شاهد علی کون المعرض عدوا لله ولیّا لعدوه اللّعین، و هذا حال أکثر المغرورین المتجرّدین بعلم الأقضیة و الفتاوی المعرضین عن علم التوحید، المکّبین علی غیره من العلوم، التی تکون منشأ الشهوة و الجاه عند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حالهم هذا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أَکْثَرُهُمْ لِلْحَقِّ کٰارِهُونَ </w:t>
      </w:r>
      <w:r>
        <w:rPr>
          <w:rStyle w:val="FootnoteAnchor"/>
          <w:rtl w:val="true"/>
        </w:rPr>
        <w:footnoteReference w:id="143"/>
      </w:r>
      <w:r>
        <w:rPr>
          <w:rFonts w:ascii="IRNazanin" w:hAnsi="IRNazanin" w:eastAsia="IRNazanin"/>
          <w:color w:val="111111"/>
          <w:sz w:val="28"/>
          <w:sz w:val="28"/>
          <w:szCs w:val="28"/>
          <w:rtl w:val="true"/>
          <w:lang w:bidi="fa-IR"/>
        </w:rPr>
        <w:t>و یشیر إلی بعد هؤلاء عن الحقایق و إنکارهم لها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عن النبیّ صلّی الله علیه و آله بطریق العامة و لا بأس بذکره مؤیّدا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العلم کهیئة المکنون لا یعلمه إلاّ العلماء بالله فإذا نطقوا به لم ینکره إلاّ أهل الغرّة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ما وصفهم الله 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 اِتَّقِ اَللهَ أَخَذَتْهُ اَلْعِزَّةُ بِالْإِثْمِ فَحَسْبُهُ جَهَنَّمُ </w:t>
      </w:r>
      <w:r>
        <w:rPr>
          <w:rStyle w:val="FootnoteAnchor"/>
          <w:rtl w:val="true"/>
        </w:rPr>
        <w:footnoteReference w:id="144"/>
      </w:r>
      <w:r>
        <w:rPr>
          <w:rFonts w:ascii="IRNazanin" w:hAnsi="IRNazanin" w:eastAsia="IRNazanin"/>
          <w:color w:val="111111"/>
          <w:sz w:val="28"/>
          <w:sz w:val="28"/>
          <w:szCs w:val="28"/>
          <w:rtl w:val="true"/>
          <w:lang w:bidi="fa-IR"/>
        </w:rPr>
        <w:t>و هذا حال أکثر الذین أوتوا نصیبا من الکتاب من غیر وجهه،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أخبر عنهم و عن حالهم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أُوتُوا نَصِیباً مِنَ اَلْکِتٰابِ یُدْعَوْنَ إِلیٰ کِتٰابِ اَللهِ لِیَحْکُمَ بَیْنَهُمْ ثُمَّ یَتَوَلّٰی فَرِیقٌ مِنْهُمْ وَ هُمْ مُعْرِضُونَ </w:t>
      </w:r>
      <w:r>
        <w:rPr>
          <w:rStyle w:val="FootnoteAnchor"/>
          <w:rtl w:val="true"/>
        </w:rPr>
        <w:footnoteReference w:id="145"/>
      </w:r>
      <w:r>
        <w:rPr>
          <w:rFonts w:ascii="IRNazanin" w:hAnsi="IRNazanin" w:eastAsia="IRNazanin"/>
          <w:color w:val="111111"/>
          <w:sz w:val="28"/>
          <w:sz w:val="28"/>
          <w:szCs w:val="28"/>
          <w:rtl w:val="true"/>
          <w:lang w:bidi="fa-IR"/>
        </w:rPr>
        <w:t>استنکف عن النصیحة و منعته الأنفة و أخذته العزة التی زعمها ثابتة لنفسه، لأجل کونه مغرورا بالله تعالی معتقدا أنّه من العلماء، و أنّه اللائق بالاقتداء، و الحرّی بأن ینصب فی مقام النصح و الإرشاد لغیره، لا أنّ غیره یرشده فیغتاظ من هذا، و لم یعلم أنّ ما یعلمه قد أخذه من غیر الجهة التی یأخذ منها أهل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یأخذون علمهم عن الطریقة المستقیمة التی سلکها العلماء بالله و الأتقیاء، و لم یعلم أنّ ما أخذه من غیر طریقه لیس له طائل، و لا یؤدی إلی حاصل، بل یکون بذر النفاق و اللّداد، و منبت الکبر و العناد، و ستلعب به الشکوک حیرانا، و فات منه الکمال کلّه و استعداد تحصیله، و خسر دنیاه و أخراه رأسا و یصیر من اَلَّذِینَ ضَلَّ سَعْیُهُمْ فِی اَلْحَیاةِ اَلدُّنْیا وَ هُمْ یَحْسَبُونَ أَنَّهُمْ یُحْسِنُونَ صُنْعاً </w:t>
      </w:r>
      <w:r>
        <w:rPr>
          <w:rStyle w:val="FootnoteAnchor"/>
          <w:rtl w:val="true"/>
        </w:rPr>
        <w:footnoteReference w:id="146"/>
      </w:r>
      <w:r>
        <w:rPr>
          <w:rFonts w:ascii="Amiri" w:hAnsi="Amiri" w:eastAsia="Amiri" w:cs="Amiri"/>
          <w:color w:val="111111"/>
          <w:sz w:val="28"/>
          <w:sz w:val="28"/>
          <w:szCs w:val="28"/>
          <w:rtl w:val="true"/>
          <w:lang w:bidi="ar-SA"/>
        </w:rPr>
        <w:t xml:space="preserve">وَ غَرَّهُمْ فِی دِینِهِمْ مٰا کٰانُوا یَفْتَرُونَ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جمعهم الله لیوم لا ریب فیه، و وفّیت کلّ نفس ما کسبت من مزرعة الدنیا، إما من الدرجات العلی أو الدرکات السفلی و هم لا یظلمون، بوضعهم من غیر موضعهم بأن ینزل الجاهل الشریر فی موضع العالم النحریر، و یسکن أهل الدرکات فی الدرجات، و أهل الدرجات فی الدرکات کما فی هذه الدار، لأنّها دار اشتباه بخلاف الیوم الآخر لا ظلم الیوم، لأنه یوم الفصل باعتبار، و إن کان یوم الجمع باعتبار آخر کما حقق فی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وصفهم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آبٰاءَنا أَ وَ لَوْ کٰانَ اَلشَّیْطٰانُ یَدْعُوهُمْ إِلیٰ عَذٰابِ اَلسَّعِیرِ </w:t>
      </w:r>
      <w:r>
        <w:rPr>
          <w:rStyle w:val="FootnoteAnchor"/>
          <w:rtl w:val="true"/>
        </w:rPr>
        <w:footnoteReference w:id="148"/>
      </w:r>
      <w:r>
        <w:rPr>
          <w:rFonts w:ascii="IRNazanin" w:hAnsi="IRNazanin" w:eastAsia="IRNazanin"/>
          <w:color w:val="111111"/>
          <w:sz w:val="28"/>
          <w:sz w:val="28"/>
          <w:szCs w:val="28"/>
          <w:rtl w:val="true"/>
          <w:lang w:bidi="fa-IR"/>
        </w:rPr>
        <w:t>فالآیة تفید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عاما و هو أنه لا عبرة فی أمر الدین بتقلید المشایخ السابقین و الآباء الماضین، و اتباع مذهبهم، بل الواجب علی العبد إتباع ما أنزل الله إلیه بصدق النیة فی السعی و الطلب، و خلوص الطویة فی الاجتهاد و العمل، و قطع النظر عن تقلید الأسلاف و اتّباع الأخلاف، فإن الإیمان نور من الله یقذف فی قلب المؤمن بواسطة المجاهدة و الریاضة، و یخرجه من ظلمات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 وَ لَوْ کٰانَ آبٰاؤُهُمْ لاٰ یَعْقِلُونَ شَیْئاً وَ لاٰ یَهْتَدُونَ </w:t>
      </w:r>
      <w:r>
        <w:rPr>
          <w:rStyle w:val="FootnoteAnchor"/>
          <w:rtl w:val="true"/>
        </w:rPr>
        <w:footnoteReference w:id="149"/>
      </w:r>
      <w:r>
        <w:rPr>
          <w:rFonts w:ascii="IRNazanin" w:hAnsi="IRNazanin" w:eastAsia="IRNazanin"/>
          <w:color w:val="111111"/>
          <w:sz w:val="28"/>
          <w:sz w:val="28"/>
          <w:szCs w:val="28"/>
          <w:rtl w:val="true"/>
          <w:lang w:bidi="fa-IR"/>
        </w:rPr>
        <w:t>إشارة إلی أن آباءهم من أهل الأهواء و البدع، الذین لا یعقلون شیئا و لا یهتدون سبیلا، و أنهم میتون لا یعقلون شیئا، و المیت لا یصلح للاقتداء به و الاهتداء، بل المتبع فی المعارف الإلهیة هو الواردات الکشفیة عقیب الأعمال الفرعیة الشرعیة، و المجاهدات الدینیة الحاصلة بنور المتابعة لروح الإنسان الکامل المحمدی، المتحد نوره بنور العالم العقلی، المصون عن الفناء و الموت، و بنور المتابعة لأرواح أوصیائه، الذین یکون نورهم و حقیقتهم من نوره صلّی الله علیه و آله و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مستفاد من فحوی الآیة ففیه إشارة إلی أنّ من یکون علی جادة الحقّ، و قدمه ثابت علی جادة الشریعة و معرفة الطریقة و سلوک مقامات الحقیقة، فیجوز الاقتداء به إذ هو من أهل الاهتداء إلی عالم الحقیقة دون من یدعی الشیخوخة بطریق الإرث من الآباء و المشایخ، و لا حظ لهم عن طریق الاهتداء، کما تقدمت الإشارة إلی حالهم فهم لا یصلحون للاهتداء و الاقتداء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لقد ابتلینا فی زماننا بکثیر من المدّعین للشیخوخة، مع أنهم لیسوا لها بأهل، و نری أنّه إذا صادف بعضهم من عنده علم من الکتاب من العلماء الإلهیین استنکفوا عن التعلم منه، لما رأوا أنّ ما عنده مخالفا لما أخذوه من معلّمیهم تقلیدا أو تعصّبا، و لا یلحقهم بذلک من ذلّ التعلم و اتّضاع القدر عند العامة و المریدین، و لعلّه</w:t>
      </w:r>
    </w:p>
    <w:p>
      <w:pPr>
        <w:pStyle w:val="BookText"/>
        <w:rPr/>
      </w:pPr>
      <w:r>
        <w:rPr>
          <w:rFonts w:ascii="Amiri" w:hAnsi="Amiri" w:eastAsia="Amiri" w:cs="Amiri"/>
          <w:color w:val="111111"/>
          <w:sz w:val="28"/>
          <w:sz w:val="28"/>
          <w:szCs w:val="28"/>
          <w:rtl w:val="true"/>
          <w:lang w:bidi="ar-SA"/>
        </w:rPr>
        <w:t>إلی ردائة حالهم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إِلیٰ مٰا أَنْزَلَ اَللهُ وَ إِلَی اَلرَّسُولِ قٰالُوا حَسْبُنا مٰا وَجَدْنا عَلَیْهِ آبٰاءَنا أَ وَ لَوْ کٰانَ آبٰاؤُهُمْ لاٰ یَعْلَمُونَ شَیْئاً وَ لاٰ یَهْتَدُونَ </w:t>
      </w:r>
      <w:r>
        <w:rPr>
          <w:rStyle w:val="FootnoteAnchor"/>
          <w:rtl w:val="true"/>
        </w:rPr>
        <w:footnoteReference w:id="150"/>
      </w:r>
      <w:r>
        <w:rPr>
          <w:rFonts w:ascii="Amiri" w:hAnsi="Amiri" w:eastAsia="Amiri" w:cs="Amiri"/>
          <w:color w:val="111111"/>
          <w:sz w:val="28"/>
          <w:sz w:val="28"/>
          <w:szCs w:val="28"/>
          <w:rtl w:val="true"/>
          <w:lang w:bidi="ar-SA"/>
        </w:rPr>
        <w:t>فما أسخف عقلهم حیث ترکوا ذکر الله و معارف الحقائق خوفا من اتّضاع قدرهم عند الجهلة السفلة فرجّح عندهم ارتفاع الشأن عند الناقصین من العباد علی علوّ المنزلة عند الله و مجاورة الملائکة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لجاههم الحقیر و سحقا لحظّهم الیسیر أ ما تلوا قوله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کُلُّ ذٰلِکَ لَمّٰا مَتٰاعُ اَلْحَیاةِ اَلدُّنْیا وَ اَلْآخِرَةُ عِنْدَ رَبِّکَ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 فَهُوَ لَهُ قَرِینٌ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وَ یَحْسَبُونَ أَنَّهُمْ مُهْتَدُونَ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لا یزالون یتبعون ظواهر الألفاظ، و لا یرون بواطن المعانی و الحقائق و لم یعلموا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سمعوا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امتیاز الإنسان عن سائر الحیوانات باستنباط الحقائق و المعارف، لا بتتبع الألفاظ و تصحیح العبارات، من غیر انتقال عن مضیق المحسوسات و محبس الحیوانات و اصطبل الدواب إلی فسحة الأنوار الإلهیة، و عالم المعارف العقلیة الإلهامیّة و مستوکر الطیور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واقعون أبدا فی عالم الألفاظ و الصور، و لن یقصدوا إلی معرفة النفس و ما فوقها، و لا إلی إصلاح القلب الذی هو محلّ النطق الباطنی، الذی یخصّ به الإنسان من بین سائر الحیوانات، و هو منبع المکاشفات و المکالمات مع الحقّ</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عن أمیر المؤمنین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کلّمهم فی ذات عقولهم</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هذا و قد ذمّ الله تعالی الناقصین الذین لیس لهم درجة المکالمة الباطنیة مع الحقّ، لکونهم فی مرتبة الحیوان الأعجمی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یُکَلِّمُهُمُ اَللهُ وَ لاٰ یَنْظُرُ إِلَیْهِمْ یَوْمَ اَلْقِیامَةِ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w:t>
      </w:r>
    </w:p>
    <w:p>
      <w:pPr>
        <w:pStyle w:val="BookText"/>
        <w:rPr/>
      </w:pPr>
      <w:r>
        <w:rPr>
          <w:rFonts w:ascii="IRNazanin" w:hAnsi="IRNazanin" w:eastAsia="IRNazanin"/>
          <w:color w:val="111111"/>
          <w:sz w:val="28"/>
          <w:sz w:val="28"/>
          <w:szCs w:val="28"/>
          <w:rtl w:val="true"/>
          <w:lang w:bidi="fa-IR"/>
        </w:rPr>
        <w:t>رسول الله صلّی الله علیه و آله خواص أمته و أولیائها و حکمائها بأنهم محدثون مکلّمون کما ستأتی أحادیثه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من هذا التکلم و التحدث هو ما یکون بالحدیث الظاهری و الکلام الحسّی، الذی آلته جرم أحمر لحمی مرکب من الأخلاط فإنه من الدنیا، و لا یکون شیء من الدنیا ممدوحا و لا محبوبا إلاّ بقدر ما یعبّر به و یجعل الزاد للآخرة فإنها طریق الآخرة،</w:t>
      </w:r>
    </w:p>
    <w:p>
      <w:pPr>
        <w:pStyle w:val="BookText"/>
        <w:rPr/>
      </w:pP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دنیاءان، دنیا ملعونة و دنیا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فالممدوح منها هو البلاغ، و أما غیرها فهی و ما فیها مبغوضة ممقوتة ملعونة عند الله و عند أولیائه</w:t>
      </w:r>
    </w:p>
    <w:p>
      <w:pPr>
        <w:pStyle w:val="BookText"/>
        <w:rPr/>
      </w:pPr>
      <w:r>
        <w:rPr>
          <w:rFonts w:ascii="IRNazanin" w:hAnsi="IRNazanin" w:eastAsia="IRNazanin"/>
          <w:color w:val="111111"/>
          <w:sz w:val="28"/>
          <w:sz w:val="28"/>
          <w:szCs w:val="28"/>
          <w:rtl w:val="true"/>
          <w:lang w:bidi="fa-IR"/>
        </w:rPr>
        <w:t>کما روی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ملعونة و ملعون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فهی مبغوضة عند من یرید الکمال و المعارف الحقّة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السفینة،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الأعمال أفضل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عمل بعد معرفة الله و معرفة رسوله أفضل من بغض الدنیا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إنما المراد من المکالمة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یُکَلِّمُهُمُ اَللهُ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محدّثون مکلّمون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المکالمة الحقیقیة بین الله و بین خواصّ عباده، و هی الإفاضات العلمیة المتواردة من الحقّ فی المقاصد الربوبیة، عقیب التأمّلات القدسیة الاستعدادیة من العبد فی المطالب الحکمیة الإیمانیة بتوسط بعض ملائکة الله العقلیة، إما صریحا مشاهدا فی عالم المشاهدة البصریة و السمعیة کما للأنبیاء، أولا، کما لغیرهم، هذا للخواص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المحجوبون بأقسامهم فإنهم لما تعلقت أرواحهم بالأجساد، و تکدّرت لکدورات الحواس و القوی النفسانیة، و أظلمت بظلمات الصفات الحیوانیة، و ران علی قلوبهم ما کانوا یکسبون من التمتعات البهیمیّة و الحرکات السبعیة، و الأخلاق الشیطانیة و اللذات الجسمانیة، فأوجبت هذه أن تعمی قلوبهم التی فی الصدور، فإنها لا تعمی الأبصار و لکن تعمی القلوب التی فی الصدور فأصمّهم الله و أعمی</w:t>
      </w:r>
      <w:bookmarkStart w:id="223" w:name="pg13019_125580"/>
    </w:p>
    <w:p>
      <w:pPr>
        <w:pStyle w:val="BookText"/>
        <w:rPr/>
      </w:pPr>
      <w:bookmarkEnd w:id="223"/>
      <w:r>
        <w:rPr>
          <w:rFonts w:ascii="IRNazanin" w:hAnsi="IRNazanin" w:eastAsia="IRNazanin"/>
          <w:color w:val="111111"/>
          <w:sz w:val="28"/>
          <w:sz w:val="28"/>
          <w:szCs w:val="28"/>
          <w:rtl w:val="true"/>
          <w:lang w:bidi="fa-IR"/>
        </w:rPr>
        <w:t>أبصارهم فهم الآن صمّ عن استماع دعوة الأنبیاء بسمع القبول، بکم عن قول الحقّ، و الإقرار بالتوحید و المعارف الیقینیة، عمی عن رؤیة الآیات و المعجزات الباطنیة فهم لا یعقلون، و لا یعقلون أنهم صمّ بکم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یتصوروا من الصمّ إلاّ ما یعرض القوة السمعیة الحیوانیة، و لا عن العمی إلاّ ما یعرض للقوة العینیة الحیوانیة، و لا من العقل إلاّ ما للعوام من تدبیر المعاش بالحیل الشیطانیة النکرائیة کما کانت فی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هذا حاله فأنّی له الترقی إلی ما وراء عالم الملک و المحسوسات؟ بل لا یکاد یعلم إلاّ الظاهر،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ظٰاهِراً مِنَ اَلْحَیاةِ اَلدُّنْیا وَ هُمْ عَنِ اَلْآخِرَةِ هُمْ غٰافِلُونَ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6090430_3224264995"/>
      <w:bookmarkStart w:id="225" w:name="_Toc86"/>
      <w:bookmarkEnd w:id="224"/>
      <w:r>
        <w:rPr>
          <w:rtl w:val="true"/>
        </w:rPr>
        <w:t>أقسام العلماء</w:t>
      </w:r>
      <w:r>
        <w:rPr>
          <w:rtl w:val="true"/>
        </w:rPr>
        <w:t>:</w:t>
      </w:r>
      <w:bookmarkEnd w:id="225"/>
    </w:p>
    <w:p>
      <w:pPr>
        <w:pStyle w:val="Heading4"/>
        <w:numPr>
          <w:ilvl w:val="3"/>
          <w:numId w:val="1"/>
        </w:numPr>
        <w:rPr/>
      </w:pPr>
      <w:bookmarkStart w:id="226" w:name="__RefHeading___Toc6090432_3224264995"/>
      <w:bookmarkStart w:id="227" w:name="_Toc87"/>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ثم إنّه یعجبنی أن أذکر ما ذکره الشیخ الفاضل الفقیه زین المجتهدین رحمه الله فی کتاب منیة المرید ناقلا عن بعض المحققین،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ثلاثة عالم بالله غیر عالم بأمر الله، فهو عبد استولت المعرفة الإلهیة علی قلبه، فصار مستغرقا لمشاهدة نور الجلال و الکبریاء، فلا یتفرغ لتعلم علم الأحکام إلاّ ما لا بدّ منه، و عالم بأمر الله غیر عالم بالله، و هو الذی یعرف الحلال و الحرام و دقائق الأحکام، لکنه لا یعرف أسرار جلال الله، و عالم بالله و بأمر الله فهو جالس علی حدّ المشترک بین عالم المعقولات و عالم 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تارة مع الله بالحبّ له، و تارة مع الخلق بالشفقة و الرحمة، فإذا رجع من ربّه إلی الخلق صار معهم کواحد منهم، کأنه لا یعرف الله، و إذا خلا بربه مشتغلا بذکره و خدمته، فکأنه لا یعرف الخلق، فهذا سبیل المرسلین و الصدیقین و هو المراد</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 العلماء و خالط الحکماء و جالس الکبراء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المراد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العلماء ، العلماء بأمر الله غیر العالمین بالله فأمر بمسائلتهم</w:t>
      </w:r>
      <w:bookmarkStart w:id="228" w:name="pg13019_125581"/>
    </w:p>
    <w:p>
      <w:pPr>
        <w:pStyle w:val="BookText"/>
        <w:rPr/>
      </w:pPr>
      <w:bookmarkEnd w:id="228"/>
      <w:r>
        <w:rPr>
          <w:rFonts w:ascii="IRNazanin" w:hAnsi="IRNazanin" w:eastAsia="IRNazanin"/>
          <w:color w:val="111111"/>
          <w:sz w:val="28"/>
          <w:sz w:val="28"/>
          <w:szCs w:val="28"/>
          <w:rtl w:val="true"/>
          <w:lang w:bidi="fa-IR"/>
        </w:rPr>
        <w:t>عند الحاجة إلی الاستفتاء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الحکماء فهم العالمون بالله الذین لا یعلمون أوامر الله، فأمر الله بمخالطتهم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الکبراء فهم العالمون بهما فأمر بمجالستهم، لأن فی مجالستهم خیر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واحد من الثلاثة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فللعالم بأمر الله الذکر باللسان دون القلب، و الخوف من الخلق دون الرب، و الاستحیاء من الناس فی الظاهر، و لا یستحی من الله فی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العالم بالله ذاکر خائف مستحی، أما الذکر فذکر القلب لا اللسان، و الخوف الرجاء لا خوف المعصیة، و الحیاء حیاء ما یخطر علی القلب لإحیاء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العالم بالله و أمره له ستة أشیاء، الثلاثة المذکورة للعالم بالله فقط مع ثلاثة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جالسا علی الحدّ المشترک بین عالم الغیب و عالم الشهادة، و کونه معلما للمسلمین، و کونه بحیث یحتاج الفریقان الأوّلان إلیه و هو مستغن عنهما، فمثل العالم بالله و بأمر الله کمثل الشمس لا تزید و لا تنقص، و مثل العالم بالله فقط کمثل القمر یکمل تارة و ینقص أخری، و مثل العالم بأمر الله کمثل السراج یحرق نفسه و یضیء غیره، انتهی کلامه</w:t>
      </w:r>
      <w:r>
        <w:rPr>
          <w:rFonts w:eastAsia="IRNazanin" w:cs="IRNazanin"/>
          <w:color w:val="111111"/>
          <w:sz w:val="28"/>
          <w:szCs w:val="28"/>
          <w:rtl w:val="true"/>
          <w:lang w:bidi="fa-IR"/>
        </w:rPr>
        <w:t>.</w:t>
      </w:r>
    </w:p>
    <w:p>
      <w:pPr>
        <w:pStyle w:val="Heading4"/>
        <w:numPr>
          <w:ilvl w:val="3"/>
          <w:numId w:val="1"/>
        </w:numPr>
        <w:rPr/>
      </w:pPr>
      <w:bookmarkStart w:id="229" w:name="__RefHeading___Toc6090434_3224264995"/>
      <w:bookmarkStart w:id="230" w:name="_Toc88"/>
      <w:bookmarkEnd w:id="229"/>
      <w:r>
        <w:rPr>
          <w:rtl w:val="true"/>
        </w:rPr>
        <w:t>حاصل الکلام</w:t>
      </w:r>
      <w:r>
        <w:rPr>
          <w:rtl w:val="true"/>
        </w:rPr>
        <w:t>:</w:t>
      </w:r>
      <w:bookmarkEnd w:id="23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ینبغی ذکر حاصل کلام بعض الأعاظم فی الوصیّة إلی اغتنام هذه المطالب الإلهیّة التی تقدم ذکرها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أشرنا فی هذه الفصول المتقدمة إلی کنوز الحقائق و رموز الدقائق، فاعلم قدرها و تعمّق فی غورها، و صنها عن النفوس الشقیّة الجاهلة بحقائق الإیمان، الکافرة بأنعم الله، لأنهم أعداء الحکمة و رفضة العرفان، و أحبّاء الهوی و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تصویر الحقائق فی صورة الألفاظ، و کسوة العبارات و الاستعارات</w:t>
      </w:r>
    </w:p>
    <w:p>
      <w:pPr>
        <w:pStyle w:val="BookText"/>
        <w:rPr/>
      </w:pPr>
      <w:r>
        <w:rPr>
          <w:rFonts w:ascii="IRNazanin" w:hAnsi="IRNazanin" w:eastAsia="IRNazanin"/>
          <w:color w:val="111111"/>
          <w:sz w:val="28"/>
          <w:sz w:val="28"/>
          <w:szCs w:val="28"/>
          <w:rtl w:val="true"/>
          <w:lang w:bidi="fa-IR"/>
        </w:rPr>
        <w:t>لیس إلاّ کجرعة بل قطرة من بحر لجیّ، أو کشعاع من شمس، و إنما أثبتنا للطالبین هذه المعانی الدقیقة، لیبثّوا بذرها فی أرض القلوب، و إن کان فوق رتبتهم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رجاء من الروحانیین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یعرفون قدر هذه المعارف، و الذین تجرّدوا من غشاوة أقران السوء و من آرائهم 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هؤلاء الروحانیین هم أهل القرابة المعنویة لأولیاء الله و أولادهم الروحانیین، فیا أهل الودّ و الصفاء، و یا أهل الروح و النقاء، و یا طالبی الوصل و اللقاء، و یا أهل العشق و الفناء، علیکم بذوق معانی هذه الکلمات بنفوس زاکیة و أذهان نقیة، و قلوب صافیة و أسماع واعیة، فخیر القلوب أصفاها، و خیر الأسماع أصغاها و أوعاها، قال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کُنّٰا نَسْمَعُ أَوْ نَعْقِلُ مٰا کُنّٰا فِی أَصْحٰابِ اَلسَّعِیرِ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تفسیر نور الثقلین عن مجمع البیان فی ذیل الآیة و فی الحدیث عن أبی عمر،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لیکون من أهل الجهاد، و من أهل الصلاة و الصیام، و ممن یأمر بالمعروف و ینهی عن المنکر، و ما یجزی یوم القیامة إلاّ علی قدر عقله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مثله أحادیث أخر، ثم لا بدّ بعد تصفیة القلب من الزهد فی الدنیا و ترکها لبنیها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رکن إلی الدنیا و مال إلیها أحرقه الله بناره، فصار رمادا تذروه الریاح، و کان الله علی کلّ شیء مقتدرا، و هذه صفة أرباب الملک و أصحاب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رکن إلی العقبی و مال إلیها أحرقه الله بناره، فصار ذهبا خالصا ینتفع به، و هذه صفة أهل الآخرة، و أرباب الملکوت، و 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رکن إلی الله و مال إلیه أحرقه الله بنوره، فصار جوهرا فریدا لا قیمة له، و درّة یتیمة لا مثل لها فی الدنیا و الآخرة، و هذه صفة أهل الله و أحبائه و أولیائه</w:t>
      </w:r>
      <w:r>
        <w:rPr>
          <w:rFonts w:eastAsia="IRNazanin" w:cs="IRNazanin"/>
          <w:color w:val="111111"/>
          <w:sz w:val="28"/>
          <w:szCs w:val="28"/>
          <w:rtl w:val="true"/>
          <w:lang w:bidi="fa-IR"/>
        </w:rPr>
        <w:t>.</w:t>
      </w:r>
      <w:bookmarkStart w:id="231" w:name="pg13019_125583"/>
    </w:p>
    <w:p>
      <w:pPr>
        <w:pStyle w:val="Heading3"/>
        <w:numPr>
          <w:ilvl w:val="2"/>
          <w:numId w:val="1"/>
        </w:numPr>
        <w:rPr/>
      </w:pPr>
      <w:bookmarkStart w:id="232" w:name="__RefHeading___Toc6090436_3224264995"/>
      <w:bookmarkStart w:id="233" w:name="_Toc89"/>
      <w:bookmarkEnd w:id="231"/>
      <w:bookmarkEnd w:id="232"/>
      <w:r>
        <w:rPr>
          <w:rtl w:val="true"/>
        </w:rPr>
        <w:t>ثلاثة عوالم و ثلاثة مسافرین</w:t>
      </w:r>
      <w:bookmarkEnd w:id="233"/>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العوالم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الحسّ و الدنیا، و عالم الغیب و العقبی، و عالم القدس و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المسافرین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یسافر فی الدنیا و رأس ماله المتاع و الثروة، و ربحه المعصیة و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یسافر إلی الآخرة و رأس ماله العبادة و ربحه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یسافر إلی الله تعالی و رأس ماله المعرفة و ربحه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المعرفة أصل کلّ سعادة، و الجهل رأس کلّ شقاوة، فإن سعادة کلّ نشأة و عالم هو الشعور بما فیه، حتی أنّ الدنیا و ما فیها مع حقارتها و قلتها و بطلانها، إنما ینال اللذة فیها من کان أبلغ فی الحواس و أقوی فی المشاعر الحیوانیة، فإنّ کلّ لذة هو نیل ما یلائم من حیث هو ملائم له، و الألم فقده أو نیل ما یضادّه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البهجة و اللذة فی هذه الدنیا الدنیة منوطة بالمعرفة و الشعور، فما ظنّک بعالم الآخرة التی قوامها بالنیّات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ظنک بعالم القدس، الذی هو معدن العقول، و منبع المعارف؟ فعلیک بالحکمة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الزهد و التقوی و سائر العبادات و الریاضات، فإنما هی کلّها لإعداد الحکمة، و مقدمة المعرفة، و تصفیة الباطن و تهذیب السرّ، و تصقیل مرآة القلب بإبعادها عن الغشاوة و الرین حتی تصیر مجلوة یحاذی بها شطر الحق، و یتراءی فیها وجه المطلوب المعشوق و المعبود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الصفاء و الصقالة فلکونها أمرا عدمیا لیست مقصودة بالأصالة، بل لأجل ما یظهر بها، أو یتصور فیها من آیات الحقّ و جلایا وجهه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الزهد فی الدنیا علی أی وجه کان لا یکون شیئا محضا، لکون الدنیا لیست شیئا محضا، و العاقل لا یزهد فی اللاشیء</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الحدیث عن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کانت الدنیا تزن عند الله بقدر جناح بعوضة ما سقی کافرا منها شربة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إِلاّٰ مَتٰاعُ</w:t>
      </w:r>
    </w:p>
    <w:p>
      <w:pPr>
        <w:pStyle w:val="BookText"/>
        <w:rPr/>
      </w:pPr>
      <w:r>
        <w:rPr>
          <w:rFonts w:ascii="Amiri" w:hAnsi="Amiri" w:eastAsia="Amiri" w:cs="Amiri"/>
          <w:color w:val="111111"/>
          <w:sz w:val="28"/>
          <w:sz w:val="28"/>
          <w:szCs w:val="28"/>
          <w:rtl w:val="true"/>
          <w:lang w:bidi="ar-SA"/>
        </w:rPr>
        <w:t>اَلْغُرُورِ</w:t>
      </w:r>
    </w:p>
    <w:p>
      <w:pPr>
        <w:pStyle w:val="BookText"/>
        <w:rPr/>
      </w:pP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مدة الحیوة الدنیا بالقیاس إلی دوام الآخرة کلحظة، و سعة مکانها بالقیاس إلی مکان الآخرة کذرّة، کَأَنَّهُمْ یَوْمَ یَرَوْنَهٰا لَمْ یَلْبَثُوا إِلاّٰ عَشِیَّةً أَوْ ضُحٰاهٰا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عنه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الدنیا فی الآخرة إلاّ مثل أحدکم غمس إصبعه فی الیم فلینظر بم یرجع؟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فترک هذا القلیل واجب و لیس بزهد فی الحقیقة و إنما وراءها عالم آخر بل عوالم أخری، إلیها رجعی الطاهرات من النفوس وَ لَلْآخِرَةُ أَکْبَرُ دَرَجاتٍ وَ أَکْبَرُ تَفْضِیلاً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أن یعرف عظمة الله و عظمة أسمائه، التی یکون عالم الآخرة ظلالها، و هذا العالم ظلال ظلالها، و یجد من رحمة الله نصیبا أکثر و حظا أوفر، فلیزهد عن الآخرة و لیزهد عن الزهد فیها أیضا حتی یخوض لجّة الوصول، و یخلص عن نفسه و قلبه بالکلیة،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یریح النفس، و الزهد فی الآخرة یریح القلب، و الإقبال بالکلیة علی الله یریح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العوالم و النشآت الوجودیة بمنزلة طبقات بعضها محیطة ببعض، و السالک إذا صعد من عالم ولج فی عالم آخر، و کأنّه مات من الأول و تولد فی الثانی،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عیسی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یلج ملکوت السموات من لم یولد مرّتین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هنا یعلم ما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الکوکب و هو صورة الطبع و الحس التی هی أول النشآت الحیوانیة، و القمر و هو صورة النفس التی هی أول درجات الإنسان السالک، و الشمس التی هی صورة العقل و هی آخر منازل عالم الإمکان، فهذه کلّها إشارة إلی صور العوالم الثلاثة، و کان السالک فی أول سلوکه فی واحد منها بحسب رغبة النفس و هواها، أی کان فی صورة الطبع و الحسّ، ثم مات عنه اختیارا و دخل فی الثانی، و هو صورة النفس التی هی أول درجات الإنسان، ثم ماتت رغبته عنها و دخل فی ملکوت السموات، التی هی صورة العقل، و آخر منازل الإمکان، و بعده</w:t>
      </w:r>
    </w:p>
    <w:p>
      <w:pPr>
        <w:pStyle w:val="BookText"/>
        <w:rPr/>
      </w:pPr>
      <w:r>
        <w:rPr>
          <w:rFonts w:ascii="Amiri" w:hAnsi="Amiri" w:eastAsia="Amiri" w:cs="Amiri"/>
          <w:color w:val="111111"/>
          <w:sz w:val="28"/>
          <w:sz w:val="28"/>
          <w:szCs w:val="28"/>
          <w:rtl w:val="true"/>
          <w:lang w:bidi="ar-SA"/>
        </w:rPr>
        <w:t>عالم الألوهیة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هذا العالم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Style w:val="FootnoteAnchor"/>
          <w:rtl w:val="true"/>
        </w:rPr>
        <w:footnoteReference w:id="159"/>
      </w:r>
      <w:r>
        <w:rPr>
          <w:rFonts w:ascii="Amiri" w:hAnsi="Amiri" w:eastAsia="Amiri" w:cs="Amiri"/>
          <w:color w:val="111111"/>
          <w:sz w:val="28"/>
          <w:sz w:val="28"/>
          <w:szCs w:val="28"/>
          <w:rtl w:val="true"/>
          <w:lang w:bidi="ar-SA"/>
        </w:rPr>
        <w:t>ثم ماتت رغبته عن الکلّ، و أشیر إلیه بقوله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أُحِبُّ اَلْآفِلِینَ </w:t>
      </w:r>
      <w:r>
        <w:rPr>
          <w:rStyle w:val="FootnoteAnchor"/>
          <w:rtl w:val="true"/>
        </w:rPr>
        <w:footnoteReference w:id="160"/>
      </w:r>
      <w:r>
        <w:rPr>
          <w:rFonts w:ascii="IRNazanin" w:hAnsi="IRNazanin" w:eastAsia="IRNazanin"/>
          <w:color w:val="111111"/>
          <w:sz w:val="28"/>
          <w:sz w:val="28"/>
          <w:szCs w:val="28"/>
          <w:rtl w:val="true"/>
          <w:lang w:bidi="fa-IR"/>
        </w:rPr>
        <w:t>و حینئذ أفنی نفسه فی ربّه، و وجّه وجه ذاته لفاطر سموات العقول، و أرض النفوس، حنیفا عن آثام الوجود و الهویة، مسلما حقیقیّا موحّدا له تعالی من غیر اشتراک لغیره، هذا کلّه بالنسبة إلی رغبة السالک، و توجیه وجه ذاته إلیه تعالی بإماتة الرغبات إلی أن یصل إلی مقام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لا یخفی أنّ هوی السالک و هویته، التی ما زالت هی المعبود أصالة فی کلّ عبادة و محبة تکون لغیر الله تعالی بلحاظ نفس الهوی و الهویة، مع قطع النظر عن إماتة الرغبات بالنحو المذکور کما دلّ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مَنِ اِتَّخَذَ إِلٰهَهُ هَوٰاهُ </w:t>
      </w:r>
      <w:r>
        <w:rPr>
          <w:rStyle w:val="FootnoteAnchor"/>
          <w:rtl w:val="true"/>
        </w:rPr>
        <w:footnoteReference w:id="161"/>
      </w:r>
      <w:r>
        <w:rPr>
          <w:rFonts w:ascii="IRNazanin" w:hAnsi="IRNazanin" w:eastAsia="IRNazanin"/>
          <w:color w:val="111111"/>
          <w:sz w:val="28"/>
          <w:sz w:val="28"/>
          <w:szCs w:val="28"/>
          <w:rtl w:val="true"/>
          <w:lang w:bidi="fa-IR"/>
        </w:rPr>
        <w:t>و کیف کان فالفانی نفسه فی ربّه و الموجه وجه ذاته لفاطر السموات و الأرض یکون الحقّ تعالی هو الفاعل، و الغایة له فی فعل و سعی و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انعزلت مبادئ حرکاته و عن القوی المدرکة کالسمع و البصر، و المحرکة کالید و الرجل سواء أ کانت داعیة أو فاعلة، و صار الحقّ هو المؤثر فی آثاره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حینئذ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صلاتی و نسکی و محیای و مماتی لله ربّ العالمین، و له أن یقول</w:t>
      </w:r>
    </w:p>
    <w:p>
      <w:pPr>
        <w:pStyle w:val="BookText"/>
        <w:rPr/>
      </w:pPr>
      <w:r>
        <w:rPr>
          <w:rFonts w:ascii="IRNazanin" w:hAnsi="IRNazanin" w:eastAsia="IRNazanin"/>
          <w:color w:val="111111"/>
          <w:sz w:val="28"/>
          <w:sz w:val="28"/>
          <w:szCs w:val="28"/>
          <w:rtl w:val="true"/>
          <w:lang w:bidi="fa-IR"/>
        </w:rPr>
        <w:t>کما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صار الحقّ سمعه و بصره و یده و رجله، کما فی الحدیث المحبة المشهورة، لظهور الحقّ فی مرآة قلبه، و إلیه الإشارة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أَتْمِمْ لَنا نُورَنا </w:t>
      </w:r>
      <w:r>
        <w:rPr>
          <w:rStyle w:val="FootnoteAnchor"/>
          <w:rtl w:val="true"/>
        </w:rPr>
        <w:footnoteReference w:id="16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یَسْعیٰ نُورُهُمْ بَیْنَ أَیْدِیهِمْ وَ بِأَیْمٰانِهِمْ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فی الأدعیة النبویة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أعطنی نورا فی قلبی، و نورا فی سمعی،</w:t>
      </w:r>
    </w:p>
    <w:p>
      <w:pPr>
        <w:pStyle w:val="BookText"/>
        <w:rPr/>
      </w:pPr>
      <w:r>
        <w:rPr>
          <w:rFonts w:ascii="IRNazanin" w:hAnsi="IRNazanin" w:eastAsia="IRNazanin"/>
          <w:color w:val="111111"/>
          <w:sz w:val="28"/>
          <w:sz w:val="28"/>
          <w:szCs w:val="28"/>
          <w:rtl w:val="true"/>
          <w:lang w:bidi="fa-IR"/>
        </w:rPr>
        <w:t>و نورا فی بصری، و نورا فی مخی، و نورا فی دمی،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نورا فی شعری و نورا فی عظامی و نورا فی قبری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النور یا مدبر الأمور و یا عالما بما فی الصدور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النور الذی یسأله منه تعالی هو نور وجهه و ذاته، و هو فاعل جمیع الموجودات، و نور ما فی الأرض و السموات، و منتهی کلّ الخیرات، و غایة ارتفاع الموجودات، وَ أَنَّ إِلیٰ رَبِّکَ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أَضْحَکَ وَ أَبْکیٰ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أَمٰاتَ وَ أَحْیا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خَلَقَ اَلزَّوْجَیْنِ اَلذَّکَرَ وَ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إِذٰا تُمْنیٰ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عَلَیْهِ اَلنَّشْأَةَ اَلْأُخْریٰ </w:t>
      </w:r>
      <w:r>
        <w:rPr>
          <w:rStyle w:val="FootnoteAnchor"/>
          <w:rtl w:val="true"/>
        </w:rPr>
        <w:footnoteReference w:id="164"/>
      </w:r>
      <w:r>
        <w:rPr>
          <w:rFonts w:ascii="Amiri" w:hAnsi="Amiri" w:eastAsia="Amiri" w:cs="Amiri"/>
          <w:color w:val="111111"/>
          <w:sz w:val="28"/>
          <w:sz w:val="28"/>
          <w:szCs w:val="28"/>
          <w:rtl w:val="true"/>
          <w:lang w:bidi="ar-SA"/>
        </w:rPr>
        <w:t xml:space="preserve">و بهذا النور یؤمن کلّ مؤمن شَهِدَ اَللهُ أَنَّهُ لاٰ إِلٰهَ إِلاّٰ هُوَ وَ اَلْمَلاٰئِکَةُ وَ أُولُوا اَلْعِلْمِ قٰائِماً بِالْقِسْطِ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المهیمن، فتفطن، فإن المؤمن إذا قطع النظر عن هویته و إیمانه و عرفانه و آثر المعروف، و بقی بلا هو أی بقی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هو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أنّ لا هو إلاّ هو، فیتبدّل إیمانه بعیانه، و خرج هو من البین، و فنی فی العین، و بقی ملک الوجود الیوم لله الواحد القهار، فشهد ذاته علی ذاته بالأحدیّة المطلقة و الفردانیّة المحضة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أیضا ذاته بلسان الملائکة و أولی العلم قائما بالقسط و العدل، و هو إحقاق الحقّ من بقاء وجهه الکریم، و فناء الوجوه الإمکانیة، و هذا هو الإیمان الحقیقی المأمور به فی قوله 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آمِنُوا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یُؤْمِنْ بِاللهِ یَهْدِ قَلْبَهُ </w:t>
      </w:r>
      <w:r>
        <w:rPr>
          <w:rStyle w:val="FootnoteAnchor"/>
          <w:rtl w:val="true"/>
        </w:rPr>
        <w:footnoteReference w:id="167"/>
      </w:r>
      <w:r>
        <w:rPr>
          <w:rFonts w:ascii="Amiri" w:hAnsi="Amiri" w:eastAsia="Amiri" w:cs="Amiri"/>
          <w:color w:val="111111"/>
          <w:sz w:val="28"/>
          <w:sz w:val="28"/>
          <w:szCs w:val="28"/>
          <w:rtl w:val="true"/>
          <w:lang w:bidi="ar-SA"/>
        </w:rPr>
        <w:t xml:space="preserve">و بهذا الإیمان تحسم مادة الشرک الخفیّ عن القلب لَئِنْ أَشْرَکْتَ لَیَحْبَطَنَّ عَمَلُکَ </w:t>
      </w:r>
      <w:r>
        <w:rPr>
          <w:rStyle w:val="FootnoteAnchor"/>
          <w:rtl w:val="true"/>
        </w:rPr>
        <w:footnoteReference w:id="168"/>
      </w:r>
      <w:r>
        <w:rPr>
          <w:rFonts w:ascii="IRNazanin" w:hAnsi="IRNazanin" w:eastAsia="IRNazanin"/>
          <w:color w:val="111111"/>
          <w:sz w:val="28"/>
          <w:sz w:val="28"/>
          <w:szCs w:val="28"/>
          <w:rtl w:val="true"/>
          <w:lang w:bidi="fa-IR"/>
        </w:rPr>
        <w:t>و هذا الخفی من الشرک قلّ من الناس من</w:t>
      </w:r>
    </w:p>
    <w:p>
      <w:pPr>
        <w:pStyle w:val="BookText"/>
        <w:rPr/>
      </w:pPr>
      <w:r>
        <w:rPr>
          <w:rFonts w:ascii="Amiri" w:hAnsi="Amiri" w:eastAsia="Amiri" w:cs="Amiri"/>
          <w:color w:val="111111"/>
          <w:sz w:val="28"/>
          <w:sz w:val="28"/>
          <w:szCs w:val="28"/>
          <w:rtl w:val="true"/>
          <w:lang w:bidi="ar-SA"/>
        </w:rPr>
        <w:t xml:space="preserve">نجا منه و صفا قلبه وَ مٰا یُؤْمِنُ أَکْثَرُهُمْ بِاللهِ إِلاّٰ وَ هُمْ مُشْرِکُونَ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السالک الطالب ما دام مع نفسه و وجوده فکیف یمکنه الصبر بالله و فی الله و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توکل علی الله فهو حسبه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طلاب الحق طلبوا الحق بالحق فوجدوه، و طلاّب الهوی بالهوی فلم یجدوه و لم یجدوها و لن یجدوه و لن یجدوها، إذ الراحة لم تخلق فی الدنیا</w:t>
      </w:r>
    </w:p>
    <w:p>
      <w:pPr>
        <w:pStyle w:val="BookText"/>
        <w:rPr/>
      </w:pPr>
      <w:r>
        <w:rPr>
          <w:rFonts w:ascii="IRNazanin" w:hAnsi="IRNazanin" w:eastAsia="IRNazanin"/>
          <w:color w:val="111111"/>
          <w:sz w:val="28"/>
          <w:sz w:val="28"/>
          <w:szCs w:val="28"/>
          <w:rtl w:val="true"/>
          <w:lang w:bidi="fa-IR"/>
        </w:rPr>
        <w:t xml:space="preserve">کما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بعد الحق إلاّ الضلال فأنّی تصرفون؟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یشیر إلی ما ذکر من أنّ المؤمن الحقیقی من هو منغمر فی النور نور وجهه تعالی ما</w:t>
      </w:r>
    </w:p>
    <w:p>
      <w:pPr>
        <w:pStyle w:val="BookText"/>
        <w:rPr/>
      </w:pPr>
      <w:r>
        <w:rPr>
          <w:rFonts w:ascii="IRNazanin" w:hAnsi="IRNazanin" w:eastAsia="IRNazanin"/>
          <w:color w:val="111111"/>
          <w:sz w:val="28"/>
          <w:sz w:val="28"/>
          <w:szCs w:val="28"/>
          <w:rtl w:val="true"/>
          <w:lang w:bidi="fa-IR"/>
        </w:rPr>
        <w:t>فی الخصال فی باب الخمسة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یتقلّب فی خمسة من النور مدخله نور، و مخرجه نور، و علمه نور، و کلامه نور، و منظره یوم القیامة إلی النور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روی عن النبی صلّی الله علیه و 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أخذ دینه عن الله، و إنّ المنافق نصب رأیا و اتخذ دینه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w:t>
      </w:r>
      <w:r>
        <w:rPr>
          <w:rStyle w:val="FootnoteAnchor"/>
          <w:rtl w:val="true"/>
        </w:rPr>
        <w:footnoteReference w:id="170"/>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رَبّٰانِیِّینَ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المؤمنین بالحقیقة، و المتقین العابدین المخلصین لله و لرسوله و لأولی الأمر هم الحکماء الربانیون الراغبون عن الدنیا، و غیرهم عبید الهوی و عباد الأصنام و أولیاء الطواغیت، و صور الأجسام و أصحاب القبور و سکّان عالم الدثور و سیعلم الذین ظلموا أیّ منقلب ینقلبون أعاذنا الله و إخواننا أینما کانوا من الاغترار بالصور الباطلة و ظواهر الآثام، و الرکون إلی مراتب أهل الحجاب و منازل الأشرار، و التستر بستر التقیید و غشاوة الامتراء، و الشک و الانحراف عن 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هو خلاصة الآیات القرآنیة، و الأحادیث المرویة عن أهل</w:t>
      </w:r>
      <w:bookmarkStart w:id="234" w:name="pg13019_125588"/>
    </w:p>
    <w:p>
      <w:pPr>
        <w:pStyle w:val="BookText"/>
        <w:rPr/>
      </w:pPr>
      <w:bookmarkEnd w:id="234"/>
      <w:r>
        <w:rPr>
          <w:rFonts w:ascii="IRNazanin" w:hAnsi="IRNazanin" w:eastAsia="IRNazanin"/>
          <w:color w:val="111111"/>
          <w:sz w:val="28"/>
          <w:sz w:val="28"/>
          <w:szCs w:val="28"/>
          <w:rtl w:val="true"/>
          <w:lang w:bidi="fa-IR"/>
        </w:rPr>
        <w:t>بیت العصمة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من وجد ما ذکر بقلبه و عمل به، کاد أن یستجیب فی حقه</w:t>
      </w:r>
    </w:p>
    <w:p>
      <w:pPr>
        <w:pStyle w:val="BookText"/>
        <w:rPr/>
      </w:pPr>
      <w:r>
        <w:rPr>
          <w:rFonts w:ascii="IRNazanin" w:hAnsi="IRNazanin" w:eastAsia="IRNazanin"/>
          <w:color w:val="111111"/>
          <w:sz w:val="28"/>
          <w:sz w:val="28"/>
          <w:szCs w:val="28"/>
          <w:rtl w:val="true"/>
          <w:lang w:bidi="fa-IR"/>
        </w:rPr>
        <w:t>قول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اقطع عنی کلّ شیء یقطعنی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أزل الأغیار عن قلبی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أرنی الأشیاء کما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روی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کاد أن یصل إلی معدن العظمة، و تصیر روحه معلقة بعزّ قدسه، و ینخرط فی سلک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مَعَ اَلَّذِینَ أَنْعَمَ اَللهُ عَلَیْهِمْ مِنَ اَلنَّبِیِّینَ وَ اَلصِّدِّیقِینَ وَ اَلشُّهَدٰاءِ وَ اَلصّٰالِحِینَ وَ حَسُنَ أُولٰئِکَ رَفِیقاً </w:t>
      </w:r>
      <w:r>
        <w:rPr>
          <w:rStyle w:val="FootnoteAnchor"/>
          <w:rtl w:val="true"/>
        </w:rPr>
        <w:footnoteReference w:id="172"/>
      </w:r>
      <w:r>
        <w:rPr>
          <w:rFonts w:ascii="IRNazanin" w:hAnsi="IRNazanin" w:eastAsia="IRNazanin"/>
          <w:color w:val="111111"/>
          <w:sz w:val="28"/>
          <w:sz w:val="28"/>
          <w:szCs w:val="28"/>
          <w:rtl w:val="true"/>
          <w:lang w:bidi="fa-IR"/>
        </w:rPr>
        <w:t>رزقنا الله ذلک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فیما أردنا إیراده فی معنی الولایة بحسب الحقیقة، و بیان کیفیة الوصول إلیها و الحمد لله أولا و آخرا و ظاهرا و باطنا و یتلوه الکلام فی بیان حقیقة الإنسان الکامل، و بیان کیفیة الوصول إلی الکمال ببیان آخر زیادة علی ما مرّ</w:t>
      </w:r>
      <w:r>
        <w:rPr>
          <w:rFonts w:eastAsia="IRNazanin" w:cs="IRNazanin"/>
          <w:color w:val="111111"/>
          <w:sz w:val="28"/>
          <w:szCs w:val="28"/>
          <w:rtl w:val="true"/>
          <w:lang w:bidi="fa-IR"/>
        </w:rPr>
        <w:t>.</w:t>
      </w:r>
    </w:p>
    <w:p>
      <w:pPr>
        <w:pStyle w:val="Heading3"/>
        <w:numPr>
          <w:ilvl w:val="2"/>
          <w:numId w:val="1"/>
        </w:numPr>
        <w:rPr/>
      </w:pPr>
      <w:bookmarkStart w:id="235" w:name="__RefHeading___Toc6090438_3224264995"/>
      <w:bookmarkStart w:id="236" w:name="_Toc90"/>
      <w:bookmarkEnd w:id="235"/>
      <w:r>
        <w:rPr>
          <w:rtl w:val="true"/>
        </w:rPr>
        <w:t>فی بیان تحقق الخلافة الإلهیة فی الحقیقة الإنسانیة</w:t>
      </w:r>
      <w:r>
        <w:rPr>
          <w:rtl w:val="true"/>
        </w:rPr>
        <w:t>:</w:t>
      </w:r>
      <w:bookmarkEnd w:id="23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اعلم أنّه قد تحقق أنّ الخلافة العظمی الإلهیّة إنما تحقّقت فی النشأة الجامعة الإنسانیة، و إنما استحقّت لها بحسب جوهر ذاتها، لأجل تطوّرها بالأطوار الکونیة الوجودیة و نشأتها بالشئون العلمیّة، و قابلیّتها لمظهریّته للصفات المتقابلة الإلهیة، و قد شبّه الإنسان الکامل بمنزلة مرآة کریمة مجلّوة واقعة وسط العالم، یحاذی بها شطر الخالق من جمیع الجهات و الحیثیّات، و لیست لغیره من النشأة هذه الجامعیّة و 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العقول و الجواهر المتخلّصة العقلیّة و الملائکة المهیّمة، و إن حصلت لها إشراقات علمیة، و لزمتها الکمالات النوریّة، لکنها خالیة بالکلیّة عن الأطوار</w:t>
      </w:r>
    </w:p>
    <w:p>
      <w:pPr>
        <w:pStyle w:val="BookText"/>
        <w:rPr/>
      </w:pPr>
      <w:r>
        <w:rPr>
          <w:rFonts w:ascii="IRNazanin" w:hAnsi="IRNazanin" w:eastAsia="IRNazanin"/>
          <w:color w:val="111111"/>
          <w:sz w:val="28"/>
          <w:sz w:val="28"/>
          <w:szCs w:val="28"/>
          <w:rtl w:val="true"/>
          <w:lang w:bidi="fa-IR"/>
        </w:rPr>
        <w:t>الکونیّة، و الانفعالات الشوقیّة، و الشعور بالنشأة الحسّیة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الأفلاک و إن کانت لها الإدراکات الکلّیة و الجزئیّة بواسطة نفوسها الناطقة المجردة و قواها الانطباعیّة، لکن لم تتیسر لها مرتبة الفناء و الانقطاع عن ذاتها بالکلیّة، و التدرّج من صورة إلی صورة، و من حال إلی أخری، فإذا کمالاتها فطریّة و أجسامها خالیة عن الکیفیّات المتضادة فلها مقام معلوم، لا یمکنها التعدّی عن ذلک، و الارتقاء إلی ما هو أعلی، و هذا بخلاف النشأة الکاملة الإنسانیّة، فإنّ لها التقلّب فی أطوار النقص و الکمال، و التحول فی تقالیب الأحوال، و الإحاطة علی جمیع الحقائق العلویّة و السفلیّة، إذا تنوّر ذاته بنور ربّه، فیری الأشیاء کما هی علیها، کلّیاتها و جزئیّاتها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 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تحوّلاتها فی الوجود إنّما هی بمقتضی التحولات التکوینیّة، التی خلقها الله تعالی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کان أولا ممّن أتی علیه حین من الدهر لم یکن شیئا مذکورا، کان فی الوجود و هو فی مرتبة الهیولاء الأولی، التی هی قوّة صرفة، و إبهام محض، لا تحصّل لها و لا فعلیّة فی ذاتها، من غیر اعتبار ما یرد علیها من الصور، ثم تحول إلی مرتبة الجمادیة، ثم تدرّج إلی النباتیة، ثم إلی الحیوانیة بعد ما تنّبه من نوم الجمادیة و سنة النباتیة بمبادئ طلوع نفسه الناطقة، و صباح ظهور ذاته النیّرة، و وقوع أشعّة شمسه علی زوایا بدنه و أکناف قواه،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فأشرقت أرض جسده بنور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عضو تکوّن منه هو القلب الصنوبریّ، لأنّه أوّل ما یتحرک من البدن بذلک النور، و آخر ما یسکن منه بفراقه فکأنه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بَیْتٍ وُضِعَ لِلنّٰاسِ ببکّة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المعنویّ، و موضع ازدحامات القوی المتوجّهة إلیه، مبارکا ببرکات إلهیّة من الفیض المتّصل منه بجمیع الوجوه، و القوّة و الحیاة الساریتین منه إلی سائر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نورا یهتدی به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العلوم و المعارف و الحکم و الحقائق، و 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السالکین المتحیّرین فی بیداء الجهالات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إغواء الشیاطین المتخیّلة، و عفاریت أحادیث النفس، و اغتیال غیلان الوهم، و جنّ الخیالات، و افتراس</w:t>
      </w:r>
    </w:p>
    <w:p>
      <w:pPr>
        <w:pStyle w:val="BookText"/>
        <w:rPr/>
      </w:pPr>
      <w:r>
        <w:rPr>
          <w:rFonts w:ascii="IRNazanin" w:hAnsi="IRNazanin" w:eastAsia="IRNazanin"/>
          <w:color w:val="111111"/>
          <w:sz w:val="28"/>
          <w:sz w:val="28"/>
          <w:szCs w:val="28"/>
          <w:rtl w:val="true"/>
          <w:lang w:bidi="fa-IR"/>
        </w:rPr>
        <w:t>سباع القوی النفسانیّة و صفاتها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یزال یتدرّج فی الاستکمال من حال إلی حال و یترقّی من نشأة إلی نشأة، حتی طوی مراتب العقول الساذجة و الاستعدادیة و الفعلیّة، و هلّم، هکذا إلی أن وصل إلی درجة العقل المستفاد المستضیء فی المعاد، فصعد إلی ذروة الکمال بعد أن هبط منها، فأدرک الکلّیات الروحانیّة و الجزئیّات الجسمانیّة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الکلّیات فبذاته المنوّرة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الجزئیّات فبقواه الحاصلة فی مطیّة تصرّفاته و معسکر 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لطف من بدنه و نقی من جسده، أعنی روحه البخاری المشابه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للسبع الشداد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الخالی عن الأضداد فی اعتداله و لطافته و صفائه و صقالته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فبالمرآتین، أعنی مرآة ذاته و مرآة جسمه یدرک العالمین، و یطلّع علی ما فی إقلیمین، و یدرک المغیبات من الأمور الماضیة و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یترقّی بذاته بعد طرح الکونین و خلع النعلین، و نفی الخواطر المتعلّقة بغیر الله و الفناء عمّا سواه، راجعا إلی الحقّ بالکلّیة فتضمحل الکثرة فی شهوده، و یحتجب التفصیل عن وجوده، متحققا بمقام الجمع، منخرطا فی سلک الملائکة المقرّبین بل من صنف الأعالی المهیمنین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مع ذلک لا یقف فی مقام واحد، و لا یبجس </w:t>
      </w:r>
      <w:r>
        <w:rPr>
          <w:rStyle w:val="FootnoteAnchor"/>
          <w:rtl w:val="true"/>
        </w:rPr>
        <w:footnoteReference w:id="173"/>
      </w:r>
      <w:r>
        <w:rPr>
          <w:rFonts w:ascii="IRNazanin" w:hAnsi="IRNazanin" w:eastAsia="IRNazanin"/>
          <w:color w:val="111111"/>
          <w:sz w:val="28"/>
          <w:sz w:val="28"/>
          <w:szCs w:val="28"/>
          <w:rtl w:val="true"/>
          <w:lang w:bidi="fa-IR"/>
        </w:rPr>
        <w:t>فی مشاهدة الوحدة الصرفة من غیر مشاهدة الآلاء الإلهیّة و الرّشحات القیّومیّة، بل یرجع إلی الصحو بعد المحو ناظرا بعین الجمع إلی التفصیل، متوسّطا بین التشبیه و التعطیل، فلا تعطیل له تعالی و لا تشبیه فی عین التنزیه الموهم للتعطیل، و التشبیه الموهم للتحدید، فیکون محققا بحقیقة مظهریّة</w:t>
      </w:r>
    </w:p>
    <w:p>
      <w:pPr>
        <w:pStyle w:val="BookText"/>
        <w:rPr/>
      </w:pPr>
      <w:r>
        <w:rPr>
          <w:rFonts w:ascii="IRNazanin" w:hAnsi="IRNazanin" w:eastAsia="IRNazanin"/>
          <w:color w:val="111111"/>
          <w:sz w:val="28"/>
          <w:sz w:val="28"/>
          <w:szCs w:val="28"/>
          <w:rtl w:val="true"/>
          <w:lang w:bidi="fa-IR"/>
        </w:rPr>
        <w:t>ما قاله الصادق علیه السّلام حین سئل عن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عزّ و جل مثبت موجود لا مبطل و لا معدود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 عن محمد بن عیسی 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علیه السّلام أ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یخرجه عن الحدّین حدّ التعطیل و حدّ</w:t>
      </w:r>
      <w:bookmarkStart w:id="237" w:name="pg13019_125591"/>
    </w:p>
    <w:p>
      <w:pPr>
        <w:pStyle w:val="BookText"/>
        <w:rPr/>
      </w:pPr>
      <w:bookmarkEnd w:id="237"/>
      <w:r>
        <w:rPr>
          <w:rFonts w:ascii="IRNazanin" w:hAnsi="IRNazanin" w:eastAsia="IRNazanin"/>
          <w:color w:val="111111"/>
          <w:sz w:val="28"/>
          <w:sz w:val="28"/>
          <w:szCs w:val="28"/>
          <w:rtl w:val="true"/>
          <w:lang w:bidi="fa-IR"/>
        </w:rPr>
        <w:t>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حینئذ إلی مقام یجعل کلّ مقام أراد محطّ رحله و منزل قصده، و هو فرحان بالحقّ فی کلّ شیء ینظر إلیه، لأنه یری المحبوب الأول و جمال الأول فی جمیع المظاهر و المجالی، قائلا فی وصف حاله بلسان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بجهان خرّم از آنم که جهان خرّم از اوست عاشقم بر همه عالم که همه عالم از اوست فتسیر بنور ربّه فی الأرض الحقائق المتبدّلة فی حقّه حیث صارت صیقلیّة بیضاء، مرآة مجلّوة، یحاذی بها شطر الحقّ یَوْمَ تُبَدَّلُ اَلْأَرْضُ غَیْرَ اَلْأَرْضِ </w:t>
      </w:r>
      <w:r>
        <w:rPr>
          <w:rStyle w:val="FootnoteAnchor"/>
          <w:rtl w:val="true"/>
        </w:rPr>
        <w:footnoteReference w:id="174"/>
      </w:r>
      <w:r>
        <w:rPr>
          <w:rFonts w:ascii="IRNazanin" w:hAnsi="IRNazanin" w:eastAsia="IRNazanin"/>
          <w:color w:val="111111"/>
          <w:sz w:val="28"/>
          <w:sz w:val="28"/>
          <w:szCs w:val="28"/>
          <w:rtl w:val="true"/>
          <w:lang w:bidi="fa-IR"/>
        </w:rPr>
        <w:t>و کمالا یحجبه شیء عن شیء لقوّة شهوده و علمه، فکذلک لا یشغله أیضا شیء عن شیء، لکمال قابلیّته و سرعة نفوذه و لطافته، فیتطور بکلّ طور و یتلوّن بکلّ لون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صار قلبی قابلا کلّ صورة فمرعی لغزلان و دیرا لرهبان فحال هذا العبد مظهر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هُوَ فِی شَأْنٍ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6090440_3224264995"/>
      <w:bookmarkStart w:id="239" w:name="_Toc91"/>
      <w:bookmarkEnd w:id="238"/>
      <w:r>
        <w:rPr>
          <w:rtl w:val="true"/>
        </w:rPr>
        <w:t>تشبیه آخر للإنسان الکامل</w:t>
      </w:r>
      <w:r>
        <w:rPr>
          <w:rtl w:val="true"/>
        </w:rPr>
        <w:t>:</w:t>
      </w:r>
      <w:bookmarkEnd w:id="239"/>
    </w:p>
    <w:p>
      <w:pPr>
        <w:pStyle w:val="BookText"/>
        <w:rPr/>
      </w:pPr>
      <w:r>
        <w:rPr>
          <w:rFonts w:ascii="IRNazanin" w:hAnsi="IRNazanin" w:eastAsia="IRNazanin"/>
          <w:color w:val="111111"/>
          <w:sz w:val="28"/>
          <w:sz w:val="28"/>
          <w:szCs w:val="28"/>
          <w:rtl w:val="true"/>
          <w:lang w:bidi="fa-IR"/>
        </w:rPr>
        <w:t>قد شبهت الکمل من العرفاء، الإنسان الکامل الذی هو أشرف أجزاء العالم الکبیر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العالم الصغیر الإنسانی الذی یکون به النظر إلی الأشیاء، و هو المعبّر عنه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سمّی الإنسان إنسانا مأخوذا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به نظر الحقّ تعالی إلی خلقه فرحمهم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مظهر جمیع الأسماء و الصفات، و مجمع کلّ الحقائق و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الکتاب الجامع</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عن سید</w:t>
      </w:r>
    </w:p>
    <w:p>
      <w:pPr>
        <w:pStyle w:val="BookText"/>
        <w:rPr/>
      </w:pPr>
      <w:r>
        <w:rPr>
          <w:rFonts w:ascii="IRNazanin" w:hAnsi="IRNazanin" w:eastAsia="IRNazanin"/>
          <w:color w:val="111111"/>
          <w:sz w:val="28"/>
          <w:sz w:val="28"/>
          <w:szCs w:val="28"/>
          <w:rtl w:val="true"/>
          <w:lang w:bidi="fa-IR"/>
        </w:rPr>
        <w:t>الأولیاء و قدوة الأصفیاء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تزعم أنّک جرم صغیر</w:t>
      </w:r>
    </w:p>
    <w:p>
      <w:pPr>
        <w:pStyle w:val="BookText"/>
        <w:rPr/>
      </w:pPr>
      <w:r>
        <w:rPr>
          <w:rFonts w:ascii="IRNazanin" w:hAnsi="IRNazanin" w:eastAsia="IRNazanin"/>
          <w:color w:val="111111"/>
          <w:sz w:val="28"/>
          <w:sz w:val="28"/>
          <w:szCs w:val="28"/>
          <w:rtl w:val="true"/>
          <w:lang w:bidi="fa-IR"/>
        </w:rPr>
        <w:t>و فیک انطوی العالم الأکبر؟</w:t>
      </w:r>
    </w:p>
    <w:p>
      <w:pPr>
        <w:pStyle w:val="BookText"/>
        <w:rPr/>
      </w:pPr>
      <w:r>
        <w:rPr>
          <w:rFonts w:ascii="IRNazanin" w:hAnsi="IRNazanin" w:eastAsia="IRNazanin"/>
          <w:color w:val="111111"/>
          <w:sz w:val="28"/>
          <w:sz w:val="28"/>
          <w:szCs w:val="28"/>
          <w:rtl w:val="true"/>
          <w:lang w:bidi="fa-IR"/>
        </w:rPr>
        <w:t>و أنت الکتاب المبین الّذی</w:t>
      </w:r>
    </w:p>
    <w:p>
      <w:pPr>
        <w:pStyle w:val="BookText"/>
        <w:rPr/>
      </w:pPr>
      <w:r>
        <w:rPr>
          <w:rFonts w:ascii="IRNazanin" w:hAnsi="IRNazanin" w:eastAsia="IRNazanin"/>
          <w:color w:val="111111"/>
          <w:sz w:val="28"/>
          <w:sz w:val="28"/>
          <w:szCs w:val="28"/>
          <w:rtl w:val="true"/>
          <w:lang w:bidi="fa-IR"/>
        </w:rPr>
        <w:t>بأحرفه یظهر المضمر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سبحانه و تعالی جعل العالم الکبیر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جامعا حاملا صور أسماء الحقّ، و نسب علمه المودع فی القلم الأعلی، و جعل الإنسان الکامل الذی هو العالم الصغیر من حیث الصورة کتابا وسطا جامعا بین حضرة الأسماء و حضرة المسمّی، و جعل القرآن خلقا مخلوقا علی صورته لیبیّن به خفیّ سریرته و سرّ صورته، فالقرآن العزیز هو النسخة الشارحة لصفات الکمال الظاهر بالإنسان من غیر اختلال و لا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أکمل مصداق لهذا الإنسان هو النبیّ الأعظم و أهل بیته علیهم السّلام و لذا قیل فی صفته أی فی صفة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خلقه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قال الله تعالی فی حقّه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w:t>
      </w:r>
      <w:r>
        <w:rPr>
          <w:rStyle w:val="FootnoteAnchor"/>
          <w:rtl w:val="true"/>
        </w:rPr>
        <w:footnoteReference w:id="176"/>
      </w:r>
      <w:r>
        <w:rPr>
          <w:rFonts w:ascii="Amiri" w:hAnsi="Amiri" w:eastAsia="Amiri" w:cs="Amiri"/>
          <w:color w:val="111111"/>
          <w:sz w:val="28"/>
          <w:sz w:val="28"/>
          <w:szCs w:val="28"/>
          <w:rtl w:val="true"/>
          <w:lang w:bidi="ar-SA"/>
        </w:rPr>
        <w:t>و لکن فلیعلم أنّ هذه الحقیقة الإنسانیة، التی علمت کمالها و علوّها إذا ما کملت بالعلم و العمل، قد تصیر من عجم الحیوانات أنزل و أسفل بواسطة متابعة النفس و الشیطان و بسبب اتصافها من فساد علمه و عمله بالکفر و الطغیان و العمی و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w:t>
      </w:r>
      <w:r>
        <w:rPr>
          <w:rStyle w:val="FootnoteAnchor"/>
          <w:rtl w:val="true"/>
        </w:rPr>
        <w:footnoteReference w:id="177"/>
      </w:r>
      <w:r>
        <w:rPr>
          <w:rFonts w:ascii="Amiri" w:hAnsi="Amiri" w:eastAsia="Amiri" w:cs="Amiri"/>
          <w:color w:val="111111"/>
          <w:sz w:val="28"/>
          <w:sz w:val="28"/>
          <w:szCs w:val="28"/>
          <w:rtl w:val="true"/>
          <w:lang w:bidi="ar-SA"/>
        </w:rPr>
        <w:t>ثمّ إنه لیس یخفی علی أحد أنّه لیس المراد من هذا الفقه و البصارة و السّماع ما لا یخلو عنه أحد من الحیوانات التامة الأعضاء و الآلات الجسمانیة، بل ما یتعلّق بجوهر النفس النطقی و القلب الحقیقی فَإِنَّهٰا لاٰ تَعْمَی اَلْأَبْصٰارُ وَ لٰکِنْ تَعْمَی اَلْقُلُوبُ</w:t>
      </w:r>
    </w:p>
    <w:p>
      <w:pPr>
        <w:pStyle w:val="BookText"/>
        <w:rPr/>
      </w:pPr>
      <w:r>
        <w:rPr>
          <w:rFonts w:ascii="Amiri" w:hAnsi="Amiri" w:eastAsia="Amiri" w:cs="Amiri"/>
          <w:color w:val="111111"/>
          <w:sz w:val="28"/>
          <w:sz w:val="28"/>
          <w:szCs w:val="28"/>
          <w:rtl w:val="true"/>
          <w:lang w:bidi="ar-SA"/>
        </w:rPr>
        <w:t>اَلَّتِی فِی اَلصُّدُورِ</w:t>
      </w:r>
    </w:p>
    <w:p>
      <w:pPr>
        <w:pStyle w:val="BookText"/>
        <w:rPr/>
      </w:pP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الإنسان فی درجة الحیوانات الظاهریة، و نشأته نشأة هذا العالم الأدنی لم یجئ بالحیاة المعنویة الحاصلة بالموت الإرادی عن مآرب قواه الشهویة و الغضبیة و مستلذّاتهما</w:t>
      </w:r>
    </w:p>
    <w:p>
      <w:pPr>
        <w:pStyle w:val="BookText"/>
        <w:rPr/>
      </w:pPr>
      <w:r>
        <w:rPr>
          <w:rFonts w:ascii="IRNazanin" w:hAnsi="IRNazanin" w:eastAsia="IRNazanin"/>
          <w:color w:val="111111"/>
          <w:sz w:val="28"/>
          <w:sz w:val="28"/>
          <w:szCs w:val="28"/>
          <w:rtl w:val="true"/>
          <w:lang w:bidi="fa-IR"/>
        </w:rPr>
        <w:t>کما أمر رسول الله صلّی الله علیه و آله علی ما روی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سمّی الله تعالی فی عدّة آیات من القرآن الکریم حیاة هذه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باللهو و اللعب و متاع الغرور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کما أشیر إلیها فی آیة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لکونها مجازا لا حقیقة لها، و لا ثبات لوجودها و مع ذلک یخیّل أنّ لها تأصّلا فی الحقیقة کَسَرٰابٍ بِقِیعَةٍ یَحْسَبُهُ اَلظَّمْآنُ مٰاءً </w:t>
      </w:r>
      <w:r>
        <w:rPr>
          <w:rStyle w:val="FootnoteAnchor"/>
          <w:rtl w:val="true"/>
        </w:rPr>
        <w:footnoteReference w:id="179"/>
      </w:r>
      <w:r>
        <w:rPr>
          <w:rFonts w:ascii="Amiri" w:hAnsi="Amiri" w:eastAsia="Amiri" w:cs="Amiri"/>
          <w:color w:val="111111"/>
          <w:sz w:val="28"/>
          <w:sz w:val="28"/>
          <w:szCs w:val="28"/>
          <w:rtl w:val="true"/>
          <w:lang w:bidi="ar-SA"/>
        </w:rPr>
        <w:t xml:space="preserve">و ما دام لم یمت الإنسان عن الرغبة إلی زخارف الدنیا، و لم یحصّل له الحیوة الطّیبة بالولادة الثانیة لم تکن له منزلة عند الله فی النشأة الثانیة وَ إِنَّ اَلدّٰارَ اَلْآخِرَةَ لَهِیَ اَلْحَیَوٰانُ لَوْ کٰانُوا یَعْلَمُونَ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عیسی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یلج ملکوت السموات من لم یولد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الولادة الثانیة و الحیوة المعنویة إنما یحصل للإنسان بمتابعة الآداب الشرعیة و النوامیس الإلهیّة، و اقتناء العلوم و الأخلاق و الملکات الحسنة و الخیرات، و تعدیل القوی و الآلات، التی هی جنود النفس الآدمیّة و تسویة صفوفها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أشیر إلی هذه الولادة الثانیة الحاصلة بسبب التعدیل و التسویة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سَوَّیْتُهُ وَ نَفَخْتُ فِیهِ مِنْ رُوحِی فَقَعُوا لَهُ سٰاجِدِینَ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من الآیات القرآنیّة أنّ المراد من هذا النفخ لیس هو الروح الحیوانی الحاصل فی بدایة النشأة الإنسانیّة المشار إلیه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Style w:val="FootnoteAnchor"/>
          <w:rtl w:val="true"/>
        </w:rPr>
        <w:footnoteReference w:id="182"/>
      </w:r>
      <w:r>
        <w:rPr>
          <w:rFonts w:ascii="IRNazanin" w:hAnsi="IRNazanin" w:eastAsia="IRNazanin"/>
          <w:color w:val="111111"/>
          <w:sz w:val="28"/>
          <w:sz w:val="28"/>
          <w:szCs w:val="28"/>
          <w:rtl w:val="true"/>
          <w:lang w:bidi="fa-IR"/>
        </w:rPr>
        <w:t>لأنّ نفخ الروح الحیوانی یحصل بواسطة بعض الملائکة کما ورد فی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النفخ الملکی و ما هو بواسطة الملائکة لا یوجب إلاّ خضوع الملائکة التی هی أنزل منه، و تحت تسخیره فی العالم الصغیر، و لا یستلزم مسجودیّة الملائکة کلّهم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النفخ الإلهی الحاصل بسببه الروح الإضافی، أی المضاف إلیه تعالی فی قوله من روحی، إنّما أوجب مسجودیّة الملائکة لآدم تعظیما له و تکریما لشأن روحه المنسوب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توضیحا للولادة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الولادة المعنویة کالولادة الصوریة أیضا تتوقّف علی الأرکان الأربعة، یندرج فیها جمیع الآداب الشرعیة و العقلیّة، و هی الإیمان و التوبة و الزهد و العبادة، علی ما لها من التفصیل المذکور فی محلّه من کتب الأخلاق و الأحکام و السلوک و لیس هنا موضع بیانه، و قد تسمّی هذه الولادة بالفتح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فکیفیّة هذه الولادة للنفس الإنسانیة من مبدئها إلی مقطعها، أنها أول ما یولد المولود بالولادة الجسمانیة لا یعرف إلاّ الأکل و الشرب لا غیر، ثم یتدرّج و یظهر له باقی صفات النفس شیئا فشیئا من القوی الشهویّة و الغضبیّة و الحرص و الحسد و البخل و السفاهة، و المکر و الحیلة و الکبر و الظلم و غیر ذلک من الصفات، التی هی نتائج الاحتجاب، و البعد عن معدن الصفات الکمالیة، فهو حیوان منتصب القامة تصدر عنه الأفاعیل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منغمر فی الحجب الظلمانیّة الساترة للحقّ، أسیر فی أیدی الکثرة و أسرار الشهوات، نائم عن عالم الوحدة فی مرقد الجهالات، ثمّ إذا أدرکته لمعة من أنوار الرحمة، و صادف من نبّهه من سنة الغفلة و نوم الجهالة، و یذکر مبدأه الذی منه بدؤه، و معاده الذی إلیه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المنبّه لهذه الأمور أولاهم الأنبیاء علیهم السّلام ثمّ الأئمة و الأولیاء علیهم السّلام ثم العلماء بالله تعالی المشاهدون الواصلون إلیه حقّا وراثة عنهم، ثم الظاهریّون من العلماء بظواهرها، و هم الذین أمرهم الأنبیاء و الأولیاء الأئمة علیهم السّلام بهذا 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نائبون عنهم علیهم السّلام فی ذلک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العلماء ینبّهون الأشخاص و الإنسانیة من سنة الغفلة و نوم الجهالة، و یذکّرونهم الحقّ و وحدته و أحوال مبدئهم و معادهم، و حقیقة جمیع ما جاء به الرسل من الأحکام الشرعیة و غیرها، لتتنوّر بواطنهم بنور الإیمان أولا، ثمّ بأنوار المأمورات الشرعیة من العبادات، إذ کلّ منهم یتخلق منهما خلقا، و ترتفع بهما الحجب الظلمانیّة و الغواشی النفسانیة المعبّر عنها بالذنوب و السیّئات، فإذا تیقّظ من سنة الغفلة، و تنبّه علی أنّ ما وراء هذه اللذات البهیمیّة لذّات آخر، و فوق هذه المراتب مراتب آخر کمالیّة، یتوب عن اشتغاله بالمنهیّات الشرعیة، و ینسب إلی الله بالتوجّه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فیشرع فی ترک الفضول الدنیاویة، طلبا للکمالات الأخرویّة، و یعزم عزما تامّا و یتوجه إلی السلوک إلی الله تعالی من مسکن نفسه و مقام هواه، فیهاجر مقامها و یقع فی الغربة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المسافر لا بدّ له من رفیق یرافقه، و دلیل یدله علی طریقه، فیصاحب من له هذا التوجه و العلم بالطریق، و هو الشیخ القائد و المرشد الهادی، ثم ما دام لا یعتقد فیه لا ینفتح له شیء و لا ینتفع بصحبته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له أن یعتقد فیه بالخیر و الصلاح، و أنّ صحبته منجیة من المهالک، و أنه عالم بالطریق الذی یسری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الاعتقادات بالنسبة إلیه تسمّی بالإرادة، فإذا تحقّق السالک بالإرادة أی بهذه الاعتقادات فیکون مریدا، فحینئذ لا بدّ له من أن یعمل بما یقوله الشیخ لیمکّن له حصول المقصود،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المرید بین یدی الشیخ ینبغی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کالمیّت بین یدی الغسّال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إذا دخل فی السیر و الطریق، فلا بدّ له من أن یزهد عن کلّ ما یعوقه عن مقصوده من مستلذّات أمور الدنیا و أحوال معیشته فیها، و لا بدّ له من أن یرتاض نفسه و هو یحصل من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الالتفات إلی ما دون الحقّ و یعین علیه الزهد الحقیقی، و الاتقاء عن کلّ خاطر یرد علی قلبه و یجعله مائلا إلی غیر الحقّ، و یجرّه إلی اللجنة السافلة، و کیف کان فلا بدّ له من أن یتّصف بالورع و التقوی و الزهد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القوی فیما خلقت لأجله، و إعمالها فی الأمور المناسبة للأمر القدسی، لینجذب معها بالتعوید من جناب الغرور إلی جناب الحقّ تعالی، و یحتاج ذلک إلی العبادة المشفوعة بالنیة الخالصة لا لرغبة أو رهبة، بل تشرّفا بالانتساب إلیه تعالی بالعبودیة، ثم یحتاج إلی المواعظ و خطابات المتألّهین بعبارات بلیغة، فإنّها أعظم نفعا فی الترغیب و الترهیب من کثیر من الرهبانیّات، لأنّها تحرّک النفس تحریکا لطیفا خصوصا إذا کانت مع الألحان المستخدمة لقوی النفس فی أمره تعالی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تلطیف حقیقته المعبّر عنها تارة بالروح، و أخری بالقلب، و ثالثة بالعقل و یجمعها أنّها هی الجوهرة اللطیفة الملکوتیّة، فلا بدّ من تلطیفها بقبول تجلّیات الحقّ، لتصیر النفس مرآة مجلّوة یحاذی بها شطر الحقّ، و یعین علیه الفکر اللطیف و العشق العفیف </w:t>
      </w:r>
      <w:r>
        <w:rPr>
          <w:rStyle w:val="FootnoteAnchor"/>
          <w:rtl w:val="true"/>
        </w:rPr>
        <w:footnoteReference w:id="184"/>
      </w:r>
      <w:r>
        <w:rPr>
          <w:rFonts w:ascii="IRNazanin" w:hAnsi="IRNazanin" w:eastAsia="IRNazanin"/>
          <w:color w:val="111111"/>
          <w:sz w:val="28"/>
          <w:sz w:val="28"/>
          <w:szCs w:val="28"/>
          <w:rtl w:val="true"/>
          <w:lang w:bidi="fa-IR"/>
        </w:rPr>
        <w:t>ثمّ یحاسب نفسه دائما فی أفعاله و أقواله، و یجعل النفس منهما فی کلّ ما یأمر به الشرع و العقل و الاستبصار الإلهی، فإنه و إن أمرها بالعبادة إلاّ أنه لا بدّ من تقییدها بالمحاسبة بنحو ما ذکر، لتکون عبادته مشتملة علی المعنویات و الحقائق الإلهیّة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لأن النفس مجبولة علی محبّة شهواتها و لذّاتها، فلا ینبغی أن یؤمن من مداخلها فإنّها من المظاهر الشیطانیة، فلا بدّ من ملاحظتها دائما بتلک المحاسبة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السالک إذا خلص من النفس و صفا وقته، و طاب عیشه بالالتذاذ بما یجده فی طریق المحبوب یتنوّر باطنه، فتظهر له لوامع الغیب، و ینفتح له باب الملکوت،</w:t>
      </w:r>
    </w:p>
    <w:p>
      <w:pPr>
        <w:pStyle w:val="BookText"/>
        <w:rPr/>
      </w:pPr>
      <w:r>
        <w:rPr>
          <w:rFonts w:ascii="IRNazanin" w:hAnsi="IRNazanin" w:eastAsia="IRNazanin"/>
          <w:color w:val="111111"/>
          <w:sz w:val="28"/>
          <w:sz w:val="28"/>
          <w:szCs w:val="28"/>
          <w:rtl w:val="true"/>
          <w:lang w:bidi="fa-IR"/>
        </w:rPr>
        <w:t>و تلوح منه لوائح مرة بعد أخری، فیشاهد أمورا غیبیّة فی صور مثالیّة، فإذا ذاق شیئا منها یرغب فی العزلة و الخلوة و الذکر و المواظبة علی الطهارة التامة و الوضوء، و العبادة و المراقبة و المحاسبة، و یعرض عن المشاغل الحسّیة، و یفرغ القلب من محبّتها، و یتوجه باطنه إلی الله الحقّ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له الوجد و السکینة و الشوق، و المحبّة و الهیمان و العشق، فیمحو تارة بعد أخری فیجعله فانیا نفسه، فیشاهد المعانی القلبیة، و الحقائق السّریة، و الأنوار الروحیّة فیحقّق فی المشاهدة و المعانیة و المکاشفة، و تفیض علیه العلوم اللّدنیّة و الأسرار الإلهیة، و تظهر له أنوار حقیقیة تارة و تختفی أخری حتی یتمکّن و یخلص من التلوین، و تنزل علیه السکینة الروحیة، و یصیر ورود هذه الأحوال له مقاما، أی ملکة راسخة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فی عوالم الجبروت، و یشاهد العقول المجرّدة أی الأضواء القیّومیّة و الأنوار القاهرة، و المدبّرات الکلّیة للأمور الإلهیّة من الملائکة المقرّبین و المهیّمین فی جمال الأزل، الفانین فی الحقّ الأول و یتحقق بأنوارهم، فیظهر له أنوار سلطان الأحدیّة، و سواطع العظمة و الکبریاء الإلهیة فیجعله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تندک عنده جبال إنّیّته فیخرّ له خرورا و یتلاشی، و تزول زحمة وجوده من البین، و تضمحلّ عینه فی عین الوجود الإلهی، و هو مقام الجمع و التوحید و إلیه یشیر</w:t>
      </w:r>
    </w:p>
    <w:p>
      <w:pPr>
        <w:pStyle w:val="BookText"/>
        <w:rPr/>
      </w:pPr>
      <w:r>
        <w:rPr>
          <w:rFonts w:ascii="IRNazanin" w:hAnsi="IRNazanin" w:eastAsia="IRNazanin"/>
          <w:color w:val="111111"/>
          <w:sz w:val="28"/>
          <w:sz w:val="28"/>
          <w:szCs w:val="28"/>
          <w:rtl w:val="true"/>
          <w:lang w:bidi="fa-IR"/>
        </w:rPr>
        <w:t>قوله علیه السّلام فی الدعاء السیفی الصغیر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أدخلنی فی لجّة بحر أحدیّتک و طمطام یمّ وحدانیّتک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علیه السّلام فی الدعاء الشعبانی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هب لی کمال الانقطاع إلیک، و أنر أبصار قلوبنا بضیاء نظرها إلیک، حتی تخرق أبصار القلوب حجب النور، فتصل إلی معدن العظمة، و تصیر أرواحنا معلّقة بعزّ قدسک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اجعلنی ممّن نادیته فأجابک، و لاحظته فصعق لجلالک، فناجیته سرّا و عمل لک جهرا</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المقام یستهلک فی نظره الاعتبار، و یخترق بنوره الحجب و الأستار، فینادی الحقّ لمن الملک الیوم؟ و یجیب بنفسه لنفسه، لله الواحد القهّار، و هذا نهایة سفر الأول من الأسفار التی للسالکین الکاملین، و هذه النهایة موجبة للولادة</w:t>
      </w:r>
    </w:p>
    <w:p>
      <w:pPr>
        <w:pStyle w:val="BookText"/>
        <w:rPr/>
      </w:pPr>
      <w:r>
        <w:rPr>
          <w:rFonts w:ascii="IRNazanin" w:hAnsi="IRNazanin" w:eastAsia="IRNazanin"/>
          <w:color w:val="111111"/>
          <w:sz w:val="28"/>
          <w:sz w:val="28"/>
          <w:szCs w:val="28"/>
          <w:rtl w:val="true"/>
          <w:lang w:bidi="fa-IR"/>
        </w:rPr>
        <w:t>المعنویة المشار إلیها سابقا، التی سمّاها بعضهم التوحید، و بعضهم بالقیامة الوسطی، و ربّما عبّروا عنها بزوال التعیّنات الخلقیّة، و فناء وجه العبودیة فی وجه الربوبیّة، کانعدام تعیّن القطرة عند الوصول إلی البحر، و ذوبان الجمد بطلوع الشمس، فیزول عنه التعیّن الأسمائی، لیرجع إلی الوجود المطلق بارتفاع وجوده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هذا التوحید عبارة عن ستر وجه العبودیّة بوجه الربوبیّة، و اختفاء کوکب ذاته عند وجود شمس العظمة و الکبریاء، و یکون الربّ ظاهرا و العبد مخفیّا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تغیّبت بدا حین بدا غیّبنی و کیف کان فهذا الاختفاء إنما هو فی مقابلة اختفاء الحقّ بالعبد عند إظهاره إیّاه، أی إظهار الحقّ العبد فیظهر العبد و یختفی الرب، و یلیه فی الرتبة دونها أنّه قد یکون تبدیل الصفات البشریّة بالصفات الإلهیّة دون الذات، فکلّما ارتفعت صفة من صفاتها، قامت صفة إلهیّة مقامها فیکون الحقّ سمعه و بصره، کما نطق به الحدیث المشهور، و یتصرّف فی الوجود بما أراد الله عند سیره عن الحقّ إلی الخلق، و سعته للجانبین، کما للکمّل و الأفراد الّذین قامت قیامتهم و هم فی جلابیب أبدانهم قد نضّوها </w:t>
      </w:r>
      <w:r>
        <w:rPr>
          <w:rStyle w:val="FootnoteAnchor"/>
          <w:rtl w:val="true"/>
        </w:rPr>
        <w:footnoteReference w:id="185"/>
      </w:r>
      <w:r>
        <w:rPr>
          <w:rFonts w:ascii="IRNazanin" w:hAnsi="IRNazanin" w:eastAsia="IRNazanin"/>
          <w:color w:val="111111"/>
          <w:sz w:val="28"/>
          <w:sz w:val="28"/>
          <w:szCs w:val="28"/>
          <w:rtl w:val="true"/>
          <w:lang w:bidi="fa-IR"/>
        </w:rPr>
        <w:t>و انسلخت نفوسهم الإنسیّة عنها کلّ یوم انسلاخ الحیّة الوحشیّة عن جلدها فی کلّ سنة، و لعلّه إلی هذا الانسلاخ یشیر ما روی علی ما قیل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میّت یمشی فلینظر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إلی علی بن أبی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نقل أنّ السابقین الأوّلین من الحکماء الإلهیّین کانوا أصحاب إنسلاخ البدن، و کانت هذه الصفة دیدنا و عادة و ضعة معتادة لهم، و سنّة شایعة فیهم، و کانوا لا یعدون أحدا من الحکماء، ما لم یطّلع علی الجهة المقدّسة أی تلک الأنوار القاهرة و الأضواء القیّومیّة، و لا من المتألّهین ما لم یحصل له ملکة خلع البدن حتّی یصیر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البدن بالنسبة إلیه کقمیص یخلعه تارة و یلبسه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 الإنسان هذه المرتبة العظیمة و المنزلة الرفیعة، التی هی یتلوه فی الذات الإلهیّة و بقاؤه ببقائه، فیسری بالحقّ فی الحقائق کلّها، فیحصل له حقّ الیقین، لسریانه بالذات الإلهیة فی عین مظاهرها، أی بالعلم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الیقین وجدان الحقائق الإلهیّة و الکونیّة و لوازمها فی ذاته ذوقا و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الیقین شهودها بعین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الیقین تصوّرها و إدراکها مطابقا لما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الیقین للعلماء الراسخین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الیقین للأولیاء الکاملین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الیقین للأنبیاء و الأولیاء الکاملین المکمّلین، کلّ علی حسب ذوقه و وجدانه، و أعلی مراتب هذه الدرجة لمحمد و آله الطاهرین علیهم أفضل صلوات المصلّین، کما نطقت به الآیات و الأخبار الواردة عنهم علیهم السّلام حسبما یأتی فی الشرح فی مظانّه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اسم و رسم </w:t>
      </w:r>
      <w:r>
        <w:rPr>
          <w:rStyle w:val="FootnoteAnchor"/>
          <w:rtl w:val="true"/>
        </w:rPr>
        <w:footnoteReference w:id="186"/>
      </w:r>
      <w:r>
        <w:rPr>
          <w:rFonts w:ascii="IRNazanin" w:hAnsi="IRNazanin" w:eastAsia="IRNazanin"/>
          <w:color w:val="111111"/>
          <w:sz w:val="28"/>
          <w:sz w:val="28"/>
          <w:szCs w:val="28"/>
          <w:rtl w:val="true"/>
          <w:lang w:bidi="fa-IR"/>
        </w:rPr>
        <w:t>و هما للعلماء الظاهریین، و لذلک یسمّونهم بالعلماء الرسمیّین لوقوفهم فی الرسوم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هو لخواصّ العلماء و أکابرهم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و هو لخواصّ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 هو لخلاصة خواصّ الأنبیاء و الأولیاء المعصومین علیهم السّلام رزقنا الله الاهتداء بأنوارهم و الاقتداء بآثارهم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یتوهّمنّ أنّ ذلک الفناء المذکور و الموت الإرادی هو الفناء العلمی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 للعارفین، الذین لیسوا من أرباب الشهود الحالی، مع بقائهم عینا و صفة، فإنّ بین من یتصوّر المحبّة و بین من هی حاله فرقانا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الحبّ إلاّ من یکابده و لا الصبابة إلاّ من یعانیها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گفتن و یوسف شنیدن شنیدن کی بود مانند دیدن و هذا کما تری من أغلب العلماء الظاهریین، الذین ارتقوا إلی درجات العلوم الإلهیة، و وصلوا إلی کمالها المعنوی العلمی، و لکنّهم لم یذوقوا من الحقائق شیئا، لعدم وصولهم إلی مقام الشهود و درجة حقّ الیقین، لعدم سلوکهم الحالی المشار إلیه سابقا، فهم باقون فی درجة العلم الذی هو الحجاب الأکبر، و لیس لهم درک تلک الحقائق و لا آثارها، بل ربّما أنکروها من أهلها کما هو المتراءی منهم، بل ربّما یری من بعضهم ادّعاء الوصول و الفناء مع أنّهم فی غایة البعد و العناء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السری لم یبرحوا من مکانهم فخاضوا بحار العشق دعوی فما ابتلّوا و لذا تری العرفاء الشامخین الواصلین لا یأنسون بهؤلاء المغترّین، بل یکتمون حالاتهم و أسرارهم منهم، کما ورد الأمر به فی الشریعة المقدسة، کما لا یخفی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إعراب أحوال أهل الشهود </w:t>
      </w:r>
      <w:r>
        <w:rPr>
          <w:rStyle w:val="FootnoteAnchor"/>
          <w:rtl w:val="true"/>
        </w:rPr>
        <w:footnoteReference w:id="187"/>
      </w:r>
      <w:r>
        <w:rPr>
          <w:rFonts w:ascii="IRNazanin" w:hAnsi="IRNazanin" w:eastAsia="IRNazanin"/>
          <w:color w:val="111111"/>
          <w:sz w:val="28"/>
          <w:sz w:val="28"/>
          <w:szCs w:val="28"/>
          <w:rtl w:val="true"/>
          <w:lang w:bidi="fa-IR"/>
        </w:rPr>
        <w:t>و شأنهم لهؤلاء الظاهریین الواصلین إلی العلم فقط، غیر الذّائقین لها، ستر لتلک الحقائق، و الإظهار بها لهؤلاء غیر الواجدین، إخفاء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إظهار سرّ الرّبوبیة کفر، و الکفر هنا بمعنی الإخفاء کما هو بحسب أصل اللغة</w:t>
      </w:r>
      <w:r>
        <w:rPr>
          <w:rFonts w:eastAsia="IRNazanin" w:cs="IRNazanin"/>
          <w:color w:val="111111"/>
          <w:sz w:val="28"/>
          <w:szCs w:val="28"/>
          <w:rtl w:val="true"/>
          <w:lang w:bidi="fa-IR"/>
        </w:rPr>
        <w:t>.</w:t>
      </w:r>
      <w:bookmarkStart w:id="240" w:name="pg13019_125601"/>
    </w:p>
    <w:p>
      <w:pPr>
        <w:pStyle w:val="BookText"/>
        <w:rPr/>
      </w:pPr>
      <w:bookmarkEnd w:id="240"/>
      <w:r>
        <w:rPr>
          <w:rFonts w:ascii="Amiri" w:hAnsi="Amiri" w:eastAsia="Amiri" w:cs="Amiri"/>
          <w:color w:val="111111"/>
          <w:sz w:val="28"/>
          <w:sz w:val="28"/>
          <w:szCs w:val="28"/>
          <w:rtl w:val="true"/>
          <w:lang w:bidi="ar-SA"/>
        </w:rPr>
        <w:t>و السرّ فیه أنّ العلم بکیفیّة التوحید علی ما هو الحق تعالی علیه مختصّ بالله تعالی کما شهدت به آیة شهد الله، و لا یمکن الوصول إلیه إلاّ من شاهد من عباده الکمّل، و حصل له هذا المشهد الشریف، و التجلّی الذاتی المفنی للأعیان بالأصالة 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تَجَلّٰی رَبُّهُ لِلْجَبَلِ جَعَلَهُ دَکًّا وَ خَرَّ مُوسیٰ صَعِقاً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قال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الشرح للجوشن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الحقّ هو الله و القائم به رسول الله و الحافظ له نحن و التابع فیه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فمن کفر بوجدان الحقّ و اغتر بالعلوم و إن کانت علوما إلهیّة، و لا یتعرض لنفحات ألطاف الله فی أیّام دهره، و لا یترقّب لجذبات أعطافه التی توازی عمل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خیر فیه، و لا هو من أهل الله، و لا لله فیه حاجة، بل هو فی مسیر باطنه متابع النفس، و هو ممن لم یسلم وجهه لله و هو محسن، فلا محالة فإن الله غنی عن العالمین و عنه، کلّ ذلک لعدم استکماله بعرفان أهل الشهود الّذین یستکملونه منه تعالی</w:t>
      </w:r>
      <w:r>
        <w:rPr>
          <w:rFonts w:eastAsia="IRNazanin" w:cs="IRNazanin"/>
          <w:color w:val="111111"/>
          <w:sz w:val="28"/>
          <w:szCs w:val="28"/>
          <w:rtl w:val="true"/>
          <w:lang w:bidi="fa-IR"/>
        </w:rPr>
        <w:t>.</w:t>
      </w:r>
    </w:p>
    <w:p>
      <w:pPr>
        <w:pStyle w:val="Heading3"/>
        <w:numPr>
          <w:ilvl w:val="2"/>
          <w:numId w:val="1"/>
        </w:numPr>
        <w:rPr/>
      </w:pPr>
      <w:bookmarkStart w:id="241" w:name="__RefHeading___Toc6090442_3224264995"/>
      <w:bookmarkStart w:id="242" w:name="_Toc92"/>
      <w:bookmarkEnd w:id="241"/>
      <w:r>
        <w:rPr>
          <w:rtl w:val="true"/>
        </w:rPr>
        <w:t>تنبیه و موعظة حسنة</w:t>
      </w:r>
      <w:r>
        <w:rPr>
          <w:rtl w:val="true"/>
        </w:rPr>
        <w:t>:</w:t>
      </w:r>
      <w:bookmarkEnd w:id="24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علیک أن تعلم یا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طالبا للسعادة الأبدیة، و الوصول إلی معرفة التوحید بحقه، و کنت ممن أفاض علیک الحقّ أنوار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المراتب الرفیعة و الدرجات العظیمة لا تحصل بمجرد قراءة المتداول من الکتب، من دون سلوک طریق الحق و الانقطاع عن الخلق، و ریاضة النفس و مجاهدة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أکثر المباحث المثبتة فی الدفاتر، المکتوبة فی الأوراق، إنما الفائدة فیها مجرّد الانتباه لحصول الشوق إلی الوصول، لا الاکتفاء بانتقاش النفوس بنقوش المعقول و المنقول، فإنّ مجرّد ذلک لا یحصل به اطمینان القلب و سکون النفس، و راحة البال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طیب المذاق، کما هو المرائی منهم، بل غایة ما یستفاد منها أنّها مما تعدّ السالک لسلوک سبیل المعرفة و الوصول إلی الأسرار، إن کان مقتدیا بطریق الأبرار، متّصفا بصفات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لیعلم أنّ معرفة الله و علم المعاد، و علم طریق الآخرة و فقه الأنوار لیس المراد منها مجرد الاعتقاد الذی یتلقّاه العامی </w:t>
      </w:r>
      <w:r>
        <w:rPr>
          <w:rStyle w:val="FootnoteAnchor"/>
          <w:rtl w:val="true"/>
        </w:rPr>
        <w:footnoteReference w:id="189"/>
      </w:r>
      <w:r>
        <w:rPr>
          <w:rFonts w:ascii="IRNazanin" w:hAnsi="IRNazanin" w:eastAsia="IRNazanin"/>
          <w:color w:val="111111"/>
          <w:sz w:val="28"/>
          <w:sz w:val="28"/>
          <w:szCs w:val="28"/>
          <w:rtl w:val="true"/>
          <w:lang w:bidi="fa-IR"/>
        </w:rPr>
        <w:t xml:space="preserve">أو الفقیه وراثة و تلفّقا </w:t>
      </w:r>
      <w:r>
        <w:rPr>
          <w:rStyle w:val="FootnoteAnchor"/>
          <w:rtl w:val="true"/>
        </w:rPr>
        <w:footnoteReference w:id="190"/>
      </w:r>
      <w:r>
        <w:rPr>
          <w:rFonts w:ascii="IRNazanin" w:hAnsi="IRNazanin" w:eastAsia="IRNazanin"/>
          <w:color w:val="111111"/>
          <w:sz w:val="28"/>
          <w:sz w:val="28"/>
          <w:szCs w:val="28"/>
          <w:rtl w:val="true"/>
          <w:lang w:bidi="fa-IR"/>
        </w:rPr>
        <w:t>فإن المشغوف بالتقلید و الجامد علی الصورة لن ینفتح له طریق الحقائق کما ینفتح للکرام الإلهیّین، و لا یتمثل له ما ینکشف للعارفین المستصغرین بعالم الصورة، من معرفة الخلائق و حقیقة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الآیات القرآنیة و أحادیث أهل بیت العصمة و الطهارة مطبقة علی الأمر بالتفکر فی الآیات الإلهیة، و الآیات الآفاقیّة و الأنفسیّة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للسالک الطالب أن یسیر بفکره فیها لیتبصّر فی المعارف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أنه بهذه الأفکار ینفتح باب المشاهدة و طریق المکاشفة، و بهما یفرّق بین العلماء الظاهرین و العلماء الربانیین، و هذه عقبة قلّ من اقتحمها من العلماء، فوقف کثیر منهم دونها، و لم یصلوا إلی باب المشاهدة و المکاشفة، لترکهم السیر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شرّ الأزمنة زمان انسدّت فیه هذه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العالم ناقص فی کماله إلاّ إذا انفتح فی قلبه هذا الباب، فکما أنّ العالم إذا لم یکن له قوّة بحثیة فلا محالة یکون ناقصا فی العلم، فکذلک الباحث السالک الطالب إذا لم تکن له مشاهدة و مکاشفة من آیات الحقّ و من أبواب الملکوت، یکون ناقصا غیر معتبر فی المعارف الإلهیة، و لا مستنطق من القدس بنطق إلهیّ و إلهام ربوبی و وارد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إذا مات الإنسان لم یبق له إلاّ ما کاشفه و شاهده بقلبه، بحیث صارت</w:t>
      </w:r>
      <w:bookmarkStart w:id="243" w:name="pg13019_125603"/>
    </w:p>
    <w:p>
      <w:pPr>
        <w:pStyle w:val="BookText"/>
        <w:rPr/>
      </w:pPr>
      <w:bookmarkEnd w:id="243"/>
      <w:r>
        <w:rPr>
          <w:rFonts w:ascii="IRNazanin" w:hAnsi="IRNazanin" w:eastAsia="IRNazanin"/>
          <w:color w:val="111111"/>
          <w:sz w:val="28"/>
          <w:sz w:val="28"/>
          <w:szCs w:val="28"/>
          <w:rtl w:val="true"/>
          <w:lang w:bidi="fa-IR"/>
        </w:rPr>
        <w:t>مشاهداته عین ذاته و اتصلت حقیقته بالعقل الفعّال و الأنوار القاهرة، کما حقق فی محلّه من اتّحاد العاقل بالمعقول، و أما سایر العلوم التصوریة و التصدیقیة فإنها منطمسة فی الجدلیّات و مقالات المبتدئین</w:t>
      </w:r>
      <w:r>
        <w:rPr>
          <w:rFonts w:eastAsia="IRNazanin" w:cs="IRNazanin"/>
          <w:color w:val="111111"/>
          <w:sz w:val="28"/>
          <w:szCs w:val="28"/>
          <w:rtl w:val="true"/>
          <w:lang w:bidi="fa-IR"/>
        </w:rPr>
        <w:t>.</w:t>
      </w:r>
    </w:p>
    <w:p>
      <w:pPr>
        <w:pStyle w:val="Heading3"/>
        <w:numPr>
          <w:ilvl w:val="2"/>
          <w:numId w:val="1"/>
        </w:numPr>
        <w:rPr/>
      </w:pPr>
      <w:bookmarkStart w:id="244" w:name="__RefHeading___Toc6090444_3224264995"/>
      <w:bookmarkStart w:id="245" w:name="_Toc93"/>
      <w:bookmarkEnd w:id="244"/>
      <w:r>
        <w:rPr>
          <w:rtl w:val="true"/>
        </w:rPr>
        <w:t>الإنسان العارف</w:t>
      </w:r>
      <w:r>
        <w:rPr>
          <w:rtl w:val="true"/>
        </w:rPr>
        <w:t>:</w:t>
      </w:r>
      <w:bookmarkEnd w:id="24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یعلم أنّ قدر الإنسان فی الآخرة علی قدر ما کاشفه و شاهده من الحقائق و العلوم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فالحکیم یحشر مع المدبّرات العلویّة، و التألّه مع الأنوار القاهرة، و الفانی عن غیره تعالی یضمحلّ فی نور الأنوار و أمّا الجدلی المقتصر علی العلوم الجدلیة و الصور، یحشر مع السباع، لأنّ حقیقة علمه هو ظهور الغضب و التسلّط و هو حقیقة السبع، و تقدم ما یدلّ علی أنّه یحشر الناس علی نیّاتهم و أوصافهم، و ما صار حقیقة ذاتهم من الأخلاق و العلوم و الحقائق،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الحکیم یراد منه المبرهن الباحث من دون أن یصل إلی مقام التألّه، و أمّا المتألّه فیراد منه من سلک فی المعارف سبیل الإشراق أی اعتقد أنّ جمیع المجردات الإلهیة و العقلیة و النفسیة من حقیقة النور، و یعتقد أنّ حقیقة النور حقیقة بسیطة لا جنس لها و لا فصل و لا حدّ و لا رسم، لأنّها ظاهرة بنفسها و بذاتها و مظهرة لغیرها، فلا محالة ما کان هذا شأنه لا یمکن تعریفه و إظهاره بما هو غیره أی غیر النور، فکیف یمکن تعریف النور بغیر النور، و هل هو إلاّ تعریف الظاهر بنفسه بالخفی؟ بل لا یکون تعریفه إلاّ تحصیلا للحاصل إذ المعرف للنور لا بدّ من أن یکون من النور، فتعریف النور بالنور تحصیل للحاصل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یعتقده المتألّه أنّ التفاوت بین جمیع الأنوار القاهرة و المدبّرة، بل المحسوسة أیضا لیس بأمر ذاتی أو عرضیّ، بل التفاوت بینهما إنما هو بالکمال و النقص و الشدة</w:t>
      </w:r>
      <w:bookmarkStart w:id="246" w:name="pg13019_125604"/>
    </w:p>
    <w:p>
      <w:pPr>
        <w:pStyle w:val="BookText"/>
        <w:rPr/>
      </w:pPr>
      <w:bookmarkEnd w:id="246"/>
      <w:r>
        <w:rPr>
          <w:rFonts w:ascii="IRNazanin" w:hAnsi="IRNazanin" w:eastAsia="IRNazanin"/>
          <w:color w:val="111111"/>
          <w:sz w:val="28"/>
          <w:sz w:val="28"/>
          <w:szCs w:val="28"/>
          <w:rtl w:val="true"/>
          <w:lang w:bidi="fa-IR"/>
        </w:rPr>
        <w:t>و الضعف، و بحسب سنخ النوریّة و القرب و البعد إلی 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یعتقد أیضا أنّ کثرة الأنوار القاهرة أزید من کثرة الأنوار الجسمیّة، لاشتمال تلک الأنوار القاهرة علی سلسلة الأنوار الطولیّة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العرضیّة التی هی أرباب الأصنام البرزخیّة، و شرحها موکول فی محلّه</w:t>
      </w:r>
      <w:r>
        <w:rPr>
          <w:rFonts w:eastAsia="IRNazanin" w:cs="IRNazanin"/>
          <w:color w:val="111111"/>
          <w:sz w:val="28"/>
          <w:szCs w:val="28"/>
          <w:rtl w:val="true"/>
          <w:lang w:bidi="fa-IR"/>
        </w:rPr>
        <w:t>.</w:t>
      </w:r>
    </w:p>
    <w:p>
      <w:pPr>
        <w:pStyle w:val="Heading3"/>
        <w:numPr>
          <w:ilvl w:val="2"/>
          <w:numId w:val="1"/>
        </w:numPr>
        <w:rPr/>
      </w:pPr>
      <w:bookmarkStart w:id="247" w:name="__RefHeading___Toc6090446_3224264995"/>
      <w:bookmarkStart w:id="248" w:name="_Toc94"/>
      <w:bookmarkEnd w:id="247"/>
      <w:r>
        <w:rPr>
          <w:rtl w:val="true"/>
        </w:rPr>
        <w:t>فصل</w:t>
      </w:r>
      <w:r>
        <w:rPr>
          <w:rtl w:val="true"/>
        </w:rPr>
        <w:t xml:space="preserve">: </w:t>
      </w:r>
      <w:r>
        <w:rPr>
          <w:rtl w:val="true"/>
        </w:rPr>
        <w:t>العوالم الأربعة</w:t>
      </w:r>
      <w:r>
        <w:rPr>
          <w:rtl w:val="true"/>
        </w:rPr>
        <w:t>:</w:t>
      </w:r>
      <w:bookmarkEnd w:id="248"/>
    </w:p>
    <w:p>
      <w:pPr>
        <w:pStyle w:val="BookText"/>
        <w:rPr/>
      </w:pPr>
      <w:r>
        <w:rPr>
          <w:rFonts w:ascii="IRNazanin" w:hAnsi="IRNazanin" w:eastAsia="IRNazanin"/>
          <w:color w:val="111111"/>
          <w:sz w:val="28"/>
          <w:sz w:val="28"/>
          <w:szCs w:val="28"/>
          <w:rtl w:val="true"/>
          <w:lang w:bidi="fa-IR"/>
        </w:rPr>
        <w:t>و یعتقد أیضا أنّ العوالم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الأنوار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الأنوار المدبرة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البرزخان الفلکی و العنصری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 المعلّقة التی تسمی بالأشباح المجردة و الأشباح الأخرویة، إلی غیر ذلک من القواعد المبتنیة علی قاعدة النور و الظلمة، و شرحها موکول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الفانی أی المضمحل فی نور الأنوار فهو من یری أنّ الموجود بالذات منحصر فی واحد حقیقی، و الحقیقة منحصرة فی ذات أحدیّة واجبیّة،</w:t>
      </w:r>
    </w:p>
    <w:p>
      <w:p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ذاته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شیء بحقیقة الشیئیّة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موجودیّة الماهیات الممکنة و الأعیان الثابتة إنّما هی بکونها من أشعّة نوره و لمعات ظهوره، لا أن لها استقلالا فی الوجود الحقیقی، و انفصالا بحسب الماهیة عن إشراقات الوجود الحقیقی و ظلال النور الأحدی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العلوم الحقیقیة و المعارف الأخرویة لا تحصل إلاّ بالانقطاع عن الدنیا، و السیر إلی الله، و هی محرّمة علی علماء الدنیا، الراغبین فیها، لأن هذه العلوم علوم ذوقیّة و مقامات کشفیة، مبناها علی الذوق و الوجدان القلبی، و یتعذّر تحصیلها مع محبّة الجاه و الترفّع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سایر العلوم فإنّها تجتمع مع محبّة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الدنیا، بل ربّما کانت معینة علی اکتسابها، لما نری من المشتغلین تحمّل المشاقّ، و سهر اللیالی، و التکرار آناء اللیل و أطراف النهار، و الصبر علی الغربة و الأسفار، کلّ ذلک لأجل الجاه الوهمی، و التصدر الخیالی، و التبسّط فی البلاد، و الترفع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علوم الآخرة فلا تحصل إلاّ برفض محبّة الدنیا عن القلب، و مجانبة الهوی، و لا تدرس إلاّ فی مدرسة التقوی،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یُعَلِّمُکُمُ اَللهُ </w:t>
      </w:r>
      <w:r>
        <w:rPr>
          <w:rStyle w:val="FootnoteAnchor"/>
          <w:rtl w:val="true"/>
        </w:rPr>
        <w:footnoteReference w:id="191"/>
      </w:r>
      <w:r>
        <w:rPr>
          <w:rFonts w:ascii="IRNazanin" w:hAnsi="IRNazanin" w:eastAsia="IRNazanin"/>
          <w:color w:val="111111"/>
          <w:sz w:val="28"/>
          <w:sz w:val="28"/>
          <w:szCs w:val="28"/>
          <w:rtl w:val="true"/>
          <w:lang w:bidi="fa-IR"/>
        </w:rPr>
        <w:t>فجعل العلم میراث التقوی و الظاهر أنّ العلوم المتعارفة میسّرة عن غیر ذلک، بل تحصل مع الحرص علی الترفّعات الدنیاویّة و الریاسات الحیوانیّة، و الاهتمام بالشهرة عند الناس کما هو المرائی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فعلم مما ذکر الفصل و الفرق بین علم الحقائق و سلوک طریق الآخرة و بین غیره من سائر العلوم المتعارفة، و ذلک من حیث إنّه لم یکشف هذه العلوم الأخرویة إلاّ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 الألباب حقیقة هم الزاهدون فی الدنیا و الراغبون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قد أفتی بعض الفقهاء أنّه إذا أوصی رجل بماله لأعقل الناس، فإنه یصرف إلی الزّهاد، لأنّهم أعقل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من لا کشف له قلبا لا علم له حقیقة بالآخرة، و نسبة البصیرة القلبیّة إلی مدرکاتها کنسبة البصر الظاهری إلی مدرکاته، فکما أنّ للبصر نورا کلّما یقع فی ذلک النور فهو یدرکه، فکذا البصیرة نور کلّما یقع فیه فهو یدرکه، و لا یدرک حقیقة هذا النور إلاّ من له نور وَ مَنْ لَمْ یَجْعَلِ اَللهُ لَهُ نُوراً فَمٰا لَهُ مِنْ نُورٍ و هکذا إدراکات جمیع الأنوار حتی نور الأنوار، کلّما ازدادت النفس نوریة و شروقا إزدادت انبساطا فتقع فیها المعلومات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یکون الحال فی کلّ من له المیل إلی الکمال، و له الاستعداد فی ذلک، و له الوسائل المعنویة و الطرق الإلهیّة للازدیاد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بخلاف من کانت کمالاته الممکنة له موجودة معه بالفعل، و لم تکن فیه القوّة، بل کلّها موجودة بالفعل کالعقول الفعّالة فلا تزداد نوریّته و لا تشتدّ، و لا یتجاوز مرتبته فی العلم کما قال تعالی فی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إنّ کان الکمال و النور بحیث لا یمکن أکمل منه و لا أنور کان جمیع الأشیاء واقعة فی نوره، بل یکون نوره نافذا فی الکلّ متصرّفا فیها محیطا بها أزلا و أبدا، کالواجب تعالی،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کلّه، نور لا ظلمة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لا أنور منه، فلا محالة یکون کما قال تعالی فی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یَعْزُبُ عَنْهُ مِثْقٰالُ ذَرَّةٍ فِی اَلسَّمٰاوٰاتِ وَ لاٰ فِی اَلْأَرْضِ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هاهنا أسرار لا یجوز التعبیر عنها لعزّتها و شرفها، یتفطّن لبعضها من وفّق لها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و تفطّن بحقیقة عقلک أنّ العقل نور الله، و لا یهتدی إلی النور غیر النور، و لا یظهر صور فردانیّته إلاّ فی مرآة فردانیة النفس مرآة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تظهر صور الفرد الأحد من حقایق أسمائه إلاّ فی النفس الفردانیة التی صارت مرآة الله، و مرآة الله لا تشبهها مرآة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وضعت علی سواد عینک جزءا من الدنیا لا تری شیئا، و إذا وضعت علی سویداء قلبک کلّ الدنیا کیف تری بقلبک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موئی بد گنه کو جسته بود لیک آن مو در دو دیده رسته بود بود آدم دیدۀ نور قدیم موی در دیده بود کوهی عظیم و اعلم أن العبد إذا اتصل علمه بعلم ربّه فناه فیه، و یکون إدراکه حینئذ للأشیاء بنور الحقّ و بعلمه لا بعلم العبد، فالعبد حینئذ مظهر لعلمه تعالی لا عالم بعلمه تعالی، و هذا العلم فوق علوم الملائکة و الثقلین، لأنّ علومهم إمّا کسبیّة و إما</w:t>
      </w:r>
    </w:p>
    <w:p>
      <w:pPr>
        <w:pStyle w:val="BookText"/>
        <w:rPr/>
      </w:pPr>
      <w:r>
        <w:rPr>
          <w:rFonts w:ascii="IRNazanin" w:hAnsi="IRNazanin" w:eastAsia="IRNazanin"/>
          <w:color w:val="111111"/>
          <w:sz w:val="28"/>
          <w:sz w:val="28"/>
          <w:szCs w:val="28"/>
          <w:rtl w:val="true"/>
          <w:lang w:bidi="fa-IR"/>
        </w:rPr>
        <w:t>وهبیّة و کلاهما مغایران لعلم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شتّان بین علم کان فیضه تعالی لعبده، و بین علم هو عین علمه تعالی فی مرتبة لا یغایر العلم ذاته تعالی، بخلاف الأول فإنه علم العبد کسبیّا کان أو وهبیا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ففی صورة اتصال علم العبد بعلم الربّ یکون العلم و العالم هو الله تعالی و العبد مظهر له، و هکذا کعلم النبیّ صلّی الله علیه و آله و علم الأئمة علیهم السّلام و علم فاطمة الزهراء سلام الله علیها فهم خزّان علم الله، فعلم الله فیهم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تعلم أنّ ما قاله صاحب البردة فی مدح سید المرسلین صلّی الله علیه و آله لیس من باب المبالغات الشعریة و المجازات اللغویة و هو 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جودک، الدنیا و خبرتها و من علومک علم اللوح و القلم کیف لا و علمه صلّی الله علیه و آله علمه تعالی، و معلوم أنّ علوم اللوح و القلم من علمه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درجة الوصول إلی الحقّ لا تتیسر إلاّ بقطع الحجب الظلمانیّة ثم النورانیة</w:t>
      </w:r>
    </w:p>
    <w:p>
      <w:pPr>
        <w:pStyle w:val="BookText"/>
        <w:rPr/>
      </w:pPr>
      <w:r>
        <w:rPr>
          <w:rFonts w:ascii="IRNazanin" w:hAnsi="IRNazanin" w:eastAsia="IRNazanin"/>
          <w:color w:val="111111"/>
          <w:sz w:val="28"/>
          <w:sz w:val="28"/>
          <w:szCs w:val="28"/>
          <w:rtl w:val="true"/>
          <w:lang w:bidi="fa-IR"/>
        </w:rPr>
        <w:t>کما قالوا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هب کمال الانقطاع إلیک، و أنر أبصار قلوبنا بضیاء نظرها إلیک حتی تخرق أبصار القلوب حجب النور، و تصل إلی معدن العظمة، و تصیر أرواحنا معلّقة بعزّ قدسک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الوصول إلی معدن العظمة و صیرورة الروح معلّقا بعزّ قدسه تعالی، لا یکون إلاّ بعد خرق حجب النور فضلا عن حجب الظلمة کما لا یخفی، و إلی هذه الحجب یشیر ما</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سبعین ألف حجاب من نور و ظلمة لو کشفها لأحرقت سبحات وجهه ما انتهی إلیه بصره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من عدد السبعین الکثرة، کما لا یخفی أنّ استعمال هذا العدد شایع فی کلام العرب لبیان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ورد فی الحدیث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البقاع</w:t>
      </w:r>
    </w:p>
    <w:p>
      <w:pPr>
        <w:pStyle w:val="BookText"/>
        <w:rPr/>
      </w:pPr>
      <w:r>
        <w:rPr>
          <w:rFonts w:ascii="IRNazanin" w:hAnsi="IRNazanin" w:eastAsia="IRNazanin"/>
          <w:color w:val="111111"/>
          <w:sz w:val="28"/>
          <w:sz w:val="28"/>
          <w:szCs w:val="28"/>
          <w:rtl w:val="true"/>
          <w:lang w:bidi="fa-IR"/>
        </w:rPr>
        <w:t>أشرف و أیّها أدون؟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أجیب حتی أسأل جبرئیل علیه السّلام و لما 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أجیب حتی أسأل الله عزّ و جل، فلما 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قریبا من الله قطّ أقرب منه هذا الیوم،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قربک من الله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بحیث لم یکن بینی و بین الحقّ أزید من سبعین ألف حجاب فسألته، فقال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البقاع مساجدها، و شرّ البقاع أسواقها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أیّها المسکین إذا کانت الحجب بین الملک الجلیل معلم الأنبیاء و بین الله تعالی فی غایة دنوّه، و کمال قربه إلیه سبعین ألف، فکیف یکون بین مثلی و مثلک و بین الرب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للتراب و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یُحَذِّرُکُمُ اَللهُ نَفْسَهُ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الملائکة فی قربهم إلیه تعالی، و من هنا تعلم قرب النبیّ و الأئمة علیهم السّلام إلیه تعالی، و أنّهم أقرب الخلق من الملائکة و غیرهم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سیأتی فی الشرح من</w:t>
      </w:r>
    </w:p>
    <w:p>
      <w:pPr>
        <w:pStyle w:val="BookText"/>
        <w:rPr/>
      </w:pPr>
      <w:r>
        <w:rPr>
          <w:rFonts w:ascii="IRNazanin" w:hAnsi="IRNazanin" w:eastAsia="IRNazanin"/>
          <w:color w:val="111111"/>
          <w:sz w:val="28"/>
          <w:sz w:val="28"/>
          <w:szCs w:val="28"/>
          <w:rtl w:val="true"/>
          <w:lang w:bidi="fa-IR"/>
        </w:rPr>
        <w:t>قول الإمام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الله و بین حجّته ستر، و لا دونه حجاب، کما فی بصائر الدرجات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قوله علیه السّلام فی دعاء 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بینک و بینها إلاّ أنهم عبادک و خلقک، رتقها و فتقها بیدک، بدؤها منک و عودها إلیک، فبهم ملأت سماءک و أرضک حتّی ظهر أن لا إله إلاّ أنت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إذن، فلیس بینهم علیهم السّلام و بینه تعالی ستر و لا حجاب إلاّ أنّه ربّ و أنّهم عباد، و أنّ نورهم یفصل عن نور ربّهم کما تفصل شعاع الشمس منها، و لهذا البحث کلام عریض و توضیح لطیف یذکر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إن شئت أن تصل إلی کعبة المقصود، فانحر تقرّبا إلیه حیوانیّتک، و أزل عنک وجودک، و أمط أذی هوّیتک عن الطریق، فإن الطریق الحقّ لا یحتمل ثقلک فضلا عن أثقالک و أوزارک، أ ما علمت أنّ وجودک ذنب لا یقاس به ذنب؟ أ و ما دریت أنّ المانع عن ظهور الحقّ لک وجودک، و أنک أی وجودک و هویّتک ینازعک فی شهودک الحقّ؟ فقل عند بارئک بحقیقة وجودک تضرّعا و خیفة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و بینک إنّیی ینازعنی،</w:t>
      </w:r>
    </w:p>
    <w:p>
      <w:pPr>
        <w:pStyle w:val="BookText"/>
        <w:rPr/>
      </w:pPr>
      <w:r>
        <w:rPr>
          <w:rFonts w:ascii="IRNazanin" w:hAnsi="IRNazanin" w:eastAsia="IRNazanin"/>
          <w:color w:val="111111"/>
          <w:sz w:val="28"/>
          <w:sz w:val="28"/>
          <w:szCs w:val="28"/>
          <w:rtl w:val="true"/>
          <w:lang w:bidi="fa-IR"/>
        </w:rPr>
        <w:t>فأرفع بلطفک إنّیی من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إنّما یعرف الله تعالی بأعاجیب آیاته و بشواهد هبة الحضور لا بالفکرة، فإن الفکرة لا تتسلّط علی إله الأرباب، و إیاک أن تغتّر بما یذکره الفلاسفة من القیاسات العقلیّة بأقسامها فإنها لا تفید إلاّ إلزام القلب بالتصدیق له تعالی و بشئونه، و أما المشاهدة فکلاّ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طریق إلی معرفته إلاّ بالعجز عن معرفته، و لنعم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بحجّت قیاسی غرّه نشوی بحق شناسی پندار خود از میانه بردار توحید تو شرک تست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صفتی کند زبانت توحید خدا بود گمانت ای ذرّه چه مرد آفتابی نزدیک مشو که بر نتابی أحمد که خلاصه وجود است لا أحصی گوی در سجود است فأعلم یا حبیبی إن أردت أن یشرق علیک من نور جماله، فعلیک بتوسعة وعاء وجودک، بإسقاط الإضافات فی نفسک و عن غیره تعالی، بأن توجّه قلبک عن الأکوان مطلقا تخلیة وجه المرآة عن الألوان، حتی یتجلّی لک الوجه الکریم تجلّی نور الشمس علی التراب الرمیم، فتنظر أنت بلا أنت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یعرف الله 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عرفتک و لو لا أنت لم أدر 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بنورک اهتدینا و بنعمتک أصبحنا و أمسینا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سرّ، طال عنک نقابه و ذاک صباح، کنت أنت ظلامه فأنت بوجودک حجاب ربّک،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خلقه الخلق حجاب بینه و بینهم، و نعم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حجاب خودی حافظ از میان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یتبیّن الحق إلاّ عند اضمحلال الرسوم، و أنت بوجودک رسوم و لا بدّ من إزالتک من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تنگنای صورت، معنی چگونه گنجد در بنگه گدایان سلطان چکار دارد و اعلم أنّ العارفین یظهرون هنا فی الدنیا علی الصورة الدنیاویّة لما یجری علیهم من أحکامها و أحکام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قوله تعالی فی حقّه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مِثْلُکُمْ</w:t>
      </w:r>
    </w:p>
    <w:p>
      <w:pPr>
        <w:pStyle w:val="BookText"/>
        <w:rPr/>
      </w:pPr>
      <w:r>
        <w:rPr>
          <w:rFonts w:ascii="IRNazanin" w:hAnsi="IRNazanin" w:eastAsia="IRNazanin"/>
          <w:color w:val="111111"/>
          <w:sz w:val="28"/>
          <w:sz w:val="28"/>
          <w:szCs w:val="28"/>
          <w:rtl w:val="true"/>
          <w:lang w:bidi="fa-IR"/>
        </w:rPr>
        <w:t>و قول علی علیه السّلام فی وصیته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جاورتکم ببدنی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حدیث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صحبوا الدنیا بأبدان أرواحها معلّقة بالمحل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الظاهر، و لکنه تعالی قد حوّلهم فی بواطنهم علی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النشأة الأخرویّة، کلّ علی حسب التجلّی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الصورة مجهولون إلاّ لمن کشف الله عن بصیرته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 هذه الصورة الأخرویة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یُوحیٰ إِلَیَّ فإن الوحی کما حقق فی محله هو التجلّی الإلهیّ کما یشیر إلیه</w:t>
      </w:r>
    </w:p>
    <w:p>
      <w:pPr>
        <w:pStyle w:val="BookText"/>
        <w:rPr/>
      </w:pPr>
      <w:r>
        <w:rPr>
          <w:rFonts w:ascii="IRNazanin" w:hAnsi="IRNazanin" w:eastAsia="IRNazanin"/>
          <w:color w:val="111111"/>
          <w:sz w:val="28"/>
          <w:sz w:val="28"/>
          <w:szCs w:val="28"/>
          <w:rtl w:val="true"/>
          <w:lang w:bidi="fa-IR"/>
        </w:rPr>
        <w:t>قوله علیه السّلام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بالتجلّی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النبی صلّی الله علیه و آله و أما غیره فیشیر إلیه</w:t>
      </w:r>
    </w:p>
    <w:p>
      <w:pPr>
        <w:pStyle w:val="BookText"/>
        <w:rPr/>
      </w:pPr>
      <w:r>
        <w:rPr>
          <w:rFonts w:ascii="IRNazanin" w:hAnsi="IRNazanin" w:eastAsia="IRNazanin"/>
          <w:color w:val="111111"/>
          <w:sz w:val="28"/>
          <w:sz w:val="28"/>
          <w:szCs w:val="28"/>
          <w:rtl w:val="true"/>
          <w:lang w:bidi="fa-IR"/>
        </w:rPr>
        <w:t>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أرواحها معلّقة بالمحلّ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ظاهری الإمامة و باطنی غیب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لمن قوم لا تأخذهم فی الله لومة لائم، سیماهم سیما الصدیقین، و کلامهم کلام الأبرار، عمّار اللیل و منار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متمسکون بحبل القرآن، یحیون سنن الله و سنن رسوله، لا یستکبرون و لا یعلون، و لا یغلّون و لا یفسدون، قلوبهم فی الجنان، و أجسادهم فی العمل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فی الجنان یشیر إلی تلک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التجلّی الإلهی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فما من عارف بالله من حیث التجلّی الإلهی إلاّ و هو علی النشأة الآخرة بحسب ذلک التجلّی الإلهی، کلّ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قد حشر فی دنیاه بصورة البشر، و نشر من قبره بالصورة الإنسانیّة، إلاّ أنّه یری باطن ما لا یرون،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ما لا یشهدون من التجلی الإلهی الذی یکون فی باطنه، کلّ ذلک عنایة من الله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بالفناء المذکور یستعد الإنسان لخلافة الحقّ و مسجودیّة الملائکة، کلّ ذلک لأجل مرآتیة ذاته و صقالة وجهه، و خلّو صفحة قلبه عن نقش الأغیار، و صفاء بیت وجوده عن غیر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وقعت علی مرآة وجهه المتوجه إلی وجه الحقّ أنوار أسمائه و تجلّیاته وَ عَلَّمَ آدَمَ اَلْأَسْمٰاءَ کُلَّهٰا و لیس هذا مما یختصّ بأبی البشر، بل سید الأنبیاء أولی بهذا التشریف، و بعده صفوة أولاده و 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 فی محلّه و سیجیء بیانه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عکس معبود ملایک از آن گشتی تو مسجود ملایک از آن دانسته‌ای تو جمله أسماء که هستی صورت عکس مسمّی و أعلم أیضا أنّ هذا السجود من الملائکة لخلیفة الله تعالی الذی تجلّت فیه الأسماء الإلهیّة و الأنوار الجلیّة یکون مستمرّا ما دام فی الوجود خلیفة، و الخلیفة باق إلی یوم القیامة، کما دلّت علیه الآیات و الأخبار الکثیرة، نذکرها فی الشرح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بدّ للإنسان الکامل الذی هو خلیفة الله تعالی من الاستواء و التعدیل الراجعین إلی جهة الوحدة و الاستواء و الصفاء الذّاتی، لکی تنجلی فیه أنوار الأسماء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 أنه کما أنّ المرآة ما لم تتساو جوانبها، و لم ینف عنها الاختلاف و الظلمة و الکدورة و الطبع و 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تصر وحدانیّ الشکل، عدیم اللون بل عدیم الذات لم یقبل الصور، فإنّ مرآتیّة المرآة لیس لأجل أعماقها و خصوصیّة و نوعیّة ذاتها، و کونها من حدید أو زجاج أو ماء، بل بواسطة وجهه الذی هو عدمیّ محض و فانیّ</w:t>
      </w:r>
    </w:p>
    <w:p>
      <w:pPr>
        <w:pStyle w:val="BookText"/>
        <w:rPr/>
      </w:pPr>
      <w:r>
        <w:rPr>
          <w:rFonts w:ascii="IRNazanin" w:hAnsi="IRNazanin" w:eastAsia="IRNazanin"/>
          <w:color w:val="111111"/>
          <w:sz w:val="28"/>
          <w:sz w:val="28"/>
          <w:szCs w:val="28"/>
          <w:rtl w:val="true"/>
          <w:lang w:bidi="fa-IR"/>
        </w:rPr>
        <w:t>بحت، و کذلک الإنسان إن کان قلبه مجلوا عن کلّ رین و طبع و کدورة، فلا محالة یقبل صور أسماء الجمال و الجلال، و هذا هو الإنسان الفانی عمّا سواه، و هذا بخلاف غیره أی غیر الکامل و غیر الفانی المضمحلّ فی نور الأنوار، فإنّه حینئذ لا یخلو عن ملاحظة ذاته، و فعلیّة صفاته الکمالیّة الحاجبة إیاه عن محاذاة وجهه شطر کعبة المقصود، و الانخراط بالکلّیة فی سلک عبودیّة الملک المعبود، فهذا محجوب عن انتقاش أنوار أسمائه الجمالیّة و الجلالیّة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فالوصول إلی التوحید الحقیقی بما له من الشئون إنّما هو بهذا الفناء و الطهارة القلبیة و لذا نری أنّ دیدن أهل الله تعالی هو الاهتمام بالسلوک الموجب لهذا الفناء، و مرجع هذا الفناء إلی إثبات نسبة الإمکان، الذی هو قصاری مجهود العابدین، و نهایة مطامح أنظار العارفین، أی أنّ همّهم الوصول إلی أنّ حقیقتهم لیست إلاّ الإمکان المحض، الذی بذاته لا یقتضی إلاّ الفقر، الذی هو عدم محض، و تحویل الوجود بما له من الآثار إلی صاحبه و هو الحقّ المطلق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الفناء و الحثّ علیه یشیر قوله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کُنْ مِنَ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اُعْبُدْ رَبَّکَ حَتّٰی یَأْتِیَکَ اَلْیَقِینُ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بالسجود هو الأمر بالفناء، فإنّ حقیقة السجود الذی هو غایة الخضوع و الخشوع ظاهرا بوضع عتائق الوجوه علی التراب، و باطنا هو فراغ القلب من الفانیات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غرر الحکم للآمدی رحمه الله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الجسمانی هو وضع عتائق الوجوه علی التراب، و استقبال الأرض بالراحتین و الرکبتین و أطراف القدمین، مع خشوع القلب و إخلاص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السجود النفسانی فراغ القلب من الفانیات، و الإقبال بکنه الهمّة علی الباقیات، و خلع الکبر و الحمیة، و قطع العلائق الدنیویّة و التحلّی بالخلائق النبویة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w:t>
      </w:r>
    </w:p>
    <w:p>
      <w:pPr>
        <w:pStyle w:val="BookText"/>
        <w:rPr/>
      </w:pPr>
      <w:r>
        <w:rPr>
          <w:rFonts w:ascii="Amiri" w:hAnsi="Amiri" w:eastAsia="Amiri" w:cs="Amiri"/>
          <w:color w:val="111111"/>
          <w:sz w:val="28"/>
          <w:sz w:val="28"/>
          <w:szCs w:val="28"/>
          <w:rtl w:val="true"/>
          <w:lang w:bidi="ar-SA"/>
        </w:rPr>
        <w:t>لا یتحقق إلاّ بفناء النفس، أی الرجوع إلی الإمکان و الفقر، بحیث یشاهد فقره الذاتی، و أنّه عدم محض، و أنّ ما به وجوده هو تجلّیات الربّ و مظاهره الموجودة بإشراقه تعالی، و إنّ معیّة الحقّ معها معیّة قیّومیّة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الفناء محقّق لحقیقة العبودیة، و اتّصاف العبد بأنّه عبد 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رَبَّکَ حَتّٰی یَأْتِیَکَ اَلْیَقِینُ أمر بتحصیل حقیقة العبودیة التی تتحقق بها العبادة الحقیقة،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أنّه لا تکون إلاّ بالفناء المذکور، و الفناء المذکور و حقیقة العبودیة یأتی بالیقین، أی یتبیّن أنّه الحقّ و أنّ ما دونه هو الباطل و السراب، یحسبه الظمآن ماء أی موجودا سرابیّا خیالیّا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شرافة مقام العبودیة و أنه لا شرافة فوقها مدح الله نبیّه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w:t>
      </w:r>
      <w:r>
        <w:rPr>
          <w:rFonts w:eastAsia="Amiri" w:cs="Amiri" w:ascii="Amiri" w:hAnsi="Amiri"/>
          <w:color w:val="111111"/>
          <w:sz w:val="28"/>
          <w:szCs w:val="28"/>
          <w:rtl w:val="true"/>
          <w:lang w:bidi="ar-SA"/>
        </w:rPr>
        <w:t xml:space="preserve">. . .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عیسی علیه السّلام فی أول 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عَبْدُ اَللهِ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سید الأولیاء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لی فخرا أن أکون لک عبدا، و کفی لی شرفا أن تکون لی ربّا، اللّهم إنّی وجدتک إلها کما أردت فاجعلنی عبدا کما أردت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لذا اشتهر أنّ العبودیة أشرف من الرسالة، لأنّ بالعبودیّة ینصرف من الخلق إلی الحقّ، و بالرسالة ینصرف من الحقّ إلی الخلق، و لهذا نال شرف التقدم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 الموحّد فی التشهّد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تعالی إشارة إلی تعظیم العبودیّة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w:t>
      </w:r>
      <w:r>
        <w:rPr>
          <w:rStyle w:val="FootnoteAnchor"/>
          <w:rtl w:val="true"/>
        </w:rPr>
        <w:footnoteReference w:id="199"/>
      </w:r>
      <w:r>
        <w:rPr>
          <w:rFonts w:ascii="IRNazanin" w:hAnsi="IRNazanin" w:eastAsia="IRNazanin"/>
          <w:color w:val="111111"/>
          <w:sz w:val="28"/>
          <w:sz w:val="28"/>
          <w:szCs w:val="28"/>
          <w:rtl w:val="true"/>
          <w:lang w:bidi="fa-IR"/>
        </w:rPr>
        <w:t>و هم الذین حصل لهم الفناء فی الحقّ و الهیمان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کمال هذه العبودیة، و سعة قابلیّتها لتجلّیات أنوار الإلهیّة یشیر</w:t>
      </w:r>
    </w:p>
    <w:p>
      <w:pPr>
        <w:pStyle w:val="BookText"/>
        <w:rPr/>
      </w:pPr>
      <w:r>
        <w:rPr>
          <w:rFonts w:ascii="IRNazanin" w:hAnsi="IRNazanin" w:eastAsia="IRNazanin"/>
          <w:color w:val="111111"/>
          <w:sz w:val="28"/>
          <w:sz w:val="28"/>
          <w:szCs w:val="28"/>
          <w:rtl w:val="true"/>
          <w:lang w:bidi="fa-IR"/>
        </w:rPr>
        <w:t>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تسعنی أرضی و لا سمائی و لکن یسعنی قلب عبدی المؤمن التقیّ النّقی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یخفی أنّ سبب هذه الوسعة لقلب العبد، و الانشراح لصدره، إنّما هو ترک الالتفات إلی غیر الله، و الإقبال بالکلّیة إلیه تعالی، و التحقیق بالعبودیة الصرفة، و الاستهلاک بنار العشق و المحبّة، و لهذه الدقیقة ذکر فی الحدیث الإلهی بهذا العنوان، أی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المؤمن التقیّ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الرسالة و غیرها من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را بیکبار از دل تنگ برون کردیم تا جای تو باشد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علمت معنی الوصول و التقرّب إلی الحقّ، فالالتحاق به تعالی علی هذا الوجه من صیرورة العبد لصفاء ذاته، و تصفیة وجهه مرآة لمعرفة الحقّ و أسمائه و صفاته، و مظهرا لأنواره و آثاره، علمت أنّ هذا لیس بامتزاج العبد مع الحقّ و لا اتّصال و لا حلول و لا اتحاد، تعالی عمّا یقول الملحدون علّوا کبیرا، بل هو توجّه استغراقی و علاقة اضمحلالیّة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تعالی فی حدیث المعراج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لأستغرقنّ عقله بمعرفتی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فهو عبودیّة تامّة یحکم علیها شعاع طامس قیّومی، یمحو عنها الالتفات إلی غیر الحقّ أیّ غیر کان، و إن کان هویة العارف أی عرفانه، من حیث هو عرفانه، ضرورة أنّ التوجه إلی العرفان من الفانی شرک خفیّ و قول بالثانی، و التوحید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عند أهل التحقیق إنّما یکون عباد الله الذین لیس للشیطان علیهم سلطان، هم العارفون الذین یعرفون مداخل الشیطان من أنحاء التقییدات، ضرورة أنّ الحقّ بجماله المطلق إنّما هو محتجب بالقیود الإمکانیّة المحدّدة للموجودات الموجبة لاحتجاب الحقّ المطلق بها، فالعارف الحقیقی هو العارف بأن</w:t>
      </w:r>
    </w:p>
    <w:p>
      <w:pPr>
        <w:pStyle w:val="BookText"/>
        <w:rPr/>
      </w:pPr>
      <w:r>
        <w:rPr>
          <w:rFonts w:ascii="IRNazanin" w:hAnsi="IRNazanin" w:eastAsia="IRNazanin"/>
          <w:color w:val="111111"/>
          <w:sz w:val="28"/>
          <w:sz w:val="28"/>
          <w:szCs w:val="28"/>
          <w:rtl w:val="true"/>
          <w:lang w:bidi="fa-IR"/>
        </w:rPr>
        <w:t>القیود هی الحجاب و هی مداخل الشیطان، إذ الشیطان ما هو مانع عن الحقّ مهما کان، فلا محالة یبالغون فی رفع القیود بصرف التوجّه إلیه، و الإعراض عنها بالتوجه الصرف إلی الحق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القیود هی المحقّقة لعناوین الدنیا و زینتها، و موجبة لتشکیل دار الغرور و زینتها التی هی أمور وهمیّة، لا حقیقة لها بحسب ماهیّاتها، فإنّها کما عرفت إنّما انتزعت من القیود التی ترجع إلی الأعدام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فالعارف حیث إنّه عرف مداخل الشیطان، و أعرض عنها و عن الدنیا و زخارفها، فلا محالة یکون العارف واقفا مع الأمر الإلهیّ لا یتعدّی عنه یحلّ معه حیثما حلّ، و لا نظر له إلی غیره، و هو الموحد الذی لا یری لغیره تعالی وجودا فی ظرف إسقاطه الإضافات و القیود الوهمیّة، فیری الکلّ مجالی جماله و جلاله، فلا محالة تکون عباداته و حرکاته و سکناته کلّها بالله و من الله و إلی الله و لله، فإنّ من أعرض بذاته عن غیره تعالی فلا محالة یری الأشیاء و منها نفسه قائمة بالله تعالی کما</w:t>
      </w:r>
    </w:p>
    <w:p>
      <w:pPr>
        <w:pStyle w:val="BookText"/>
        <w:rPr/>
      </w:pPr>
      <w:r>
        <w:rPr>
          <w:rFonts w:ascii="IRNazanin" w:hAnsi="IRNazanin" w:eastAsia="IRNazanin"/>
          <w:color w:val="111111"/>
          <w:sz w:val="28"/>
          <w:sz w:val="28"/>
          <w:szCs w:val="28"/>
          <w:rtl w:val="true"/>
          <w:lang w:bidi="fa-IR"/>
        </w:rPr>
        <w:t>قال أمیر المؤمنین علیه السّلام فی وصیّته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نحن به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دعاء الجوشن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کلّ شیء موجود به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تعالی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یخفی علیّ شیء أنا مبتدئه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الأحادیث و الأدعیة و الآیات و ما شابهها و هی کثیرة جدّا تعطی المتأمّل فیها أنّ الموجودات خصوصا النفوس الإنسانیّة، التی هی مظاهره تعالی کلّ بحسبه، کلّها إنّما هی به و منه و إلیه و له تبارک و تعالی و تقدّس، إلاّ أنّ هذه الحقیقة لا تکاد تظهر لأحد إلاّ إذا اتّصف بالفناء المذکور آنفا، بما له من المعنی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الأمر أی الوصول أی الفناء المذکور الموجب لرؤیة الحقّ و أنّ الموجودات کلّها قائمة به و منه و له و إلیه، هو المطلوب له تعالی من کلّ أحد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إلیه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w:t>
      </w:r>
      <w:r>
        <w:rPr>
          <w:rStyle w:val="FootnoteAnchor"/>
          <w:rtl w:val="true"/>
        </w:rPr>
        <w:footnoteReference w:id="200"/>
      </w:r>
      <w:r>
        <w:rPr>
          <w:rFonts w:ascii="Amiri" w:hAnsi="Amiri" w:eastAsia="Amiri" w:cs="Amiri"/>
          <w:color w:val="111111"/>
          <w:sz w:val="28"/>
          <w:sz w:val="28"/>
          <w:szCs w:val="28"/>
          <w:rtl w:val="true"/>
          <w:lang w:bidi="ar-SA"/>
        </w:rPr>
        <w:t>فإن التعبیر بالقضاء الإلهیّ آکد من الأمر المولوی به، فإنه یستفاد منه الأمر المولوی و الظاهری بالنسبة إلی المحجوبین، کما فی قوله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إِنِّی أُمِرْتُ أَنْ أَعْبُدَ اَللهَ مُخْلِصاً لَهُ اَلدِّینَ </w:t>
      </w:r>
      <w:r>
        <w:rPr>
          <w:rStyle w:val="FootnoteAnchor"/>
          <w:rtl w:val="true"/>
        </w:rPr>
        <w:footnoteReference w:id="201"/>
      </w:r>
      <w:r>
        <w:rPr>
          <w:rFonts w:ascii="IRNazanin" w:hAnsi="IRNazanin" w:eastAsia="IRNazanin"/>
          <w:color w:val="111111"/>
          <w:sz w:val="28"/>
          <w:sz w:val="28"/>
          <w:szCs w:val="28"/>
          <w:rtl w:val="true"/>
          <w:lang w:bidi="fa-IR"/>
        </w:rPr>
        <w:t>و أمثاله من الآیات، و الأمر التکوینی، أی أنّ الأمر فی الواقع هو هکذا، أی کلّ یعبدونه تعالی لا محالة، ضرورة أنّ عبودیّة الموجودات له تعالی، و أنّها قائمة به و منه و له و إلیه، إنما هی أمر تکوینیّ لا تشریعی فقط فالتشریع إنّما هو للوصول و الوقوف علی هذه الحقیقة تکوینا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أمرنا بالتوحید و بعبادته تعالی مخلصین له الدین مع ما للعبادة من الشرائط فی الأجزاء و القبول، لکی نصل إلی هذه الحقیقة الثابتة فی نفس الأمر، ضرورة أنّ من وصل إلی المقامات الثلاثة للتوحید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 و الصفاتی و الأفعالی، لیس معناه أنه یحقق بعبادته ما لم یکن منها، بل بها یصل إلی هذه الأمور من التوحیدات الثابتة و الکائنة فی نفس الأمر، فبلحاظ الواقع یصدق أنّه تعالی قضی أن لا تعبدوا إلاّ إیّاه بالقضاء التکوینی، و بلحاظ الظاهر لمن لم یشاهد هذه الأمور بواقعها أمر بالعبادة عن إخلاص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أُمِرْتُ أَنْ أَعْبُدَ اَللهَ مُخْلِصاً لَهُ اَلدِّینَ فتأمل تعرف إن شاء الله، ثمّ خذه و أغتنم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ذکر ینحلّ ما وقع النزاع بین العلماء حیث اعترضوا علی من قال بالقضاء التکوینی فی الآیة المبارکة من العرفاء، فإنّه یحمل القضاء التکوینی علی واقعه، و یشاهده من وصل إلی مقام الفناء، و هذا لا ینافی الأمر بالعبادة تشریعا ظاهرا بالنسبة إلی المحجوبین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بالأمور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الناس یعبدون الله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یعبده تعالی من حیث ألوهیّته و ذاته المستحقّة للعبادة، کما صرّح به</w:t>
      </w:r>
    </w:p>
    <w:p>
      <w:pPr>
        <w:pStyle w:val="BookText"/>
        <w:rPr/>
      </w:pPr>
      <w:r>
        <w:rPr>
          <w:rFonts w:ascii="IRNazanin" w:hAnsi="IRNazanin" w:eastAsia="IRNazanin"/>
          <w:color w:val="111111"/>
          <w:sz w:val="28"/>
          <w:sz w:val="28"/>
          <w:szCs w:val="28"/>
          <w:rtl w:val="true"/>
          <w:lang w:bidi="fa-IR"/>
        </w:rPr>
        <w:t>فی الأحادیث من نحو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 یعبدونه حبّا له أو شکرا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فتلک عبادة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الشرح أحادیثه، فهؤلاء لا یعبدونه لدخول الجنّة أو للخلاص من النار،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أمیر المؤمنین علیه السّلام و مولی الکونین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و لا طمعا فی جنّتک، بل وجدتک أهّلا للعبادة فعبدتک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فهؤلاء هم الموحّدون الفانون عن أنفسهم، یعبدونه من حیث إنّ ذاته المقدسة أهل لذلک، لا من حیث إنّه تعالی رحیم أو منعم أو 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عبد المنعم لا یکون عبد المنتقم حالا، و عبد الرحیم لا یکون عبد القهّار حالا، و إن اعتقد أنّه لا بدّ من أن یعبد من حیث جمیع الأسماء علما بحسب الاقتضاءات الأسمائیّة لعبادته تعالی، إلاّ أنّه حیث قد غلب علی قلبه بعض الأسماء و مقتضاها فلا محالة یعبده لتلک الجهة فقط، فلا محالة یعبده إمّا للخوف من النار أو طمعا فی الجنّة کما صرح به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الحالان یجمعان مظاهر الجمال و الجلال بحسب الأسماء الثابتة لهما، کما یخفی، فکلّ علی حسب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الإنسان الذی یعبد ربّه من هذه الحیثیّات لا مطلقا فهو عبد حظّه و أسیر نفسه، فلا یکون عبدا لله مجردا عمّا سواه، و سیأتی فی الشرح توضیح لعبادة هؤلاء، فإن عبادتهم لیست کعبادة الأحرار، بل لا تخلو من حبّ النفس و إسارة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و إن قبل عبادتهم هکذا و أثابهم علیها، و نجاهم من النار، و أعطاهم الجنّة بفضله و کرمه، إلاّ أنّه لیست هذه العبادة کعبادة الأحرار، کما لا یخفی فإن عبادتهم خالصة له تعالی، و لذلک أضافهم الحقّ تعالی إلی نفسه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عِبٰادِی لَیْسَ لَکَ عَلَیْهِمْ سُلْطٰانٌ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هنا سرّا غامضا و دقیقة خفیّة، قلّ من کشفت له حقیقة الأمر بنحو أصاب الواقع و لا بأس بالإشارة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اَلْجَلاٰلِ وَ اَلْإِکْرٰامِ أنّ لذاته المقدسة أسماء الجلال و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تعالی صفة الرحمة و اللطف، و مقتضاهما الجنّة و النعیم الأبدی و درجاتهما، و صفة القهر و الغضب و نحوهما، و مقتضاهما الجحیم و العذاب و درکاتهما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فالذات المقدّسة من حیث هی فی غیب الغیوب و فی نفسها، التی لا رسم لها و لا اسم منزّه عن کلّ عیب و نقص، لها ظهور بأسمائه الجلالیّة و 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ذاته المقدسة مبرّأة من کلّ عیب و نقص، فلا محالة ما اقتضته الذات من صفات الجمال و الجلال أیضا منزّه عن کلّ عیب و نقص، و لا محالة ما یتراءی من صفات الجلال من القهر و الغضب و العذاب، و ما اقتضتها هذه الصفات یکون منزّها عن کلّ عیب، فلا محالة یکون بداعی الرحمة واقعا، و إن کانت صورتها بصورة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 هذه الدقیقة من الرحمة الکائنة عند کلّ عذاب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 فی الحدیث القدسیّ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إلی الجنّة و لا أبالی، و هذا إلی النار و لا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إلی النار و لا أبالی مع أنه تعالی منزّه عن کلّ نقص و عیب، و أنه ضمّن نفسه التجاوز و العفو کما فی الدعاء، و أنّه کتب علی نفسه الرحمة کما فی الآیة الشریفة، لا یستقیم إلاّ إذا کان تحت کلّ عذاب رحمة فبلحاظ تلک الرحمة الخفیّة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أبالی، و هذا أحد معانی قولهم فی حقّه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لله من لطف خفیّ یدقّ خفاه عن فهم زکی إذن فثبوت الصفات الجلالیة له تعالی بما له من اقتضاء العذاب و القهر، لا یثبت أنّ ذاته المقدسة اقتضت العذاب و القهر لبعض عبیده بلا جهة بنحو الظلم، تعالی الله عن ذلک علوّا کبیرا، کیف 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ظَلَمْناهُمْ وَ لٰکِنْ کٰانُوا أَنْفُسَهُمْ</w:t>
      </w:r>
    </w:p>
    <w:p>
      <w:pPr>
        <w:pStyle w:val="BookText"/>
        <w:rPr/>
      </w:pPr>
      <w:r>
        <w:rPr>
          <w:rFonts w:ascii="Amiri" w:hAnsi="Amiri" w:eastAsia="Amiri" w:cs="Amiri"/>
          <w:color w:val="111111"/>
          <w:sz w:val="28"/>
          <w:sz w:val="28"/>
          <w:szCs w:val="28"/>
          <w:rtl w:val="true"/>
          <w:lang w:bidi="ar-SA"/>
        </w:rPr>
        <w:t>یَظْلِمُونَ</w:t>
      </w:r>
    </w:p>
    <w:p>
      <w:pPr>
        <w:pStyle w:val="BookText"/>
        <w:rPr/>
      </w:pP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اقتضت الذّات، الصفة الجلالیّة من القهر و العذاب بداعی تنزّه ذاته، و الرحمة التی کتبها نفسه بأن یقهر علی عبده العاصی و یعذّبه، لیصل إلی تلک الرحمة المقتضیة لذلک، و إنّما اقتضت الذات المقدسة، الصفة الجلالیّة لما علم الحقّ تعالی أنّ العبد بسوء اختیاره یلوّث نفسه بصفات الکفر و الفسوق 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الأمور قد أوجبت حجابا لحقیقة العبد التی هی علی فطرة التوحید، فصار بعیدا عن لقائه و رحمته الخاصّة، فلا محالة اقتضت الحکمة و الرحمة الذاتیة ذلک القهر و العذاب، لیطهّر حقیقته من هذا الحجاب، و التلوّث بالنجاسات الروحیّة، فیصل إلی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یقتضی عدم الخلود و هو مخالف لصریح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أنّه تعالی قد علّق الخلوق علی دوام السموات و الأرض، و مع ذلک استثناه بمشیته حیث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مٰا دٰامَتِ اَلسَّمٰاوٰاتُ وَ اَلْأَرْضُ إِلاّٰ مٰا شٰاءَ رَبُّکَ </w:t>
      </w:r>
      <w:r>
        <w:rPr>
          <w:rStyle w:val="FootnoteAnchor"/>
          <w:rtl w:val="true"/>
        </w:rPr>
        <w:footnoteReference w:id="204"/>
      </w:r>
      <w:r>
        <w:rPr>
          <w:rFonts w:ascii="IRNazanin" w:hAnsi="IRNazanin" w:eastAsia="IRNazanin"/>
          <w:color w:val="111111"/>
          <w:sz w:val="28"/>
          <w:sz w:val="28"/>
          <w:szCs w:val="28"/>
          <w:rtl w:val="true"/>
          <w:lang w:bidi="fa-IR"/>
        </w:rPr>
        <w:t>فالتأمل فی الآیة یعطی کون الخلود فی ظرف دوام السموات و الأرض، و أنّه معلّق علی المشیّة لا مطلقا، و ثانیا أنّ الخلود فی النار و ما یقتضیه من الکفر و الفسوق و العصیان محکوم تحت تلک الرحمة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فلتلک الرحمة سبقة علی القهر و الغضب و العذاب و الخلود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سبقت رحمتی 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تحقق السبقة یوما مّا، و لو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یمکن المصیر إلی خلافه بحیث یقال بفعلیّة صفة القهر و العذاب دائما، ضرورة أنّ منشأهما هو عصیان العبد و کفره و هذا محدود موقّت، و المحدود الموقت لا بدّ له من الانتهاء، لعدم کونه ثابتا ثبوتا ذاتیا، لعدم ثبوت منشأه و عدم دوامه، و هو العبد و عصیانه، و هذا بخلاف الرحمة الذاتیّة التی کتبها الحقّ علی نفسه، فإنّها ذاتیة ثابتة غیر زائلة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ما تقتضیه الأسماء الجمالیّة و الجلالیّة، إلاّ أنّ الذی یسهّل الخطب هو أنه تعالی مختار فی فعله، فله أن یخلّد عبده فی النار، لوجود مقتضاه و هو کفره و عصیانه، و له أن یوصله إلی لقائه و یعفو عنه، لوجود مقتضاه، و هو الرحمة الواسعة الذاتیة، و هو تعالی مختار فی فعله إن شاء خلّده فی العذاب، لوجود سببه، و إن شاء عفا عنه، لوجود سببه، إلاّ أن یرجح العفو، لسبق رحمته الذاتیة، و لا یقتضی هذا إلزاما له تعالی علی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آیات الخلود لا تدل علی لزوم الخلود، بل تدل علی إمکانه و وجود مقتضاه، و هو لا ینافی غلبة الرحمة و صفة الجمال علیه، و له تعالی الاختیار فیما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 ما</w:t>
      </w:r>
    </w:p>
    <w:p>
      <w:pPr>
        <w:pStyle w:val="BookText"/>
        <w:rPr/>
      </w:pPr>
      <w:r>
        <w:rPr>
          <w:rFonts w:ascii="IRNazanin" w:hAnsi="IRNazanin" w:eastAsia="IRNazanin"/>
          <w:color w:val="111111"/>
          <w:sz w:val="28"/>
          <w:sz w:val="28"/>
          <w:szCs w:val="28"/>
          <w:rtl w:val="true"/>
          <w:lang w:bidi="fa-IR"/>
        </w:rPr>
        <w:t>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إن عذّبتنی فمولی له القدرة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 عذّبتنی فمن ذا الذّی یعترض علیک فی عبدک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إذن فإمکان الخلود لا ینفیه شیء، لوجود مقتضاه إلاّ إنّا ندّعی وجود سبب العفو، و إمکان غلبة الرحمة الواسعة علیه مع أنه تعالی مختار فی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أنّا لا ننکر الخلود و لا ننکر إمکان شمول الرحمة الواسعة الذاتیّة لأهل الخلود، و أنه تعالی له أن یعفو عنهم، بل هذا أرجح إلی صفاته الجمالیة السابقة علی الصفات الجلالیة و له تعالی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 أنّ من العارفین من عرف الله تعالی فی أسمائه الجلالیّة و الجمالیّة، فما عرف الذات إلاّ بما کشف له منها فی الصفات من الجمال 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هذا العبد لا یعبده إلاّ بما غلب علی قلبه من تلک الأسماء و الصفات، فهذا العبد مفتون بحبّه تعالی حسب ظهور ذاته تعالی فی تلک الأسماء الجلالیة و 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یحبّون الذات من حیث هی هی مع قطع النظر عن مظاهرها الجمالیة و الجلالیة، فیحبونّه و یحبون ذاته مطلقا سواء کان ظهوره لهم فی الصفات الجمالیة أو الجلالیة، أی سواء تعامل معهم باللّطف أو القهر، و بالرحمة أو بالعذاب، لما علموا من أنّ الذات منزّه عن کلّ عیب و نقص، و إن قهره کلطفه یکون بداعی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الرحمة الذاتیة علی ما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فتن العشّاق بعض محاسن لدیک فکلّ منک موضع فتنتی أی أنّ أوقع الزاهدین و العابدین فی الفتنة منک، بلحاظ اسم الجلال و الجمال، بعض المحاسن و لذا عبدوک إما خوفا من نارک أو طمعا فی جنّتک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من عبدک لذاتک، إلاّ أنّی أی العارف بذاتک المقدسة المنزّهة عن کلّ نقص، أفتتن بذاتک و لذا أفتتن بکلّ صفاتک بدون فرق بین الجلالیّ أو الجمالی، لأنّ قلبی مفتتن أی محبّ و مبتلی بعشق ذاتک المقدسة، سواء عاملته بالقهر أو بالرحمة و ما لهما من الآثار من العذاب أو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قلوبهم افتتنت بمحبّة الذات، و إنّ لأرواحهم هیاما بالنسبة إلی ذاته المقدسة بحیث لا التفات لهم بالنسبة إلی مظاهره تعالی، و إلی ظهوره تعالی فی صفة القهر أو فی صفة الرحمة، فالعشق الذاتی لهم لذاته تعالی إذ هل أرواحهم عن التألم من العذاب أو التّنعّم من الرحمة، لاستغراق أرواحهم فی مشاهدة ذاته المقدسة بما لها من البهجة و السرور فلا التفات لهم لغیره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النظرة قصرت فی الذات الإلهیّة التی جمیع الصفات و الأسماء و الأفعال فائزة منها، صادرة عنها، سواء کان قهرا أو لطفا و علموا أنّ کلّ ما یفعله المحبوب محبوب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لازم ما ذکر إمکان الوصول إلی الذات المقدسة و المعرفة بکنهها، إذ مع قطع النظر عن الصفات الجمالیة و الجلالیة لا یبقی إلاّ الذات المقدسة، و حینئذ قصر النظر إلیها هو المعرفة بکنهها بدون وساطة الصفات و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سبق و تحقق فی محله امتناعه، لأنا نقول المراد من الاقتصار علی الذات هو عدم التوجه إلی الصفات و آثارها، و هذا لا ینافی کون التوجه إلی الذات لا یکون إلاّ بواسطة الصفات و الأسماء کما صرحت به الأحادیث</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الصفات حین التوجه إلی الذات، ملحوظة آلة لا استقلالا بل فانیة فی الذات کما تقدم توضیحه فی بیان معنی کون الاسم عین المسمّی بوجه و غیره بوجه آخر، فراجعه و تدبّر تعرف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قصر النظر علی الذات إنما هو المقصود الأقصی، و البغیة القصوی للأولیاء العارفین، کیف لا و هم علموا بتصریح الآیات و الأحادیث بأن الذات المقدسة هی منبع کلّ جمال و جلال، فعشقوها بشراشر وجودهم، فقصروا النظر إلیها حیث علموا أنّه لیس فی الوجود إلاّ ذاته المقدسة، و أفعاله الحاکیة عن الصفات الذاتیة، و المنتزعة منها مفاهیم الصفات و الأسماء کما لا یخفی؟ و لعمری إنّ هذا هو المطلوب فی کلّ عبادة لله تعالی، و هذا هو المراد من الإخلاص فی العبادة و أنّ المعبود الحقیقی هو الذات البحت تعالی و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عناوین العبادات من الحالات و الاتصاف بالعبودیة، و ما یحققها من الصفات و کیفیاتها و أنحائها کلّها لا یراد منها إلاّ بما هی مرآة للحقّ، بحیث ینظر إلیها آلة لا استقلالا، و بحیث یکون المعبود هو الذات فقط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هنا من توضیح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یتوهّم أنّ من قصر نظره فی الذات الإلهیة بالنحو المذکور، فلا محالة لازمه أن لا یبالی بالمعاصی حتّی الکبائر منها، فإنّه و إن کانت المعصیة سببا لدخول النار إلاّ أنه لما کانت النار التی هی مظهر قهره تعالی قد خلقت بداعی الرحمة بالبیان المتقدم، فلا یلزم أن یکترث أحد فی ترک المعصیة، بل لا یلزم النهی عنها منه تعالی، مع أنّ هذا مناف بظواهر الشرع من النهی عنها و الوعید بالنار، مضافا إلی أنّ سیرة الأنبیاء و الأئمة علیهم السّلام و العلماء و المؤمنین علی خلاف ذلک، و أنهم یبالغون فی التحذیر من المعاصی و الکفر و الفسق، کما لا یخفی علی من له أدنی علم بالشرع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من هذه الجهة أنّ بعض المتصوّفة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إلی الإباحة،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من وصل إلی مقام المعرفة، و منها إلی قصر النظر فی الذات الإلهیة بالنحو المتقدم، فلا یجب علیه حکم و لا علیه تکلیف، و هذا لا ریب فی أنّه کفر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ثبت فی علم الکلام أنّ التکالیف الإلهیّة ألطاف محضة، فإنه تعالی أوجب أمورا، لأنّ العمل بها و الاتصاف بها موجب لقرب العبد إلیه تعالی، و لشمول ألطافه الخاصّة له، و أنّه یتنعّم بنعمه تعالی فی الدنیا و الآخرة بنحو أوضحه الشرع المقدس، و أنه أیضا حرّم أمورا، لأنّ العمل بها و الاتّصاف بها موجب لبعد العبد عنه تعالی، و شمول عذابه له و لو موقّتا فرضا، و أنه یوجب تألّمه فی الدنیا و الآخرة بنحو أوضحه الشرع المقدس أیضا، و هذا أمر وجدانی من الشرع من أنّ الإطاعة توجب الثواب، و المعصیة توجب العقاب و العذاب، و لا یرضی لعباده الکفر، و أن یشکروا بأن یطیعوه فی جمیع الأمور التی ترضیه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یرضی له الثواب المعدّ لهم علی وفق طاعتهم، فالأمر بالطاعة شرعا و النهی فی المعصیة شرعا أمر مسلّم و به، یحصل الترغیب منه تعالی علی الطاعة و التحذیر من المعصیة، و هذا یوجب انقیاد العبد للطاعة للثواب، و أن لا یتمرّد فیعصی الله فیوجب بذلک علی نفسه العقاب، و یحصل له شوق للطاعة بداعی الثواب و خوف من المعصیة، و مما یستلزمه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هذا کلّه من إمکان عفوه تعالی عن المعاصی مهما کانت کبیرة، و کیف ینافی هذا تلک المعرفة الحاصلة من قصر النظر فی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إذا علم أحد أنّ السلطان له رأفة بالنّسبة إلی الرعیّة فهو یعفو عنهم، فلا یوجب هذا جرأة العبد فی المعصیة، و لا یوجب تجویزا من السلطان فی المعصیة بداعی أنّی رءوف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إذا قال الملک إنّا قد هیئنا طبیبا لمعالجة الأمراض الناشئة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ییأس من ابتلی بها، فهل هذا الإعلام و الأمر یوجب تجویزا لتلک المعاصی الموجبة لتلک الأمراض بداعی وجود الطبیب لها؟ کلاّ و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فی المقام، ضرورة أنّ قصر النظر فی الذات، و العلم بأنه تعالی منزّه عن</w:t>
      </w:r>
    </w:p>
    <w:p>
      <w:pPr>
        <w:pStyle w:val="BookText"/>
        <w:rPr/>
      </w:pPr>
      <w:r>
        <w:rPr>
          <w:rFonts w:ascii="IRNazanin" w:hAnsi="IRNazanin" w:eastAsia="IRNazanin"/>
          <w:color w:val="111111"/>
          <w:sz w:val="28"/>
          <w:sz w:val="28"/>
          <w:szCs w:val="28"/>
          <w:rtl w:val="true"/>
          <w:lang w:bidi="fa-IR"/>
        </w:rPr>
        <w:t>العیب، و أنّ رحمته سبقت غضبه لا یوجب تجویز المعصیة و الجرأة علیها، مع ما تقدم من أنّ ذلک لا یوجب سلب اختیاره تعالی فی أنّ یخلّد العاصی فی النار، فهذا الاحتمال لا أقل کاف فی الاجتناب عن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لا منافاة بین حسن الظنّ به تعالی و أنّه سیعفو عن عباده بالنحو المتقدّم بیانه، و بین الإلزام بظاهر الشرع و أنه لا بدّ من الطاعة و الاجتناب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یوضح لک ذلک أنّه قد ورد فی الأحادیث، و سیأتی فی الشرح أنّ من ارتکب معصیته، و علم بأنه تعالی له أن یعذّبه و أن یعفو عنه، فلا تکتب له تلک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أنّ هذا الحدیث یعطی تجویزا فی المعصیة بدعوی أنّه إذا علم أنّه تعالی له العفو و له العذاب علیها، فلا یلزم حینئذ الطاعة و ترک المعصیة اعتمادا علی هذا الاعتقاد؟ کلاّ و ربّ الکعبة کیف و القاصرون نظرهم فی الذات المقدسة، قد قرح قلوبهم بحبّه، و صارت أرواحهم فی هیمان بمحبته، فهم دائما فی مقام الحضور و المشاهدة و تحصیل رضاه، فأین منهم المعصیة و ترک الواجبات؟ بل لعمری إنّهم هم أهل الطاعة الحقیقیة و ترک المعصیة حتی أقل المکروهات، کما سیأتی البیان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مولاهم أمیر المؤمنین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ما ترک طاعة و لا أتی بمکروه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یتسلّط الشیطان علی بعض فیوقعه فی الاشتباه کما أوقع بعض المتصوّفة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فیغترّ بنفسه و بربّه فیقع فی الإباحة، و هذا قطعا کفر محض و وقوع فی الاغترار، لعدم کشفه حقیقة الأمر کما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العارف الّذی قصّر نظره فی الذات المقدسة بحیث لا یبالی صار مظهرا لصفة اللطف أو 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أنّه لا یبالی بالمعاصی فیقع فی مورد القهر، و هذا معلوم الردّ بما قلناه آنفا، فیقع السؤال عن معناه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للسؤال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إلی غیره من العباد، الذین هم أهل المعصیة و الکبائر، فمعناه أنه لا</w:t>
      </w:r>
    </w:p>
    <w:p>
      <w:pPr>
        <w:pStyle w:val="BookText"/>
        <w:rPr/>
      </w:pPr>
      <w:r>
        <w:rPr>
          <w:rFonts w:ascii="IRNazanin" w:hAnsi="IRNazanin" w:eastAsia="IRNazanin"/>
          <w:color w:val="111111"/>
          <w:sz w:val="28"/>
          <w:sz w:val="28"/>
          <w:szCs w:val="28"/>
          <w:rtl w:val="true"/>
          <w:lang w:bidi="fa-IR"/>
        </w:rPr>
        <w:t>یری وقوع المعاصی الکبیرة منافیا لذاته المقدسة، و لقدرته الکاملة النافذة، و أنّ عذابه تعالی لهم و لو بالخلود لا ینافی نزاهة ذاته المقدسة، بل یری أنّ رحمته الواسعة الذاتیة تشمل العباد، و لا أقل من إمکان شمولها لهم، و أنّه تعالی له أن یصلحهم برحمته الواسعة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باسمک الذی یصلح به الأولون و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فالعارف لا ینظر إلی الخلق بلحاظ کونهم إمّا مظاهر جماله أو مظاهر جلاله و هما عنده سیّان، بل نظره بالذات المتعالیة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إلی نفسه فمعناه أنّه لا یبالی عاش مغمورا فی مظاهر اللطف من سعة الرزق، و السلامة فی البدن، و الأمن فی البلد و من السلطان، و من سایر المکروهات و المنافیات الروحیة و الجسمیة، أو کان مغمورا فی البلاء و المصیبة و الآلام و الأسقام، و الظلم من غیره من الناس و من السلطان، و الفقر و الفاقة، کما نری الأنبیاء و الأئمة و الأولیاء کیف کانوا مبتلین بالمصائب و الآلام، و غصب حقوقهم، و أنهم قد قتلوا و أوذوا من أهل زمانهم، و لعل الآیات و الأحادیث الدالة علی أنّ المؤمن مبتلی بتلک المصائب و بأنواع البلایا، و أنّ الله تعالی یتحف أولیاءه بالبلاء، و أنّ البلاء للأمثل فالأمثل یدل علی ما ذکرنا حیث إنّهم أهل تسلیم و انقیاد لله تعالی، و یرضون بما یفعله المحبوب لهم من الرخاء و البلاء، بل ربّما یستقبلون البلاء لما یرون أنّ تحته أنواع اللّطف، فلا یستلزم قصر النظر فی الذات المقدسة عدم الاکتراث و المبالاة بالمعاصی، و أنّ هذه الصفة إحدی الصفات المذمومة لأهل المعصیة بلحاظ سوء اختیارهم، لا بلحاظ قصر النظر فی الذات المقدسة فتأمل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التأمّل فی الأحادیث الواردة فی أنّ المؤمن مبتلی یوضح ما قلناه، و قد عقد باب فی البحار لبیان الأحادیث الواردة فی ابتلاء المؤمن، فراجعها، و لهذا الکلام مجال عریض مذکور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علمت أنّ المعاصی إنما هی من سوء اختیار العبد، و أنّ منشأه</w:t>
      </w:r>
    </w:p>
    <w:p>
      <w:pPr>
        <w:pStyle w:val="BookText"/>
        <w:rPr/>
      </w:pPr>
      <w:r>
        <w:rPr>
          <w:rFonts w:ascii="IRNazanin" w:hAnsi="IRNazanin" w:eastAsia="IRNazanin"/>
          <w:color w:val="111111"/>
          <w:sz w:val="28"/>
          <w:sz w:val="28"/>
          <w:szCs w:val="28"/>
          <w:rtl w:val="true"/>
          <w:lang w:bidi="fa-IR"/>
        </w:rPr>
        <w:t>احتجابه عنه تعالی، فوقوع المعاصی لیست منه تعالی، بل من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کیف تقع المعاصی منهم فی مملکته مع قدرته النافذة و مالکیّته لهم، و أنه آخذ بناصیتهم، فهلا یوجب ذلک منعهم عن المعاصی؟ أ لیس أنه تعالی لو منعهم من المعاصی کان أحسن من إمهاله لهم فی ذلک، و إن کان یعفو عنهم بالآخرة؟ أ و لیس ذلک منه موجبا لهتک حرمته تعالی؟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علمت أنّ له تعالی أسماء الجمال و الجلال، فاعلم أنها تقتضی أن یکون لها مظاهر فی الوجود فهو تعالی عفوّ غفور، فیقتضی هذا وجود العاصی لیعفو عنه و یغفر له، و لیس هذا منافیا لمملکته و لتلک السلطنة الإلهیة بل من موجبات ظهور جماله من عفوه و 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صریحا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من أنه لو أنکم لا تذنبون لخلق خلقا یذنبون، لیغفر لهم و یعفو عنهم،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لیظهر صفة العفو و المغفرة فی هذا المظهر و هو العبد المذنب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الحدیث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الکلام زیادة بیان مذکور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تقسیم آخر للعباد فی عباداتهم لربّهم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مراتب الناس فی عباداتهم بحسب خلوص النیّة و شئونها تابعة لدرجات معارفهم للحقّ کما علمت مراتبها سابقا، فقدر مکاسبهم فی الطاعة علی قدر مراتبهم فی المعرفة، و هذا هو بذر العبودیة لهم لربّهم، فمعرفتهم لربّهم التی أوجبت طاعتهم لربّهم هو منشأ لعبودیّتهم لربّهم، فعبودیتهم له تعالی نتیجة تلک المعرفة و الطاعة المترتبة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فهم فی إدراک المبدإ و المعاد و ما بینهما، و إدراک سایر المعارف الإلهیّة علی طبقات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المکاشفة و هم الذین یعرفون الحقّ بترک الالتفات إلی ذواتهم، بل هم فانون عن أنفسهم، قد قصر نظرهم فی الذات المقدسة فلا التفات لهم إلی غیره، فلا محالة یخرّون له سجّدا دائما، فهم یشاهدون الذات المقدسة فی آیاته الآفاقیّة و الأنفسیة مع قطع النظر إلی غیره تعالی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و إن کان لا یظهر إلاّ فی أسمائه الجمالیة و الجلالیة، و فی آیاته الأنفسیّة و الآفاقیة إلاّ أنهم یشاهدونه تعالی فی تلک الآیات من دون التفات إلی غیره، و لو بالنسبة إلی تلک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الأمر شواهد و أدلّة من الآیات و الأحادیث قد تقدم بعضها،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تعالی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أفاضل الحکماء، و هم الذین یدرکونه علی الوجه العقلی الصرف، إلاّ أنّهم فی تعقّلاتهم لأحوال المبدإ و المعاد و المعارف الإلهیّة تمثّل أوهامهم و خیالاتهم صورا تناسب تلک العقلیات علی ألطف وجه و أشرفه، و لکنهم مع ذلک یعلمون أنّهما أی المبدإ و المعاد فوق تلک الصور الوهمیّة و الخیالیة، و لیس لهم العروج إلی التعلق بالذات و معدن العظمة، لعدم إمکانهم من خروجهم عن تعقّلاتهم الصرفة، فقد وقف بهم العقل دون أن یصلوا إلی معدن العظمة، و لم یمکنهم خرق الحجب النوریة، لیصلوا إلی معدن العظمة، و تصیر أرواحهم معقلة بعزّ 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أهل الإیمان فهم یعجزون عن تلک المرتبة أی مرتبة التعقّلات الصرفة، و صرف الأمر إلی واقعه کما کان للطبقة الثانیة، فضلا عن قصر نظرهم فی الذات کما کان للطبقة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فغایة أمرهم تصوّرات وهمیّة لا عقلیّة، فیمثل لهم المبدأ و المعاد بما یلیق بنشأتهم، و بما یأتیه و یصوّره شأنهم، و لا یمکنهم الصعود إلی ما فوقه لقصور باعهم عن العلم، و عقلهم عن الدرک الإجمالی الوهمی کما کان للطبقة الثانیة، و لکنهم لإیمانهم بالواقع و نفس الأمر ینزّهون مبدأ الکلّ تبارک و تعالی عن الأمور الخیالیّة و الجسمانیّة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الوهم إنما کان فعله الدرک الإجمالی من دون تشکّل المدرک بصورة، و الخیال و المتخیلة هو إدراک الأمر فی اندارجه فی لباس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الطائفة إنما هم یتوهّمون الحقّ علی ما هو علیه فی واقع الأمر دون أن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یتخیّلوا له بأن یثبتوا له صورة خیالیة، بل هم ینزّهون المبدأ عن الأمور الخیالیة و الجسمانیة لإیمانهم بواقع الأمر بالنسبة إلی المبدإ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إنّ فکرهم لا یعرج إلی أزید من تصورات وهمیّة، لقصور باعهم من المعرفة إلاّ أنهم مع ذلک لإیمانهم ینزّهون المبدأ الأول عمّا یتخیّلونه، فهم مؤمنون بالواقع و معرضون عن خیالاتهم بالنسبة إلی المبدإ و المعاد، فبهذا اللحاظ هم مؤمنون غیر عارفین،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التسلیم و هم الذین یسلّمون القول فی المبدإ تعالی إلی واقعه، و یؤمنون به کما هو هو، و لا تتمکن منهم الأمور الوهمیة التی کانت لسابقتهم، فهم غیر خارجین عن الخیالات، فلا یزید علمهم عن الخیالات حتی الوهمیّات، فهؤلاء إذا توجهت نفوسهم إلی المبدإ تفرّد لهم الحقّ و ملکوته الأعلی بأمثلة جسمانیة یتخیلونها، أی یتخیلون المبدأ و المعاد بأمثلة جسمانیة، لعدم إمکانهم الصعود إلی فوق ذلک، لغورهم فی الجسمانیات إلاّ أنّهم لإیمانهم ینزّهون المبدأ و المعاد عن لواحق الجسمانیات و هؤلاء من أدنی أهل المعرفة و الإیمان بالمبدإ الأول تعالی و تقدس، و إنما یصحح أمور دینهم بالإیمان بواقع الأمر لا بمدرکاتهم، فإنّها قاصرة عن درک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 هذه الطبقة قوم قاصروا النظر بحیث لا یکادون یتصوّرون غیر الجسمانیّات فی خطر التشبیه و التجسیم و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آمنوا بمثل إیمان الذین من قلبهم فلعلّ الرحمة الإلهیة تشملهم و إلاّ فهم أهل ضلال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بعضهم هذه الدرجات فی المعرفة بأن یشاهد أحد ذات الشیء بشخصه و هویّته مثلا، فهو عارف به حقیقة، و هذا من قصر نظره فی الذات و قد تقدم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یطّلع آخر علی حقیقة شیء و ماهیّته عقلا من دون مشاهدة ذاته فهذا حال معرفة أفاضل الحکماء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یطلع آخر علی صورته الخیالیة کما هو حال أهل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معرفتهم إنما هی بالوهم إلاّ أنّهم بالإیمان صحّحوا دینهم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نزّهوا المبدأ عن توهّماتهم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یطلع آخر علی عکسه أی عکس الشیء فی المرآة، و هذا حال من تخیّل المبدأ بأمثلة جسمانیّة، لعدم قدرته علی الدرک له فوق ذلک، فهو أدنی المعارف المصحح توحیده بواقع الأمر، و تنزیه الأوّل عن لواحق الجسمانیات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یطلع آخر علی تمثاله الذی هو صورة النقاش، فإنه لا یکاد لیصل إلی معرفة الشیء إلاّ من صورته المنقوشة، فمعرفته تعالی هکذا إن لم یشفع بالإیمان، فهو شرک و ضلال،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 أنّه قد تحقق فی محلّه أنّ مبادئ الأفعال الاختیاریة الإنسانیة، التی هی من باب الحرکات و السلوک إلی ما یجده مؤثرا عنده و مطلوبا لدیه إنما هو الشعور و الدرک بما هو المقصود من الطلب، و إنما هو العلم بآخر ما ینتهی إلیه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الفکر آخر العمل، و مبدأ البغیة و الطلب هو منتهی الوصول، فحینئذ لا محالة البدایة تناسب النهایة، و الفاعل بمقدار شعوره متحد مع الغایة التی هی عین شعوره الابتدائی للمقصد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الإدراک و الشعور المرتّب علیه الحرکة و الطلب مختلفا حسب تلک الطوائف المتقدم بیانه، فلا محالة إن کان الإدراک و الطلب عن شعور حسّی غیر متجاوز لغیره فالمطلوب لا محالة یکون حسیّا، و لا یمکنه التجاوز عنه کالأکل و الشرب و الوقاع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لشخص یکون سیره و حرکته یدور مدار المحسوسات المادّیة، لأنّ مبدأ تحرّکه و شعوره لم یتجاوز المحسوسات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الإدراک و الشعور وهمیّا، فالمطلوب یکون أمرا موهوما کالظفر علی العدوّ، و الوصول إلی الریاسات الوهمیّة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الإدراک و الشعور عقلیّا فالمطلوب یکون عقلیّا کالإحاطة بالمعقولات و الترفّع عن 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الإدراک إلهیّا، فالمطلوب إلهی، کالعبودیة التامّة و الشهادة الکاملة بالذات المقدسّة بقصر النظر فیها، و ترک الالتفات إلی الأغیار و الرجوع إلی الواحد</w:t>
      </w:r>
    </w:p>
    <w:p>
      <w:pPr>
        <w:pStyle w:val="BookText"/>
        <w:rPr/>
      </w:pP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مطلب سرّی لبیان الطبقات لا بدّ من بیانه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لکلّ موجود جهة ربوبیّته و هی ظهور الحضرة الربوبیة فیه، و کلّ تأثیر و فاعلیّة و إیجاد فی العالم فهو من الرب الظاهر فیه، فلا مؤثر فی الوجود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الجهة الربوبیة هی سرّ ذلک الوجود، و هو ما یخص کلّ شیء من الحقّ عند التوجه الإیجادی المعبّر عنه بالوجود المنبسط المشار إلیه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لِشَیْءٍ إِذٰا أَرَدْناهُ أَنْ نَقُولَ لَهُ کُنْ فَیَکُونُ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یعرف الحقّ إلاّ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السرّ هو العارف به تعالی، و إلیه یشیر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ربّی بربّی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عرفت ربّی بما هو هو بربّی الذی هو ظاهر فیّ، الذی هو ظهور الحضرة الربوبیة فیه علیه السّلام فنفسه الشریفة کسائر النفوس مرآة لذلک السرّ و ظهور الربّ، إلاّ أنّ المرایا مختلفة فی ظهور الربوبیّة، فربّ مرآة ظهرت فیها الربوبیة المقیدة المحدودة علی حسب مرتبتها من المحیطیة و المحاطیّة حتّی تنتهی إلی المرآة الأتمّ الأحمدیّة، التی لها الربوبیة المطلقة و الخلافة الکلیّة الإلهیة أزلا و أبدا، فجمیع دائرة الخلافة و الولایة من مظاهر خلافته الکبری، کما تقدم سابقا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الأول و الآخر و الظاهر و الباطن، و هو مظاهر تلک الأسماء الإلهیة علی الحقیقة التی هی مرآة للشمس، إذ هی أی الحقیقة المحمدیة فان عن نفسه و باق بربّه، فلا أثر فیها إلاّ منه تعالی، و لذا تکون جمیع الدعوات دعوات إلیها، و هی مرجع الکلّ و مصدر و مبدأ الکلّ و 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ورائهم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 فی صفات أحمد فکرا فهی الصورة التی لن تراها</w:t>
      </w:r>
    </w:p>
    <w:p>
      <w:pPr>
        <w:pStyle w:val="BookText"/>
        <w:rPr/>
      </w:pPr>
      <w:r>
        <w:rPr>
          <w:rFonts w:ascii="IRNazanin" w:hAnsi="IRNazanin" w:eastAsia="IRNazanin"/>
          <w:color w:val="111111"/>
          <w:sz w:val="28"/>
          <w:sz w:val="28"/>
          <w:szCs w:val="28"/>
          <w:rtl w:val="true"/>
          <w:lang w:bidi="fa-IR"/>
        </w:rPr>
        <w:t>مصدر العلم لیس إلاّ إلیه</w:t>
      </w:r>
    </w:p>
    <w:p>
      <w:pPr>
        <w:pStyle w:val="BookText"/>
        <w:rPr/>
      </w:pPr>
      <w:r>
        <w:rPr>
          <w:rFonts w:ascii="IRNazanin" w:hAnsi="IRNazanin" w:eastAsia="IRNazanin"/>
          <w:color w:val="111111"/>
          <w:sz w:val="28"/>
          <w:sz w:val="28"/>
          <w:szCs w:val="28"/>
          <w:rtl w:val="true"/>
          <w:lang w:bidi="fa-IR"/>
        </w:rPr>
        <w:t>خبر الکائنات من مبتداها</w:t>
      </w:r>
    </w:p>
    <w:p>
      <w:pPr>
        <w:pStyle w:val="BookText"/>
        <w:rPr/>
      </w:pPr>
      <w:r>
        <w:rPr>
          <w:rFonts w:ascii="IRNazanin" w:hAnsi="IRNazanin" w:eastAsia="IRNazanin"/>
          <w:color w:val="111111"/>
          <w:sz w:val="28"/>
          <w:sz w:val="28"/>
          <w:szCs w:val="28"/>
          <w:rtl w:val="true"/>
          <w:lang w:bidi="fa-IR"/>
        </w:rPr>
        <w:t>إذا علمت هذا فاعلم أنّ السرّ الوجودی و الفیض الواجبی لما کان ظاهرا فی کلّ الموجودات علی تفاوت طبقاتهم، و لکلّ منهم نصیب من الرحمة المنبسطة الشاملة علی تباین درجاتهم، و علمت أنها مختلفة لاختلاف المرایا و القوابل، فحینئذ لا شبهة فی أنّ الأقرب إلی الحق أفضل من غیره لقلّة الوسائط بینه و بین ینبوع الوجود و المقام الجمعی، کما کان هذا للحقیقة المحمدیة صلّی الله علیه و آله کما عرفت، فهو أقرب من الکلّ إلی الحق، لعدم تضاعف الوجود الإمکانی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المعلوم أنّ کل ما یترکّب من الأمور الممکنة یتّصف بإمکان الهیئات الاجتماعیّة الحاصلة، و إمکانات اجزائه فتضاعف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کلّما کثرت وجوه إمکاناته یزداد بعدا من الواجب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الواقع فی آخر رتب الحیوان بعد صور العناصر و الأرکان فهو فی غایة البعد عن الحقّ کما قال تعالی إشارة إلی هذا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رَدَدْناهُ أَسْفَلَ سٰافِلِینَ </w:t>
      </w:r>
      <w:r>
        <w:rPr>
          <w:rStyle w:val="FootnoteAnchor"/>
          <w:rtl w:val="true"/>
        </w:rPr>
        <w:footnoteReference w:id="20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بین الله و بین خلقه سبعین ألف حجاب من نور، و سبعین ألف حجاب من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بحسب أصل الخلقة و مبتداها فی أحسن تقویم إلاّ أنّه بعد تنزّله إلی أسفل سافلین وصل إلی آخر رتب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نکتة، و هی أنّه ورد فی ذیل الآیة المبارکة بعد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أنّ المراد من الاستثناء هم محمّد و آله الطاهرون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الاستثناء یکون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رَدَدْناهُ أَسْفَلَ سٰافِلِینَ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فینتجّ أنّهم علیهم السّلام لم یردّوا إلی أسفل سافلین، بل هم فی الدنیا باقون علی ما هم علیه من أحسن تقویم، و قد دلّت أحادیث و آیات علی أنّهم عند الله فی جمیع الحالات، و أنه لیس بینهم و بین الله حجاب، و لا دونه لهم ستر، کما یأتی بیانه فی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إن الإنسان بحسب نوعه المردود إلی أسفل سافلین إذا لم تتجرّد ذاته عن جمیع الأغشیة و اللبوسات، و لم یؤد الأمانات المأخوذة منها عند نزوله فی کلّ مقام ضرورة أنّه عند نزوله من مقام أحسن تقویم إلی أسفل سافلین، قد ورد فی کلّ مرتبة و عالم علی حقائق ذلک العالم، و أخذ منه حظّا وافرا، و أعطی له بنحو الأمانة، و أخذ منه العهد و المیثاق بردّها إلی مالکها بعد الاستیفاء منها، فلو لم یردّ الأمانات المأخوذة عند وروده علی کلّ مرتبة من عالم الغیب إلی عالم الشهادة، بأن یترک التعشق إلیها و یعرض عنها، فلو لم یردّ تلک الأمانات هکذا، و لم ینزّه حقیقته عن وجوه الإمکانات و تخلیه عن تلک الأمانات و نقائصها، فلا محالة لا یطّلع علی الجهة المقدسة، و لم یظهر له الوجوب الذاتی، و لوامع الغیب و أسرار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فی بیان ردّ الأمانات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الإنسان من لدن أوّل نقصه و کمونه إلی آخر کماله و ظهوره ما لم یمت عن مرتبة أدنی، لم تحصل له درجة أخری فوقها، و کذا ما لم یخلع عنه صورة النقص لم یتلبّس بصورة الکمال الإضافی، و کان کلّ فساد منه یلزمه کون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تقیّده بکلّ کون من صورة، یلزمه فساد هذا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 کان بالنسبة إلی قبله فیه کمال مّا، إلاّ أنّه بالنسبة إلی بعده فیه فساد، فکماله إضافیّ،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کما أنّ کلّ موت تحقق له، فلا محالة یخرج به عن نشأة سابقة، و تتهیّأ منه أی من موته هذا الحیاة الجدیدة، یدخل بها فی نشأة أعلی منها إلی أن یبلغ إلی هذه المرتبة الکمالیة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 لم یحصل له قطع التعلق عن الصور الإمکانیة، و ترک الالتفات إلی القیود النقصانیّة، لم یتصوّر له الوصول إلی درجة المقربین، و الانخراط فی سلک المهیّمین و فی زمرة عباد الرحمن الّذین لیس للشیطان علیهم سلطان،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عِبٰادِی لَیْسَ لَکَ عَلَیْهِمْ سُلْطٰانٌ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فالسالک فی الحقیقة هو الذی یقطع الحجب الظلمانیة، و هی البرازخ الجسمانیة، و النوریّة و هی الجواهر النورانیّة، بکثرة الریاضات الشرعیّة و المجاهدات العشقیّة الموجبة لظهور المناسبات، التی بینه و بین ما یصل إلیه فی کلّ خلع و لبس و موت و حیاة من النفوس و العقول المجرّدة، إلی أن یصل إلی المبدإ الأعلی و علة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للسالک جذبة، بل یکون سیره بمجرد العلم و الریاضة، فلم یصل من هذا الطریق إلی المقصد لبعد مرامه و طول طریقه، و کثرة عقباته و آفاته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لحقته عنایة ربانیة خاصّة لأجل طریق خاصّ له، و لأجل وجه خاصّ یکون لکلّ قلب إلی ربه، فحینئذ لا محالة یقطع الحجب بالجذبات الإلهیّة من غیر أن یعرف المنازل و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النحو من الطریق أی طریق الجذبة یخصّ لکل أحد طریق خصوصیّ شخصیّ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سمعت عن عارف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قلبی عن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 علیه السّلام فی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برح لله جلّت آلاؤه فی البرهة بعد البرهة، و فی أزمان الفترات عباد ناجاهم فی فکرهم، و کلّمهم فی ذات عقولهم</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کلّمهم فی ذات عقولهم، یشیر إلی هذا الطریق المخصوص لکلّ أحد الحاصل بالجذبة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قاله سید البشر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مع الله وقت لا یسعنی فیه ملک مقرّب و لا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من الوجه الخاصّ الذی لا واسطة بینه و بین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رجع هذا السالک الذی یسلک الطریق بالجذبات الإلهیّة من الحقّ إلی الخلق مع تنوّره بالنور الإلهی، و تحققه بالوجود الحقّانی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حینئذ یحصل له العلم من العلّة أی من الحقّ الواصل إلیه بالمعلول أی الخلق، عند رجوعه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عند رجوعه إلی الخلق تکمّل له الشهود فی مراتب الوجود، فتکون قوة شهوده أفضل، و یکون لسان حاله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تعرّفت إلیّ فی کلّ شیء، فرأیتک ظاهرا فی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اقتداره علی التصرّف فی الخلق عند رجوعه عن الحقّ 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نبیّا أو إماما فتصدر منه المعجزات، و إن کان غیرهم یصدر منه خرق العادات، کما یشاهد هذا کلّه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العلم الحقیقی بالمعلومات الوجودیّة لا یحصل لأحد إلاّ بالتجلّی الإلهی طبقا، أی علی طبق تنوره بالنور الإلهی، و من الحقّ عند وصوله،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 علیه السّلام فی دعاء أبی حمزة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بنورک اهتدینا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علم الأنبیاء علیهم السّلام لا یکون إلاّ من الوحی الخاصّ الإلهیّ، لأن قلوبهم ساذجة من النظر العقلیّ و العلم الاکتسابی، فلا محالة هم علیهم السّلام یعلمون الواقعیّات کما هی علیه بالوحی و التجلّی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غیرهم فعلومهم لا تخلو إمّا أن تکون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أنها تقصر عن إدراک ما لا ینال إلاّ بالذوق و المشاهدة القلبیّة، فإن الإخبار لا یکون مفادها إلاّ صورا قائمة بالنفس، و هی و إن فرض مطابقتها للواقع إلاّ أنّها لیست بمثابة المشاهدة، بل هی صور محضة قائمة بالنفس،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الحواس فلا سبیل لها إلی إدراک بواطن الأشیاء و أسرارها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تدرک من الأشیاء ظواهرها و أشکالها، و لا تدرک إلاّ مجملات الأمور و مرکّباتها دون تفاصیلها و مبسوطاتها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من العقل بحسب قوته النظریة و ترتیب المقدمات، و الأشکال القیاسیة المدوّنة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معلوم أنّه لا یمکن أن تعرف بها حقائق الأشیاء، لأن القیاسات لا تفید إلاّ إثبات المفهومات الذهنیة، و إلاّ إثبات الأمور الخارجة عن أطوار الأکوان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تثبت أمورا خارجة عن حقائق الأشیاء، و عن الطواریّ الوجودیّ لها فی الخارج، فلا تثبت إلاّ أمورا لازمة لحقائق الأشیاء لزوما بیّنا أو غیر بیّن بنظر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هذا من مشاهدة الواقعیات علی ما هی علیه، هذا فی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الأقوال الشارحة فمضافا إلی أنّ أجزاءها لا بدّ من أن تکون معلومة بأن تکون نتیجة للقیاس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فیه هذا الکلام من أنّه لا یفید القیاس إلاّ مفهوما ذهنیا، لا مشاهدة قلبیّة لحقیقة الشیء، کما لا یخفی أنّ المحدود بها و معرّفها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مرکّبا، فالکلام فیها کالکلام فی الأوّل من القیاسات، من أنّه لا یفید إلاّ مفهوما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بسیطا، لا جزء له فی العقل و لا فی الخارج، فلا یمکن تعریفه إلاّ بذکر لوازمه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کالوجود الواجبیّ، و کسائر الإنیّات الوجودیّة و البسائط النوریة، و معلوم أنّ ذکر لوازم تلک البسائط، لا یکشف عن حقائق النفس الآمریة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الحقائق علی حالها مجهولة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حینئذ للعلم بها حقیقة إلاّ بالتجلّی الإلهیّ المشار إلیه آنفا، و إلاّ بما یکشف الحقّ تعالی عن أعین البصائر العقلیة من الأغطیة و اللبوسات الحاصلة من التعلّقات بغیره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فهذا الکشف الحقیّ الإلهیّ یدرک الأمور قدیمها و حدیثها و عدمها و وجودها و محالها، أی ممتنعاتها و جائزها و واجبها علی ما هی علیه فی حقائقها و ماهیّتها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 أنه متی توجه العقل النظری إلی معرفة حقائق الأمور المذکورة من غیر تطهیر القلب و المحل، أی محل المعرفة من الرّیون الحاصلة من الرکون إلی الدنیا الحاجبة إیاه عن درک الأشیاء کما هی فلا محالة یقع فی التیه و بیداء الظلمة، و یخبط خبط عشواء، ضرورة أنه مع ریون الذنوب و السیّئات، و الرکون إلی هواء النفس و المتعلّقات قل ما تحصل نفسه حدّ الیقین و المشاهدة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یکون فی غایة الذکاء و الفطنة بحیث یَکٰادُ زَیْتُهٰا یُضِیءُ وَ لَوْ لَمْ تَمْسَسْهُ نارٌ </w:t>
      </w:r>
      <w:r>
        <w:rPr>
          <w:rStyle w:val="FootnoteAnchor"/>
          <w:rtl w:val="true"/>
        </w:rPr>
        <w:footnoteReference w:id="209"/>
      </w:r>
      <w:r>
        <w:rPr>
          <w:rFonts w:ascii="IRNazanin" w:hAnsi="IRNazanin" w:eastAsia="IRNazanin"/>
          <w:color w:val="111111"/>
          <w:sz w:val="28"/>
          <w:sz w:val="28"/>
          <w:szCs w:val="28"/>
          <w:rtl w:val="true"/>
          <w:lang w:bidi="fa-IR"/>
        </w:rPr>
        <w:t>فإنه بقوة الاستعداد فیحصل له العلم الیقینی و لکنّه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p>
    <w:p>
      <w:pPr>
        <w:pStyle w:val="BookText"/>
        <w:rPr/>
      </w:pPr>
      <w:r>
        <w:rPr>
          <w:rFonts w:ascii="IRNazanin" w:hAnsi="IRNazanin" w:eastAsia="IRNazanin"/>
          <w:color w:val="111111"/>
          <w:sz w:val="28"/>
          <w:sz w:val="28"/>
          <w:szCs w:val="28"/>
          <w:rtl w:val="true"/>
          <w:lang w:bidi="fa-IR"/>
        </w:rPr>
        <w:t>النادر أیضا لا یحصل له الیقین فیما وراء طور العقل کأحوال الآخرة و مشاهدة أنوار الجبروت و غیرها، مما لیس للعقل فیه دخل إلاّ بالمبالغة فی الرّیاضة و التصفیة، و رفع الغشاوات و رفضها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 أنه لیس لنا طریق إلی حصول العلم الیقینیّ بکماله إلاّ بمتابعة الأنبیاء و الأولیاء من الأئمة علیهم السّلام ثمّ الواصلین بسببهم، و سلوک طریقهم المستوی و صراطهم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تری الشرع المطهّر یبالغ فی متابعتهم أی الأنبیاء و الأئمة علیهم السّلام و الأخذ بقولهم، و المشی علی طریقهم، و تهذیب النفس بتهذیبهم، و ترک الاعتراض علیهم، و عدم الاعتماد علی مدرکات العقول،</w:t>
      </w:r>
    </w:p>
    <w:p>
      <w:pPr>
        <w:pStyle w:val="BookText"/>
        <w:rPr/>
      </w:pPr>
      <w:r>
        <w:rPr>
          <w:rFonts w:ascii="IRNazanin" w:hAnsi="IRNazanin" w:eastAsia="IRNazanin"/>
          <w:color w:val="111111"/>
          <w:sz w:val="28"/>
          <w:sz w:val="28"/>
          <w:szCs w:val="28"/>
          <w:rtl w:val="true"/>
          <w:lang w:bidi="fa-IR"/>
        </w:rPr>
        <w:t>فإن دین الله لا یصاب بالعقول کما وردت به أحادیث کثیرة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العقل لإقامة رسم العبودیة لا لإدراک الرّبوبیة</w:t>
      </w:r>
      <w:r>
        <w:rPr>
          <w:rFonts w:eastAsia="IRNazanin" w:cs="IRNazanin"/>
          <w:color w:val="111111"/>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العقل إنما أعطی لیطیع الإنسان خالقه، و یعلم به کیفیّة العبودیة، لا لیدرک الأشیاء، و درک الربوبیة و ما وراء طور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فالعاقل اللبیب من کان مطیعا لهم علیهم السّلام و عاملا بما أمروا بعمله، لیصلوا به إلی معرفته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إنّه لو کان العقل و مدرکاته کافیا للوصول إلی الواقعیات لما احتیج إلی إرسال الرسل و إنزال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فی الشرح مزید بیان لهذا فی محلّه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یؤیّد بل یدل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 کثیرا من الحکماء و أصحاب البحوث و المجادلة ممّن أخذت الغطایة بیدیه و اقتصر بها، و أدرک المعقولات بفکره و رأیه،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وراء حجاب فهمه و عقله اغترارا بغایة ذکائه و شدّة فطنته، من طریق متابعته من غیر طریق متابعة الأنبیاء و الأئمة علیهم السّلام و الأولیاء، و من غیر طریق الخلع و التجرید، و الوحدة عن الخلق و التفرید بالنحو السابق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أنّه أدرک الحقائق علی ما 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المسکین لمّا تنبّه آخر الأمر و انتهاء العمر أنه لا حاصل له سوی علمه بأنه ما علم حقیقة الشیء، و اعترف بالعجز و القصور و النقص و الفتور، و قال عن لسان حاله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بجائی رسید دانش من که بدانستمی که نادانم إذ من المعلوم أنّ الأنظار الفکریة إنما شأنها مجرّد الإعداد غیر البالغ إلی أفق الوادی المقدّس و هو الأفق المبین، فلا ینکشف المطلوب علی صاحبه عیانا بمجرّد النظر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کأنه حینئذ بعد قد قرع باب الغیب، لیفیض منه المطلوب علی قلبه الطالب، و لمّا ینفتح له الباب بعد، بل 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سؤاله در دیر میزدم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دیر میزدم من ز درون صدا در آمد که تو در برون چه کردی که درون خانه آئی أی بعد أنت لما یطهر قلبک بالنحو المتقدم بیانه، فلا یفاض علیک فیض اللقاء و المشاهدة لحقائق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کذلک الإخبار الإلهیّ بواسطة الملک فإنّه خبر غیر معاینة، و هذا غیر رؤیة الحقّ و رؤیة حقائق الأشیاء، أ لا تری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رَآهُ بِالْأُفُقِ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عَلَی اَلْغَیْبِ بِضَنِینٍ </w:t>
      </w:r>
      <w:r>
        <w:rPr>
          <w:rStyle w:val="FootnoteAnchor"/>
          <w:rtl w:val="true"/>
        </w:rPr>
        <w:footnoteReference w:id="211"/>
      </w:r>
      <w:r>
        <w:rPr>
          <w:rFonts w:ascii="IRNazanin" w:hAnsi="IRNazanin" w:eastAsia="IRNazanin"/>
          <w:color w:val="111111"/>
          <w:sz w:val="28"/>
          <w:sz w:val="28"/>
          <w:szCs w:val="28"/>
          <w:rtl w:val="true"/>
          <w:lang w:bidi="fa-IR"/>
        </w:rPr>
        <w:t>کیف عبّر تعالی عن علمه بالرؤیة بالأفق المبین لا بالإخبار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هو صلّی الله علیه و آله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ما هو أی النبیّ صلّی الله علیه و آله علی الغیب بضنین الذی هو مفاد الخبر من وراء الحجاب بل هو صلّی الله علیه و آله کان علی</w:t>
      </w:r>
    </w:p>
    <w:p>
      <w:pPr>
        <w:pStyle w:val="BookText"/>
        <w:rPr/>
      </w:pPr>
      <w:r>
        <w:rPr>
          <w:rFonts w:ascii="IRNazanin" w:hAnsi="IRNazanin" w:eastAsia="IRNazanin"/>
          <w:color w:val="111111"/>
          <w:sz w:val="28"/>
          <w:sz w:val="28"/>
          <w:szCs w:val="28"/>
          <w:rtl w:val="true"/>
          <w:lang w:bidi="fa-IR"/>
        </w:rPr>
        <w:t>الغیب بمستیقن و مشاهدة عیانا، کما لا یخفی هذا علی قراءة ظنین بالظاء أخت الطاء أی بمتّهم لعدم یقینه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العلم العیانی لا یکون إلاّ بالنور الکشفی موهوبا لذوی اللب، الذین هم قد عرجوا إلی الأفق المبین، و جاوزوا إلی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هذا، و کما هو حقّه للنبی الأعظم صلّی الله علیه و آله کما حکاه الله تعالی له،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اَلْفُؤٰادُ مٰا رَأیٰ </w:t>
      </w:r>
      <w:r>
        <w:rPr>
          <w:rStyle w:val="FootnoteAnchor"/>
          <w:rtl w:val="true"/>
        </w:rPr>
        <w:footnoteReference w:id="212"/>
      </w:r>
      <w:r>
        <w:rPr>
          <w:rFonts w:ascii="IRNazanin" w:hAnsi="IRNazanin" w:eastAsia="IRNazanin"/>
          <w:color w:val="111111"/>
          <w:sz w:val="28"/>
          <w:sz w:val="28"/>
          <w:szCs w:val="28"/>
          <w:rtl w:val="true"/>
          <w:lang w:bidi="fa-IR"/>
        </w:rPr>
        <w:t>فهناک یرون الأشیاء کما هی، فالذین یحذون حذوهم أعطوا من علمهم بحسب سیرهم فی مسیرهم علیهم السّلام، رزقنا الله تعالی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العالم متی لم یکن علمه مستفادا من الله تعالی بلا وساطة الکتب و المعلّمین فلیس من وراثة الأنبیاء، لأن علومهم لدنیّة لا تستفاد إلاّ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تشیر الآیات و الأحادیث الواردة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طرائف الحکم للآشتیانی قدّس سرّه عن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و لم یجزع من ذلّها، و لم ینافس فی عزّها هداه الله بغیر هدایة من مخلوقه، و علّمه بغیر تعلیم، و أثبت الحکمة فی صدره و أجراها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علّمه بغیر تعلیم، أی من مخلوقه، بل هو تعالی معلّمه</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یعقل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ناجاهم فی فکرهم و کلّمهم فی ذات عقولهم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الحدیث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ملهم، المؤمن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لیکن یعلم أنّ المؤمن إنما یأخذ علمه عن الله تعالی، عن طریق الشرع من الآیات القرآنیة و السیر فی الآیات الآفاقیة، و تطهیر السرّ علی النحو الوارد فی الشرع، فهو کما تقدّم بسر المتابعة عن النبی و الأئمة علیهم السّلام یسیر فی المعارف، و یأخذها عن الله تعالی کما لا یخفی، لا أنّه یکون کالنبیّ یوحی إلیه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نبیّن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مهبط الوحی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ما یوضح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اتصفت مواد العلم بحقیقة التقوی، و نقی مصدرها من شوائب الهوی، أمدّته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کلماته التی تنفد البحار دون نفادها، و هذه رتبة الراسخین فی العلم، الذین هم ورّاث الأنبیاء فی العلم، و لیست رتبة المترسّخین بصورة العلم، المتوسّمین باسمه، الهاوین فی مهوی الهوی و حبّ الریاسة، فإنّ قطرة من هوی النفس مکدّرة بحرا من العلم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نوازع الهوی مرکوزة فی النفوس الإنسیّة، مستصحبة إیاها من محتدها السفلی و مغرسها الهیولی، و منتهی الأرض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الحقیقی بائن عمّن مهامّه الأفکار و التخیّلات الجزئیّة، التی هی من نتائج القوی السفلیّة، فأفسدته و غیّرته عن إفادة ما یقتضیه و یوجبه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نقیّا خالصا من شوائب الهوی و الأغراض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الارتقاء إلی العالم الأعلی و مجاورة المقربین، و مکالمة القدّوسیّین، فإنّ فی اتّباع الهوی إخلادا إلی الأرض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لَرَفَعْناهُ بِهٰا وَ لٰکِنَّهُ أَخْلَدَ إِلَی اَلْأَرْضِ وَ اِتَّبَعَ هَوٰاهُ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تطهیر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خلقت علی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رذائل التخیّلات، و من الارتهان بالموهومات، التی استرقت العقول الضعیفة، و النفوس القاصرة، و القوی الجزئیّة، یکون من شأن البالغین من الرجال، فتصحب نفوسهم الطاهرة الملأ الأعلی، و یسرح فی میادین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أعاذنا الله و إیّاک من محبّة حطام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استجلاء نظر الخلق و 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الکلام أنّ المطالب الإلهیّة التی هی من الرفیق الأعلی إنّما هی مکلّم و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القلب التقیّ، ترد علیه التعریفات الإلهیّة لکثرة ولوج القلب علی حریم القرب الإلهی و غسله کثائف دلائل البرهان بنور العیان، و اتّباعه لشریعة الملة البیضاء المحمدیة، و منهاج عترته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فیتوغل حینئذ بحبوحة الأسرار الإلهیّة، و یرتقی فی معارج الاعتذار و الاستغفار إلی مقام القرب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ینفخ الله تعالی فی قوالب علومه روح العبودیّة، و یغیب تحت أستار الإنابة إلیه تعالی عن أن یبصره غیره، فلا یدرکه إلاّ کلّ سالک بطریق سیار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p>
    <w:p>
      <w:pPr>
        <w:pStyle w:val="BookText"/>
        <w:rPr/>
      </w:pPr>
      <w:r>
        <w:rPr>
          <w:rFonts w:ascii="IRNazanin" w:hAnsi="IRNazanin" w:eastAsia="IRNazanin"/>
          <w:color w:val="111111"/>
          <w:sz w:val="28"/>
          <w:sz w:val="28"/>
          <w:szCs w:val="28"/>
          <w:rtl w:val="true"/>
          <w:lang w:bidi="fa-IR"/>
        </w:rPr>
        <w:t>کما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فی الجنّة و أجسادهم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ذلک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من الظاهر کالنور الباهر من الآیات و الأحادیث المرویة عن النبیّ المعظم و الأئمة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حقیقة محمد و آله الطاهرین هی المظاهر لصفات جمال الله تعالی و جلاله، فجمیع محامد الصفات و فضائل الکمالات جمعت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المعلوم أنّ معرفتهم بالنورانیة، و بما منحهم الله تعالی من الصفات الإلهیة من أفضل المعارف الإلهیة الحقة، لأن معرفتهم هی معرفة الله، التی تجمع المعارف کلّها، و لا کمال لأحد إلاّ بمعرفتهم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ذلک کلّه من أحادیثهم الآتیة إن شاء الله تعالی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الکافی و غیره، بإسناده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اِتَّبَعَ رِضْوٰانَ اَللهِ کَمَنْ بٰاءَ بِسَخَطٍ مِنَ اَللهِ وَ مَأْوٰاهُ جَهَنَّمُ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w:t>
      </w:r>
      <w:r>
        <w:rPr>
          <w:rStyle w:val="FootnoteAnchor"/>
          <w:rtl w:val="true"/>
        </w:rPr>
        <w:footnoteReference w:id="21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اتّبعوا رضوان الله هم الأئمة علیهم السّلام و هم و الله یا عمار درجات للمؤمنین و بولایتهم و معرفتهم إیانا یضاعف الله لهم أعمالهم، و یرفع لهم الدرجات العلی</w:t>
      </w:r>
      <w:r>
        <w:rPr>
          <w:rFonts w:eastAsia="IRNazanin" w:cs="IRNazanin"/>
          <w:color w:val="111111"/>
          <w:sz w:val="28"/>
          <w:szCs w:val="28"/>
          <w:rtl w:val="true"/>
          <w:lang w:bidi="fa-IR"/>
        </w:rPr>
        <w:t>.</w:t>
      </w:r>
      <w:bookmarkStart w:id="249" w:name="pg13019_125641"/>
    </w:p>
    <w:p>
      <w:pPr>
        <w:pStyle w:val="Heading2"/>
        <w:numPr>
          <w:ilvl w:val="1"/>
          <w:numId w:val="1"/>
        </w:numPr>
        <w:rPr/>
      </w:pPr>
      <w:bookmarkStart w:id="250" w:name="__RefHeading___Toc6090448_3224264995"/>
      <w:bookmarkStart w:id="251" w:name="_Toc95"/>
      <w:bookmarkEnd w:id="249"/>
      <w:bookmarkEnd w:id="250"/>
      <w:r>
        <w:rPr>
          <w:rtl w:val="true"/>
        </w:rPr>
        <w:t>شرح الزیارة الجامعة</w:t>
      </w:r>
      <w:bookmarkEnd w:id="25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6090450_3224264995"/>
      <w:bookmarkStart w:id="253" w:name="_Toc96"/>
      <w:bookmarkEnd w:id="252"/>
      <w:r>
        <w:rPr>
          <w:rtl w:val="true"/>
        </w:rPr>
        <w:t>اشارة</w:t>
      </w:r>
      <w:bookmarkStart w:id="254" w:name="pg13019_125643"/>
      <w:bookmarkEnd w:id="253"/>
    </w:p>
    <w:p>
      <w:pPr>
        <w:pStyle w:val="Heading3"/>
        <w:numPr>
          <w:ilvl w:val="2"/>
          <w:numId w:val="1"/>
        </w:numPr>
        <w:rPr/>
      </w:pPr>
      <w:bookmarkStart w:id="255" w:name="__RefHeading___Toc6090452_3224264995"/>
      <w:bookmarkStart w:id="256" w:name="_Toc97"/>
      <w:bookmarkEnd w:id="254"/>
      <w:bookmarkEnd w:id="255"/>
      <w:r>
        <w:rPr>
          <w:rtl w:val="true"/>
        </w:rPr>
        <w:t>المقدمة</w:t>
      </w:r>
      <w:r>
        <w:rPr>
          <w:rtl w:val="true"/>
        </w:rPr>
        <w:t>:</w:t>
      </w:r>
      <w:bookmarkEnd w:id="25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إنی طالما کنت أفکر فی تألیف مجموعة فی معارفهم و حقیقة ولایتهم، و لکنی لقصور درکی و فهمی لها لقلّة بضاعتی من العلم لم أر نفسی محلاّ لنیل هذه الفضیلة، علی أنه عاقتنی عنها المشاغل الدنیویّة، إلی أن زرت سیدی و مولای أبا الحسن الرضا علیه السّلام فی أوائل شهر ربیع الأول لسنة ألف و ثلاثمائة و ست و تسعین من الهجرة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هاجرها و آله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فتضرّعت إلیه علیه السّلام و سألته علیه السّلام لیسأل الله تعالی التوفیق لهذا، و التجأت إلیه تعالی فی ذلک، فحصل لی العزم علیه بقدر وسعی و المیسور لی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لما رأیت أن الزیارة الجامعة الکبیرة التی یغنی عن بیان فضیلتها شهرتها بین علماء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تلقّیهم إیاها بالقبول، و عملهم بها، فهی من أحسن الزیارات التی ذکرت فیها شئون الولایة و صفات الإمامة و بیان حقائقهما الإلهیة، کما أنها تضمنت الکثیر من فضائل أهل البیت و مناقبهم، ما لم یتضمّن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غیرها من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أردت بعونه تعالی شرحها اقتداء بالسلف من العلماء الشارحین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أصبت فی هذا الشرح الحقّ فهو من فضل الله تعالی علیّ، و إلاّ فهو من قصور فهمی، و قلّة درکی و بضاعتی من العلم، و أسأله تعالی العفو، و سمّیته بالأنوار السّاطعة فی شرح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الشرح یشتمل علی مقدمة و فصول ثلاثة، و بیان فی کیفیة السلوک لنیلها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بیان کیفیة الشرح لهذه الزیارة و الغرض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بیان أهمیّة الولایة الحقّة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بیان معنی الولایة بحسب اللغة و کلمات القوم، من العرفاء الحقة، و أنه ما المراد منها فی الأحادیث؟ و بیان أقسامها زیادة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بیان شئون الولایة الإلهیة الثابتة لهم علیهم السّلام و فیه بیان المقصود من شرح هذه الزیارة الشریفة، حیث إنها کما علمت وردت فی بیان شئون ولایتهم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بیان کیفیة السلوک علی طریقتهم علیهم السّلام و ولایتهم، لنیل تلک المعارف الإلهیّة ستأتی فی طیّ الشرح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أعرضنا عن ذکر سند هذه الزیارة و بیان تصحیحه، لأنها بلغت فی القبول و الشهرة إلی حدّ أغنانا عن ذلک، علی أنه قد تعرض له بعضهم بما لا مزید علیه</w:t>
      </w:r>
      <w:r>
        <w:rPr>
          <w:rFonts w:eastAsia="IRNazanin" w:cs="IRNazanin"/>
          <w:color w:val="111111"/>
          <w:sz w:val="28"/>
          <w:szCs w:val="28"/>
          <w:rtl w:val="true"/>
          <w:lang w:bidi="fa-IR"/>
        </w:rPr>
        <w:t>.</w:t>
      </w:r>
      <w:bookmarkStart w:id="257" w:name="pg13019_125645"/>
    </w:p>
    <w:p>
      <w:pPr>
        <w:pStyle w:val="Heading3"/>
        <w:numPr>
          <w:ilvl w:val="2"/>
          <w:numId w:val="1"/>
        </w:numPr>
        <w:rPr/>
      </w:pPr>
      <w:bookmarkStart w:id="258" w:name="__RefHeading___Toc6090454_3224264995"/>
      <w:bookmarkStart w:id="259" w:name="_Toc98"/>
      <w:bookmarkEnd w:id="257"/>
      <w:bookmarkEnd w:id="258"/>
      <w:r>
        <w:rPr>
          <w:rtl w:val="true"/>
        </w:rPr>
        <w:t>مقدمة الشرح</w:t>
      </w:r>
      <w:r>
        <w:rPr>
          <w:rtl w:val="true"/>
        </w:rPr>
        <w:t>:</w:t>
      </w:r>
      <w:bookmarkEnd w:id="25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هذه الزیارة و إن کانت لها جهات من الشرح من حیث السند، و من حیث الفصاحة اللفظیة و البلاغة المعنویة، و من حیث التفسیر حسب المعانی العرفیة لألفاظها إلاّ أنّنا لم نتعرض فی هذا الشرح إلاّ إلی جهة الحقائق المعنویة و الدقائق و الإشارات التی عبّروا علیهم السّلام عنها بهذه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فلعمری، قلّ من تفطن لها من هذه الجهة، و من حیث إنها المراد لهم علیهم السّلام، لأن الولایة و ما لها من الشئون لا یکاد یصل إلیها فهم ذوی العقول السلیمة فضلا عن غیرهم، بل اختصت بهم علیهم السّلام و ربما منح الله تعالی بعضها لمن أراد أن یشرح صدره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تعرضنا فی هذا الشرح إلی تلک الحقائق و الدقائق المعنویة حسب فهمنا القاصر، و منه تعالی نستمد التوفیق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الداعی لهذا الشرح هو وقوع الفتن فی هذه الأزمنة الفاسدة، التی شاع فیها فساد الأعمال و الأخلاق مضافا إلی فساد العقائد، إلی أن صار الأمر إلی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الإخلال بأمر الولایة الثابتة لأهلها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الناس لا یرون للإمامة إلاّ الخلافة لهم علیهم السّلام بعد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حقیقة الولایة فبین مقرّ بها بالجملة لا عن معرفة تفصیلیة، و بین مبین لها ببعض مراتبها لا بحقیقتها الواقعیة، النفس الأمریة، فلذا ربما نری بعض المقرّین بالولایة و ببعض مراتبها ینکرون مراتبها الأخری الدقیقة الغامضة، لعدم معرفتهم و عدم دقّة فهمهم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فی الأحادیث المرویة عنهم علیهم السّلام فی بیان غوامض حقائق الولایة ما لا یحصی، فنری کثیرا من الناس الذین لم تبلغ فطنتهم لنیل تلک المعارف ینکرونها أو ینسبون قائلها إلی الغلوّ، أو یعتقدون بأنها موضوعة مکذوبة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ینفتح باب الإنکار علی کثیر من المعارف و یعطی الجرأة بذلک إلی أن ینکرها کثیر من الناس، فینفتح باب الإشکال علیها و یتسع إلی أن یشمل ما هو المسلّم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تری الیوم قد ظهر أقوام ینکرون کثیرا من المعارف الثابتة لهم علیهم السّلام و تبعهم من العوام بل و بعض المتسمین بالعلم، فضلّوا و أضلّوا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فلعمری، لو أنّ العارف ببعض المعارف دون بعض توقف عند ما لا یعرفه منها، و لم ینکره بلسانه بل ردّ علمه إلی أهله کما هی الوظیفة و کما سیجیء، لما شاع هذا الإنکار و الإشکال علی غوامض المعارف الإلهیة، بل و لا علی ما هو المسلّم منها، و ما هذا إلاّ أنّ العلماء فی عصرنا الحاضر قد قصّروا فی بیان حقائق الولایة، و لم یسیروا مسیرا علمیا و عملیا بحیث تتّضح لهم تلک الحقائق کما سار کثیر من الماضین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ستجیء الإشارة إلیهم، فأصبحت تلک المعارف و الحقائق مهجورة، و الإسلام بما له من الحقائق غریبا، و لم یبق بین کثیر من الناس إلاّ صورة الدین و المعارف ببعض مراتبها الظاهریة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نری أغلب أهل العلم قد اشتغل إمّا بالعلوم التی نفعها منحصر فی حطام الدنیا بما لا طائل تحته، أو بما هو مطلوب فی تشیید الریاسات الظاهریة المطلوبة</w:t>
      </w:r>
      <w:bookmarkStart w:id="260" w:name="pg13019_125647"/>
    </w:p>
    <w:p>
      <w:pPr>
        <w:pStyle w:val="BookText"/>
        <w:rPr/>
      </w:pPr>
      <w:bookmarkEnd w:id="260"/>
      <w:r>
        <w:rPr>
          <w:rFonts w:ascii="IRNazanin" w:hAnsi="IRNazanin" w:eastAsia="IRNazanin"/>
          <w:color w:val="111111"/>
          <w:sz w:val="28"/>
          <w:sz w:val="28"/>
          <w:szCs w:val="28"/>
          <w:rtl w:val="true"/>
          <w:lang w:bidi="fa-IR"/>
        </w:rPr>
        <w:t>لعامة الناس العمیاء، فصرفوا عمرهم فی تحصیلها، و ترکوا ما هو الأهمّ و المقصد الأعلی من علم التوحید و المعارف الإلهیة الثابتة للأئمة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فالمشتکی إلی الله تعالی و إلی مولانا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أرواح العالمین له الفداء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توسلت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القاصر المسکین الضعیف، قلیل البضاعة علما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تعالی أن یوفّقنی لکشف القناع عن تلک الحقائق، لیتضح الأمر لأهله، و أبین ذلک بما یسهل لکثیر من الناس درکه و فهمه، و أستعین به تعالی فی ذلک، فإنه خیر ناصر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تظنّ أنی قادر علی هذا الکشف کما هو حقّه و واقعه، کلاّ، ما أنا و ذلک، و إنما أجول علی قدر وسعی، سائلا و متضرعا له تعالی أن یمنحنی من فضله و رحمته ما أهتدی به إلی بعض تلک المعارف، بعونه و کرمه فإنه رحیم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أنّ حقیقة معارفهم الإلهیة کما منحهم الله تعالی، و کما هی فی نفس الأمر و الواقع لا ینالها إلاّ ملک مقرّب أو نبیّ مرسل أو مؤمن امتحن الله قلبه للإیمان، بل و منها ما لا یحتمله إلاّ هم علیهم السّلام أو من شاءوا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w:t>
      </w:r>
    </w:p>
    <w:p>
      <w:pPr>
        <w:pStyle w:val="Heading3"/>
        <w:numPr>
          <w:ilvl w:val="2"/>
          <w:numId w:val="1"/>
        </w:numPr>
        <w:rPr/>
      </w:pPr>
      <w:bookmarkStart w:id="261" w:name="__RefHeading___Toc6090456_3224264995"/>
      <w:bookmarkStart w:id="262" w:name="_Toc99"/>
      <w:bookmarkEnd w:id="261"/>
      <w:r>
        <w:rPr>
          <w:rtl w:val="true"/>
        </w:rPr>
        <w:t>الفصل الأول</w:t>
      </w:r>
      <w:r>
        <w:rPr>
          <w:rtl w:val="true"/>
        </w:rPr>
        <w:t xml:space="preserve">: </w:t>
      </w:r>
      <w:r>
        <w:rPr>
          <w:rtl w:val="true"/>
        </w:rPr>
        <w:t>فی بیان معانی الولایة</w:t>
      </w:r>
      <w:r>
        <w:rPr>
          <w:rtl w:val="true"/>
        </w:rPr>
        <w:t>:</w:t>
      </w:r>
      <w:bookmarkEnd w:id="262"/>
    </w:p>
    <w:p>
      <w:pPr>
        <w:pStyle w:val="Heading4"/>
        <w:numPr>
          <w:ilvl w:val="3"/>
          <w:numId w:val="1"/>
        </w:numPr>
        <w:rPr/>
      </w:pPr>
      <w:bookmarkStart w:id="263" w:name="__RefHeading___Toc6090458_3224264995"/>
      <w:bookmarkStart w:id="264" w:name="_Toc100"/>
      <w:bookmarkEnd w:id="263"/>
      <w:r>
        <w:rPr>
          <w:rtl w:val="true"/>
        </w:rPr>
        <w:t>اشارة</w:t>
      </w:r>
      <w:bookmarkEnd w:id="26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أهمیة أمر الولایة فی نظره تبارک و تعالی کما دلّت علیها الآیات و الأحادیث المرویة عنهم علیهم السّلام و إن الأهمیة لها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النداء و الإلزام الشرعی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الدقة و الفهم و الغموض و الاحتمال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بیانهما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أولا بعض الآیات الواردة فی المقام، ثم الروایات، ثم نتبعه بما یستفاد منها من المطالب المهمّة</w:t>
      </w:r>
      <w:r>
        <w:rPr>
          <w:rFonts w:eastAsia="IRNazanin" w:cs="IRNazanin"/>
          <w:color w:val="111111"/>
          <w:sz w:val="28"/>
          <w:szCs w:val="28"/>
          <w:rtl w:val="true"/>
          <w:lang w:bidi="fa-IR"/>
        </w:rPr>
        <w:t>.</w:t>
      </w:r>
      <w:bookmarkStart w:id="265" w:name="pg13019_125648"/>
    </w:p>
    <w:p>
      <w:pPr>
        <w:pStyle w:val="BookText"/>
        <w:rPr/>
      </w:pPr>
      <w:bookmarkEnd w:id="265"/>
      <w:r>
        <w:rPr>
          <w:rFonts w:ascii="IRNazanin" w:hAnsi="IRNazanin" w:eastAsia="IRNazanin"/>
          <w:color w:val="111111"/>
          <w:sz w:val="28"/>
          <w:sz w:val="28"/>
          <w:szCs w:val="28"/>
          <w:rtl w:val="true"/>
          <w:lang w:bidi="fa-IR"/>
        </w:rPr>
        <w:t>فهنا مقامان</w:t>
      </w:r>
      <w:r>
        <w:rPr>
          <w:rFonts w:eastAsia="IRNazanin" w:cs="IRNazanin"/>
          <w:color w:val="111111"/>
          <w:sz w:val="28"/>
          <w:szCs w:val="28"/>
          <w:rtl w:val="true"/>
          <w:lang w:bidi="fa-IR"/>
        </w:rPr>
        <w:t>:</w:t>
      </w:r>
    </w:p>
    <w:p>
      <w:pPr>
        <w:pStyle w:val="Heading4"/>
        <w:numPr>
          <w:ilvl w:val="3"/>
          <w:numId w:val="1"/>
        </w:numPr>
        <w:rPr/>
      </w:pPr>
      <w:bookmarkStart w:id="266" w:name="__RefHeading___Toc6090460_3224264995"/>
      <w:bookmarkStart w:id="267" w:name="_Toc101"/>
      <w:bookmarkEnd w:id="266"/>
      <w:r>
        <w:rPr>
          <w:rtl w:val="true"/>
        </w:rPr>
        <w:t>المقام الأول</w:t>
      </w:r>
      <w:r>
        <w:rPr>
          <w:rtl w:val="true"/>
        </w:rPr>
        <w:t xml:space="preserve">: </w:t>
      </w:r>
      <w:r>
        <w:rPr>
          <w:rtl w:val="true"/>
        </w:rPr>
        <w:t>فی ذکر الآیات</w:t>
      </w:r>
      <w:bookmarkEnd w:id="267"/>
    </w:p>
    <w:p>
      <w:pPr>
        <w:pStyle w:val="Heading5"/>
        <w:numPr>
          <w:ilvl w:val="4"/>
          <w:numId w:val="1"/>
        </w:numPr>
        <w:rPr/>
      </w:pPr>
      <w:bookmarkStart w:id="268" w:name="__RefHeading___Toc6090462_3224264995"/>
      <w:bookmarkStart w:id="269" w:name="_Toc102"/>
      <w:bookmarkEnd w:id="268"/>
      <w:r>
        <w:rPr>
          <w:rtl w:val="true"/>
        </w:rPr>
        <w:t>منها</w:t>
      </w:r>
      <w:r>
        <w:rPr>
          <w:rtl w:val="true"/>
        </w:rPr>
        <w:t>: [</w:t>
      </w:r>
      <w:r>
        <w:rPr>
          <w:rtl w:val="true"/>
        </w:rPr>
        <w:t>آیة البلاغ</w:t>
      </w:r>
      <w:r>
        <w:rPr>
          <w:rtl w:val="true"/>
        </w:rPr>
        <w:t>]</w:t>
      </w:r>
      <w:bookmarkEnd w:id="269"/>
    </w:p>
    <w:p>
      <w:pPr>
        <w:pStyle w:val="BookText"/>
        <w:rPr/>
      </w:pPr>
      <w:r>
        <w:rPr>
          <w:rFonts w:ascii="Amiri" w:hAnsi="Amiri" w:eastAsia="Amiri" w:cs="Amiri"/>
          <w:color w:val="111111"/>
          <w:sz w:val="28"/>
          <w:sz w:val="28"/>
          <w:szCs w:val="28"/>
          <w:rtl w:val="true"/>
          <w:lang w:bidi="ar-SA"/>
        </w:rPr>
        <w:t>التی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تفسیر نور الثقلین نقلا عن أصول الکافی بإسناده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و ذکر حدیثا طویلا و فیه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نزلت الولایة و إنما آتاه ذلک فی یوم الجمعة بعرفة 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 و کان کمال الدین بولایة علی بن أبی طالب علیه السّلام فقال عند ذلک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حدیثو عهد إلی الجاهلیة، و متی أخبرتهم بهذا فی ابن عمّی یقول قائل و یقول قائل فقلت فی نفسی من غیر أن ینطلق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فأتتنی عزیمة من الله بتلة </w:t>
      </w:r>
      <w:r>
        <w:rPr>
          <w:rStyle w:val="FootnoteAnchor"/>
          <w:rtl w:val="true"/>
        </w:rPr>
        <w:footnoteReference w:id="216"/>
      </w:r>
      <w:r>
        <w:rPr>
          <w:rFonts w:ascii="IRNazanin" w:hAnsi="IRNazanin" w:eastAsia="IRNazanin"/>
          <w:color w:val="111111"/>
          <w:sz w:val="28"/>
          <w:sz w:val="28"/>
          <w:szCs w:val="28"/>
          <w:rtl w:val="true"/>
          <w:lang w:bidi="fa-IR"/>
        </w:rPr>
        <w:t>أوعدنی إن لم أبلّغ أن یعذّبنی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الآیة، الحدیث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نقلا عن أمالی الصدوق رحمه الله و بإسناده إلی النبیّ صلّی الله علیه و آله حدیث طویل یقول فیه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 الله عز و جل إلیّ یا أَیُّهَا اَلرَّسُولُ بَلِّغْ مٰا أُنْزِلَ إِلَیْکَ مِنْ رَبِّکَ یعنی فی ولایتک یا علی وَ إِنْ لَمْ تَفْعَلْ فَمٰا بَلَّغْتَ رِسٰالَتَهُ و لو لم أُبلّغ ما أمرتُ به من ولایتک، لحبط عملی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إلی ابن عباس، حدیث طویل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تبارک و تعالی یا أَیُّهَا اَلرَّسُولُ بَلِّغْ مٰا أُنْزِلَ إِلَیْکَ مِنْ رَبِّکَ وَ إِنْ لَمْ تَفْعَلْ فَمٰا بَلَّغْتَ رِسٰالَتَهُ وَ اَللهُ یَعْصِمُکَ مِنَ اَلنّٰاسِ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تهدید و بعد و بعید لأمضین أمر الله، فإن یتّهمونی و یکذّبونی فهو أهون علیّ من أن یعاقبنی العقوبة الموجعة فی الدنیا و الآخرة، قال</w:t>
      </w:r>
      <w:r>
        <w:rPr>
          <w:rFonts w:eastAsia="Amiri" w:cs="Amiri" w:ascii="Amiri" w:hAnsi="Amiri"/>
          <w:color w:val="111111"/>
          <w:sz w:val="28"/>
          <w:szCs w:val="28"/>
          <w:rtl w:val="true"/>
          <w:lang w:bidi="ar-SA"/>
        </w:rPr>
        <w:t>:</w:t>
      </w:r>
      <w:bookmarkStart w:id="270" w:name="pg13019_125649"/>
    </w:p>
    <w:p>
      <w:pPr>
        <w:pStyle w:val="BookText"/>
        <w:rPr/>
      </w:pPr>
      <w:bookmarkEnd w:id="270"/>
      <w:r>
        <w:rPr>
          <w:rFonts w:ascii="IRNazanin" w:hAnsi="IRNazanin" w:eastAsia="IRNazanin"/>
          <w:color w:val="111111"/>
          <w:sz w:val="28"/>
          <w:sz w:val="28"/>
          <w:szCs w:val="28"/>
          <w:rtl w:val="true"/>
          <w:lang w:bidi="fa-IR"/>
        </w:rPr>
        <w:t>و سلّم جبرئیل علی علی بإمرة المؤمنین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أسمع الکلام و لا أحسّ الرؤیة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هذا جبرئیل أتانی من قبل ربّی بتصدیق ما وعدتم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رسول الله صلّی الله علیه و آله رجلا فرجلا من أصحابه حتی سلّموا علیه بإمرة المؤمنین،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ناد فی الناس أن لا یبقی غدا أحد إلاّ علیل إلاّ خرج إلی غدیر خم، فلما کان من الغد خرج رسول الله صلّی الله علیه و آله بجماعة أصحابه،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الله تبارک و تعالی أرسلنی إلیکم برسالة و إنی ضقت به ذرعا مخافة أن یتّهمونی و یکذّبونی حتی أنزل الله علیّ وعیدا بعد وعید، فکان تکذیبکم إیای أیسر علیّ من عقوبة الله إیای </w:t>
      </w:r>
      <w:r>
        <w:rPr>
          <w:rStyle w:val="FootnoteAnchor"/>
          <w:rtl w:val="true"/>
        </w:rPr>
        <w:footnoteReference w:id="21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أوعدنی إن لم أبلغ أن یعذبنی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أبلغ ما أمرت به من ولایتک لحبط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تهدید و بعد و بعید لأمضین أمر الله فإن یتّهمونی و یکذّبونی فهو أهون علیّ من أن یعاقبنی العقوبة الموجعة فی الدنیا و 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فتری فیه أنّ أمر الولایة کان بمثابة من الأهمیة بحیث لو لم یبلّغه رسول الله صلّی الله علیه و آله مع أنه أشرف المخلوقین فی عالم الوجود کما لا یخفی علی أحد یعذّبه الله تعالی و یعاقبه فی الدنیا و الآخرة، فهذا هو المستفاد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 فَمٰا بَلَّغْتَ رِسٰالَتَهُ أی إن لم تبلّغ الولایة فما بلّغت أمر الرسالة و الدین من التوحید و العبادات و المعارف کلّها، لأنّ جمیع ذلک مرتبط بالولایة ثبوتا و إثباتا کما سیجیء بیانه إن شاء الله تعالی</w:t>
      </w:r>
      <w:r>
        <w:rPr>
          <w:rFonts w:eastAsia="IRNazanin" w:cs="IRNazanin"/>
          <w:color w:val="111111"/>
          <w:sz w:val="28"/>
          <w:szCs w:val="28"/>
          <w:rtl w:val="true"/>
          <w:lang w:bidi="fa-IR"/>
        </w:rPr>
        <w:t>.</w:t>
      </w:r>
    </w:p>
    <w:p>
      <w:pPr>
        <w:pStyle w:val="Heading5"/>
        <w:numPr>
          <w:ilvl w:val="4"/>
          <w:numId w:val="1"/>
        </w:numPr>
        <w:rPr/>
      </w:pPr>
      <w:bookmarkStart w:id="271" w:name="__RefHeading___Toc6090464_3224264995"/>
      <w:bookmarkStart w:id="272" w:name="_Toc103"/>
      <w:bookmarkEnd w:id="271"/>
      <w:r>
        <w:rPr>
          <w:rtl w:val="true"/>
        </w:rPr>
        <w:t>و منها</w:t>
      </w:r>
      <w:r>
        <w:rPr>
          <w:rtl w:val="true"/>
        </w:rPr>
        <w:t>: [</w:t>
      </w:r>
      <w:r>
        <w:rPr>
          <w:rtl w:val="true"/>
        </w:rPr>
        <w:t>آیة الولایة</w:t>
      </w:r>
      <w:r>
        <w:rPr>
          <w:rtl w:val="true"/>
        </w:rPr>
        <w:t>]</w:t>
      </w:r>
      <w:bookmarkEnd w:id="27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ذلک التفسیر عن أصول الکافی بإسناده عن أحمد بن عیسی قال حدثنی</w:t>
      </w:r>
    </w:p>
    <w:p>
      <w:pPr>
        <w:pStyle w:val="BookText"/>
        <w:rPr/>
      </w:pPr>
      <w:r>
        <w:rPr>
          <w:rFonts w:ascii="Amiri" w:hAnsi="Amiri" w:eastAsia="Amiri" w:cs="Amiri"/>
          <w:color w:val="111111"/>
          <w:sz w:val="28"/>
          <w:sz w:val="28"/>
          <w:szCs w:val="28"/>
          <w:rtl w:val="true"/>
          <w:lang w:bidi="ar-SA"/>
        </w:rPr>
        <w:t>جعفر بن محمد عن أبیه، عن جده علیهم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نِعْمَتَ اَللهِ ثُمَّ یُنْکِرُونَهٰا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إِنَّمٰا وَلِیُّکُمُ اَللهُ وَ رَسُولُهُ وَ اَلَّذِینَ آمَنُوا اَلَّذِینَ یُقِیمُونَ اَلصَّلاٰةَ وَ یُؤْتُونَ اَلزَّکٰاةَ وَ هُمْ رٰاکِعُونَ اجتمع نفر من أصحاب رسول الله صلّی الله علیه و آله فی مسجد المدینة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کفرنا بهذه الآیة نکفر بسائرها، و إن آمنّا فإن هذا ذلّ حین یسلط علینا علی بن أبی طالب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محمدا صلّی الله علیه و آله صادق فیما یقول، و لکنا نتولاه و لا نطیع علیا فیما 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 نِعْمَتَ اَللهِ ثُمَّ یُنْکِرُونَهٰا یعرفون ولایة علی و أکثرهم الکافرون بالولایة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أصول الکافی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 جل بولایة علی و أنزل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 فرض الله ولایة أولی الأمر فلم یدروا ما هی؟ فأمر الله محمدا صلّی الله علیه و آله أن یفسّر لهم الولایة کما فسّر لهم الصلوة و الزکوة و الصوم و الحجّ، فلما أتاه ذلک من الله ضاق بذلک صدر رسول الله صلّی الله علیه و آله و تخوف أن یرتدوا عن دینهم، و أن یکذّبوه فضاق صدره و راجع ربّه عزّ و جل 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فصدع بأمر الله تعالی ذکره، فقام بولایة علی علیه السّلام یوم غدیر خم فنادی الصلوة جامعة، و أمر الناس أن یبلغ الشاهد الغائب، قال عمر بن أذینة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جمیعا غیر أبی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الفریضة تنزل بعد الفریضة الأخری، و کانت الولایة آخر الفرائض،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أنزل علیکم بعد هذه فریضة قد أکملت لکم دینکم الفرائض</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273" w:name="pg13019_125651"/>
    </w:p>
    <w:p>
      <w:pPr>
        <w:pStyle w:val="BookText"/>
        <w:rPr/>
      </w:pPr>
      <w:bookmarkEnd w:id="27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بیّن الله ولایة الذین یؤتون الزکاة و هم راکعون، و قرنها بولایته و ولایة رسوله فعلم منها أنها أی ولایة أمیر المؤمنین علیه السّلام ثابتة فی عرض ولایة الله و ولایة رسوله صلّی الله علیه و آله بنص الآیة الشریفة، و لذا لمّا علم النبی صلّی الله علیه و آله أهمیة ذلک، و أنه لا بدّ منه ضاق به صدره لما علم من تکذیب بعض أصحابه فراجع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بالتبلیغ بنزول آیة التبلیغ فصدع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الحدیث یعلم أنّ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أُنْزِلَ إِلَیْکَ أنّ المراد مما أنزل إلیه، هو هذه الآیة الشریفة، أی آیة إنّما ولیّکم الله، و الأحادیث متواترة من العامّة و الخاصّة علی أنّ المراد من الذین آمنوا الذین یقیمون الصلاة هو أمیر المؤمنین علی بن أبی طالب علیه السّلام کما لا یخفی</w:t>
      </w:r>
      <w:r>
        <w:rPr>
          <w:rFonts w:eastAsia="IRNazanin" w:cs="IRNazanin"/>
          <w:color w:val="111111"/>
          <w:sz w:val="28"/>
          <w:szCs w:val="28"/>
          <w:rtl w:val="true"/>
          <w:lang w:bidi="fa-IR"/>
        </w:rPr>
        <w:t>.</w:t>
      </w:r>
    </w:p>
    <w:p>
      <w:pPr>
        <w:pStyle w:val="Heading5"/>
        <w:numPr>
          <w:ilvl w:val="4"/>
          <w:numId w:val="1"/>
        </w:numPr>
        <w:rPr/>
      </w:pPr>
      <w:bookmarkStart w:id="274" w:name="__RefHeading___Toc6090466_3224264995"/>
      <w:bookmarkStart w:id="275" w:name="_Toc104"/>
      <w:bookmarkEnd w:id="274"/>
      <w:r>
        <w:rPr>
          <w:rtl w:val="true"/>
        </w:rPr>
        <w:t>و منها</w:t>
      </w:r>
      <w:r>
        <w:rPr>
          <w:rtl w:val="true"/>
        </w:rPr>
        <w:t>: [</w:t>
      </w:r>
      <w:r>
        <w:rPr>
          <w:rtl w:val="true"/>
        </w:rPr>
        <w:t>آیة التحکیم</w:t>
      </w:r>
      <w:r>
        <w:rPr>
          <w:rtl w:val="true"/>
        </w:rPr>
        <w:t>]</w:t>
      </w:r>
      <w:bookmarkEnd w:id="27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 تفسیر البرهان 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 عن عبد الله النجاشی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یَعْلَمُ اَللهُ مٰا فِی قُلُوبِهِمْ فَأَعْرِضْ عَنْهُمْ وَ عِظْهُمْ وَ قُلْ لَهُمْ فِی أَنْفُسِهِمْ قَوْلاً بَلِیغاً </w:t>
      </w:r>
      <w:r>
        <w:rPr>
          <w:rStyle w:val="FootnoteAnchor"/>
          <w:rtl w:val="true"/>
        </w:rPr>
        <w:footnoteReference w:id="2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 الله فلانا و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لِیُطٰاعَ بِإِذْنِ اَللهِ 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w:t>
      </w:r>
      <w:r>
        <w:rPr>
          <w:rStyle w:val="FootnoteAnchor"/>
          <w:rtl w:val="true"/>
        </w:rPr>
        <w:footnoteReference w:id="225"/>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 الله النبیّ صلّی الله علیه و آله و علیّا علیه السّلام مما صنعوا یعنی لو جاءوک بها یا علی فَلاٰ وَ رَبِّکَ لاٰ یُؤْمِنُونَ حَتّٰی یُحَکِّمُوکَ فِیمٰا شَجَرَ بَیْنَهُمْ فقال أبو عبد الله علیه السّلام هو و الله علی علیه السّلام بعینه ثُمَّ لاٰ</w:t>
      </w:r>
    </w:p>
    <w:p>
      <w:pPr>
        <w:pStyle w:val="BookText"/>
        <w:rPr/>
      </w:pPr>
      <w:r>
        <w:rPr>
          <w:rFonts w:ascii="Amiri" w:hAnsi="Amiri" w:eastAsia="Amiri" w:cs="Amiri"/>
          <w:color w:val="111111"/>
          <w:sz w:val="28"/>
          <w:sz w:val="28"/>
          <w:szCs w:val="28"/>
          <w:rtl w:val="true"/>
          <w:lang w:bidi="ar-SA"/>
        </w:rPr>
        <w:t xml:space="preserve">یَجِدُوا فِی أَنْفُسِهِمْ حَرَجاً مِمّٰا قَضَیْتَ وَ یُسَلِّمُوا تَسْلِیماً علی لسانک یا رسول الله یعنی به عن ولایة علی و یسلّموا تسلیما لعلی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معنی الحدیث الشریف أنّ رسول الله صلّی الله علیه و آله لما أخبر بولایة علی علیه السّلام تعاقد الرجلان و غیرهما من أتباعهما لئن أمات الله محمدا صلّی الله علیه و آله أن تردوا هذا الأمر من بنی هاشم، فقال الشکاک و المنافقون و الذین فی قلوبهم مرض و 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نبرأ إلی الله من مقالة لیس بحتم، و لا نرضی أن یکون علی وزیره، هذه منه عصبیة کما صرّح بذلک فی الحدیث المروی عن ابن عباس، فعلم الله تعالی ذلک من قلوبهم، فأنزل علیه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یَعْلَمُ اَللهُ مٰا فِی قُلُوبِهِمْ فَأَعْرِضْ عَنْهُمْ وَ عِظْهُمْ ، الآیة أی علم الله تعالی منهم التکذیب لأمر الولایة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تعالی بیّن أنه ما أرسل الرسول إلاّ لیطیعه الناس بإذن الله، تعریضا علیهم بأنهم لما ذا لا یطیعون الرسول فی هذا الأمر مع أنه الواجب علیهم، ثم إنهم قد ظلموا أنفسهم بردّ مقالة النبی صلّی الله علیه و آله فی أمر الولایة لعلی علیه السّلام فقال تعالی بیانا لأنهم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إذ ظلموا أنفسهم بردّ مقالة النبی صلّی الله علیه و آله فی علی علیه السّلام، جاءوک یعنی جاءوا إلی النبی صلّی الله علیه و آله و إلی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إلی النبی صلّی الله علیه و آله فظاهر و أما إلی علی فلأنهم ردّوا حق علی علیه السّلام الذی جعله الله تعالی له من أمر الولایة فلا بد من الاسترضاء منه علیه السّلام</w:t>
      </w:r>
    </w:p>
    <w:p>
      <w:pPr>
        <w:pStyle w:val="BookText"/>
        <w:rPr/>
      </w:pPr>
      <w:r>
        <w:rPr>
          <w:rFonts w:ascii="IRNazanin" w:hAnsi="IRNazanin" w:eastAsia="IRNazanin"/>
          <w:color w:val="111111"/>
          <w:sz w:val="28"/>
          <w:sz w:val="28"/>
          <w:szCs w:val="28"/>
          <w:rtl w:val="true"/>
          <w:lang w:bidi="fa-IR"/>
        </w:rPr>
        <w:t>و لذا أقسم أبو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الله النبی صلّی الله علیه و آله و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لو جاءوا إلی علی علیه السّلام و قد استغفروا الله تعالی مما صنعوا من المقالة الملعونة وَ اِسْتَغْفَرَ لَهُمُ اَلرَّسُولُ ،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یغفر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ما فعلوا ذلک بل أصرّوا علی نفاقهم فأخبر الله تعالی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أی لا یکون إیمان حتی یحکّموک فیما شجر بینهم من أمر الولایة لعلی علیه السّلام کما یومئ إلیه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bookmarkStart w:id="276" w:name="pg13019_125653"/>
    </w:p>
    <w:p>
      <w:pPr>
        <w:pStyle w:val="BookText"/>
        <w:rPr/>
      </w:pPr>
      <w:bookmarkEnd w:id="276"/>
      <w:r>
        <w:rPr>
          <w:rFonts w:ascii="IRNazanin" w:hAnsi="IRNazanin" w:eastAsia="IRNazanin"/>
          <w:color w:val="111111"/>
          <w:sz w:val="28"/>
          <w:sz w:val="28"/>
          <w:szCs w:val="28"/>
          <w:rtl w:val="true"/>
          <w:lang w:bidi="fa-IR"/>
        </w:rPr>
        <w:t>و الله علی علیه السّلام بعینه، یعنی أن ما شجر بینهم هو علی علیه السّلام فی أمر ولایته فلا بد لهم فیما شجر بینهم فی أمر الولایة من الرجوع إلی قضاوة رسول الله صلّی الله علیه و آله بلسانه الصریح فی أمر الولایة لعلی علیه السّلام و یسلّموا تسلیما لعلی علیه السّلام فحینئذ یکونون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هذا الحدیث الشریف فی بیان هذه الآیات المبارکات أنّ الله تعالی أقسم علی أنه لا إیمان إلاّ بقبول ولایة علی علیه السّلام فیعلم منه أهمیة أمر الولایة بما لا مزید علیه کما لا یخفی، و هناک أحادیث أخر بهذا المضمون کما لا یخفی علی المتتبع لکتب الأحادیث</w:t>
      </w:r>
      <w:r>
        <w:rPr>
          <w:rFonts w:eastAsia="IRNazanin" w:cs="IRNazanin"/>
          <w:color w:val="111111"/>
          <w:sz w:val="28"/>
          <w:szCs w:val="28"/>
          <w:rtl w:val="true"/>
          <w:lang w:bidi="fa-IR"/>
        </w:rPr>
        <w:t>.</w:t>
      </w:r>
    </w:p>
    <w:p>
      <w:pPr>
        <w:pStyle w:val="Heading5"/>
        <w:numPr>
          <w:ilvl w:val="4"/>
          <w:numId w:val="1"/>
        </w:numPr>
        <w:rPr/>
      </w:pPr>
      <w:bookmarkStart w:id="277" w:name="__RefHeading___Toc6090468_3224264995"/>
      <w:bookmarkStart w:id="278" w:name="_Toc105"/>
      <w:bookmarkEnd w:id="277"/>
      <w:r>
        <w:rPr>
          <w:rtl w:val="true"/>
        </w:rPr>
        <w:t>و منها</w:t>
      </w:r>
      <w:r>
        <w:rPr>
          <w:rtl w:val="true"/>
        </w:rPr>
        <w:t>: [</w:t>
      </w:r>
      <w:r>
        <w:rPr>
          <w:rtl w:val="true"/>
        </w:rPr>
        <w:t>قوله تعالی إلیه یصعد الکلمُ الطیبُ</w:t>
      </w:r>
      <w:r>
        <w:rPr>
          <w:rtl w:val="true"/>
        </w:rPr>
        <w:t>]</w:t>
      </w:r>
      <w:bookmarkEnd w:id="27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 اَلْعَمَلُ اَلصّٰالِحُ یَرْفَعُهُ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ففی کتاب الحجة من أصول الکافی بإسناده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وَ اَلْعَمَلُ اَلصّٰالِحُ یَرْفَعُهُ ولایتنا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هوی بیده إلی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یتولّنا لم یرفع الله له عملا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بإسناده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اَلْوَلاٰیَةُ لِلّٰهِ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أمیر المؤمنین علیه السّلام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6090470_3224264995"/>
      <w:bookmarkStart w:id="280" w:name="_Toc106"/>
      <w:bookmarkEnd w:id="279"/>
      <w:r>
        <w:rPr>
          <w:rtl w:val="true"/>
        </w:rPr>
        <w:t>و منها</w:t>
      </w:r>
      <w:r>
        <w:rPr>
          <w:rtl w:val="true"/>
        </w:rPr>
        <w:t xml:space="preserve">: </w:t>
      </w:r>
      <w:r>
        <w:rPr>
          <w:rtl w:val="true"/>
        </w:rPr>
        <w:t>قوله تعالی</w:t>
      </w:r>
      <w:r>
        <w:rPr>
          <w:rtl w:val="true"/>
        </w:rPr>
        <w:t>:</w:t>
      </w:r>
      <w:bookmarkEnd w:id="280"/>
    </w:p>
    <w:p>
      <w:pPr>
        <w:pStyle w:val="BookText"/>
        <w:rPr/>
      </w:pPr>
      <w:r>
        <w:rPr>
          <w:rFonts w:ascii="Amiri" w:hAnsi="Amiri" w:eastAsia="Amiri" w:cs="Amiri"/>
          <w:color w:val="111111"/>
          <w:sz w:val="28"/>
          <w:sz w:val="28"/>
          <w:szCs w:val="28"/>
          <w:rtl w:val="true"/>
          <w:lang w:bidi="ar-SA"/>
        </w:rPr>
        <w:t>اَلنَّبَإِ اَلْعَظِیمِ</w:t>
      </w:r>
    </w:p>
    <w:p>
      <w:pPr>
        <w:pStyle w:val="BookText"/>
        <w:rPr/>
      </w:pP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بإسناده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العظیم الولایة، و سألته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اَلْوَلاٰیَةُ لِلّٰهِ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أمیر المؤمنین علیه السّلام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الآیات تری أنه سبحانه أراد بالکلم الطیب و العمل الصالح الولایة فعبر عنها بذلک، و أن العمل المرفوع إلیه تعالی و المصعد إلیه هو الولایة أو العمل</w:t>
      </w:r>
      <w:bookmarkStart w:id="281" w:name="pg13019_125654"/>
    </w:p>
    <w:p>
      <w:pPr>
        <w:pStyle w:val="BookText"/>
        <w:rPr/>
      </w:pPr>
      <w:bookmarkEnd w:id="281"/>
      <w:r>
        <w:rPr>
          <w:rFonts w:ascii="IRNazanin" w:hAnsi="IRNazanin" w:eastAsia="IRNazanin"/>
          <w:color w:val="111111"/>
          <w:sz w:val="28"/>
          <w:sz w:val="28"/>
          <w:szCs w:val="28"/>
          <w:rtl w:val="true"/>
          <w:lang w:bidi="fa-IR"/>
        </w:rPr>
        <w:t>المقرون بالولایة، و لذا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یتولّنا لم یرفع الله له عملا، و أهم منه تفسیره علیه السّلام الولایة لله الحق بولایة علی أمیر المؤمنین علیه السّلام فیعلم أنّ ولایتهم ولایة الله الحق، فولایتهم مظهر لولایته تعالی کما ستجیء الإشارة إلیه، و کذلک تفسیره علیه السّلام النبأ العظیم بالولایة لهم علیهم السّلام فولایتهم هو النبأ العظیم الذی عنه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 المتتبع لأحادیث أهل البیت علیهم السّلام أن کثیرا من الآیات القرآنیة قد فسرت بالولایة، فراجع تفسیر البرهان و تفسیر نور الثقلین و غایة المرام، علی مؤلفیهم رضوان الله الملک العلاّم</w:t>
      </w:r>
      <w:r>
        <w:rPr>
          <w:rFonts w:eastAsia="IRNazanin" w:cs="IRNazanin"/>
          <w:color w:val="111111"/>
          <w:sz w:val="28"/>
          <w:szCs w:val="28"/>
          <w:rtl w:val="true"/>
          <w:lang w:bidi="fa-IR"/>
        </w:rPr>
        <w:t>.</w:t>
      </w:r>
    </w:p>
    <w:p>
      <w:pPr>
        <w:pStyle w:val="Heading4"/>
        <w:numPr>
          <w:ilvl w:val="3"/>
          <w:numId w:val="1"/>
        </w:numPr>
        <w:rPr/>
      </w:pPr>
      <w:bookmarkStart w:id="282" w:name="__RefHeading___Toc6090472_3224264995"/>
      <w:bookmarkStart w:id="283" w:name="_Toc107"/>
      <w:bookmarkEnd w:id="282"/>
      <w:r>
        <w:rPr>
          <w:rtl w:val="true"/>
        </w:rPr>
        <w:t>المقام الثانی</w:t>
      </w:r>
      <w:r>
        <w:rPr>
          <w:rtl w:val="true"/>
        </w:rPr>
        <w:t xml:space="preserve">: </w:t>
      </w:r>
      <w:r>
        <w:rPr>
          <w:rtl w:val="true"/>
        </w:rPr>
        <w:t>فی ذکر الأحادیث الواردة فی أهمیة أمر الولایة</w:t>
      </w:r>
      <w:r>
        <w:rPr>
          <w:rtl w:val="true"/>
        </w:rPr>
        <w:t>.</w:t>
      </w:r>
      <w:bookmarkEnd w:id="283"/>
    </w:p>
    <w:p>
      <w:pPr>
        <w:pStyle w:val="Heading5"/>
        <w:numPr>
          <w:ilvl w:val="4"/>
          <w:numId w:val="1"/>
        </w:numPr>
        <w:rPr/>
      </w:pPr>
      <w:bookmarkStart w:id="284" w:name="__RefHeading___Toc6090474_3224264995"/>
      <w:bookmarkStart w:id="285" w:name="_Toc108"/>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و أنه لا یقبل الله عملا إلاّ بالولایة و هی أکثر من أن تحصی، و کتب الأحادیث من العامة و الخاصة مشحونة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کثرتها التی بلغت فوق التواتر تغنینا عن الکلام فی سندها، فإنها ثابتة بالتواتر الإجمالی و المعنوی، و فی کثیر منها بالتواتر اللفظی کما لا یخفی علی المتتبع الماهر، فراجع الکتب المذکورة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و علی الله التوکل</w:t>
      </w:r>
      <w:r>
        <w:rPr>
          <w:rFonts w:eastAsia="IRNazanin" w:cs="IRNazanin"/>
          <w:color w:val="111111"/>
          <w:sz w:val="28"/>
          <w:szCs w:val="28"/>
          <w:rtl w:val="true"/>
          <w:lang w:bidi="fa-IR"/>
        </w:rPr>
        <w:t>:</w:t>
      </w:r>
    </w:p>
    <w:p>
      <w:pPr>
        <w:pStyle w:val="Heading5"/>
        <w:numPr>
          <w:ilvl w:val="4"/>
          <w:numId w:val="1"/>
        </w:numPr>
        <w:rPr/>
      </w:pPr>
      <w:bookmarkStart w:id="286" w:name="__RefHeading___Toc6090476_3224264995"/>
      <w:bookmarkStart w:id="287" w:name="_Toc109"/>
      <w:bookmarkEnd w:id="286"/>
      <w:r>
        <w:rPr>
          <w:rtl w:val="true"/>
        </w:rPr>
        <w:t>ما روته الخاصة</w:t>
      </w:r>
      <w:r>
        <w:rPr>
          <w:rtl w:val="true"/>
        </w:rPr>
        <w:t>:</w:t>
      </w:r>
      <w:bookmarkEnd w:id="28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232"/>
      </w:r>
      <w:r>
        <w:rPr>
          <w:rFonts w:ascii="IRNazanin" w:hAnsi="IRNazanin" w:eastAsia="IRNazanin"/>
          <w:color w:val="111111"/>
          <w:sz w:val="28"/>
          <w:sz w:val="28"/>
          <w:szCs w:val="28"/>
          <w:rtl w:val="true"/>
          <w:lang w:bidi="fa-IR"/>
        </w:rPr>
        <w:t>نقلا عن أمالی الصدوق، ابن ناتانة عن علی عن أبیه، عن ابن محبوب، عن هشام بن سالم، عن الساباطی،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یسأل عنه العبد إذا وقف بین یدی الله جلّ جلاله عن الصلوات المفروضات، و عن الزکاة المفروضة، و عن الصیام المفروض، و عن الحج المفروض، و عن ولایتنا أهل البیت علیهم السّلام فإن أقرّ بولایتنا ثم مات علیها قبلت منه صلوته و صومه و زکوته</w:t>
      </w:r>
    </w:p>
    <w:p>
      <w:pPr>
        <w:pStyle w:val="BookText"/>
        <w:rPr/>
      </w:pPr>
      <w:r>
        <w:rPr>
          <w:rFonts w:ascii="IRNazanin" w:hAnsi="IRNazanin" w:eastAsia="IRNazanin"/>
          <w:color w:val="111111"/>
          <w:sz w:val="28"/>
          <w:sz w:val="28"/>
          <w:szCs w:val="28"/>
          <w:rtl w:val="true"/>
          <w:lang w:bidi="fa-IR"/>
        </w:rPr>
        <w:t>و حجّه، و إن لم یقر بولایتنا بین یدی الله جلّ جلاله لم یقبل الله عزّ و جل منه شیئا من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33"/>
      </w:r>
      <w:r>
        <w:rPr>
          <w:rFonts w:ascii="IRNazanin" w:hAnsi="IRNazanin" w:eastAsia="IRNazanin"/>
          <w:color w:val="111111"/>
          <w:sz w:val="28"/>
          <w:sz w:val="28"/>
          <w:szCs w:val="28"/>
          <w:rtl w:val="true"/>
          <w:lang w:bidi="fa-IR"/>
        </w:rPr>
        <w:t>عنه أیضا بإسناده عن محمد بن سنان، عن محمد بن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السلام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السموات السبع و ما فیهنّ، و الأرضین السبع و من علیهنّ، و ما خلقت موضعا أعظم من الرکن و المقام، و لو أن عبدا دعانی هناک منذ خلقت السموات و الأرضین ثم لقینی جاحدا لولایة علی لأکبنّه فی سقر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34"/>
      </w:r>
      <w:r>
        <w:rPr>
          <w:rFonts w:ascii="IRNazanin" w:hAnsi="IRNazanin" w:eastAsia="IRNazanin"/>
          <w:color w:val="111111"/>
          <w:sz w:val="28"/>
          <w:sz w:val="28"/>
          <w:szCs w:val="28"/>
          <w:rtl w:val="true"/>
          <w:lang w:bidi="fa-IR"/>
        </w:rPr>
        <w:t>عنه بإسناده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الدنیا إلاّ لأحد رجلین، رجل یزداد کلّ یوم إحسانا، و رجل یتدارک سیّئته بالتوبة و أنّی له بالتوبة؟ و الله لو سجد حتی ینقطع عنقه ما قبل الله منه إلاّ بولایتنا أهل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تفسیر القمی بإسناده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خالفکم و إن تعبّد و اجتهد منسوب إلی هذه الآیة وُجُوهٌ یَوْمَئِذٍ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36"/>
      </w:r>
      <w:r>
        <w:rPr>
          <w:rFonts w:ascii="IRNazanin" w:hAnsi="IRNazanin" w:eastAsia="IRNazanin"/>
          <w:color w:val="111111"/>
          <w:sz w:val="28"/>
          <w:sz w:val="28"/>
          <w:szCs w:val="28"/>
          <w:rtl w:val="true"/>
          <w:lang w:bidi="fa-IR"/>
        </w:rPr>
        <w:t>عن أمالی ابن الشیخ بإسناده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مع رسول الله صلّی الله علیه و آله قلقین من تبوک، فقال لی فی بعض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القوالی الأحلاس و الأقتاب، ففعلوا فصعد رسول الله صلّی الله علیه و آله فخطب فحمد الله و أثنی علیه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ما لی إذا ذکر آل إبراهیم علیه السّلام تهلّلت وجوهکم، و إذا ذکر آل محمد کأنّما یفقأ فی وجوهکم حبّ الرّمان؟ فو الذی بعثنی بالحقّ نبیّا لو جاء أحدکم</w:t>
      </w:r>
    </w:p>
    <w:p>
      <w:pPr>
        <w:pStyle w:val="BookText"/>
        <w:rPr/>
      </w:pPr>
      <w:r>
        <w:rPr>
          <w:rFonts w:ascii="IRNazanin" w:hAnsi="IRNazanin" w:eastAsia="IRNazanin"/>
          <w:color w:val="111111"/>
          <w:sz w:val="28"/>
          <w:sz w:val="28"/>
          <w:szCs w:val="28"/>
          <w:rtl w:val="true"/>
          <w:lang w:bidi="fa-IR"/>
        </w:rPr>
        <w:t>یوم القیامة بأعمال کأمثال الجبال و لم یجئ بولایة علی بن أبی طالب علیه السّلام لأکبّه الله عزّ و جل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و هو کنایة عن شدة احمرار الوجه للغضب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37"/>
      </w:r>
      <w:r>
        <w:rPr>
          <w:rFonts w:ascii="IRNazanin" w:hAnsi="IRNazanin" w:eastAsia="IRNazanin"/>
          <w:color w:val="111111"/>
          <w:sz w:val="28"/>
          <w:sz w:val="28"/>
          <w:szCs w:val="28"/>
          <w:rtl w:val="true"/>
          <w:lang w:bidi="fa-IR"/>
        </w:rPr>
        <w:t>عن أمالی الشیخ بإسناده عن معاذ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الموقف، و الناس فیه کثیر، فدنوت إلی أبی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الموقف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ببصره فأداره فیهم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یا أبا عبد الله، فدنوت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غثاء یأتی به الموج من کلّ مکان، و الله ما الحج إلاّ لکم، لا و الله ما یتقبّل الله إلاّ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38"/>
      </w:r>
      <w:r>
        <w:rPr>
          <w:rFonts w:ascii="IRNazanin" w:hAnsi="IRNazanin" w:eastAsia="IRNazanin"/>
          <w:color w:val="111111"/>
          <w:sz w:val="28"/>
          <w:sz w:val="28"/>
          <w:szCs w:val="28"/>
          <w:rtl w:val="true"/>
          <w:lang w:bidi="fa-IR"/>
        </w:rPr>
        <w:t>عن معانی الأخبار بإسناده عن فضیل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الأجانب یروون عن أبیک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فاعمل ما شئت، فهم یستحلّون من بعد ذلک کلّ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لعنهم الله؟ إنما قال أبی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الحق فاعمل ما شئت من خیر یقبل منک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39"/>
      </w:r>
      <w:r>
        <w:rPr>
          <w:rFonts w:ascii="Amiri" w:hAnsi="Amiri" w:eastAsia="Amiri" w:cs="Amiri"/>
          <w:color w:val="111111"/>
          <w:sz w:val="28"/>
          <w:sz w:val="28"/>
          <w:szCs w:val="28"/>
          <w:rtl w:val="true"/>
          <w:lang w:bidi="ar-SA"/>
        </w:rPr>
        <w:t>عن احتجاج الطبرسی عن أمیر المؤمنین علیه السّلام فی جواب الزندیق المدعی للتناقض فی القرآن،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مِنَ اَلصّٰالِحٰاتِ وَ هُوَ مُؤْمِنٌ فَلاٰ کُفْرٰانَ لِسَعْیِهِ </w:t>
      </w:r>
      <w:r>
        <w:rPr>
          <w:rStyle w:val="FootnoteAnchor"/>
          <w:rtl w:val="true"/>
        </w:rPr>
        <w:footnoteReference w:id="24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لَغَفّٰارٌ لِمَنْ تٰابَ وَ آمَنَ وَ عَمِلَ صٰالِحاً ثُمَّ اِهْتَدیٰ </w:t>
      </w:r>
      <w:r>
        <w:rPr>
          <w:rStyle w:val="FootnoteAnchor"/>
          <w:rtl w:val="true"/>
        </w:rPr>
        <w:footnoteReference w:id="241"/>
      </w:r>
      <w:r>
        <w:rPr>
          <w:rFonts w:ascii="Amiri" w:hAnsi="Amiri" w:eastAsia="Amiri" w:cs="Amiri"/>
          <w:color w:val="111111"/>
          <w:sz w:val="28"/>
          <w:sz w:val="28"/>
          <w:szCs w:val="28"/>
          <w:rtl w:val="true"/>
          <w:lang w:bidi="ar-SA"/>
        </w:rPr>
        <w:t>فإنّ ذلک کلّه لا یغنی إلاّ مع اهتداء، و لیس کلّ من وقع علیه اسم الإیمان کان حقیقا بالنجاة مما هلک به الغواة، و لو کان ذلک کذلک لنجت الیهود مع اعترافها بالتوحید و إقرارها بالله، و نجا سائر المقرّین بالوحدانیة من إبلیس فمن دونه فی الکفر و قد بیّن الله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لَمْ یَلْبِسُوا إِیمٰانَهُمْ بِظُلْمٍ أُولٰئِکَ لَهُمُ</w:t>
      </w:r>
    </w:p>
    <w:p>
      <w:pPr>
        <w:pStyle w:val="BookText"/>
        <w:rPr/>
      </w:pPr>
      <w:r>
        <w:rPr>
          <w:rFonts w:ascii="Amiri" w:hAnsi="Amiri" w:eastAsia="Amiri" w:cs="Amiri"/>
          <w:color w:val="111111"/>
          <w:sz w:val="28"/>
          <w:sz w:val="28"/>
          <w:szCs w:val="28"/>
          <w:rtl w:val="true"/>
          <w:lang w:bidi="ar-SA"/>
        </w:rPr>
        <w:t>اَلْأَمْنُ وَ هُمْ مُهْتَدُونَ</w:t>
      </w:r>
    </w:p>
    <w:p>
      <w:pPr>
        <w:pStyle w:val="BookText"/>
        <w:rPr/>
      </w:pP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آمَنّٰا بِأَفْوٰاهِهِمْ وَ لَمْ تُؤْمِنْ قُلُوبُهُمْ </w:t>
      </w:r>
      <w:r>
        <w:rPr>
          <w:rStyle w:val="FootnoteAnchor"/>
          <w:rtl w:val="true"/>
        </w:rPr>
        <w:footnoteReference w:id="243"/>
      </w:r>
      <w:r>
        <w:rPr>
          <w:rFonts w:ascii="IRNazanin" w:hAnsi="IRNazanin" w:eastAsia="IRNazanin"/>
          <w:color w:val="111111"/>
          <w:sz w:val="28"/>
          <w:sz w:val="28"/>
          <w:szCs w:val="28"/>
          <w:rtl w:val="true"/>
          <w:lang w:bidi="fa-IR"/>
        </w:rPr>
        <w:t>و للإیمان حالات و منازل یطول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أنّ الإیمان قد یکون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 بالقلب، و إیمان باللسان، کما کان إیمان المنافقین علی عهد رسول الله صلّی الله علیه و آله لمّا قهرهم السیف و شملهم الخوف فإنهم آمنوا بألسنتهم و لم تؤمن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فالإیمان بالقلب هو التسلیم للربّ، و من سلّم الأمور لمالکها لم یستکبر عن أمره کما استکبر إبلیس عن السجود لآدم، و استکبر أکثر الأمم عن طاعة أنبیائهم، فلم ینفعهم التوحید کما لم ینفع إبلیس ذلک السجود الطویل، فإنه سجد سجدة واحدة أربعة آلاف عام لم یرد بها غیر زخرف الدنیا، و التمکین من النظرة، فلذلک لا تنفع الصلاة و الصدقة إلاّ مع الاهتداء إلی سبیل النجاة و طریق الحقّ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44"/>
      </w:r>
      <w:r>
        <w:rPr>
          <w:rFonts w:ascii="IRNazanin" w:hAnsi="IRNazanin" w:eastAsia="IRNazanin"/>
          <w:color w:val="111111"/>
          <w:sz w:val="28"/>
          <w:sz w:val="28"/>
          <w:szCs w:val="28"/>
          <w:rtl w:val="true"/>
          <w:lang w:bidi="fa-IR"/>
        </w:rPr>
        <w:t>عن ثواب الأعمال بإسناده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حبر من أحبار بنی إسرائیل حتی صار مثل الخلا، فأوحی الله عزّ و جل إلی نبی زمانه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جبروتی لو أنک عبدتنی حتی تذوب کما تذوب الألیة فی القدر، ما قبلت منک حتی تأتینی من الباب الذی أمرتک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هذین الخبرین الأخیرین أن الإقرار بالتوحید، و عبادة الله تعالی ما لم یکن عن هدایة إلهیّة، و من الباب المأمور به لا تغنی شیئا، و الهدایة عبارة عن التسلیم له تعالی، و هو یلازم المشی فی طریق الحقّ، الذی بیّنه الله تعالی لعباده فی کلّ زمان بلسان نبیّه و أوصیاء نبیّه، فهذا المشی فی هذا الطریق المبین بلسان المعصوم، هو الإیمان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السابق أی الإیمان غیر القلبی، أی صرف الإقرار بالتوحید، و إتیان</w:t>
      </w:r>
    </w:p>
    <w:p>
      <w:pPr>
        <w:pStyle w:val="BookText"/>
        <w:rPr/>
      </w:pPr>
      <w:r>
        <w:rPr>
          <w:rFonts w:ascii="IRNazanin" w:hAnsi="IRNazanin" w:eastAsia="IRNazanin"/>
          <w:color w:val="111111"/>
          <w:sz w:val="28"/>
          <w:sz w:val="28"/>
          <w:szCs w:val="28"/>
          <w:rtl w:val="true"/>
          <w:lang w:bidi="fa-IR"/>
        </w:rPr>
        <w:t>العبادات الصوریة بدون هدایة إلهیة و المشی المذکور، فهو إیمان لسانی لا یکون عن تسلیم القلب، فهو فی الحقیقة لیس بإیمان له تعالی بل متابعة للنفس و الهوی کما</w:t>
      </w:r>
    </w:p>
    <w:p>
      <w:pPr>
        <w:pStyle w:val="BookText"/>
        <w:rPr/>
      </w:pPr>
      <w:r>
        <w:rPr>
          <w:rFonts w:ascii="IRNazanin" w:hAnsi="IRNazanin" w:eastAsia="IRNazanin"/>
          <w:color w:val="111111"/>
          <w:sz w:val="28"/>
          <w:sz w:val="28"/>
          <w:szCs w:val="28"/>
          <w:rtl w:val="true"/>
          <w:lang w:bidi="fa-IR"/>
        </w:rPr>
        <w:t>ذکره أمیر المؤمنین علیه السّلام فی عبادة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سجدته لزخرف الدنیا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45"/>
      </w:r>
      <w:r>
        <w:rPr>
          <w:rFonts w:ascii="IRNazanin" w:hAnsi="IRNazanin" w:eastAsia="IRNazanin"/>
          <w:color w:val="111111"/>
          <w:sz w:val="28"/>
          <w:sz w:val="28"/>
          <w:szCs w:val="28"/>
          <w:rtl w:val="true"/>
          <w:lang w:bidi="fa-IR"/>
        </w:rPr>
        <w:t>عن ثواب الأعمال بإسناده عن میسر بیّاع الزّطیّ،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لی جارا لست أنتبه إلاّ بصوته إما تالیا کتابه یکرّره و یبکی و یتضرع، و إمّا داعیا، فسألت عنه فی السرّ و العلانیة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مجتنب لجمیع المحارم،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یعرف شیئا مما أنت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فحججت من قابل فسألت عن الرجل فوجدته لا یعرف شیئا من هذا الأمر، فدخلت علی أبی عبد الله علیه السّلام فأخبرته بخبر الرجل، فقال لی مثل ما قال فی العام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شیئا مما أنت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أیّ البقاع أعظم حرمة؟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ابن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ما بین الرکن و المقام روضة من ریاض الجنة، و ما بین القبر و المنبر روضة من ریاض الجنة، و لو إنّ عبدا عمّره الله فیما بین الرکن و المقام، و فیما بین القبر و المنبر یعبده ألف عام ثم ذبح علی فراشه مظلوما کما یذبح الکبش الأملح، ثم لقی الله عزّ و جلّ بغیر ولایتنا، لکان حقیقا علی الله عزّ و جل أن یکبه علی منخریه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46"/>
      </w:r>
      <w:r>
        <w:rPr>
          <w:rFonts w:ascii="IRNazanin" w:hAnsi="IRNazanin" w:eastAsia="IRNazanin"/>
          <w:color w:val="111111"/>
          <w:sz w:val="28"/>
          <w:sz w:val="28"/>
          <w:szCs w:val="28"/>
          <w:rtl w:val="true"/>
          <w:lang w:bidi="fa-IR"/>
        </w:rPr>
        <w:t>عن البصائر بإسناده عن ابن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أبی عبد الله علیه السّلام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سلیمان إنّ الله لا یغفر أن یشرک به الجاحد لولایة علی کعابد وثن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47"/>
      </w:r>
      <w:r>
        <w:rPr>
          <w:rFonts w:ascii="IRNazanin" w:hAnsi="IRNazanin" w:eastAsia="IRNazanin"/>
          <w:color w:val="111111"/>
          <w:sz w:val="28"/>
          <w:sz w:val="28"/>
          <w:szCs w:val="28"/>
          <w:rtl w:val="true"/>
          <w:lang w:bidi="fa-IR"/>
        </w:rPr>
        <w:t>عن غیبة النعمانی بإسناده عن حبیب السجستانی، عن أبی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لأعذّبن کلّ رعیّة فی الإسلام دانت بولایة کلّ إمام جائر لیس من الله، و إن کانت الرعیة فی أعمالها برّة تقیّة، و لأغفرنّ عن کلّ رعیة فی الإسلام دانت بولایة کلّ إمام عادل من الله، و إن کانت الرعیة فی أعمالها ظالمة مسیئة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48"/>
      </w:r>
      <w:r>
        <w:rPr>
          <w:rFonts w:ascii="IRNazanin" w:hAnsi="IRNazanin" w:eastAsia="IRNazanin"/>
          <w:color w:val="111111"/>
          <w:sz w:val="28"/>
          <w:sz w:val="28"/>
          <w:szCs w:val="28"/>
          <w:rtl w:val="true"/>
          <w:lang w:bidi="fa-IR"/>
        </w:rPr>
        <w:t>عن إیضاح دفائن النواصب، روی ابن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لیلة أسری بی إلی الجلیل جلّ جلاله 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الرسول بما أنزل إلیه من ربّه،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من خلّفت فی أمتک؟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اطلعت إلی الأرض اطّلاعة فاخترتک منها، فشققت لک اسما من أسمائی فلا أذکر فی موضع إلاّ ذکرت معی فأنا المحمود و أنت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اطلعت الثانیة فیها فاخترت منها علیّا، فشققت له اسما من أسمائی فأنا الأعلی و هو علی،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خلقتک و خلقت علیّا و فاطمة و الحسن و الحسین و الأئمة من ولده من سنخ نور من نوری، و عرضت ولایتکم علی أهل السموات و أهل الأرضین فمن قبلها کان عندی من المؤمنین، و من جحدها کان عندی من الکافرین، یا محمد لو أنّ عبدا من عبیدی عبدنی حتی ینقطع و یصیر کالشّنّ البالی، ثم أتانی جاحدا لولایتکم ما غفرت له حتی یقرّ بولایتکم، یا محمد 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عن یمین العرش، فالتفت فإذا أنا بعلی و فاطمة و الحسن و الحسین و علی بن الحسین و محمد بن علی و جعفر بن محمد و موسی بن جعفر و علی بن موسی و محمد بن علی و علی بن محمد و الحسن بن علی و المهدی، فی ضحضاح من نور قیام یصلّون، و فی وسطهم المهدی یضیء کأنه کوکب 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هؤلاء الحجج و القائم من عترتک، و عزتی و جلالی له الحجة الواجبة لأولیائی، و هو المنتقم من أعدائی، بهم یمسک، الله السموات أن تقع علی الأرض إلاّ بإذنه</w:t>
      </w:r>
      <w:r>
        <w:rPr>
          <w:rFonts w:eastAsia="IRNazanin" w:cs="IRNazanin"/>
          <w:color w:val="111111"/>
          <w:sz w:val="28"/>
          <w:szCs w:val="28"/>
          <w:rtl w:val="true"/>
          <w:lang w:bidi="fa-IR"/>
        </w:rPr>
        <w:t>.</w:t>
      </w:r>
      <w:bookmarkStart w:id="288" w:name="pg13019_125660"/>
    </w:p>
    <w:p>
      <w:pPr>
        <w:pStyle w:val="BookText"/>
        <w:rPr/>
      </w:pPr>
      <w:bookmarkEnd w:id="288"/>
      <w:r>
        <w:rPr>
          <w:rFonts w:ascii="IRNazanin" w:hAnsi="IRNazanin" w:eastAsia="IRNazanin"/>
          <w:color w:val="111111"/>
          <w:sz w:val="28"/>
          <w:sz w:val="28"/>
          <w:szCs w:val="28"/>
          <w:rtl w:val="true"/>
          <w:lang w:bidi="fa-IR"/>
        </w:rPr>
        <w:t xml:space="preserve">و فیه </w:t>
      </w:r>
      <w:r>
        <w:rPr>
          <w:rStyle w:val="FootnoteAnchor"/>
          <w:rtl w:val="true"/>
        </w:rPr>
        <w:footnoteReference w:id="249"/>
      </w:r>
      <w:r>
        <w:rPr>
          <w:rFonts w:ascii="IRNazanin" w:hAnsi="IRNazanin" w:eastAsia="IRNazanin"/>
          <w:color w:val="111111"/>
          <w:sz w:val="28"/>
          <w:sz w:val="28"/>
          <w:szCs w:val="28"/>
          <w:rtl w:val="true"/>
          <w:lang w:bidi="fa-IR"/>
        </w:rPr>
        <w:t>عن أمالی الشیخ بإسناده عن زریق،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 بعد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بعد المعرفة یعدل هذه الصلوة، و لا بعد المعرفة و الصلوة شیء یعدل الزکوة، و لا بعد ذلک شیء یعدل الصوم، و لا بعد ذلک شیء یعدل الحج، و فاتحة ذلک کلّه معرفتنا و خاتمته معرفتنا،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روته الخاصّة فی هذا الأمر، و هنا أحادیث أخر فی هذا الموضوع عن طرق العامة نذکر بعضها عن کتاب غایة المرام للسید البحرانی رحمه الله</w:t>
      </w:r>
      <w:r>
        <w:rPr>
          <w:rFonts w:eastAsia="IRNazanin" w:cs="IRNazanin"/>
          <w:color w:val="111111"/>
          <w:sz w:val="28"/>
          <w:szCs w:val="28"/>
          <w:rtl w:val="true"/>
          <w:lang w:bidi="fa-IR"/>
        </w:rPr>
        <w:t>.</w:t>
      </w:r>
    </w:p>
    <w:p>
      <w:pPr>
        <w:pStyle w:val="Heading5"/>
        <w:numPr>
          <w:ilvl w:val="4"/>
          <w:numId w:val="1"/>
        </w:numPr>
        <w:rPr/>
      </w:pPr>
      <w:bookmarkStart w:id="289" w:name="__RefHeading___Toc6090478_3224264995"/>
      <w:bookmarkStart w:id="290" w:name="_Toc110"/>
      <w:bookmarkEnd w:id="289"/>
      <w:r>
        <w:rPr>
          <w:rtl w:val="true"/>
        </w:rPr>
        <w:t>ما روته العامة</w:t>
      </w:r>
      <w:r>
        <w:rPr>
          <w:rtl w:val="true"/>
        </w:rPr>
        <w:t>:</w:t>
      </w:r>
      <w:bookmarkEnd w:id="290"/>
    </w:p>
    <w:p>
      <w:pPr>
        <w:pStyle w:val="BookText"/>
        <w:rPr/>
      </w:pPr>
      <w:r>
        <w:rPr>
          <w:rFonts w:ascii="IRNazanin" w:hAnsi="IRNazanin" w:eastAsia="IRNazanin"/>
          <w:color w:val="111111"/>
          <w:sz w:val="28"/>
          <w:sz w:val="28"/>
          <w:szCs w:val="28"/>
          <w:rtl w:val="true"/>
          <w:lang w:bidi="fa-IR"/>
        </w:rPr>
        <w:t>ففیه، أبو المؤید موفق بن أحمد من أعیان علماء العامة فی کتاب الفضائل معنعنا، عن سلامة راعی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أسری بی إلی آخر ما تقدم عن ابن شاذان بألفاظه، إلاّ أنّ فی هذا الحدیث بعد قوله یا محمد هؤلاء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الثائر من عترتک، و عزتی إنّه الحجة الواجبة لأولیائی، و المنتقم من أعدائی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50"/>
      </w:r>
      <w:r>
        <w:rPr>
          <w:rFonts w:ascii="IRNazanin" w:hAnsi="IRNazanin" w:eastAsia="IRNazanin"/>
          <w:color w:val="111111"/>
          <w:sz w:val="28"/>
          <w:sz w:val="28"/>
          <w:szCs w:val="28"/>
          <w:rtl w:val="true"/>
          <w:lang w:bidi="fa-IR"/>
        </w:rPr>
        <w:t>عن موفق بن أحمد بأخباره، عن زید بن علی بن الحسین بن أبی طالب، عن أبیه، عن جده، عن علی بن أبی طالب علیه السّلام، عن النبی صلّی الله علیه و آله أنّه قال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لو أنّ عبدا عبد الله عزّ و جل مثل ما قام نوح فی قومه، و کان له مثل أحد ذهبا فأنفقه فی سبیل الله، و مدّ فی عمره حتی حجّ ألف عام علی قدمه، ثم قتل بین الصفا و المروة مظلوما، ثم لم یوالک یا علی لم یشمّ رائحة الجنة و لم یدخلها</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51"/>
      </w:r>
      <w:r>
        <w:rPr>
          <w:rFonts w:ascii="IRNazanin" w:hAnsi="IRNazanin" w:eastAsia="IRNazanin"/>
          <w:color w:val="111111"/>
          <w:sz w:val="28"/>
          <w:sz w:val="28"/>
          <w:szCs w:val="28"/>
          <w:rtl w:val="true"/>
          <w:lang w:bidi="fa-IR"/>
        </w:rPr>
        <w:t>أحمد بن مردویه الحافظ الثقة عند العامّة روی مسندا عن صالح بن میثم،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الله</w:t>
      </w:r>
    </w:p>
    <w:p>
      <w:pPr>
        <w:pStyle w:val="BookText"/>
        <w:rPr/>
      </w:pPr>
      <w:r>
        <w:rPr>
          <w:rFonts w:ascii="IRNazanin" w:hAnsi="IRNazanin" w:eastAsia="IRNazanin"/>
          <w:color w:val="111111"/>
          <w:sz w:val="28"/>
          <w:sz w:val="28"/>
          <w:szCs w:val="28"/>
          <w:rtl w:val="true"/>
          <w:lang w:bidi="fa-IR"/>
        </w:rPr>
        <w:t>تعالی و هو جاحد ولایة علی بن أبی طالب لقی الله و هو علیه غضبان، و لا یقبل الله شیئا من أعماله، فیوکل به سبعون ملکا یتفلون فی وجهه، و یحشره الله تعالی أسود الوجه زرق العین،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ینفع حبّ علی فی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تنازع أصحاب رسول الله فی حبّه حتی سألنا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حتی أسأل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هبط جبرئیل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ربّی عزّ و جل هذا، فرجع إلی السماء ثم هبط إلی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تعالی یقرأ علیک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علیّا، فمن أحبّه فقد أحبّنی و من أبغضه فقد أبغضنی، یا محمد حیث تکن یکن، و حیث یکون محبّوه و إن اجترحوا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52"/>
      </w:r>
      <w:r>
        <w:rPr>
          <w:rFonts w:ascii="IRNazanin" w:hAnsi="IRNazanin" w:eastAsia="IRNazanin"/>
          <w:color w:val="111111"/>
          <w:sz w:val="28"/>
          <w:sz w:val="28"/>
          <w:szCs w:val="28"/>
          <w:rtl w:val="true"/>
          <w:lang w:bidi="fa-IR"/>
        </w:rPr>
        <w:t>أبو المظفر السمعانی من أعیان علماء العامة فی کتاب مناقب الصحابة بإسناده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بعرفات، و أنا و علی علیه السّلام عنده، فأومی النبی صلّی الله علیه و آله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ضع خمسک فی خمسی یعنی کفّک فی کفی، یا علی خلقت أنا و أنت من شجرة أنا أصلها و أنت فرعها و الحسن و الحسین أغصانها، فمن تعلّق بغصن من أغصانها دخل الجنة، یا علی لو أنّ أمتی صاموا حتی یکونوا کالحنایا، و صلّوا حتی یکونوا کالأوتار، ثمّ أبغضوک لأکبّهم الله علی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بسند آخر مثله إلاّ بتفاوت یسیر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لأکبّهم الله تعالی فی النار، و قد روی هذا الحدیث غیره من علمائهم المشهورین أیضا، فراجع الکتاب المذکور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53"/>
      </w:r>
      <w:r>
        <w:rPr>
          <w:rFonts w:ascii="IRNazanin" w:hAnsi="IRNazanin" w:eastAsia="IRNazanin"/>
          <w:color w:val="111111"/>
          <w:sz w:val="28"/>
          <w:sz w:val="28"/>
          <w:szCs w:val="28"/>
          <w:rtl w:val="true"/>
          <w:lang w:bidi="fa-IR"/>
        </w:rPr>
        <w:t>أبو المؤید موفق بن أحمد بإسناده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بن أبی طالب حسنة لا تضرّ معها سیّئة، و بغضه سیئة لا تنفع</w:t>
      </w:r>
    </w:p>
    <w:p>
      <w:pPr>
        <w:pStyle w:val="BookText"/>
        <w:rPr/>
      </w:pPr>
      <w:r>
        <w:rPr>
          <w:rFonts w:ascii="Amiri" w:hAnsi="Amiri" w:eastAsia="Amiri" w:cs="Amiri"/>
          <w:color w:val="111111"/>
          <w:sz w:val="28"/>
          <w:sz w:val="28"/>
          <w:szCs w:val="28"/>
          <w:rtl w:val="true"/>
          <w:lang w:bidi="ar-SA"/>
        </w:rPr>
        <w:t>معها حسنة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54"/>
      </w:r>
      <w:r>
        <w:rPr>
          <w:rFonts w:ascii="IRNazanin" w:hAnsi="IRNazanin" w:eastAsia="IRNazanin"/>
          <w:color w:val="111111"/>
          <w:sz w:val="28"/>
          <w:sz w:val="28"/>
          <w:szCs w:val="28"/>
          <w:rtl w:val="true"/>
          <w:lang w:bidi="fa-IR"/>
        </w:rPr>
        <w:t>موفق بن أحمد هذا بإسناده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أنّه آمن بی و بما جئت به و هو یبغض علیّا، فهو کاذب لیس بمؤمن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لنعم ما قاله السید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بغض علی و بنیه علیهم السّلام تقدیم غیرهم علیهم، و موالاة غیرهم، کما جاءت به الروایات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55"/>
      </w:r>
      <w:r>
        <w:rPr>
          <w:rFonts w:ascii="IRNazanin" w:hAnsi="IRNazanin" w:eastAsia="IRNazanin"/>
          <w:color w:val="111111"/>
          <w:sz w:val="28"/>
          <w:sz w:val="28"/>
          <w:szCs w:val="28"/>
          <w:rtl w:val="true"/>
          <w:lang w:bidi="fa-IR"/>
        </w:rPr>
        <w:t>من طریق العامة ما ذکره ابن شاذان أبو الحسن الفقیه فی المناقب المائة فی فضائل أمیر المؤمنین علی علیه السّلام و فضائل الأئمة علیهم السّلام من طرق العامة بحذف الإسناد عن الصادق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 عن ربّ العزّة جلّ جلاله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أن لا إله إلاّ أنا وحدی، و أنّ محمدا عبدی و رسولی، و أنّ علی بن أبی طالب خلیفتی، و أنّ الأئمة من ولده حججی أدخلته الجنة برحمتی، و نجّیته من النار بعفوی، و أبحت له جواری، و أوجبت له کرامتی، و أتممت علیه نعمتی، و جعلته من خاصّتی و خالصتی، إن نادانی لبّیته، و إن دعانی أجبته، و إن سألنی أعطیته، و إن سکت ابتدأته، و إن أساء رحمته، و إن فرّ منی دعوته، و إن رجع إلیّ قبلته، و إن قرع بابی فتحته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یشهد أن لا إله إلاّ أنا وحدی أو شهد بذلک، و لم یشهد أنّ محمدا عبدی و رسولی أو شهد بذلک، و لم یشهد أنّ علی بن أبی طالب خلیفتی أو شهد بذلک، و لم یشهد أنّ الأئمة من ولده حججی، فقد جحد نعمتی، و صغّر عظمتی، و کفر بآیاتی و کتبی و 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قصدنی حجبته، و إن سألنی حرمته، و إن نادانی لم أسمع نداءه، و إن دعانی لم أستجب دعاءه، و إن رجانی خیّبت رجاءه منی، و ما أنا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جابر بن عبد الله</w:t>
      </w:r>
    </w:p>
    <w:p>
      <w:pPr>
        <w:pStyle w:val="BookText"/>
        <w:rPr/>
      </w:pPr>
      <w:r>
        <w:rPr>
          <w:rFonts w:ascii="IRNazanin" w:hAnsi="IRNazanin" w:eastAsia="IRNazanin"/>
          <w:color w:val="111111"/>
          <w:sz w:val="28"/>
          <w:sz w:val="28"/>
          <w:szCs w:val="28"/>
          <w:rtl w:val="true"/>
          <w:lang w:bidi="fa-IR"/>
        </w:rPr>
        <w:t>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الأئمة من ولد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سیّدا شباب أهل الجنّة، ثم سیّد زین العابدین فی زمانه علی بن الحسین، ثم الباقر محمد بن علی ستدرکه یا جابر، فإذا أدرکته فأقرئه منّی السلام، ثمّ الصادق جعفر بن محمد، ثم الکاظم موسی بن جعفر، ثمّ الرضا علی بن موسی، ثم التقی محمد بن علی، ثم النقی علی بن محمد، ثمّ الزکی الحسن بن علی، ثم ابنه القائم بالحقّ مهدی أمتی، الذی یملأ الأرض قسطا و عدلا 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یا جابر خلفائی و أوصیائی و أولادی و عترتی من أطاعهم فقد أطاعنی، و من عصاهم فقد عصانی، و من أنکرهم أو أنکر واحدا منهم فقد أنکرنی و بهم یمسک الله السماء أن تقع علی الأرض و بهم یحفظ الله الأرض أن تمید بأهلها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56"/>
      </w:r>
      <w:r>
        <w:rPr>
          <w:rFonts w:ascii="IRNazanin" w:hAnsi="IRNazanin" w:eastAsia="IRNazanin"/>
          <w:color w:val="111111"/>
          <w:sz w:val="28"/>
          <w:sz w:val="28"/>
          <w:szCs w:val="28"/>
          <w:rtl w:val="true"/>
          <w:lang w:bidi="fa-IR"/>
        </w:rPr>
        <w:t>إبراهیم بن محمد الحموینی بإسناده عن علقمة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من بیت زینب بنت جحش، و أتی بیت أم سلمة، و کان یومها من رسول الله صلّی الله علیه و آله فلم یلبث أن جاء علی علیه السّلام فدقّ الباب دقّا خفیّا فأثبت النبی صلّی الله علیه و آله الدقّ، و أنکرته أمّ سلمة، و 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فافتحی 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هذا الذی أفتح له الباب أ تلقّاه بمعاصمی، و قد نزلت فیّ آیة من کتاب الله بالأمس؟ قال لها کهیئة المغضب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طاعة الرسول کطاعة الله، و من عصی رسول الله فقد عصی الله، إنّ بالباب رجلا لیس بنزق و لا غلق یحبّ الله و رسوله، و یحبّه الله و رسوله، لم یکن لیدخل حتی ینقطع الوطی </w:t>
      </w:r>
      <w:r>
        <w:rPr>
          <w:rStyle w:val="FootnoteAnchor"/>
          <w:rtl w:val="true"/>
        </w:rPr>
        <w:footnoteReference w:id="257"/>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أنا أختال فی مشیتی 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ذا الذی یحبّ الله و رسوله، و یحبّه الله و رسوله، ففتحت الباب، فأخذ بعضادتی الباب، حتی إذا لم یسمع حسیسا و لا حرکة و صرت فی خدری، استأذنه فدخل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أ تعرفینه؟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یا رسول الله هذا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سیّدا أحبّه، لحمی من لحمی، و دمه من دمی، و هو عیبة علمی، اسمعی و اشهدی، و هو قاصم عداتی </w:t>
      </w:r>
      <w:r>
        <w:rPr>
          <w:rStyle w:val="FootnoteAnchor"/>
          <w:rtl w:val="true"/>
        </w:rPr>
        <w:footnoteReference w:id="258"/>
      </w:r>
      <w:r>
        <w:rPr>
          <w:rFonts w:ascii="IRNazanin" w:hAnsi="IRNazanin" w:eastAsia="IRNazanin"/>
          <w:color w:val="111111"/>
          <w:sz w:val="28"/>
          <w:sz w:val="28"/>
          <w:szCs w:val="28"/>
          <w:rtl w:val="true"/>
          <w:lang w:bidi="fa-IR"/>
        </w:rPr>
        <w:t>فاسمعی و اشهدی و هو و الله محیی سنّتی، فاسمعی و اشهدی لو أنّ عبدا عبد الله ألف عام و ألف عام و ألف عام بین الرکن و المقام، و لقی الله عز و جل مبغضا لعلی بن أبی طالب و عترتی أکبّه الله علی منخریه یوم القیمة فی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الدقیق فی هذه الأحادیث المرویة من العامة و الخاصة فی الکتب المعتبرة عندنا و عنهم، یبیّن لنا أهمیّة أمر الولایة، و أنها الرکن الوثیق فی الإیمان و قبول الأعمال، و أنّ منکرها و إن جدّ و اجتهد فی العبادة فی أشرف البقاع مدة طویلة حتی یصیر کالشنّ البالی لما نفعه إیمانه و لا عبادته بل حقّ علی الله تعالی أن یکبّه فی النار، فیعلم منها أهمیّة أمر الولایة من حیث النداء الإلهی و التأکید بلزومها، و هنا أحادیث أخر تلازم هذا المعنی، و تصرّح به مع الزیادة نذکر بعضا تأکیدا للمرام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کتاب معالم الزلفی للسید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یعقوب بإسناده،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و الصوم و الزکوة و الحج و الولایة و لم یناد بشیء کما نودی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یناد بشیء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صریح فی تأکید أمر الولایة فی اللزوم، و أنه بنحو البتّ، و بحیث لا رخصة فی ترکها علی أیّ حال کما سیجیء أنه قد یرخّص فی ترک الأربعة السابقة لعذر، فإنّ الصلاة تترکها الحائض، و الصوم یترکه المریض، و الزکاة و الحجّ ساقطان عن الفقیر، کما فی الحدیث</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الخصال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و إیتاء الزکوة و حج البیت و صوم شهر رمضان و الولایة لنا أهل البیت، فجعل فی أربع منها رخصة، و لم یجعل فی الولایة لنا أهل البیت رخصة، من لم یکن له مال لم تکن علیه الزکوة، و من لم یکن عنده مال</w:t>
      </w:r>
    </w:p>
    <w:p>
      <w:pPr>
        <w:pStyle w:val="BookText"/>
        <w:rPr/>
      </w:pPr>
      <w:r>
        <w:rPr>
          <w:rFonts w:ascii="IRNazanin" w:hAnsi="IRNazanin" w:eastAsia="IRNazanin"/>
          <w:color w:val="111111"/>
          <w:sz w:val="28"/>
          <w:sz w:val="28"/>
          <w:szCs w:val="28"/>
          <w:rtl w:val="true"/>
          <w:lang w:bidi="fa-IR"/>
        </w:rPr>
        <w:t>فلیس علیه الحجّ، و من کان مریضا صلّی قاعدا و أفطر شهر رمضان، و الولایة صحیحا کان أو مریضا أو ذا مال أو لا مال فهی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بخلافها فإنّه لا رخصة فی ترکها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59"/>
      </w:r>
      <w:r>
        <w:rPr>
          <w:rFonts w:ascii="IRNazanin" w:hAnsi="IRNazanin" w:eastAsia="IRNazanin"/>
          <w:color w:val="111111"/>
          <w:sz w:val="28"/>
          <w:sz w:val="28"/>
          <w:szCs w:val="28"/>
          <w:rtl w:val="true"/>
          <w:lang w:bidi="fa-IR"/>
        </w:rPr>
        <w:t>عنه بإسناده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الإسلام علی خمسة أشیاء، علی الصلوة و الزکوة و الحج و الصوم و الولایة،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من ذلک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أفضل، لأنها مفتاحهنّ، و الوالی هو الدلیل علیهنّ،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الأشیاء ما أنت علیه، إذا فاتک لم یکن منه توبة دون أن ترجع إلیه فتؤدّیه بعینه،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ذروة الأمر و سنامه و مفتاحه، و باب الأشیاء و رضی الرحمن الطاعة للإمام بعد معرفته،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 اَلرَّسُولَ فَقَدْ أَطٰاعَ اَللهَ وَ مَنْ تَوَلّٰی فَمٰا أَرْسَلْناکَ عَلَیْهِمْ حَفِیظاً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حقّ فی ثوابه، و لا کان من أهل الإیمان،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المحسن منهم یدخله الله الجنة بفضل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60"/>
      </w:r>
      <w:r>
        <w:rPr>
          <w:rFonts w:ascii="IRNazanin" w:hAnsi="IRNazanin" w:eastAsia="IRNazanin"/>
          <w:color w:val="111111"/>
          <w:sz w:val="28"/>
          <w:sz w:val="28"/>
          <w:szCs w:val="28"/>
          <w:rtl w:val="true"/>
          <w:lang w:bidi="fa-IR"/>
        </w:rPr>
        <w:t>ابن یعقوب بإسناده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یعبد الله من یعرف الله، فأمّا من لا یعرف الله فإنما یعبده هکذا ضلالا،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الله عز و جل، و تصدیق رسوله، و موالاة علی، و الائتمام به و بأئمة الهدی، و البراءة إلی الله من عدوهم، و هکذا یعرف الله عز و جل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61"/>
      </w:r>
      <w:r>
        <w:rPr>
          <w:rFonts w:ascii="IRNazanin" w:hAnsi="IRNazanin" w:eastAsia="IRNazanin"/>
          <w:color w:val="111111"/>
          <w:sz w:val="28"/>
          <w:sz w:val="28"/>
          <w:szCs w:val="28"/>
          <w:rtl w:val="true"/>
          <w:lang w:bidi="fa-IR"/>
        </w:rPr>
        <w:t>و عنه بإسناده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باب من أبواب الجنّة، فمن دخل بابه کان مؤمنا، و من خرج عن بابه کان کافرا، و من لم یدخل فیه</w:t>
      </w:r>
    </w:p>
    <w:p>
      <w:pPr>
        <w:pStyle w:val="BookText"/>
        <w:rPr/>
      </w:pPr>
      <w:r>
        <w:rPr>
          <w:rFonts w:ascii="IRNazanin" w:hAnsi="IRNazanin" w:eastAsia="IRNazanin"/>
          <w:color w:val="111111"/>
          <w:sz w:val="28"/>
          <w:sz w:val="28"/>
          <w:szCs w:val="28"/>
          <w:rtl w:val="true"/>
          <w:lang w:bidi="fa-IR"/>
        </w:rPr>
        <w:t>و لم یخرج منه کان فی الطبقة التی لله فیهم المشیة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62"/>
      </w:r>
      <w:r>
        <w:rPr>
          <w:rFonts w:ascii="IRNazanin" w:hAnsi="IRNazanin" w:eastAsia="IRNazanin"/>
          <w:color w:val="111111"/>
          <w:sz w:val="28"/>
          <w:sz w:val="28"/>
          <w:szCs w:val="28"/>
          <w:rtl w:val="true"/>
          <w:lang w:bidi="fa-IR"/>
        </w:rPr>
        <w:t>ابن بابویه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المخالف علی علی بن أبی طالب بعدی کافر، و المشرک به مشرک و المحب له مؤمن، و المبغض له منافق، و المقتفی لأمره لاحق، و المحارب له مارق، و الراد علیه زاهق، علی نور الله فی بلاده، و حجته علی عباده، علی سیف الله علی أعدائه، و وارث علم أنبیائه، علی کلمة الله العلیا، و کلمة أعدائه السفلی، علی سید الأوصیاء، و وصیّ سید الأنبیاء، علی أمیر المؤمنین، و قائد الغرّ المحجّلین، و إمام المسلمین، لا یقبل الله الإیمان إلاّ بولایته و طاعته و البراءة من أعدائه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63"/>
      </w:r>
      <w:r>
        <w:rPr>
          <w:rFonts w:ascii="IRNazanin" w:hAnsi="IRNazanin" w:eastAsia="IRNazanin"/>
          <w:color w:val="111111"/>
          <w:sz w:val="28"/>
          <w:sz w:val="28"/>
          <w:szCs w:val="28"/>
          <w:rtl w:val="true"/>
          <w:lang w:bidi="fa-IR"/>
        </w:rPr>
        <w:t>عنه بإسناده عن عمر بن غزوان عن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الحسن البصری و أنس بن مالک حتّی أتینا باب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أنس علی الباب، و دخلت مع الحسن البصری، و سمعت الحسن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أمّاه و رحمة الله و برکاته،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من أنت یا بنی؟ فقال الحسن البصری،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جئت یا حسن؟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لتحدّثینی بحدیث سمعته من رسول الله صلّی الله علیه و آله فی علی بن أبی طالب،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لأحدّثنک بحدیث سمعته أذنای من رسول الله صلّی الله علیه و آله و إلاّ فصّمتا، و رأته عینای و إلاّ فعمیتا، و وعاه قلبی و إلاّ فطبع الله علیه و أخرس لسانی إن لم أکن سمعت رسول الله صلّی الله علیه و آله یقول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من عبد لقی الله یوم یلقاه جاحدا لولایتک إلاّ لقی الله بعبادة صنم أو وثن،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أشهد أنّ علیّا مولای و مولی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قال له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تکبّر؟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أمّنا أمّ سلمة أن تحدّثنی بحدیث سمعته من رسول الله صلّی الله علیه و آله فی علی،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أشهد أنّ علیا مولای و مولی کلّ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عند ذلک أنس بن مالک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رسول الله صلّی الله علیه و آله أنه قال هذه المقالات ثلاث مرات أو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64"/>
      </w:r>
      <w:r>
        <w:rPr>
          <w:rFonts w:ascii="IRNazanin" w:hAnsi="IRNazanin" w:eastAsia="IRNazanin"/>
          <w:color w:val="111111"/>
          <w:sz w:val="28"/>
          <w:sz w:val="28"/>
          <w:szCs w:val="28"/>
          <w:rtl w:val="true"/>
          <w:lang w:bidi="fa-IR"/>
        </w:rPr>
        <w:t>و عنه بإسناده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أفضل ما یتقرّب به العباد إلی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یتقرب به العباد إلی الله عز و جل طاعة الله و طاعة رسوله و طاعة أولی الأمر، قال أبو جعفر علیه السّلام حبّنا إیمان و بغضنا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65"/>
      </w:r>
      <w:r>
        <w:rPr>
          <w:rFonts w:ascii="IRNazanin" w:hAnsi="IRNazanin" w:eastAsia="IRNazanin"/>
          <w:color w:val="111111"/>
          <w:sz w:val="28"/>
          <w:sz w:val="28"/>
          <w:szCs w:val="28"/>
          <w:rtl w:val="true"/>
          <w:lang w:bidi="fa-IR"/>
        </w:rPr>
        <w:t>ابن بابویه 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الصراط المستقیم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الطریق إلی معرفة الله عز و جل، و 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 صراط فی الآخرة، فأمّا الصراط الّذی فی الدنیا فهو الإمام المفترض الطاعة، من عرفه فی الدنیا و اقتدی بهداه مرّ علی الصراط الذی هو جسر جهنم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یعرفه فی الدنیا زلّت قدمه عن الصراط فی الآخرة، فتردّی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66"/>
      </w:r>
      <w:r>
        <w:rPr>
          <w:rFonts w:ascii="IRNazanin" w:hAnsi="IRNazanin" w:eastAsia="IRNazanin"/>
          <w:color w:val="111111"/>
          <w:sz w:val="28"/>
          <w:sz w:val="28"/>
          <w:szCs w:val="28"/>
          <w:rtl w:val="true"/>
          <w:lang w:bidi="fa-IR"/>
        </w:rPr>
        <w:t>و عنه بإسناده عن ثابت الثمالی، عن سید العابدین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الله و بین حجته حجاب، و لا لله دونه ستر، نحن أبواب الله، و نحن الصراط المستقیم، و نحن عیبة علمه، و نحن تراجمة وحیه، و نحن أرکان توحیده، و نحن موضع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67"/>
      </w:r>
      <w:r>
        <w:rPr>
          <w:rFonts w:ascii="IRNazanin" w:hAnsi="IRNazanin" w:eastAsia="IRNazanin"/>
          <w:color w:val="111111"/>
          <w:sz w:val="28"/>
          <w:sz w:val="28"/>
          <w:szCs w:val="28"/>
          <w:rtl w:val="true"/>
          <w:lang w:bidi="fa-IR"/>
        </w:rPr>
        <w:t>عنه بإسناده عن عبید الله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أمیر المؤمنین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68"/>
      </w:r>
      <w:r>
        <w:rPr>
          <w:rFonts w:ascii="IRNazanin" w:hAnsi="IRNazanin" w:eastAsia="IRNazanin"/>
          <w:color w:val="111111"/>
          <w:sz w:val="28"/>
          <w:sz w:val="28"/>
          <w:szCs w:val="28"/>
          <w:rtl w:val="true"/>
          <w:lang w:bidi="fa-IR"/>
        </w:rPr>
        <w:t>علی بن إبراهیم بإسناده عن حمّاد،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اَلْمُسْتَقِیمَ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 المؤمنین علیه السّلام و معرفته، و الدلیل علی أنه أمیر المؤمنین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أُمِّ اَلْکِتٰابِ لَدَیْنا لَعَلِیٌّ حَکِیمٌ و هو أمیر المؤمنین فی أمّ الکتاب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69"/>
      </w:r>
      <w:r>
        <w:rPr>
          <w:rFonts w:ascii="IRNazanin" w:hAnsi="IRNazanin" w:eastAsia="IRNazanin"/>
          <w:color w:val="111111"/>
          <w:sz w:val="28"/>
          <w:sz w:val="28"/>
          <w:szCs w:val="28"/>
          <w:rtl w:val="true"/>
          <w:lang w:bidi="fa-IR"/>
        </w:rPr>
        <w:t>ابن یعقوب بإسناده عن مقرن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لو شاء لعرّف العباد نفسه، و لکن جعلنا أبوابه و صراطه و سبیله، و الوجه الذی یؤتی منه، فمن عدل عن ولایتنا، أو فضّل علینا غیرنا فإنهم عن الصراط لناکبون، فلا سواء من اعتصم الناس به، و لا سواء حیث ذهب الناس إلی عیون کدرة یفرغ بعضها من بعض، و ذهب من ذهب إلینا إلی عیون صافیة تجری بأمر ربّها لا نفاد لها و لا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70"/>
      </w:r>
      <w:r>
        <w:rPr>
          <w:rFonts w:ascii="IRNazanin" w:hAnsi="IRNazanin" w:eastAsia="IRNazanin"/>
          <w:color w:val="111111"/>
          <w:sz w:val="28"/>
          <w:sz w:val="28"/>
          <w:szCs w:val="28"/>
          <w:rtl w:val="true"/>
          <w:lang w:bidi="fa-IR"/>
        </w:rPr>
        <w:t>و عنه بإسناده عن برید العجلی،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صِرٰاطِی مُسْتَقِیماً فَاتَّبِعُوهُ وَ لاٰ تَتَّبِعُوا اَلسُّبُلَ فَتَفَرَّقَ بِکُمْ عَنْ سَبِیلِهِ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ما یعنی بصراطی مستقیما؟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علیه السّلام و الأوصیاء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تدری ما یعنی و لا تتبعوا السبل فتفرق بکم عن سبیله؟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تدری ما یعنی فتفرق بکم عن سبیله؟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سبیل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71"/>
      </w:r>
      <w:r>
        <w:rPr>
          <w:rFonts w:ascii="Amiri" w:hAnsi="Amiri" w:eastAsia="Amiri" w:cs="Amiri"/>
          <w:color w:val="111111"/>
          <w:sz w:val="28"/>
          <w:sz w:val="28"/>
          <w:szCs w:val="28"/>
          <w:rtl w:val="true"/>
          <w:lang w:bidi="ar-SA"/>
        </w:rPr>
        <w:t>عنه بإسناده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فَاسْتَمْسِکْ بِالَّذِی أُوحِیَ إِلَیْکَ إِنَّکَ عَلیٰ صِرٰاطٍ مُسْتَقِیمٍ إنّک علی ولایة علی و علی هو الصراط المستقیم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72"/>
      </w:r>
      <w:r>
        <w:rPr>
          <w:rFonts w:ascii="Amiri" w:hAnsi="Amiri" w:eastAsia="Amiri" w:cs="Amiri"/>
          <w:color w:val="111111"/>
          <w:sz w:val="28"/>
          <w:sz w:val="28"/>
          <w:szCs w:val="28"/>
          <w:rtl w:val="true"/>
          <w:lang w:bidi="ar-SA"/>
        </w:rPr>
        <w:t>علی بن إبراهیم بإسناده عن أبی حمزة، عن أبی جعفر علیه السّلام فی قول الله عز و جل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لَتَهْدِی إِلیٰ صِرٰاطٍ مُسْتَقِیمٍ إنّک لتأمر بولایة علی أمیر</w:t>
      </w:r>
    </w:p>
    <w:p>
      <w:pPr>
        <w:pStyle w:val="BookText"/>
        <w:rPr/>
      </w:pPr>
      <w:r>
        <w:rPr>
          <w:rFonts w:ascii="IRNazanin" w:hAnsi="IRNazanin" w:eastAsia="IRNazanin"/>
          <w:color w:val="111111"/>
          <w:sz w:val="28"/>
          <w:sz w:val="28"/>
          <w:szCs w:val="28"/>
          <w:rtl w:val="true"/>
          <w:lang w:bidi="fa-IR"/>
        </w:rPr>
        <w:t>المؤمنین، و تدعو إلیها، و علی هو الصراط المستقیم، صراط الله یعنی علیّا، له ما فی السموات و ما فی الأرض یعنی علیّا، إنه جعله خازنه علی ما فی السموات و ما فی الأرض و أتمنه علیه ألا إلی الله تصیر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73"/>
      </w:r>
      <w:r>
        <w:rPr>
          <w:rFonts w:ascii="Amiri" w:hAnsi="Amiri" w:eastAsia="Amiri" w:cs="Amiri"/>
          <w:color w:val="111111"/>
          <w:sz w:val="28"/>
          <w:sz w:val="28"/>
          <w:szCs w:val="28"/>
          <w:rtl w:val="true"/>
          <w:lang w:bidi="ar-SA"/>
        </w:rPr>
        <w:t>محمد بن یعقوب بإسناده، عن محمد بن الفضیل،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یَمْشِی مُکِبًّا عَلیٰ وَجْهِهِ أَهْدیٰ أَمَّنْ یَمْشِی سَوِیًّا عَلیٰ صِرٰاطٍ مُسْتَقِیمٍ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ضرب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حاد عن ولایة علی کمن یمشی علی وجهه لا یهتدی لأمره، و جعل من تبعه سویّا علی صراط مستقیم، و الصراط المستقیم أمیر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74"/>
      </w:r>
      <w:r>
        <w:rPr>
          <w:rFonts w:ascii="Amiri" w:hAnsi="Amiri" w:eastAsia="Amiri" w:cs="Amiri"/>
          <w:color w:val="111111"/>
          <w:sz w:val="28"/>
          <w:sz w:val="28"/>
          <w:szCs w:val="28"/>
          <w:rtl w:val="true"/>
          <w:lang w:bidi="ar-SA"/>
        </w:rPr>
        <w:t>علی بن إبراهیم بإسناده عن أبی بصیر،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و معرفة الإمام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75"/>
      </w:r>
      <w:r>
        <w:rPr>
          <w:rFonts w:ascii="IRNazanin" w:hAnsi="IRNazanin" w:eastAsia="IRNazanin"/>
          <w:color w:val="111111"/>
          <w:sz w:val="28"/>
          <w:sz w:val="28"/>
          <w:szCs w:val="28"/>
          <w:rtl w:val="true"/>
          <w:lang w:bidi="fa-IR"/>
        </w:rPr>
        <w:t>عنه بإسناده عن محمد بن الحسین،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ذات یوم جالسا و معه أصحابه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علیکم من هذا الباب رجل من أهل الجنة یسأل عمّا یعنیه، فطلع رجل طوال شبیه برجال مصر، فتقدم فسلّم علی رسول الله صلّی الله علیه و آله فجلس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سمعت الله تعالی یقول فیما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 وَ لاٰ تَفَرَّقُوا فما هذا الحبل الذی أمرنا الله بالاعتصام به و لا نتفرق عنه؟ فأطرق رسول الله صلّی الله علیه و آله ملیا، ثم رفع رأسه فأشار بیده إلی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حبل الله الذی من تمسّک به عصم به فی دنیاه، و لم یضلّ فی 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الرجل إلی علی علیه السّلام فاحتضنه من وراء ظهره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اعتصمت بحبل الله و حبل رسوله، ثم قام فولّی فخرج، فقام رجل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ألحقه فاسأله أن یستغفر</w:t>
      </w:r>
    </w:p>
    <w:p>
      <w:pPr>
        <w:pStyle w:val="BookText"/>
        <w:rPr/>
      </w:pPr>
      <w:r>
        <w:rPr>
          <w:rFonts w:ascii="IRNazanin" w:hAnsi="IRNazanin" w:eastAsia="IRNazanin"/>
          <w:color w:val="111111"/>
          <w:sz w:val="28"/>
          <w:sz w:val="28"/>
          <w:szCs w:val="28"/>
          <w:rtl w:val="true"/>
          <w:lang w:bidi="fa-IR"/>
        </w:rPr>
        <w:t>الله لی؟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تجده موفقا،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الرجل فسأله أن یستغفر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فهمت ما قال لی رسول الله صلّی الله علیه و آله و ما قلت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متمسکا بذلک الحبل فغفر الله لک، و إلاّ فلا غفر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76"/>
      </w:r>
      <w:r>
        <w:rPr>
          <w:rFonts w:ascii="IRNazanin" w:hAnsi="IRNazanin" w:eastAsia="IRNazanin"/>
          <w:color w:val="111111"/>
          <w:sz w:val="28"/>
          <w:sz w:val="28"/>
          <w:szCs w:val="28"/>
          <w:rtl w:val="true"/>
          <w:lang w:bidi="fa-IR"/>
        </w:rPr>
        <w:t>ابن بابویه بإسناده عن حذیفة بن أسید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إنّ حجة الله علیک بعدی علی بن أبی طالب، الکفر به کفر بالله، و الشرک به شرک بالله، و الشکّ فیه شکّ فی الله، و الإلحاد فیه إلحاد فی الله، و الإنکار له إنکار لله، و الإیمان به إیمان بالله، لأنّه أخو رسول الله و وصیّه و إمام أمته و مولاهم، و هو حبل الله المتین، و عروته الوثقی التی لا انفصام لها، و سیهلک فیه اثنان و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 مقصر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لا تفارقنّ علیّا فتفارقنی، و لا تخالفنّ علیّا فتخالفنی، إنّ علیّا منّی و أنا منه، من أسخطه فقد أسخطنی و من أرضاه فقد أرضانی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معالم الزلفی </w:t>
      </w:r>
      <w:r>
        <w:rPr>
          <w:rStyle w:val="FootnoteAnchor"/>
          <w:rtl w:val="true"/>
        </w:rPr>
        <w:footnoteReference w:id="277"/>
      </w:r>
      <w:r>
        <w:rPr>
          <w:rFonts w:ascii="IRNazanin" w:hAnsi="IRNazanin" w:eastAsia="IRNazanin"/>
          <w:color w:val="111111"/>
          <w:sz w:val="28"/>
          <w:sz w:val="28"/>
          <w:szCs w:val="28"/>
          <w:rtl w:val="true"/>
          <w:lang w:bidi="fa-IR"/>
        </w:rPr>
        <w:t>الشیخ فی مجالسه بإسناده عن محمد بن زیاد 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رئاب، عن أبی بصیر، عن أبی عبد الله جعفر بن محمد علیه السّلام،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إنه لمّا أسری بی إلی السماء، تلقتنی الملائکة بالبشارة فی کلّ سماء، حتی لقینی جبرئیل علیه السّلام فی محلق من الملائکة،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لو اجتمعت أمتک علی حبّ علی ما خلق الله عز و جل النار، یا علی إنّ الله تعالی أشهدک معی فی سبعة مواطن حتی آنست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فلیلة أسری بی إلی السماء، قال لی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أخوک یا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ورائی،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الله عز و جل فلیأتک به، فدعوت الله عز و جل، فإذا مثالک معی و إذ الملائکة وقوف صفوفا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یباهی الله عز و جل بهم یوم القیمة، فدنوت و نطقت بما کان و بما یکون إلی یوم القیمة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أسری بی إلی ذی العرش عز و جل، 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أخوک یا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ورائی،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الله عز و جل، فإذا مثالک معی، و کشط لی عن سبع سموات حتی رأیت سکّانها و عمّارها، و موضع کل ملک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بعثت إلی الجن،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أخوک؟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ورائی،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الله عز و جل فلیأتک به، فدعوت الله عز و جل فإذا أنت معی، فما قلت لهم شیئا و لا ردّوا علیّ شیئا إلاّ سمعته و وعیته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خصصنا بلیلة القدر و أنت معی فیها و لیست لأحد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ناجیت الله عز و جل و مثالک معی، فسألت فیک خصالا أجابنی إلیها إلاّ النبوة،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خصصتها بک و ختمتها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طفت بالبیت المعمور کان مثالک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الأحزاب علی یدی و أنت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أشرف إلی الدنیا فاختارنی علی رجال العالمین، ثمّ اطلع الثانیة فاختارک علی رجال العالمین، ثم اطلع الثالثة فأختار فاطمة علی نساء العالمین، ثم اطلع الرابعة فاختار الحسن و الحسین و الأئمة من ولدها علی رجال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إنی رأیت اسمک مقرونا باسمی فی أربعة مواطن، فآنست بالنظر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بلغت بیت المقدس فی معارجی إلی السماء، وجدت علی صخرتها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محمد رسول الله أیّدته بوزیره و نصرته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 من وزیری؟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فلمّا انتهیت إلی سدرة المنتهی وجدت مکتوبا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أنا وحدی و محمد صفوتی من خلقی، أیّدته بوزیره و نصرته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 من وزیری؟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فلما جاوزت السدرة، و انتهیت إلی عرش ربّ العالمین، وجدت مکتوبا علی قائمة من قوائم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أنا وحدی محمد صلّی الله علیه و آله حبیبی و صفوتی من خلقی، أیّدته بوزیره و أخیه و 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عز و جل أعطانی فیک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ینشق القبر عنه</w:t>
      </w:r>
      <w:bookmarkStart w:id="291" w:name="pg13019_125672"/>
    </w:p>
    <w:p>
      <w:pPr>
        <w:pStyle w:val="BookText"/>
        <w:rPr/>
      </w:pPr>
      <w:bookmarkEnd w:id="291"/>
      <w:r>
        <w:rPr>
          <w:rFonts w:ascii="IRNazanin" w:hAnsi="IRNazanin" w:eastAsia="IRNazanin"/>
          <w:color w:val="111111"/>
          <w:sz w:val="28"/>
          <w:sz w:val="28"/>
          <w:szCs w:val="28"/>
          <w:rtl w:val="true"/>
          <w:lang w:bidi="fa-IR"/>
        </w:rPr>
        <w:t>معی، و أنت أول من یقف معی علی الصراط فتقول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هذا فهو لک، و ذری هذا فلیس هو لک، و أنت أول من یکسی و یحبی إذا کسیت و أحبیت، و أول من یقف معی عن یمین العرش، و أول من یقرع باب الجنة، و أول من یسکن معی علیین، و أول من یشرب معی من الرحیق المختوم، الذی ختامه مسک و فی ذلک فلیتنافس المتنافسون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78"/>
      </w:r>
      <w:r>
        <w:rPr>
          <w:rFonts w:ascii="IRNazanin" w:hAnsi="IRNazanin" w:eastAsia="IRNazanin"/>
          <w:color w:val="111111"/>
          <w:sz w:val="28"/>
          <w:sz w:val="28"/>
          <w:szCs w:val="28"/>
          <w:rtl w:val="true"/>
          <w:lang w:bidi="fa-IR"/>
        </w:rPr>
        <w:t>أمالی الشیخ بإسناده عن أحمد بن المعافی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علیه السّلام، عن أبیه موسی، عن أبیه جعفر بن محمد، عن أبیه محمد بن علی، عن أبیه علی بن الحسین، عن أبیه الحسین، عن أبیه علی بن أبی طالب علیهم السّلام عن النبی صلّی الله علیه و آله، عن جبرئیل، عن میکائیل، عن إسرافیل علیهم السّلام عن القلم عن اللوح عن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حصنی من دخله أمن من ناری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79"/>
      </w:r>
      <w:r>
        <w:rPr>
          <w:rFonts w:ascii="IRNazanin" w:hAnsi="IRNazanin" w:eastAsia="IRNazanin"/>
          <w:color w:val="111111"/>
          <w:sz w:val="28"/>
          <w:sz w:val="28"/>
          <w:szCs w:val="28"/>
          <w:rtl w:val="true"/>
          <w:lang w:bidi="fa-IR"/>
        </w:rPr>
        <w:t>أخطب خطباء خوارزم و هو من رجال العامّة بإسناده یرفعه إلی عبد الله بن العباس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مثلک فی الناس إلاّ کمثل قل هو الله أحد فی القرآن، من قرأها مرة فکأنما قرأ ثلث القرآن، و من قرأها مرّتین فکأنما قرأ ثلثی القرآن، و من قرأها ثلاث مرات کمن قد قرأ القرآن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أنت یا علی من أحبّک بقلبه و لسانه فقد أحب الإیمان کلّه، و الّذی بعثنی بالحقّ نبیّا، لو أحبّک أهل الأرض کما یحبّک أهل السماء، لما عذّب الله أحدا منهم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الحدیث عن طرق الخاصة کما فی خصال الصدوق رحمه الله</w:t>
      </w:r>
      <w:r>
        <w:rPr>
          <w:rFonts w:eastAsia="IRNazanin" w:cs="IRNazanin"/>
          <w:color w:val="111111"/>
          <w:sz w:val="28"/>
          <w:szCs w:val="28"/>
          <w:rtl w:val="true"/>
          <w:lang w:bidi="fa-IR"/>
        </w:rPr>
        <w:t>.</w:t>
      </w:r>
    </w:p>
    <w:p>
      <w:pPr>
        <w:pStyle w:val="Heading5"/>
        <w:numPr>
          <w:ilvl w:val="4"/>
          <w:numId w:val="1"/>
        </w:numPr>
        <w:rPr/>
      </w:pPr>
      <w:bookmarkStart w:id="292" w:name="__RefHeading___Toc6090480_3224264995"/>
      <w:bookmarkStart w:id="293" w:name="_Toc111"/>
      <w:bookmarkEnd w:id="292"/>
      <w:r>
        <w:rPr>
          <w:rtl w:val="true"/>
        </w:rPr>
        <w:t>[</w:t>
      </w:r>
      <w:r>
        <w:rPr>
          <w:rtl w:val="true"/>
        </w:rPr>
        <w:t>فی ذکر جملة من الأحادیث التی نذکرها عن غایة المرام</w:t>
      </w:r>
      <w:r>
        <w:rPr>
          <w:rtl w:val="true"/>
        </w:rPr>
        <w:t>]</w:t>
      </w:r>
      <w:bookmarkEnd w:id="293"/>
    </w:p>
    <w:p>
      <w:pPr>
        <w:pStyle w:val="Heading6"/>
        <w:numPr>
          <w:ilvl w:val="5"/>
          <w:numId w:val="1"/>
        </w:numPr>
        <w:rPr/>
      </w:pPr>
      <w:bookmarkStart w:id="294" w:name="__RefHeading___Toc6090482_3224264995"/>
      <w:bookmarkStart w:id="295" w:name="_Toc112"/>
      <w:bookmarkEnd w:id="294"/>
      <w:r>
        <w:rPr>
          <w:rtl w:val="true"/>
        </w:rPr>
        <w:t>اشارة</w:t>
      </w:r>
      <w:bookmarkEnd w:id="29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غایة المرام أحادیث دلّت علی أنّ ولایة رسول الله صلّی الله علیه و آله و ولایة أمیر المؤمنین و الأئمة علیهم السّلام هی التی بعث الله جلّ جلاله علیها النبیین علیهم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قَبْلِکَ مِنْ رُسُلِنا فمنها ما عن العامة، و منها ما عن الخاصة فنذکر منها بعضا یعاضد ما نحن بصدد بیانه</w:t>
      </w:r>
      <w:r>
        <w:rPr>
          <w:rFonts w:eastAsia="Amiri" w:cs="Amiri" w:ascii="Amiri" w:hAnsi="Amiri"/>
          <w:color w:val="111111"/>
          <w:sz w:val="28"/>
          <w:szCs w:val="28"/>
          <w:rtl w:val="true"/>
          <w:lang w:bidi="ar-SA"/>
        </w:rPr>
        <w:t>.</w:t>
      </w:r>
      <w:bookmarkStart w:id="296" w:name="pg13019_125673"/>
    </w:p>
    <w:p>
      <w:pPr>
        <w:pStyle w:val="Heading6"/>
        <w:numPr>
          <w:ilvl w:val="5"/>
          <w:numId w:val="1"/>
        </w:numPr>
        <w:rPr/>
      </w:pPr>
      <w:bookmarkStart w:id="297" w:name="__RefHeading___Toc6090484_3224264995"/>
      <w:bookmarkStart w:id="298" w:name="_Toc113"/>
      <w:bookmarkEnd w:id="296"/>
      <w:bookmarkEnd w:id="297"/>
      <w:r>
        <w:rPr>
          <w:rtl w:val="true"/>
        </w:rPr>
        <w:t>عن طریق العامة</w:t>
      </w:r>
      <w:r>
        <w:rPr>
          <w:rtl w:val="true"/>
        </w:rPr>
        <w:t>:</w:t>
      </w:r>
      <w:bookmarkEnd w:id="298"/>
    </w:p>
    <w:p>
      <w:pPr>
        <w:pStyle w:val="BookText"/>
        <w:rPr/>
      </w:pPr>
      <w:r>
        <w:rPr>
          <w:rFonts w:ascii="IRNazanin" w:hAnsi="IRNazanin" w:eastAsia="IRNazanin"/>
          <w:color w:val="111111"/>
          <w:sz w:val="28"/>
          <w:sz w:val="28"/>
          <w:szCs w:val="28"/>
          <w:rtl w:val="true"/>
          <w:lang w:bidi="fa-IR"/>
        </w:rPr>
        <w:t>ففیه، عن طریق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الحموینی من أعیان علماء العامة بإسناده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اسأل من أرسلنا من قبلک من رسلنا علی ما بعثوا؟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ولایتک و ولایة علی ابن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نعیم المحدث الأصفهانی فی حلیة الأولیاء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قَبْلِکَ مِنْ رُسُلِنا لیلة أسری به، جمع الله بینه و بین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سائلهم یا محمد علی ما ذا بعثهم؟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علی شهادة أن لا إله إلاّ الله، و الإقرار بنبوتّک و الولایة لعلی علیه السّلام</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6090486_3224264995"/>
      <w:bookmarkStart w:id="300" w:name="_Toc114"/>
      <w:bookmarkEnd w:id="299"/>
      <w:r>
        <w:rPr>
          <w:rtl w:val="true"/>
        </w:rPr>
        <w:t>و عن طریق الخاصة</w:t>
      </w:r>
      <w:r>
        <w:rPr>
          <w:rtl w:val="true"/>
        </w:rPr>
        <w:t>:</w:t>
      </w:r>
      <w:bookmarkEnd w:id="300"/>
    </w:p>
    <w:p>
      <w:pPr>
        <w:pStyle w:val="BookText"/>
        <w:rPr/>
      </w:pPr>
      <w:r>
        <w:rPr>
          <w:rFonts w:ascii="IRNazanin" w:hAnsi="IRNazanin" w:eastAsia="IRNazanin"/>
          <w:color w:val="111111"/>
          <w:sz w:val="28"/>
          <w:sz w:val="28"/>
          <w:szCs w:val="28"/>
          <w:rtl w:val="true"/>
          <w:lang w:bidi="fa-IR"/>
        </w:rPr>
        <w:t>بإسناده عن علقمة بن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فی حدیث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ملک قد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سل من أرسلنا من قبلک من رسلنا علی ما ذا بعثتم؟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الرسل و النبیین علی ما ذا بعثکم الله قبلی؟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ولایتک یا محمد و ولایة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أبو علی الطبرسی فی مجمع البیان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براهین نبیّنا صلّی الله علیه و آله الذی آتاه الله إیاها، و أوجب أنه الحجة علی سایر خلقه، لأنه لما ختم به الأنبیاء، و جعله الله رسولا إلی جمیع الأمم و سایر الملل، خصّه بالارتقاء إلی السماء عند المعراج، و جمع یومئذ الأنبیاء فعلم منه ما أرسلوا به، و حملوه من عزائم الله و آیاته و براهینه، و أقروا أجمعین بفضله و فضل الأوصیاء و الحجج من بعده، و فضل شیعته و وصیّه من المؤمنین و المؤمنات، الذین سلّموا لأهل الفضل فضلهم، و لم یستکبروا عن أمرهم، و عرف من أطاعهم و عصاهم من أممهم و سایر من مضی و من غیّر أو تقدم أو تأخر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محمد بن یعقوب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ولایتنا ولایة الله التی</w:t>
      </w:r>
    </w:p>
    <w:p>
      <w:pPr>
        <w:pStyle w:val="BookText"/>
        <w:rPr/>
      </w:pPr>
      <w:r>
        <w:rPr>
          <w:rFonts w:ascii="IRNazanin" w:hAnsi="IRNazanin" w:eastAsia="IRNazanin"/>
          <w:color w:val="111111"/>
          <w:sz w:val="28"/>
          <w:sz w:val="28"/>
          <w:szCs w:val="28"/>
          <w:rtl w:val="true"/>
          <w:lang w:bidi="fa-IR"/>
        </w:rPr>
        <w:t>لم یبعث الله نبیّا قط إلاّ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الشیخ فی أمالیه، بإسناده عن جعفر بن محمد الصادق علیه السّلام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قبض الله نبیّا حتی أمره الله أن یوصی لأفضل عشیرته من عصبته، و أمرنی أوصی،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یا رب؟ فقال أوص یا محمد إلی ابن عمّک علی بن أبی طالب، فإنی قد أثبته فی الکتب السالفة، و کتبت فیها أنه وصیّک، و علی ذلک أخذت میثاق الخلائق و مواثیق أنبیائی و رسلی، أخذت مواثیقهم لی بالربوبیة، و لک یا محمد بالنبوة و لعلی بن أبی طالب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مرآة الأنوار عن الاختصاص،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و الله ما استوجب آدم أن یخلقه الله بیده، و ینفخ فیه من روحه إلاّ بولایة علی علیه السّلام و ما کلّم الله موسی تکلیما إلاّ بولایة علی علیه السّلام و لا أقام الله عیسی آیة للعالمین إلاّ بالخضوع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80"/>
      </w:r>
      <w:r>
        <w:rPr>
          <w:rFonts w:ascii="IRNazanin" w:hAnsi="IRNazanin" w:eastAsia="IRNazanin"/>
          <w:color w:val="111111"/>
          <w:sz w:val="28"/>
          <w:sz w:val="28"/>
          <w:szCs w:val="28"/>
          <w:rtl w:val="true"/>
          <w:lang w:bidi="fa-IR"/>
        </w:rPr>
        <w:t>عن تفسیر القمی و البصائر، عن حمّاد أنّ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کثرة الملائکة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لملائکة الله فی السموات أکثر من عدد التراب فی الأرض، و ما فی السماء موضع قدم إلاّ و فیها ملک یسبّحه و یقدسه، و لا فی الأرض شجر و لا مدر إلاّ و فیها ملک موکل بها، و ما منهم أحد إلاّ و یتقرّب کلّ یوم إلی الله بولایتنا أهل البیت، و یستغفر لمحبّینا و یلعن أعداءنا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روی عن صاحب الکشّاف،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مات علی حبّ آل محمد مات شهیدا، و سرد الحدیث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مات علی بغض آل محمد مات کافرا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العیون بإسناده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أحبک کان مع النبیین فی درجتهم یوم القیمة، و من مات و هو یبغضک</w:t>
      </w:r>
    </w:p>
    <w:p>
      <w:pPr>
        <w:pStyle w:val="BookText"/>
        <w:rPr/>
      </w:pPr>
      <w:r>
        <w:rPr>
          <w:rFonts w:ascii="IRNazanin" w:hAnsi="IRNazanin" w:eastAsia="IRNazanin"/>
          <w:color w:val="111111"/>
          <w:sz w:val="28"/>
          <w:sz w:val="28"/>
          <w:szCs w:val="28"/>
          <w:rtl w:val="true"/>
          <w:lang w:bidi="fa-IR"/>
        </w:rPr>
        <w:t>فلا یبالی مات یهودیّا أو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أمالی الصدوق بإسناده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ناصب علیّا حارب الله، و من شک فی علی فهو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 فی ثواب الأعمال بإسناد معتبر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 من خالف هذا الأمر صلّی أو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إنّ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لنا أهل البیت لا یبالی صام أو صلّی أو زنی أو سرق إنّه فی النار إنه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81"/>
      </w:r>
      <w:r>
        <w:rPr>
          <w:rFonts w:ascii="IRNazanin" w:hAnsi="IRNazanin" w:eastAsia="IRNazanin"/>
          <w:color w:val="111111"/>
          <w:sz w:val="28"/>
          <w:sz w:val="28"/>
          <w:szCs w:val="28"/>
          <w:rtl w:val="true"/>
          <w:lang w:bidi="fa-IR"/>
        </w:rPr>
        <w:t>و فی الکافی و غیره 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یعرف إمام زمانه مات میتة جاهلیة و میتة کفر 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غیبة النعمانی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جحد إماما من الله و بریء منه و من دینه فهو کافر مرتدّ عن الإسلام، لأن الإمام من الله و دینه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برئ من دین الله فدمه مباح فی تلک الحال إلاّ أن یتوب و یرجع إلی الله مما قال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الأئمة منا کان کمن أنکر معرفة الله و معرفة رسوله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من الروایات الواردة فی شتی الأبواب المنعقدة فی الکتب المعتبرة، و هی أکثر من أن تحصی فی هذا المختصر، و لکن ذکرت من کلّ باب نموذجا لبیان المقصود، و من أراد الإحاطة بها فلیراجع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منها أهمیّة أمر الولایة، و أنه مما أخذ علیها میثاق النبیین بل و إنّ المنکر لها و المتبرئ منها کافر، مباح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أحادیث یستفاد منها أن طائفة خاصة منهم، أی من أهل السنة ربما یرجی لهم النجاة، و نحن نذکر حدیثا واحدا فی هذا الأمر للتنبیه علیه، و بیانه أزید من هذا موکول فی محلّه</w:t>
      </w:r>
      <w:r>
        <w:rPr>
          <w:rFonts w:eastAsia="IRNazanin" w:cs="IRNazanin"/>
          <w:color w:val="111111"/>
          <w:sz w:val="28"/>
          <w:szCs w:val="28"/>
          <w:rtl w:val="true"/>
          <w:lang w:bidi="fa-IR"/>
        </w:rPr>
        <w:t>.</w:t>
      </w:r>
      <w:bookmarkStart w:id="301" w:name="pg13019_125676"/>
    </w:p>
    <w:p>
      <w:pPr>
        <w:pStyle w:val="BookText"/>
        <w:rPr/>
      </w:pPr>
      <w:bookmarkEnd w:id="301"/>
      <w:r>
        <w:rPr>
          <w:rFonts w:ascii="IRNazanin" w:hAnsi="IRNazanin" w:eastAsia="IRNazanin"/>
          <w:color w:val="111111"/>
          <w:sz w:val="28"/>
          <w:sz w:val="28"/>
          <w:szCs w:val="28"/>
          <w:rtl w:val="true"/>
          <w:lang w:bidi="fa-IR"/>
        </w:rPr>
        <w:t xml:space="preserve">ففی البحار </w:t>
      </w:r>
      <w:r>
        <w:rPr>
          <w:rStyle w:val="FootnoteAnchor"/>
          <w:rtl w:val="true"/>
        </w:rPr>
        <w:footnoteReference w:id="282"/>
      </w:r>
      <w:r>
        <w:rPr>
          <w:rFonts w:ascii="IRNazanin" w:hAnsi="IRNazanin" w:eastAsia="IRNazanin"/>
          <w:color w:val="111111"/>
          <w:sz w:val="28"/>
          <w:sz w:val="28"/>
          <w:szCs w:val="28"/>
          <w:rtl w:val="true"/>
          <w:lang w:bidi="fa-IR"/>
        </w:rPr>
        <w:t>نقلا عن المحاسن، عن النضر، عن یحیی الحلبی، عن ابن مسکان،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و أنا جالس 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 یجری لهؤلاء ممن لا یعرف منهم هذا الأمر؟ فقال لا، إنّما هذه للمؤمنین خاصّة،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 رأیت من صام و صلّی، و اجتنب المحارم، و حسن ورعه ممن لا یعرف و لا ینصب؟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یدخل أولئک الجنة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المستفاد من هذا الحدیث أنّ من لا یعرف هذا الأمر، و لم یکن ناصبا أی لم یکن معادیا، أی لم یعمل و لم یظهر آثار المعرفة و لا آثار النصب إما لکونه مستضعفا لم یبلغه الحق کما یستفاد من ذلک من بعض الأخبار، أو أنه لیس أهلا للتمییز کما یری من بعض عوامهم، فإن علماءهم قد غرّوهم فی بیان الحق، فهم طالبون للحق إلاّ أن علماءهم قد بیّنوا لهم أنّ الثلاثة من أهل الحق فهم مشتبهون فی المصداق، و طالبون للحق بالنیّة القلبیّة الصافیة بحیث لو ظهر لهم بطلان حقّیة الثلاثة لأعرضوا عنهم، فهؤلاء فی الواقع طالبون و محبّون للأئمة علیهم السّلام إلاّ أنهم مشتبهون فی المصداق کما لا یخفی، فأولئک یدخلهم اللّٰه تعالی الجنة برحمته، و اللّٰه و رسوله و ابن عمّ رسوله أعلم</w:t>
      </w:r>
      <w:r>
        <w:rPr>
          <w:rFonts w:eastAsia="IRNazanin" w:cs="IRNazanin"/>
          <w:color w:val="111111"/>
          <w:sz w:val="28"/>
          <w:szCs w:val="28"/>
          <w:rtl w:val="true"/>
          <w:lang w:bidi="fa-IR"/>
        </w:rPr>
        <w:t>.</w:t>
      </w:r>
    </w:p>
    <w:p>
      <w:pPr>
        <w:pStyle w:val="Heading5"/>
        <w:numPr>
          <w:ilvl w:val="4"/>
          <w:numId w:val="1"/>
        </w:numPr>
        <w:rPr/>
      </w:pPr>
      <w:bookmarkStart w:id="302" w:name="__RefHeading___Toc6090488_3224264995"/>
      <w:bookmarkStart w:id="303" w:name="_Toc115"/>
      <w:bookmarkEnd w:id="302"/>
      <w:r>
        <w:rPr>
          <w:rtl w:val="true"/>
        </w:rPr>
        <w:t>تتمة، أقول</w:t>
      </w:r>
      <w:r>
        <w:rPr>
          <w:rtl w:val="true"/>
        </w:rPr>
        <w:t xml:space="preserve">: </w:t>
      </w:r>
      <w:r>
        <w:rPr>
          <w:rtl w:val="true"/>
        </w:rPr>
        <w:t>أهمیة أمر الولایة علی قسمین من المعنی</w:t>
      </w:r>
      <w:r>
        <w:rPr>
          <w:rtl w:val="true"/>
        </w:rPr>
        <w:t>:</w:t>
      </w:r>
      <w:bookmarkEnd w:id="303"/>
    </w:p>
    <w:p>
      <w:pPr>
        <w:pStyle w:val="Heading6"/>
        <w:numPr>
          <w:ilvl w:val="5"/>
          <w:numId w:val="1"/>
        </w:numPr>
        <w:rPr/>
      </w:pPr>
      <w:bookmarkStart w:id="304" w:name="__RefHeading___Toc6090490_3224264995"/>
      <w:bookmarkStart w:id="305" w:name="_Toc116"/>
      <w:bookmarkEnd w:id="304"/>
      <w:r>
        <w:rPr>
          <w:rtl w:val="true"/>
        </w:rPr>
        <w:t>الأول</w:t>
      </w:r>
      <w:r>
        <w:rPr>
          <w:rtl w:val="true"/>
        </w:rPr>
        <w:t xml:space="preserve">: </w:t>
      </w:r>
      <w:r>
        <w:rPr>
          <w:rtl w:val="true"/>
        </w:rPr>
        <w:t>من حیث النداء الإلهی و التکلیف و الإلزام القطعی الشرعی</w:t>
      </w:r>
      <w:bookmarkEnd w:id="305"/>
    </w:p>
    <w:p>
      <w:pPr>
        <w:pStyle w:val="BookText"/>
        <w:rPr/>
      </w:pPr>
      <w:r>
        <w:rPr>
          <w:rFonts w:ascii="IRNazanin" w:hAnsi="IRNazanin" w:eastAsia="IRNazanin"/>
          <w:color w:val="111111"/>
          <w:sz w:val="28"/>
          <w:sz w:val="28"/>
          <w:szCs w:val="28"/>
          <w:rtl w:val="true"/>
          <w:lang w:bidi="fa-IR"/>
        </w:rPr>
        <w:t>بحیث لا رخصة فی ترکه أبدا کما علمته فیما سبق، فإنّ الأحادیث السابقة صریحة فی هذا المعنی، و أنّه لا بدّ من الإیمان بالولایة و الشهادة بها مقرونا بالشهادتین فلا بدّ من الإقرار و الإیمان بها من الکلّ و لو إجمالا، و إمّا تفصیلا فستأتی الإشارة إلیه فی بیان معنی الأهمیة بالمعنی الثانی، و سیتضح إن شاء اللّٰه مفصّلا فی الفصل الثانی</w:t>
      </w:r>
      <w:r>
        <w:rPr>
          <w:rFonts w:eastAsia="IRNazanin" w:cs="IRNazanin"/>
          <w:color w:val="111111"/>
          <w:sz w:val="28"/>
          <w:szCs w:val="28"/>
          <w:rtl w:val="true"/>
          <w:lang w:bidi="fa-IR"/>
        </w:rPr>
        <w:t>.</w:t>
      </w:r>
    </w:p>
    <w:p>
      <w:pPr>
        <w:pStyle w:val="Heading6"/>
        <w:numPr>
          <w:ilvl w:val="5"/>
          <w:numId w:val="1"/>
        </w:numPr>
        <w:rPr/>
      </w:pPr>
      <w:bookmarkStart w:id="306" w:name="__RefHeading___Toc6090492_3224264995"/>
      <w:bookmarkStart w:id="307" w:name="_Toc117"/>
      <w:bookmarkEnd w:id="306"/>
      <w:r>
        <w:rPr>
          <w:rtl w:val="true"/>
        </w:rPr>
        <w:t>الثانی</w:t>
      </w:r>
      <w:r>
        <w:rPr>
          <w:rtl w:val="true"/>
        </w:rPr>
        <w:t xml:space="preserve">: </w:t>
      </w:r>
      <w:r>
        <w:rPr>
          <w:rtl w:val="true"/>
        </w:rPr>
        <w:t>من حیث الدقة و الفهم و الاحتمال</w:t>
      </w:r>
      <w:bookmarkEnd w:id="30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فالأحادیث الکثیرة دلّت علی أنّ</w:t>
      </w:r>
    </w:p>
    <w:p>
      <w:pPr>
        <w:pStyle w:val="BookText"/>
        <w:rPr/>
      </w:pPr>
      <w:r>
        <w:rPr>
          <w:rFonts w:ascii="IRNazanin" w:hAnsi="IRNazanin" w:eastAsia="IRNazanin"/>
          <w:color w:val="111111"/>
          <w:sz w:val="28"/>
          <w:sz w:val="28"/>
          <w:szCs w:val="28"/>
          <w:rtl w:val="true"/>
          <w:lang w:bidi="fa-IR"/>
        </w:rPr>
        <w:t>أمرهم صعب مستصعب فلا بدّ من ذکرها، ثم بیان المستفاد منها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باب فیما جاء أنّ حدیثهم صعب مستصعب، محمد بن یحیی، عن محمد بن الحسین، عن محمد بن سنان، عن عمار بن مروان،عن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آل محمد صعب مستصعب لا یؤمن به إلاّ ملک مقرب أو نبی مرسل أو عبد امتحن الله قلبه للإیمان، فما ورد علیکم من حدیث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فلانت له قلوبکم، و عرفتموه فاقبلوه، و ما اشمأزت منه قلوبکم و أنکرتموه فردّوه إلی الله و إلی الرسول و إلی العالم من آل محمد، و إنما الهالک أن یحدّث أحدکم بشیء منه لا یحتمله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 هذا، و الله ما کان هذا، و الإنکار هو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التقیة یوما عند علی بن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علم أبو ذر ما فی قلب سلمان لقتله، و لقد آخا رسول الله صلّی الله علیه و آله بینهما، فما ظنکم بسائر الخلق، إنّ علم العلماء صعب مستصعب لا یحتمله إلاّ نبی مرسل أو ملک مقرّب أو عبد مؤمن امتحن الله قلبه للإیمان،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صار سلمان من العلماء لأنّه إمرؤ منا أهل البیت فذلک نسبته إلی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حدیثنا صعب مستصعب لا یحتمله إلاّ صدور منیرة أو قلوب سلیمة أو أخلاق حسنة، إنّ الله أخذ من شیعتنا المیثاق کما أخذ علی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فمن وفی لنا وفی الله له بالجنة، و من أبغضنا و لم یؤدّ إلینا حقّنا ففی النار خالدا مخلّدا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محمد بن یحیی و غیره، عن محمد بن أحمد،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صاحب العسکر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معنی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حدیثنا لا یحتمله ملک مقرب و لا نبی مرسل و لا مؤمن امتحن قلبه للإیمان؟ فجاء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معنی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یحتمله ملک و لا نبیّ و لا مؤمن، إنّ الملک</w:t>
      </w:r>
    </w:p>
    <w:p>
      <w:pPr>
        <w:pStyle w:val="BookText"/>
        <w:rPr/>
      </w:pPr>
      <w:r>
        <w:rPr>
          <w:rFonts w:ascii="IRNazanin" w:hAnsi="IRNazanin" w:eastAsia="IRNazanin"/>
          <w:color w:val="111111"/>
          <w:sz w:val="28"/>
          <w:sz w:val="28"/>
          <w:szCs w:val="28"/>
          <w:rtl w:val="true"/>
          <w:lang w:bidi="fa-IR"/>
        </w:rPr>
        <w:t>لا یحتمله حتی یخرجه إلی ملک غیره، و النبی لا یحتمله حتی یخرجه إلی نبی غیره، و المؤمن لا یحتمله حتی یخرجه إلی مؤمن غیره، فهذا معنی قول جدّی علیه السّلام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83"/>
      </w:r>
      <w:r>
        <w:rPr>
          <w:rFonts w:ascii="IRNazanin" w:hAnsi="IRNazanin" w:eastAsia="IRNazanin"/>
          <w:color w:val="111111"/>
          <w:sz w:val="28"/>
          <w:sz w:val="28"/>
          <w:szCs w:val="28"/>
          <w:rtl w:val="true"/>
          <w:lang w:bidi="fa-IR"/>
        </w:rPr>
        <w:t>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إنّ عندنا و الله سرّا من سرّ الله، و علما من علم الله، و الله ما یحتمله ملک مقرب و لا نبیّ مرسل و لا مؤمن امتحن الله قلبه للإیمان، و الله ما کلّف الله ذلک أحدا غیرنا، و لا استعبد بذلک أحدا غیرنا، و إنّ عندنا سرّا من سرّ الله، و علما من علم الله، أمرنا بتبلیغه فبلّغنا عن الله عز و جل ما أمرنا بتبلیغه، فلم نجد له موضعا و لا أهلا و لا حمّالة یحتملونه، حتی خلق الله لذلک أقواما خلقوا من طینة خلق منها محمد و آله و ذریته علیهم السّلام و من نور خلق الله منه محمدا و ذرّیته، و صنعهم بفضل صنع رحمته التی صنع منها محمدا و ذریته، فبلّغنا عن الله ما أمرنا بتبلیغه فقبلوه و احتملوا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فبلغهم ذلک عنّا فقبلوه و احتملوه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بلغهم ذکرنا فمالت قلوبهم إلی معرفتنا و حدیثنا، فلو لا أنهم خلقوا من هذا لما کانوا کذلک، لا و الله ما احتملوه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أقواما لجهنّم و النار، فأمرنا أن نبلّغهم کما بلّغناهم، و اشمأزّوا من ذلک و نفرت قلوبهم، و ردّوه علینا و لم یحتملوه و کذّبوا 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کذّاب، فطبع الله علی قلوبهم و أنساهم ذلک، ثم أطلق الله لسانهم ببعض الحقّ فهم ینطقون به و قلوبهم منکرة، لیکون ذلک دفعا عن أولیائه و أهل طاعته، و لو لا ذلک ما عبد الله فی أرضه، فأمرنا بالکفّ عنهم و الستر و الکتمان، فاکتموا عمّن أمر الله بالکفّ عنه، و استروا عمّن أمر الله بالستر و الکتمان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یده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لشرذمة قلیلون فاجعل محیانا محیاهم و مماتنا مماتهم، و لا تسلّط علیهم عدوّا لک فتفجعنا بهم، فإنّک إن أفجعتنا بهم لم تعبد أبدا فی أرضک، و صلّی الله علی محمد و آله 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مرآة العقول </w:t>
      </w:r>
      <w:r>
        <w:rPr>
          <w:rStyle w:val="FootnoteAnchor"/>
          <w:rtl w:val="true"/>
        </w:rPr>
        <w:footnoteReference w:id="284"/>
      </w:r>
      <w:r>
        <w:rPr>
          <w:rFonts w:ascii="IRNazanin" w:hAnsi="IRNazanin" w:eastAsia="IRNazanin"/>
          <w:color w:val="111111"/>
          <w:sz w:val="28"/>
          <w:sz w:val="28"/>
          <w:szCs w:val="28"/>
          <w:rtl w:val="true"/>
          <w:lang w:bidi="fa-IR"/>
        </w:rPr>
        <w:t>،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حدیثنا صعب مستصعب ذکوان أجود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یحتمله ملک مقرّب و لا نبیّ مرسل و لا عبد امتحن الله قلبه للإیمان، أما الصعب فهو الذی لم یرکب بعد، و أمّا المستصعب فهو الذی یهرب منه إذا رئی، و أما ذکوان فهو ذکاء المؤمنین و أما الأجرد فهو الذی لا یتعلّق به شیء من بین یدیه و لا من خلفه 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أَحْسَنَ اَلْحَدِیثِ فأحسن الحدیث حدیثنا لا یحتمل أحد من الخلائق أمره بکماله حتی یحدّه، لأنّ من حدّ شیئا فهو أکبر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85"/>
      </w:r>
      <w:r>
        <w:rPr>
          <w:rFonts w:ascii="IRNazanin" w:hAnsi="IRNazanin" w:eastAsia="IRNazanin"/>
          <w:color w:val="111111"/>
          <w:sz w:val="28"/>
          <w:sz w:val="28"/>
          <w:szCs w:val="28"/>
          <w:rtl w:val="true"/>
          <w:lang w:bidi="fa-IR"/>
        </w:rPr>
        <w:t>روی فی البصائر بإسناده عن سفیان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الرجل لیأتینا من قبلک فیخبرنا عنک بالعظیم من الأمر، فتضیق بذلک صدورنا حتی نکذّبه،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عنی یحدّثکم؟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نهار و إنه 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إلینا، فإنک إن کذّبت فإنما تکذبنا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 روی الصدوق فی العلل بإسناده الصحیح عن أبی بصیر،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تکذبوا بحدیث أتاکم به مرجئ، و لا قدریّ و لا خارجیّ نسبه إلینا، فإنکم لا تدرون لعله شیء من الحق، فتکذبوا الله عز و جل فوق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معانی الأخبار بإسناده عن عبد الغفار الجاری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یکون کفر لا یبلغ الشرک؟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الکفر هو الشرک، ثم قام فدخل المسجد فالتفت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یحمل الحدیث إلی صاحبه فلا یعرفه فیردّه علیه، فهی نعمة کفرها و لم یبلغ الشرک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بصائر الدرجات مسندا عن أبی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حدیثنا ما لا یحتمله ملک مقرّب و لا نبیّ مرسل و لا عبد</w:t>
      </w:r>
    </w:p>
    <w:p>
      <w:pPr>
        <w:pStyle w:val="BookText"/>
        <w:rPr/>
      </w:pPr>
      <w:r>
        <w:rPr>
          <w:rFonts w:ascii="IRNazanin" w:hAnsi="IRNazanin" w:eastAsia="IRNazanin"/>
          <w:color w:val="111111"/>
          <w:sz w:val="28"/>
          <w:sz w:val="28"/>
          <w:szCs w:val="28"/>
          <w:rtl w:val="true"/>
          <w:lang w:bidi="fa-IR"/>
        </w:rPr>
        <w:t>مؤمن،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یحتمله؟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الأخبار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یحتمله؟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مسندا عن مرازم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هو الحق و حق الحق، و هو الظاهر و باطن الظاهر، و هو السرّ و سرّ السرّ و سرّ مقنع بالسرّ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التوحید للصدوق رحمه الله مسندا عن مرازم، عن الصادق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هو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 یده مرتین أو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أجبتک فیه لکفرت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عن الاختصاص و البصائر عن جابر، عن أبی جعفر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ما سترنا عنکم أکثر مما أظهرنا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المحاسن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نکلّم الناس علی قدر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بصائر الدرجات بإسناده عن یحیی بن سالم الفرّاء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أهل الشام یخدم أبا عبد الله علیه السّلام، فرجع إلی أهله،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کنت تخدم أهل هذا البیت، فهل أصبت منهم علما؟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 الرجل، فکتب إلی أبی عبد الله علیه السّلام سأله عن علم ینتفع به، فکتب إلیه أبو عبد الله علیه السّلام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حدیثنا حدیث هیوب ذعور، فإن کنت تری أنک تحتمله فاکتب إلینا،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سلیمة بن صالح رفعه إلی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حدیثنا هذا تشمئز منه قلوب الرجال، فمن أقرّ به فزیدوه، و من أنکره فذروه، إنه لا بدّ من أن یکون فتنة یسقط فیها کلّ بطانة و ولیجة، حتی یسقط فیها من یشقّ الشعر بشعرتین حتّی لا یبقی إلاّ نحن و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صالح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آخا رسول الله صلّی الله علیه و آله بین سلمان و أبی ذر، و اشترط علی أبی ذر أن لا یعصی سلمان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الکلمات المکنونة للمحدّث الکاشانی رحمه الله و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العلم کهیئة</w:t>
      </w:r>
    </w:p>
    <w:p>
      <w:pPr>
        <w:pStyle w:val="BookText"/>
        <w:rPr/>
      </w:pPr>
      <w:r>
        <w:rPr>
          <w:rFonts w:ascii="IRNazanin" w:hAnsi="IRNazanin" w:eastAsia="IRNazanin"/>
          <w:color w:val="111111"/>
          <w:sz w:val="28"/>
          <w:sz w:val="28"/>
          <w:szCs w:val="28"/>
          <w:rtl w:val="true"/>
          <w:lang w:bidi="fa-IR"/>
        </w:rPr>
        <w:t>المکنون لا یعلمه إلاّ أهل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أیضا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اندمجت علی مکنون علم، لو بحت به لاضطربتم اضطراب الأرشیة فی الطوی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الأخبار الواردة فی القرآن 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 ظهرا و بطنا، و لبطنه بطن إلی سبعة أبطن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خبر آخر أنّ ظاهره حکم و باطنه علم، و فی بعض أخبار الجبر و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أخبار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القائم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ظهوره یبثّ أسرار الشریعة فیصدّقه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 إنّ أبا جعفر علیه السّلام حدث جابرا بأحادیث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أذعتها فعلیک لعنة الله و الملائکة و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المفضل عن جابر حدیث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شکی ضیق نفسه عن تحملها و إخفائها بعد أبی جعفر علیه السّلام إلی أبی عبد الله علیه السّلام فأمره أن یحفر حفرة، و یدلی رأسه فیها ثم یحدث بما تحمله ثم یطمّها، فإنّ الأرض تستر علیه و الحمد لله علی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الأشعار المشهورة فی کتب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المنسوبة إلی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لأکتم من علمی جواهره</w:t>
      </w:r>
    </w:p>
    <w:p>
      <w:pPr>
        <w:pStyle w:val="BookText"/>
        <w:rPr/>
      </w:pPr>
      <w:r>
        <w:rPr>
          <w:rFonts w:ascii="IRNazanin" w:hAnsi="IRNazanin" w:eastAsia="IRNazanin"/>
          <w:color w:val="111111"/>
          <w:sz w:val="28"/>
          <w:sz w:val="28"/>
          <w:szCs w:val="28"/>
          <w:rtl w:val="true"/>
          <w:lang w:bidi="fa-IR"/>
        </w:rPr>
        <w:t>کی لا یری الحقّ ذو جهل فیفتننا</w:t>
      </w:r>
    </w:p>
    <w:p>
      <w:pPr>
        <w:pStyle w:val="BookText"/>
        <w:rPr/>
      </w:pPr>
      <w:r>
        <w:rPr>
          <w:rFonts w:ascii="IRNazanin" w:hAnsi="IRNazanin" w:eastAsia="IRNazanin"/>
          <w:color w:val="111111"/>
          <w:sz w:val="28"/>
          <w:sz w:val="28"/>
          <w:szCs w:val="28"/>
          <w:rtl w:val="true"/>
          <w:lang w:bidi="fa-IR"/>
        </w:rPr>
        <w:t>و قد تقدّم فی هذا أبو حسن</w:t>
      </w:r>
    </w:p>
    <w:p>
      <w:pPr>
        <w:pStyle w:val="BookText"/>
        <w:rPr/>
      </w:pPr>
      <w:r>
        <w:rPr>
          <w:rFonts w:ascii="IRNazanin" w:hAnsi="IRNazanin" w:eastAsia="IRNazanin"/>
          <w:color w:val="111111"/>
          <w:sz w:val="28"/>
          <w:sz w:val="28"/>
          <w:szCs w:val="28"/>
          <w:rtl w:val="true"/>
          <w:lang w:bidi="fa-IR"/>
        </w:rPr>
        <w:t>إلی الحسین و وصّی قبله الحسنا</w:t>
      </w:r>
    </w:p>
    <w:p>
      <w:pPr>
        <w:pStyle w:val="BookText"/>
        <w:rPr/>
      </w:pPr>
      <w:r>
        <w:rPr>
          <w:rFonts w:ascii="IRNazanin" w:hAnsi="IRNazanin" w:eastAsia="IRNazanin"/>
          <w:color w:val="111111"/>
          <w:sz w:val="28"/>
          <w:sz w:val="28"/>
          <w:szCs w:val="28"/>
          <w:rtl w:val="true"/>
          <w:lang w:bidi="fa-IR"/>
        </w:rPr>
        <w:t>یا ربّ جوهر علم لو أبوح به</w:t>
      </w:r>
    </w:p>
    <w:p>
      <w:pPr>
        <w:pStyle w:val="BookText"/>
        <w:rPr/>
      </w:pPr>
      <w:r>
        <w:rPr>
          <w:rFonts w:ascii="IRNazanin" w:hAnsi="IRNazanin" w:eastAsia="IRNazanin"/>
          <w:color w:val="111111"/>
          <w:sz w:val="28"/>
          <w:sz w:val="28"/>
          <w:szCs w:val="28"/>
          <w:rtl w:val="true"/>
          <w:lang w:bidi="fa-IR"/>
        </w:rPr>
        <w:t>لقیل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ممن یعبد الوثنا</w:t>
      </w:r>
    </w:p>
    <w:p>
      <w:pPr>
        <w:pStyle w:val="BookText"/>
        <w:rPr/>
      </w:pPr>
      <w:r>
        <w:rPr>
          <w:rFonts w:ascii="IRNazanin" w:hAnsi="IRNazanin" w:eastAsia="IRNazanin"/>
          <w:color w:val="111111"/>
          <w:sz w:val="28"/>
          <w:sz w:val="28"/>
          <w:szCs w:val="28"/>
          <w:rtl w:val="true"/>
          <w:lang w:bidi="fa-IR"/>
        </w:rPr>
        <w:t>و لا ستحلّ رجال مسلمون دمی</w:t>
      </w:r>
    </w:p>
    <w:p>
      <w:pPr>
        <w:pStyle w:val="BookText"/>
        <w:rPr/>
      </w:pPr>
      <w:r>
        <w:rPr>
          <w:rFonts w:ascii="IRNazanin" w:hAnsi="IRNazanin" w:eastAsia="IRNazanin"/>
          <w:color w:val="111111"/>
          <w:sz w:val="28"/>
          <w:sz w:val="28"/>
          <w:szCs w:val="28"/>
          <w:rtl w:val="true"/>
          <w:lang w:bidi="fa-IR"/>
        </w:rPr>
        <w:t>یرون أقبح ما یأتونه حسنا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عدّوا جمعا من أصحاب النبی و الأئمة علیهم السّلام من أصحاب السرّ، کسلمان</w:t>
      </w:r>
    </w:p>
    <w:p>
      <w:pPr>
        <w:pStyle w:val="BookText"/>
        <w:rPr/>
      </w:pPr>
      <w:r>
        <w:rPr>
          <w:rFonts w:ascii="IRNazanin" w:hAnsi="IRNazanin" w:eastAsia="IRNazanin"/>
          <w:color w:val="111111"/>
          <w:sz w:val="28"/>
          <w:sz w:val="28"/>
          <w:szCs w:val="28"/>
          <w:rtl w:val="true"/>
          <w:lang w:bidi="fa-IR"/>
        </w:rPr>
        <w:t xml:space="preserve">الفارسی، و أویس القرنی، و کمیل بن زیاد النخعی، و میثم التمار الکوفی، و رشید الهجری، و جابر الجعفی، و أبی بصیر، و هشام بن الحکم، و یونس بن عبد الرحمن، و نظائرهم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الأحادیث المذکورة فی هذا الموضوع، قد ذکرنا شطرا منها بقدر الحاجة، و سیجیء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حفظة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یزید وضوحا لما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أن یتکلم فیها أمور،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أحادیثهم تنقسم بملاحظة صعوبة معناها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یحتمله إلاّ ملک مقرّب أو نبیّ مرسل أو مؤمن امتحن 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یحتمله الثلاثة إلاّ من شاءوا أن یحمّلوه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بهم علیهم السّلام کما هو الظاهر من حدیث أبی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هذه الأحادیث تشیر إلی حقیقة ولایتهم و شئونها، و حیث إنها من غوامض معارفهم، فاختلفت کلمات العلماء فی بیان معناه، و أحسن ما قیل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عمیر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p>
    <w:p>
      <w:pPr>
        <w:pStyle w:val="BookText"/>
        <w:rPr/>
      </w:pPr>
      <w:r>
        <w:rPr>
          <w:rFonts w:ascii="IRNazanin" w:hAnsi="IRNazanin" w:eastAsia="IRNazanin"/>
          <w:color w:val="111111"/>
          <w:sz w:val="28"/>
          <w:sz w:val="28"/>
          <w:szCs w:val="28"/>
          <w:rtl w:val="true"/>
          <w:lang w:bidi="fa-IR"/>
        </w:rPr>
        <w:t>حدیثنا صعب لا یحتمله ملک مقرب أو نبیّ مرسل فهو ما رویتم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الله تبارک و تعالی لا یوصف، و رسوله لا یوصف، و المؤمن لا یوصف، فمن احتمل حدیثهم فقد حدّهم، و من حدّهم فقد وصفهم، و من وصفهم بکمالهم فقد أحاط بهم و هو أعلم منهم</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عمّن دونه فنکتفی بهم لأنه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صعب علی کلّ أحد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فالصعب لا یرکب و لا یحمل علیه، لأنه إذا رکب و حمل علیه فلیس بصعب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جاء عن المجلسی و غیره رحمهم الله فی شرح مشکلات هذه الأحادیث</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المجلسی رحمه الله فی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الأحادیث أکثرها فی غرائب شئونهم، و نوادر أحوالهم و معجزاتهم، و بعضها فی غوامض علوم المبدإ و المعاد،</w:t>
      </w:r>
    </w:p>
    <w:p>
      <w:pPr>
        <w:pStyle w:val="BookText"/>
        <w:rPr/>
      </w:pPr>
      <w:r>
        <w:rPr>
          <w:rFonts w:ascii="IRNazanin" w:hAnsi="IRNazanin" w:eastAsia="IRNazanin"/>
          <w:color w:val="111111"/>
          <w:sz w:val="28"/>
          <w:sz w:val="28"/>
          <w:szCs w:val="28"/>
          <w:rtl w:val="true"/>
          <w:lang w:bidi="fa-IR"/>
        </w:rPr>
        <w:t>و عویصات مسائل القضاء و القدر، و أمثال ذلک مما تعجز عن إدراکها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رحمه الله شرع فی شرح مشکلات تلک الأحادیث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الإنکار هو الکفر، أی إنکاره مع العلم بأنّه من المعصوم علیه السّلام، و المراد بالکفر ما یقابل کمال الإیمان و هو التسلیم التام، و علی التقادیر، لعلّه محمول علی ما إذا لم یعلم قطعا بطلانه، و عدم صدوره عنهم علیهم السّلام و استشهد لذلک بحدیث سفیان بن السمط المتقدم عن البصائر، و ما ورد من العلل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التأویل الثانی ما رواه الصدوق فی معانی الأخبار فی معنی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البالغ حد الشرک، و قد تقدم، إلی أن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بالخبر التکذیب الذی یکون بمحض الرأی من غیر أن یعرضه علی الآیات، و الأخبار المتواترة،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فرق بین ردّ الخبر و تکذیبه، و بین قبوله و العمل به</w:t>
      </w:r>
    </w:p>
    <w:p>
      <w:pPr>
        <w:pStyle w:val="BookText"/>
        <w:rPr/>
      </w:pPr>
      <w:r>
        <w:rPr>
          <w:rFonts w:ascii="IRNazanin" w:hAnsi="IRNazanin" w:eastAsia="IRNazanin"/>
          <w:color w:val="111111"/>
          <w:sz w:val="28"/>
          <w:sz w:val="28"/>
          <w:szCs w:val="28"/>
          <w:rtl w:val="true"/>
          <w:lang w:bidi="fa-IR"/>
        </w:rPr>
        <w:t>کما روی الصدوق رحمه الله فی معانی الأخبار بإسناده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عسی رجل یکذّبنی و هو علی حشایاه متکئ؟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الذی یکذّبک؟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یبلغه الحدیث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هذا رسول الله قطّ، فما جاءکم عنی من حدیث لا یوافق الحقّ فلم أقله و لن أقول إلاّ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الصفار فی البصائر بإسناده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من رجل أمرا لم یحط به علما فکذّب به، و من أمره الرضا بنا و التسلیم لنا، فإنّ ذلک لا یکفّره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المعنی أنّه إذا کان تکذیبه للمعنی الذی فهمه، و علم أنه مخالف لما علم صدوره عنّا، و کان فی مقام الرضا و التسلیم و یقرّ بأنه بأی معنی صدر من المعصوم فهو الحقّ فذاک لا یصیر سببا لکفره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رحمه الله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حدیث مسعدة بن صدقة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علم أبو ذر ما فی قلب سلمان لقتله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مراتب معرفة الله و معرفة النبیّ و الأئمة علیهم السّلام و غیرها مما ذکرنا سابقا، فلو أظهر سلمان له شیئا من ذلک، کان</w:t>
      </w:r>
    </w:p>
    <w:p>
      <w:pPr>
        <w:pStyle w:val="BookText"/>
        <w:rPr/>
      </w:pPr>
      <w:r>
        <w:rPr>
          <w:rFonts w:ascii="IRNazanin" w:hAnsi="IRNazanin" w:eastAsia="IRNazanin"/>
          <w:color w:val="111111"/>
          <w:sz w:val="28"/>
          <w:sz w:val="28"/>
          <w:szCs w:val="28"/>
          <w:rtl w:val="true"/>
          <w:lang w:bidi="fa-IR"/>
        </w:rPr>
        <w:t>لا یحتمله و یحمله علی الکذب و الارتداد، أو العلوم و الأعمال الغریبة التی لو أظهرها له لحملها علی السحر فقتله، أو کان یفشیه فیصیر سببا لقتل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المرفوع راجع إلی العلم، و المنصوب إلی أبی ذر أی لقتل ذلک العلم أبا ذر، أی کان لا یحتمله عقله فیکفر بذلک، أو المعنی لو ألقی إلیه تلک الأسرار، و أمر بکتمانها لمات من شدّة الصبر علیها، أو لا یتحمّل سرّه و صیانته فیظهره للناس فیقتلونه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ما رواه الکشی 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ذر علی سلمان و هو یطبخ قدرا له، فبینا هما یتحدثان إذا انکبّت القدر علی وجهها علی الأرض، فلم یسقط من مرقها و لا من ودکها </w:t>
      </w:r>
      <w:r>
        <w:rPr>
          <w:rStyle w:val="FootnoteAnchor"/>
          <w:rtl w:val="true"/>
        </w:rPr>
        <w:footnoteReference w:id="286"/>
      </w:r>
      <w:r>
        <w:rPr>
          <w:rFonts w:ascii="IRNazanin" w:hAnsi="IRNazanin" w:eastAsia="IRNazanin"/>
          <w:color w:val="111111"/>
          <w:sz w:val="28"/>
          <w:sz w:val="28"/>
          <w:szCs w:val="28"/>
          <w:rtl w:val="true"/>
          <w:lang w:bidi="fa-IR"/>
        </w:rPr>
        <w:t>، فعجب من ذلک أبو ذر عجبا شدیدا، و أخذ سلمان القدر فوضعها علی حالها الأول علی النار ثانیة، و أقبلا یتحدثان، فبیناهما یتحدثان إذا انکبّت القدر علی وجهها، فلم یسقط منها شیء من مرقها و لا ودکها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ذر و هو مذعور من عند سلمان، فبینما هو متفکر إذ لقی أمیر المؤمنین علیه السّلام علی الباب، فلما أبصر به أمیر المؤمنین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ما الذی أخرجک من عند سلمان، و ما الذی ذعرک؟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رأیت سلمان صنع کذا و کذا، فعجبت من ذلک،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إنّ سلمان لو حدّثک بما یعلم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قاتل سلمان، إنّ سلمان باب الله فی الأرض، من عرفه کان مؤمنا، و من أنکره کان کافرا، و إنّ سلمان منّا أهل البیت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خطبة لسلمان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أوتیت العلم کثیرا، و لو أخبرتکم بکلّ ما أعلم لقالت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لمجنون، و قالت طائفة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لقاتل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المعنی هو ما ذکرنا أولا،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مکنون العلم عزیز المنال، دقیق الدرک، صعب الوصول، یقصر عن وصوله الفحول من العلماء فضلا عن الضعفاء، و لهذا إنما یخاطب الجمهور بظواهر الشرع، و مجملاته دون أسراره و أغواره، لقصور أفهامهم عن إدراکها، و ضیق حواصلهم عن احتمالها إذ لا یسعهم الجمع بین الظاهر و الباطن فیظنّون تخالفهما و تنافیهما فینکرون فیقتلون،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 کلاّ من الخلق لا سیما المقربین یحتمل علما لا یحتمله الآخر،</w:t>
      </w:r>
    </w:p>
    <w:p>
      <w:pPr>
        <w:pStyle w:val="BookText"/>
        <w:rPr/>
      </w:pPr>
      <w:r>
        <w:rPr>
          <w:rFonts w:ascii="IRNazanin" w:hAnsi="IRNazanin" w:eastAsia="IRNazanin"/>
          <w:color w:val="111111"/>
          <w:sz w:val="28"/>
          <w:sz w:val="28"/>
          <w:szCs w:val="28"/>
          <w:rtl w:val="true"/>
          <w:lang w:bidi="fa-IR"/>
        </w:rPr>
        <w:t>کما روی الکشی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لو عرض علمک علی مقداد لکفر، یا مقداد لو عرض علمک علی سلمان 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رحمه الله فی شرح</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صار سلمان من العلماء، أی الکاملین الربانیین، أو علماء أهل البیت علیهم السّلام، لأنه امرؤ منّا لفرط اختصاصه بنا، و انقطاعه إلینا، و اقتباسه من أنوارنا، و لذا نسبته بصیغة المتکلم أو المصدر،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صدور منیرة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بأنوار القابلیة و الهدایة و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قلوب 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الشک و الشرک و الحقد و النفاق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أَتَی اَللهَ بِقَلْبٍ سَلِیمٍ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أخلاق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ذوو أخلاق، و لعل أوهنا للتخییر فی التعبیر نحو أو کصیّب من السماء، و یؤیده أنّ فی بعض الروایات 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بالأول الملائکة، و بالثانی الأنبیاء و الأوصیاء، و بالثالث العبد المؤمن الذی امتحن الله قلبه للإیمان، علی سیاق سایر الأخبار أو بالأول الأنبیاء و الأوصیاء، و بالثانی الکمّل من المؤمنین، و بالثالث سایر الشیعة، بأن یکون المراد بالحدیث الولایة و معرفتهم علی الکمال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w:t>
      </w:r>
    </w:p>
    <w:p>
      <w:pPr>
        <w:pStyle w:val="BookText"/>
        <w:rPr/>
      </w:pPr>
      <w:r>
        <w:rPr>
          <w:rFonts w:ascii="IRNazanin" w:hAnsi="IRNazanin" w:eastAsia="IRNazanin"/>
          <w:color w:val="111111"/>
          <w:sz w:val="28"/>
          <w:sz w:val="28"/>
          <w:szCs w:val="28"/>
          <w:rtl w:val="true"/>
          <w:lang w:bidi="fa-IR"/>
        </w:rPr>
        <w:t>فی حدیث ابن سنان الذی رفعه إلی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أخذ من شیعتنا، أی ممن یمکن أن یکون منهم، أو التخصیص بهم باعتبار أنهم المنتفعون به لیصحّ التقسیم المذکور بعد ذلک، و للأخبار الدالة علی أنّ میثاق الولایة مأخوذ من الجمیع،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أخذ من شیعتنا المیثاق بولایتنا، و احتمال حدیثنا بالقبول و الکتمان، کما أخذ علی سایر بنی آدم المیثاق بربوبیّته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المحدث الأسترآبادی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التصریح فی کلامهم علیهم السّلام بأنّ فعل الأرواح فی عالم الأبدان موافق لفعلهم یوم المیثاق، فالمراد من وفی لنا فی عالم الأرواح و عالم الأبدان بما کلّفهم الله من التسلیم لنا،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أبغضنا ، الظاهر أنّ المراد بالبغض عدم أداء حقّهم، و عدم الإقرار بإمامتهم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هذا المعنی مصداق لبغضهم، و إن لم یصل منه إلیهم الظلم و الأذیّة، و إلاّ فهو المحارب لهم و هو أسوأ حالا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فالعطف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یؤدّ، للتفسیر أو الواو بمعنی أو فیدلّ علی خلود المخالفین فی النار،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مخلدا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عند</w:t>
      </w:r>
    </w:p>
    <w:p>
      <w:pPr>
        <w:pStyle w:val="BookText"/>
        <w:rPr/>
      </w:pPr>
      <w:r>
        <w:rPr>
          <w:rFonts w:ascii="IRNazanin" w:hAnsi="IRNazanin" w:eastAsia="IRNazanin"/>
          <w:color w:val="111111"/>
          <w:sz w:val="28"/>
          <w:sz w:val="28"/>
          <w:szCs w:val="28"/>
          <w:rtl w:val="true"/>
          <w:lang w:bidi="fa-IR"/>
        </w:rPr>
        <w:t>قوله علیه السّلام فی حدیث صاحب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یصبر و لا یطیق کتمانه لشدّة حبّه لهم، و حرصه علی ذکر فضائلهم حتی ینقله إلی آخر فیحدّثه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الاحتمال غیر الاحتمال الوارد فی الأخبار المتضمنّة للاستثناء فلا تنافی بینهما، و یمکن أن یکون منشأ السؤال توهّم التنافی، أو استبعاد أن یکون هؤلاء غیر قابلین لحمله و فهمه، و یمکن أن یکون هذا الحدیث أیضا من العلوم التی لا تحتملها عقول أکثر الخلق، فلذا أوّله علیه السّلام بما تری، لئلا یصیر سببا لإنکارهم و نفورهم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الصدوق رحمه الله فی معانی الأخبار بإسناده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صعب مستصعب، لا یقرّبه إلاّ ملک</w:t>
      </w:r>
      <w:bookmarkStart w:id="308" w:name="pg13019_125687"/>
    </w:p>
    <w:p>
      <w:pPr>
        <w:pStyle w:val="BookText"/>
        <w:rPr/>
      </w:pPr>
      <w:bookmarkEnd w:id="308"/>
      <w:r>
        <w:rPr>
          <w:rFonts w:ascii="IRNazanin" w:hAnsi="IRNazanin" w:eastAsia="IRNazanin"/>
          <w:color w:val="111111"/>
          <w:sz w:val="28"/>
          <w:sz w:val="28"/>
          <w:szCs w:val="28"/>
          <w:rtl w:val="true"/>
          <w:lang w:bidi="fa-IR"/>
        </w:rPr>
        <w:t>مقرّب، أو نبی مرسل، أو عبد امتحن الله قلبه للإیمان،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الملائکة مقربین و غیر مقربین، و من الأنبیاء مرسلین و غیر مرسلین، و من المؤمنین ممتحنین و غیر ممتحنین، فعرض أمرکم هذا علی الملائکة فلم یقرّ به إلاّ المقرّبون، و عرض علی الأنبیاء فلم یقرّ به إلاّ المرسلون، و عرض علی المؤمنین فلم یقرّ به إلاّ الممتحنون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المراد به الإقرار التام الذی یکون عن معرفة تامة بعلوّ قدرهم و غرائب شأنهم، فلا ینافی و لا یقدح عدم إقرار بعض الملائکة و الأنبیاء هذا النوع من الإقرار عصمتهم و طهارتهم، و کذا القول</w:t>
      </w:r>
    </w:p>
    <w:p>
      <w:pPr>
        <w:pStyle w:val="BookText"/>
        <w:rPr/>
      </w:pPr>
      <w:r>
        <w:rPr>
          <w:rFonts w:ascii="IRNazanin" w:hAnsi="IRNazanin" w:eastAsia="IRNazanin"/>
          <w:color w:val="111111"/>
          <w:sz w:val="28"/>
          <w:sz w:val="28"/>
          <w:szCs w:val="28"/>
          <w:rtl w:val="true"/>
          <w:lang w:bidi="fa-IR"/>
        </w:rPr>
        <w:t>فی خبر أبی بصیر عن الصادق علیه السّلام حیث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عندنا و الله سرّا،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رحمه الله فی شرح هذا الحدیث الشریف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نجد له موضعا و لا أهلا و لا حمّالة یحتملونه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المراد منه إما أنه لم نجد موضعا حین أردنا تبلیغه، أو لم نجد موضعا قابلا أو أهلا أی مستعدا بالفعل للقبول، و لا حمّالة أی لا أقل لا نجد من حمل ألفاظنا، لیکون مصداقا</w:t>
      </w:r>
    </w:p>
    <w:p>
      <w:pPr>
        <w:pStyle w:val="BookText"/>
        <w:rPr/>
      </w:pP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 حامل فقه، غیر فقیه و ربّ حامل فقه إلی من هو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إخبار عما وقع متصلا بوفاة رسول الله صلّی الله علیه و آله من انحراف جمیع الناس عن الحق إلی الباطل إلاّ نادرا کالمعدوم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أقواما، عبارة عن الشیعة الذین آمنوا بأهل البیت علیهم السّلام بعد قتل عثمان و کثروا، و معانی باقی ألفاظ الحدیث ظاهر بالتأمّل القلیل، و الله الهادی إلی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الشارحون لهذه الأحادیث فی الجملة، و لکن لم یؤدّوا حقّه کما هو حقّه</w:t>
      </w:r>
      <w:r>
        <w:rPr>
          <w:rFonts w:eastAsia="IRNazanin" w:cs="IRNazanin"/>
          <w:color w:val="111111"/>
          <w:sz w:val="28"/>
          <w:szCs w:val="28"/>
          <w:rtl w:val="true"/>
          <w:lang w:bidi="fa-IR"/>
        </w:rPr>
        <w:t>.</w:t>
      </w:r>
    </w:p>
    <w:p>
      <w:pPr>
        <w:pStyle w:val="Heading5"/>
        <w:numPr>
          <w:ilvl w:val="4"/>
          <w:numId w:val="1"/>
        </w:numPr>
        <w:rPr/>
      </w:pPr>
      <w:bookmarkStart w:id="309" w:name="__RefHeading___Toc6090494_3224264995"/>
      <w:bookmarkStart w:id="310" w:name="_Toc118"/>
      <w:bookmarkEnd w:id="309"/>
      <w:r>
        <w:rPr>
          <w:rtl w:val="true"/>
        </w:rPr>
        <w:t>[</w:t>
      </w:r>
      <w:r>
        <w:rPr>
          <w:rtl w:val="true"/>
        </w:rPr>
        <w:t>الأمور المستفادة من هذه الأحادیث</w:t>
      </w:r>
      <w:r>
        <w:rPr>
          <w:rtl w:val="true"/>
        </w:rPr>
        <w:t>]</w:t>
      </w:r>
      <w:bookmarkEnd w:id="310"/>
    </w:p>
    <w:p>
      <w:pPr>
        <w:pStyle w:val="Heading6"/>
        <w:numPr>
          <w:ilvl w:val="5"/>
          <w:numId w:val="1"/>
        </w:numPr>
        <w:rPr/>
      </w:pPr>
      <w:bookmarkStart w:id="311" w:name="__RefHeading___Toc6090496_3224264995"/>
      <w:bookmarkStart w:id="312" w:name="_Toc119"/>
      <w:bookmarkEnd w:id="311"/>
      <w:r>
        <w:rPr>
          <w:rtl w:val="true"/>
        </w:rPr>
        <w:t>اشارة</w:t>
      </w:r>
      <w:bookmarkEnd w:id="31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نرجو منه سبحانه أن یهدینا إلی الحقّ من المقال فی تحقیق الحال فنقول و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المستفاد منها أمور لا بدّ من ذکرها</w:t>
      </w:r>
      <w:r>
        <w:rPr>
          <w:rFonts w:eastAsia="IRNazanin" w:cs="IRNazanin"/>
          <w:color w:val="111111"/>
          <w:sz w:val="28"/>
          <w:szCs w:val="28"/>
          <w:rtl w:val="true"/>
          <w:lang w:bidi="fa-IR"/>
        </w:rPr>
        <w:t>.</w:t>
      </w:r>
      <w:bookmarkStart w:id="313" w:name="pg13019_125688"/>
    </w:p>
    <w:p>
      <w:pPr>
        <w:pStyle w:val="Heading6"/>
        <w:numPr>
          <w:ilvl w:val="5"/>
          <w:numId w:val="1"/>
        </w:numPr>
        <w:rPr/>
      </w:pPr>
      <w:bookmarkStart w:id="314" w:name="__RefHeading___Toc6090498_3224264995"/>
      <w:bookmarkStart w:id="315" w:name="_Toc120"/>
      <w:bookmarkEnd w:id="313"/>
      <w:bookmarkEnd w:id="314"/>
      <w:r>
        <w:rPr>
          <w:rtl w:val="true"/>
        </w:rPr>
        <w:t>الأمر الأول</w:t>
      </w:r>
      <w:r>
        <w:rPr>
          <w:rtl w:val="true"/>
        </w:rPr>
        <w:t xml:space="preserve">: </w:t>
      </w:r>
      <w:r>
        <w:rPr>
          <w:rtl w:val="true"/>
        </w:rPr>
        <w:t>انقسام أحادیثهم بلحاظ المعنی، و تسمیة کلّ واحد منها باسم،</w:t>
      </w:r>
      <w:bookmarkEnd w:id="315"/>
    </w:p>
    <w:p>
      <w:pPr>
        <w:pStyle w:val="BookText"/>
        <w:rPr/>
      </w:pPr>
      <w:r>
        <w:rPr>
          <w:rFonts w:ascii="IRNazanin" w:hAnsi="IRNazanin" w:eastAsia="IRNazanin"/>
          <w:color w:val="111111"/>
          <w:sz w:val="28"/>
          <w:sz w:val="28"/>
          <w:szCs w:val="28"/>
          <w:rtl w:val="true"/>
          <w:lang w:bidi="fa-IR"/>
        </w:rPr>
        <w:t>فنقول لا یخفی أولا أن</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نکلّم الناس علی قدر عقولهم إنما یراد منه أنه صلّی الله علیه و آله یبین علی قدر عقل المخاطب، بحیث ینزل الأمر عن واقعه إلی صورة بیان یفهمه السامع، لأن بیان واقعه بما له من السعة و الدقة کان صعب التناول علیه لقلة درکه فبیّنه علیه الصلاة و السلام علی قدر عقله، فالتعبیر بالأسهل إنما هو بلحاظ الکیف لا بلحاظ الکم بأن یکون لواقع الأمر عشر فبین لهم اثنین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w:t>
      </w:r>
    </w:p>
    <w:p>
      <w:pPr>
        <w:pStyle w:val="BookText"/>
        <w:rPr/>
      </w:pPr>
      <w:r>
        <w:rPr>
          <w:rFonts w:ascii="IRNazanin" w:hAnsi="IRNazanin" w:eastAsia="IRNazanin"/>
          <w:color w:val="111111"/>
          <w:sz w:val="28"/>
          <w:sz w:val="28"/>
          <w:szCs w:val="28"/>
          <w:rtl w:val="true"/>
          <w:lang w:bidi="fa-IR"/>
        </w:rPr>
        <w:t>قول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الذی لم یرکب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تعریفا للصعب فإنّما هو کنایة عن أنّ من الحدیث ما لم یعلمه أحد و لم یحط به، فهو نظیر</w:t>
      </w:r>
    </w:p>
    <w:p>
      <w:pPr>
        <w:pStyle w:val="BookText"/>
        <w:rPr/>
      </w:pPr>
      <w:r>
        <w:rPr>
          <w:rFonts w:ascii="IRNazanin" w:hAnsi="IRNazanin" w:eastAsia="IRNazanin"/>
          <w:color w:val="111111"/>
          <w:sz w:val="28"/>
          <w:sz w:val="28"/>
          <w:szCs w:val="28"/>
          <w:rtl w:val="true"/>
          <w:lang w:bidi="fa-IR"/>
        </w:rPr>
        <w:t>قول الصادق علیه السّلام فی حدیث أبی الصامت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جوابا لقوله فمن یحتمله؟</w:t>
      </w:r>
    </w:p>
    <w:p>
      <w:pPr>
        <w:pStyle w:val="BookText"/>
        <w:rPr/>
      </w:pPr>
      <w:r>
        <w:rPr>
          <w:rFonts w:ascii="IRNazanin" w:hAnsi="IRNazanin" w:eastAsia="IRNazanin"/>
          <w:color w:val="111111"/>
          <w:sz w:val="28"/>
          <w:sz w:val="28"/>
          <w:szCs w:val="28"/>
          <w:rtl w:val="true"/>
          <w:lang w:bidi="fa-IR"/>
        </w:rPr>
        <w:t>و قوله فی حدیث مفضل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الذی یهرب منه إذا 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المجهول فی الفعلین تعریفا للمستصعب یراد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حدیثنا ما هو فی غایة الدقة و الخفاء و العظمة بحیث لو سمعه أحد لهرب منه، لعدم تحمله و لعدم طاقته له، کما یستفاد هذا</w:t>
      </w:r>
    </w:p>
    <w:p>
      <w:pPr>
        <w:pStyle w:val="BookText"/>
        <w:rPr/>
      </w:pPr>
      <w:r>
        <w:rPr>
          <w:rFonts w:ascii="IRNazanin" w:hAnsi="IRNazanin" w:eastAsia="IRNazanin"/>
          <w:color w:val="111111"/>
          <w:sz w:val="28"/>
          <w:sz w:val="28"/>
          <w:szCs w:val="28"/>
          <w:rtl w:val="true"/>
          <w:lang w:bidi="fa-IR"/>
        </w:rPr>
        <w:t>من حدیث یحیی بن سالم المتقدم حیث قال علیه السّلام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حدیثنا حدیث هیوب ذعور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منه کثیرا من فضائل أمیر المؤمنین و الأئمة علیهم السّلام حیث لم یحتمله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مدینة المعاجز فی باب معجزات الحسن بن علی علیه السّلام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عن ابن شهرآشوب قال روی عبد العزیز بن کثیر أن قوما أتوا إلی الحسین علیه السّلام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بفضائلکم،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تطیقون، و انحازوا عنّی لأشیر إلی بعضکم، فإن أطاق سأحدّثکم، فتباعدوا عنه، فکان یتکلم مع أحدهم حتی دهش و وله، و جعل یهیم و لا یجیب أحدا، و انصرفوا عنه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ذکاء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تعریفا أی أنّ منه ما لا یفهمه أحد إلاّ المؤمنون لما عندهم من ذکاء الإیمان، ضرورة أنه سیأتی فی معنی الإخلاص فی محلّه أنّ المؤمن</w:t>
      </w:r>
    </w:p>
    <w:p>
      <w:pPr>
        <w:pStyle w:val="BookText"/>
        <w:rPr/>
      </w:pPr>
      <w:r>
        <w:rPr>
          <w:rFonts w:ascii="IRNazanin" w:hAnsi="IRNazanin" w:eastAsia="IRNazanin"/>
          <w:color w:val="111111"/>
          <w:sz w:val="28"/>
          <w:sz w:val="28"/>
          <w:szCs w:val="28"/>
          <w:rtl w:val="true"/>
          <w:lang w:bidi="fa-IR"/>
        </w:rPr>
        <w:t>ربما منحه الله تعالی روح الإیمان فیتعلّم به معارف کثیرة لا یکاد یفهمها غیره، و هذا نظیر ما</w:t>
      </w:r>
    </w:p>
    <w:p>
      <w:pPr>
        <w:pStyle w:val="BookText"/>
        <w:rPr/>
      </w:pPr>
      <w:r>
        <w:rPr>
          <w:rFonts w:ascii="IRNazanin" w:hAnsi="IRNazanin" w:eastAsia="IRNazanin"/>
          <w:color w:val="111111"/>
          <w:sz w:val="28"/>
          <w:sz w:val="28"/>
          <w:szCs w:val="28"/>
          <w:rtl w:val="true"/>
          <w:lang w:bidi="fa-IR"/>
        </w:rPr>
        <w:t>فی حدیث مسعدة بن صدقة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مؤمن امتحن قلبه للإیمان،</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الذی لا یتعلّق به شیء 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تعریفا للأجرد، أی منه ما لا یفهمه غیرهم علیهم السّلام حتی الملائکة المقرّبون لشدّة خفائه و تجرّده عن المادیات، و لعلّه لذلک عبّر عنه بالأجرد أی أکثر تجرّدا من کلّ شیء، و لعلّ المراد منه هو حقیقتهم النوریة التی تکون أشدّ اتصالا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الکافی، فی باب أخوة المؤمنین بعضهم لبعض حدیث،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روح المؤمن لأشدّ اتّصالا بروح الله من شعاع الشمس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علیهم السّلام مصداق له، و هذا هو مقامهم المحمود الذی لا یلحقه لاحق، و لا یفوقه فائق، و لا یطمع فی إدراکه طامع، و لا یفهم معناه أحد، هذا مع أنّ الاعتبار یقضی بذلک ضرورة أنّه بعد ما کانوا علیهم السّلام أقرب الخلائق إلیه تعالی بقول مطلق، فلا محالة یکون لهم مقام لم یشارکهم فیه أحد، فحقیقتهم الأصلیة هو ذلک القرب الذی فوق کلّ قرب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یراد منه حقیقة التوحید بما له من المعنی الدقیق، الذی سیأتی ذکره إن شاء الله، ضرورة أنه من أخصّ المعارف، فلا یکاد یصل إلیه أفهام ذوی العقول الصائبة فضلا عن الاشتمال علیه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ناظر إلی أصل الحدیث بما له من المعنی الجامع لهذه الأقسام، لا خصوص الأخیر منها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یحتمل أحد من الخلائق أمره بکماله حتی یحدّه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احترازی لإخراج بعض الأفراد منه، حیث إنّه علیه السّلام قسّم أحادیثهم إلی أربعة، و کان الذکوان منه مما یفهمه المؤمنون، بل و کذا المستصعب فإنّه یحتمل لکن یهرب منه أی ینساه أو لا یستقرّ فی قلبه، لعدم طاقته علی تحفظّه بکماله بل یدرکه بوجه، و یحتمل أن یکون لإخراج بعض المراتب العالیة، أی لا یحتمل بکماله هذا الأمر الواحد بأن یکون المحتمل منه بعض المراتب، ضرورة أنّ</w:t>
      </w:r>
      <w:bookmarkStart w:id="316" w:name="pg13019_125690"/>
    </w:p>
    <w:p>
      <w:pPr>
        <w:pStyle w:val="BookText"/>
        <w:rPr/>
      </w:pPr>
      <w:bookmarkEnd w:id="316"/>
      <w:r>
        <w:rPr>
          <w:rFonts w:ascii="IRNazanin" w:hAnsi="IRNazanin" w:eastAsia="IRNazanin"/>
          <w:color w:val="111111"/>
          <w:sz w:val="28"/>
          <w:sz w:val="28"/>
          <w:szCs w:val="28"/>
          <w:rtl w:val="true"/>
          <w:lang w:bidi="fa-IR"/>
        </w:rPr>
        <w:t>أحادیثهم لکلّ منها مراتب فهی مقولة بالتشکیک، و لعلّ الثانی أولی لتوافقه مع حدیث أبی الصامت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بیّناه سابقا فأحادیثهم ذو مراتب لا یحتمل إلاّ بعضها، و کیف کان فالوجه لعدم احتمال الناس له کمّا أو کیفا بکماله هو ما أشار إلیه علیه السّلام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من حدّ شیئا فهو أکبر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المحتمل بکماله لا بدّ من أن یحدّه و یحیط به بما هو متحقق فی صقعه، و حیث إنّ ظرف أذهان البشر محدود، فلا محالة یکون مظروفه و هو الحدیث الذی یحتمله أیضا محدودا، ضرورة محدودیة المظروف بحدود الظرف و إلاّ لما حدّه، و لما أحاط به خبرا کما لا یخفی، و علیه فلو کان بعض مراتب حدیثهم أو بعض أفراده مما لا حدّ له فلا محالة لا یحدّه البشر، لأن ما به تحدیده هو ذهنه و هو محدود، و المحدود لا یحدّ به غیر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أبی الصامت ، و حینئذ فالفرق بین الأجرد و الصعب الذی لم یرکب بعد هو أن الثانی ربما تحمّله المؤمن الکامل أو الملک المقرّب لمکان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نفی الإحاطة له إلی زمان التکلم، دون الأجرد فإنّه لا یتعلّق به شیء من بین یدیه و لا من خلفه</w:t>
      </w:r>
      <w:r>
        <w:rPr>
          <w:rFonts w:eastAsia="IRNazanin" w:cs="IRNazanin"/>
          <w:color w:val="111111"/>
          <w:sz w:val="28"/>
          <w:szCs w:val="28"/>
          <w:rtl w:val="true"/>
          <w:lang w:bidi="fa-IR"/>
        </w:rPr>
        <w:t>.</w:t>
      </w:r>
    </w:p>
    <w:p>
      <w:pPr>
        <w:pStyle w:val="Heading6"/>
        <w:numPr>
          <w:ilvl w:val="5"/>
          <w:numId w:val="1"/>
        </w:numPr>
        <w:rPr/>
      </w:pPr>
      <w:bookmarkStart w:id="317" w:name="__RefHeading___Toc6090500_3224264995"/>
      <w:bookmarkStart w:id="318" w:name="_Toc121"/>
      <w:bookmarkEnd w:id="317"/>
      <w:r>
        <w:rPr>
          <w:rtl w:val="true"/>
        </w:rPr>
        <w:t>الأمر الثانی</w:t>
      </w:r>
      <w:r>
        <w:rPr>
          <w:rtl w:val="true"/>
        </w:rPr>
        <w:t>: [</w:t>
      </w:r>
      <w:r>
        <w:rPr>
          <w:rtl w:val="true"/>
        </w:rPr>
        <w:t>فی بیان المراد من صعوبة أمرهم الإقرار بولایتهم علیهم السلام</w:t>
      </w:r>
      <w:r>
        <w:rPr>
          <w:rtl w:val="true"/>
        </w:rPr>
        <w:t>]</w:t>
      </w:r>
      <w:bookmarkEnd w:id="31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صعوبة أمرهم أو تجرّده أو غیر ذلک إنما هو الإقرار بولایتهم علیهم السّلام حیث لم یقبلها کثیر من الناس فهی صعب مستصعب فهم هاربون منها، و أما الشیعة فلا، و علیه فلا تدلّ هذه الأخبار علی أنّ ما وراء ما بأیدینا من العقائد أمورا خفیّة لا یصل إلیها إلاّ العارفون کما هو المقصود بیانه، و لکن فیه مضافا إلی أنّ أحادیثهم تتضمّن من المعنی بما له من المراتب کما تقدم فله مصادیق مختلفة، فکما أنه یکون الإقرار بولایتهم علیهم السّلام أحد المصادیق له کما تقدم، یکون المعارف الآخر أیضا أحد مصادیقه إذا ساعدنا علیها الدلیل أنه لا یمکن الاقتصار علی ما ذکر، ضرورة أنّ فی تلک الأحادیث ما یدل علی ما ذکرنا</w:t>
      </w:r>
      <w:bookmarkStart w:id="319" w:name="pg13019_125691"/>
    </w:p>
    <w:p>
      <w:pPr>
        <w:pStyle w:val="BookText"/>
        <w:rPr/>
      </w:pPr>
      <w:bookmarkEnd w:id="319"/>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الأول لأبی الصامت بعد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یحتمله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شئنا یا أبا الصامت،</w:t>
      </w:r>
    </w:p>
    <w:p>
      <w:pPr>
        <w:pStyle w:val="BookText"/>
        <w:rPr/>
      </w:pPr>
      <w:r>
        <w:rPr>
          <w:rFonts w:ascii="IRNazanin" w:hAnsi="IRNazanin" w:eastAsia="IRNazanin"/>
          <w:color w:val="111111"/>
          <w:sz w:val="28"/>
          <w:sz w:val="28"/>
          <w:szCs w:val="28"/>
          <w:rtl w:val="true"/>
          <w:lang w:bidi="fa-IR"/>
        </w:rPr>
        <w:t>أو قوله فی حدیثه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نحتمله لا یراد منه ما علیه ظاهر الشیعة من الإقرار بولایتهم، ضرورة أنّه أمر شایع، علی أنّ التفصیل المذکور فی حدیث المفضل ظاهر فی أنّ بعض الأحادیث مما لیس فی أیدی ظاهر الشیعة، و کذا قوله علیه السّلام فی حدیث أبی ربیع الشامی کما لا یخفی</w:t>
      </w:r>
      <w:r>
        <w:rPr>
          <w:rFonts w:eastAsia="IRNazanin" w:cs="IRNazanin"/>
          <w:color w:val="111111"/>
          <w:sz w:val="28"/>
          <w:szCs w:val="28"/>
          <w:rtl w:val="true"/>
          <w:lang w:bidi="fa-IR"/>
        </w:rPr>
        <w:t>.</w:t>
      </w:r>
    </w:p>
    <w:p>
      <w:pPr>
        <w:pStyle w:val="Heading6"/>
        <w:numPr>
          <w:ilvl w:val="5"/>
          <w:numId w:val="1"/>
        </w:numPr>
        <w:rPr/>
      </w:pPr>
      <w:bookmarkStart w:id="320" w:name="__RefHeading___Toc6090502_3224264995"/>
      <w:bookmarkStart w:id="321" w:name="_Toc122"/>
      <w:bookmarkEnd w:id="320"/>
      <w:r>
        <w:rPr>
          <w:rtl w:val="true"/>
        </w:rPr>
        <w:t>الأمر الثالث</w:t>
      </w:r>
      <w:r>
        <w:rPr>
          <w:rtl w:val="true"/>
        </w:rPr>
        <w:t xml:space="preserve">: </w:t>
      </w:r>
      <w:r>
        <w:rPr>
          <w:rtl w:val="true"/>
        </w:rPr>
        <w:t>أنّه یستفاد منها أنّ لهذا الدین الحنیف معارف کثیرة قد خفیت علی کثیرین،</w:t>
      </w:r>
      <w:bookmarkEnd w:id="32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بعض الأمور اعتباریة محضة کالملکیة مثلا فإنها قائمة باعتبار المعتبر و إلاّ فلا شیء، و هی إما عرفیة سواء أمضاها الشرع أم لا، و إما شرعیة أی أحدثها الشارع اعتبارا، و بعضها خارجیة لا یتوقّف علی اعتبار معتبر أصلا کالموجودات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الأمور الاعتباریة بأقسامها لا تکون من المعتبر إلاّ بلحاظ أمر حقیقی دعا المعتبر إلی اعتباره، مثلا لما کان الإنسان محتاجا إلی الاجتماع و التمدن فی إعاشته، و فی جلب الخیر إلی نفسه، و دفع المضار عنها، فهذا الأمر الحقیقی الناشئ عن طبیعة الإنسان ألجأ الکامل منهم إلی اعتبار أمور غیر حقیقیة یترتب علیها النظام الاعتباری، المتوقف علیه رفع تلک الاحتیاجات، و ذلک کالریاسات و أنواع المعاشرات و الملک و سائر الاختصاصات، فلأجل تحقق أمر حقیقی فی الإنسان اعتبرت هذه الأمور دون الحیوان لعدم ذلک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من تحقیق الأمر الحقیقی فی الإنسان هو أنّ الإنسان مرکب من عناصر کثیرة کالشهوة و الغضب و الجوع و الشبع و غیرها، و لکلّ منها آثار تبرز فی الإنسان، و تقتضی مقتضاه علی الإطلاق، و من المعلوم أنّ تخلیتها فی الطلب و الإطلاق توجب الهرج و المرج، إلاّ أنه لما جعل الله تعالی تلک الغرائز بقدرته فی الإنسان بنحو یقبل التئام بعضها مع بعض بلحاظ الآثار فی الظاهر، و إنما یدرکه الکامل العاقل فیعتبر علی طبقها أمورا لحفظ نظام الظاهر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أنّ النظام الاعتباری الظاهری إنما هو متقوم بحقیقة تحته، و إنما المقصود من هذا بیان أمر آخر و هو أن الاعتبارات الشرعیة نظیر هذه الاعتبارات العرفیة العقلائیة أیضا متقومة بحقیقة تحتها،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و إن بیّن جمیع الأحکام بلسان الاعتبار، إلاّ أنّ هناک أمورا حقیقیة دعت الشارع إلی اعتبار هذه الاعتبارات، و تکون فی الظاهر بنحو لوحظت فیه النسبة فیما بین هذه الأمور الاعتباریة بأنفسها مع قطع النظر عن تلک الأمور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نری أن الأحکام و الموضوعات الشرعیة بما لها من القیود و الشرائط المختلفة لا تکاد تدخل تحت عنوان ضابط بلحاظ مقام الاعتبار فنری صلاة الصبح رکعتین و الظهر أربع و هکذا، و لذا أیضا نهی الشارع عن العمل بالقیاس بل ورد أنّ الدین إذا قیس محق، و ذلک لأنّ القیاس إنما هو بلحاظ الاستحسان فی مقام الظاهر و الاعتبار الذی عرفت أنّ الشارع لم یلاحظها فی مقام التشریع، بل علمت أنّ النسبة إنما لوحظت بین الأحکام و بین تلک الأمور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الصلاة بما لها من الوجود الواقعی النفس الأمری یتجسّم لصاحبها فی القبر فی عالم القیامة کما فی الأخبار، و هی تکون بنحو یقتضی أن یؤتی بها فی الصبح برکعتین علی الفرض و فی الظهر بأربع و هکذا غیرها، ضرورة أنّه سیأتی أنّ لجمیع الإخبارات و الأحکام الشرعیة مصادیق واقعیة تکون اتّصاف الروح بها بما لها من الوجود الواقعی سببا لواجدیة الروح لمعرفته تعالی، فهی الواسطة بین الروح المنغمر فی المادیات و بین مقام المعرفة به تعالی، و لا یکاد یصل الروح إلیها إلاّ بالاتصاف بهذه الواقعیات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أیضا أنّه لا طریق إلی الاتصاف بتلک الواقعیات إلاّ بالعمل علی طبق ما قرره الشارع کمّا و کیفا، ضرورة أنّه هو المولی الحکیم العارف بکیفیة السیر إلی الله تعالی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من أدرک تلک الواقعیات یعلم بصحة المطابقة و إلاّ فلا، فالصلاة</w:t>
      </w:r>
    </w:p>
    <w:p>
      <w:pPr>
        <w:pStyle w:val="BookText"/>
        <w:rPr/>
      </w:pPr>
      <w:r>
        <w:rPr>
          <w:rFonts w:ascii="Amiri" w:hAnsi="Amiri" w:eastAsia="Amiri" w:cs="Amiri"/>
          <w:color w:val="111111"/>
          <w:sz w:val="28"/>
          <w:sz w:val="28"/>
          <w:szCs w:val="28"/>
          <w:rtl w:val="true"/>
          <w:lang w:bidi="ar-SA"/>
        </w:rPr>
        <w:t>فی عالم التکلیف إنما هی صورة اعتباریة تحکی عن حقیقتها الواقعیة بلسان اعتبارها الشرعی، بل هی صورة نازلة منها قد تجلّت فی الخارج بهذه الصورة، و السنخیّة بین صورتها الخارجیة و الواقعیة محفوظة بنظر الشرع، بل لهما جامع مؤثر فی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فسّر بعضهم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رُزِقُوا مِنْهٰا مِنْ ثَمَرَةٍ رِزْقاً قٰالُوا هٰذَا اَلَّذِی رُزِقْنا مِنْ قَبْلُ </w:t>
      </w:r>
      <w:r>
        <w:rPr>
          <w:rStyle w:val="FootnoteAnchor"/>
          <w:rtl w:val="true"/>
        </w:rPr>
        <w:footnoteReference w:id="288"/>
      </w:r>
      <w:r>
        <w:rPr>
          <w:rFonts w:ascii="IRNazanin" w:hAnsi="IRNazanin" w:eastAsia="IRNazanin"/>
          <w:color w:val="111111"/>
          <w:sz w:val="28"/>
          <w:sz w:val="28"/>
          <w:szCs w:val="28"/>
          <w:rtl w:val="true"/>
          <w:lang w:bidi="fa-IR"/>
        </w:rPr>
        <w:t>أی کلّما رزقوا من المعارف الإلهیة و التذّوا بها بما لها من الوجود الواقعی النفس الأمری الذی یتجلّی بحقیقته لهم فی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رزقنا به من قبل، أی قد علمنا لذّة هذه المعارف من قبل و فی الدنیا بسبب إتیانهم بالصلاة الشرعیة حقیقة بما لها من شرائط الإجزاء و القبول، ضرورة أنّ أولیاء الله یصلون إلی درک تلک الحقائق فی الدنیا قبل الآخرة، و لعلّه سیأتی توضیحه فیما بعد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حقیقة تلک المعارف بما هی هی، کما أنها لا یمکن أن تنسبک تحت العبارة لقصور اللفظ عن قابلیته لذلک، و لقصور أفهام الناس غیر الکاملین، و لصغر عالم الدنیا بما هی هی عن أن تتجلّی فیها تلک المعارف، کذلک لا یکاد یدرکها بما هی هی فی الدنیا إلاّ من أخرج روحه من الدنیا إلی الملإ الأعلی، فکان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أمیر المؤمنین علیه السّلام فی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صحبوا الدنیا بأبدان أرواحها معلقة بالمحلّ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من الذین أنعم الله علیهم، فهم یشاهدون تلک الحقائق بعین القلب لا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ذکرنا من أنّ المعارف حقائق نفس الأمریة مضافا إلی ما سبق یدلّ أخبار کثیرة وردت فی تجسّم الأعمال یوم القیامة مخصوصا الأخبار الواردة فی أنّ للقرآن صورة حسنة لا مثلها فی الحسن، یجیء یوم القیامة و لا یمرّ بأحد من</w:t>
      </w:r>
      <w:bookmarkStart w:id="322" w:name="pg13019_125694"/>
    </w:p>
    <w:p>
      <w:pPr>
        <w:pStyle w:val="BookText"/>
        <w:rPr/>
      </w:pPr>
      <w:bookmarkEnd w:id="322"/>
      <w:r>
        <w:rPr>
          <w:rFonts w:ascii="IRNazanin" w:hAnsi="IRNazanin" w:eastAsia="IRNazanin"/>
          <w:color w:val="111111"/>
          <w:sz w:val="28"/>
          <w:sz w:val="28"/>
          <w:szCs w:val="28"/>
          <w:rtl w:val="true"/>
          <w:lang w:bidi="fa-IR"/>
        </w:rPr>
        <w:t>المؤمنین إلاّ و یقال هو منهم حتی یتجاوز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سیجیء أنّ المعارف کلّها من القرآن و من شئونه، و أنّ القرآن هو ما فی صدور محمد و آل محمد صلّی الله علیه و آله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آیاتٌ بَیِّناتٌ فِی صُدُورِ اَلَّذِینَ أُوتُوا اَلْعِلْمَ کما صرّحت به الأخبار، فیعلم أنّ المعارف الحقیقیة له تعالی هی نفس أرواحهم المقدّسة، فالمعرفة بها هی المعرفة بمعارفه تعالی التی یستتبع معرفة الله، و لهذا صحّ التفسیر لمعرفته تعالی بمعرفة أهل کلّ زمان إمامهم، کما عن الحسین علیه السّلام کما سیأتی، و سیأتی أیضا أن السیر إلیه تعالی و تحصیل معرفته حقّا لا یکون إلاّ بعد واجدیّة السالک لمعرفتهم علیهم السّلام نعم فی جمیع مراتب المعرفة بهم لا یخلو عن معرفة الله تعالی، و سیجیء لهذا مزید توضیح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مما تقدم أنّ للدین معارف حقیقیة قد حکی عنها لسان القرآن و الأخبار فی الشرع الأنور، و علمت أنّه لا یمکن إیرادها حقیقة لقصور فهم الناس عن درکها فهم علیهم السّلام بیّنوا بما یمکن فهمه لهم مع کمال حفظ الربط و السنخیّة بین المذکور و بین ما هو فی الواقع و نفس الأمر، فمن هذا البیان ظهر ما تشیر إلیه الأحادیث السابقة من أنّها صعب مستصعب بأقسامها، و سیجیء قریبا لهذا مزید توضیح</w:t>
      </w:r>
      <w:r>
        <w:rPr>
          <w:rFonts w:eastAsia="IRNazanin" w:cs="IRNazanin"/>
          <w:color w:val="111111"/>
          <w:sz w:val="28"/>
          <w:szCs w:val="28"/>
          <w:rtl w:val="true"/>
          <w:lang w:bidi="fa-IR"/>
        </w:rPr>
        <w:t>.</w:t>
      </w:r>
    </w:p>
    <w:p>
      <w:pPr>
        <w:pStyle w:val="Heading6"/>
        <w:numPr>
          <w:ilvl w:val="5"/>
          <w:numId w:val="1"/>
        </w:numPr>
        <w:rPr/>
      </w:pPr>
      <w:bookmarkStart w:id="323" w:name="__RefHeading___Toc6090504_3224264995"/>
      <w:bookmarkStart w:id="324" w:name="_Toc123"/>
      <w:bookmarkEnd w:id="323"/>
      <w:r>
        <w:rPr>
          <w:rtl w:val="true"/>
        </w:rPr>
        <w:t>الأمر الرابع</w:t>
      </w:r>
      <w:r>
        <w:rPr>
          <w:rtl w:val="true"/>
        </w:rPr>
        <w:t>: [</w:t>
      </w:r>
      <w:r>
        <w:rPr>
          <w:rtl w:val="true"/>
        </w:rPr>
        <w:t>فی مراتب الإنسان فی فهم المعارف الإلهیة و عدمه</w:t>
      </w:r>
      <w:r>
        <w:rPr>
          <w:rtl w:val="true"/>
        </w:rPr>
        <w:t>]</w:t>
      </w:r>
      <w:bookmarkEnd w:id="324"/>
    </w:p>
    <w:p>
      <w:pPr>
        <w:pStyle w:val="Heading6"/>
        <w:numPr>
          <w:ilvl w:val="5"/>
          <w:numId w:val="1"/>
        </w:numPr>
        <w:rPr/>
      </w:pPr>
      <w:bookmarkStart w:id="325" w:name="__RefHeading___Toc6090506_3224264995"/>
      <w:bookmarkStart w:id="326" w:name="_Toc124"/>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المستفاد من تلک الأخبار المتقدمة و أخبار أخر أنّ الناس علی أقسام فی فهم المعارف الإلهیة و عدمه،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ذکر أخبار کثیرة دلّت علی أنّ الروح الإنسانی کان قبل جعله فی الأبدان فی عالم الذر عارفا بربّه، ثم لمّا جیء به إلی عالم الدنیا لمصلحة فقد انحرف عن الله تعالی، و صار محجوبا بصفات النفس کما تقدم، فصار فی ظلمة و کدورة و 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الغرض الأصیل من الشرع هو سوق الروح بمعونة المادة و العبادة و العلم و الصفات الحمیدة إلی عالم المعرفة به تعالی کما تقدّم، و هذا هو المقصود من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 إذن الدخول لمسجد السّهلة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أن تقبل بوجهی إلیک و تقبل بوجهک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یکاد یصحّ هذا السؤال إلاّ إذا کان الإنسان</w:t>
      </w:r>
      <w:bookmarkStart w:id="327" w:name="pg13019_125695"/>
    </w:p>
    <w:p>
      <w:pPr>
        <w:pStyle w:val="BookText"/>
        <w:rPr/>
      </w:pPr>
      <w:bookmarkEnd w:id="327"/>
      <w:r>
        <w:rPr>
          <w:rFonts w:ascii="IRNazanin" w:hAnsi="IRNazanin" w:eastAsia="IRNazanin"/>
          <w:color w:val="111111"/>
          <w:sz w:val="28"/>
          <w:sz w:val="28"/>
          <w:szCs w:val="28"/>
          <w:rtl w:val="true"/>
          <w:lang w:bidi="fa-IR"/>
        </w:rPr>
        <w:t>مدبرا بروحه عنه تعالی و إلاّ لکان تحصیلا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 المعلوم أنّ الخطابات الإلهیة لا تتوجه إلی عامة الناس علی حدّ سواء، و ذلک لما نری من التفاوت البیّن بین أفهامهم، فلا یکاد یصل جمیعهم إلی ما تضمّنته الخطابات الإلهیة من غوامض المعارف و قبولها کما لا یخفی، فلا محالة یکون کلّ واحد علی حسب واجدیّته لملکة القبول مخاطبا بخطاب یخصّه، و علیه فلا بدّ من بیان أقسام الناس، ثم بیان أنّ أی خطاب منها متوجه إلی أی قسم منهم، ضرورة أنّ الشرع لم یدع أی طبقة منهم علی اختلافهم إلاّ و قد بیّن لهم ما به صلاحهم، و وصولهم إلی تلک المعارف إذا عملوا بها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علی أقسام</w:t>
      </w:r>
      <w:r>
        <w:rPr>
          <w:rFonts w:eastAsia="IRNazanin" w:cs="IRNazanin"/>
          <w:color w:val="111111"/>
          <w:sz w:val="28"/>
          <w:szCs w:val="28"/>
          <w:rtl w:val="true"/>
          <w:lang w:bidi="fa-IR"/>
        </w:rPr>
        <w:t>:</w:t>
      </w:r>
    </w:p>
    <w:p>
      <w:pPr>
        <w:pStyle w:val="Heading6"/>
        <w:numPr>
          <w:ilvl w:val="5"/>
          <w:numId w:val="1"/>
        </w:numPr>
        <w:rPr/>
      </w:pPr>
      <w:bookmarkStart w:id="328" w:name="__RefHeading___Toc6090508_3224264995"/>
      <w:bookmarkStart w:id="329" w:name="_Toc125"/>
      <w:bookmarkEnd w:id="328"/>
      <w:r>
        <w:rPr>
          <w:rtl w:val="true"/>
        </w:rPr>
        <w:t>الأول</w:t>
      </w:r>
      <w:r>
        <w:rPr>
          <w:rtl w:val="true"/>
        </w:rPr>
        <w:t xml:space="preserve">: </w:t>
      </w:r>
      <w:r>
        <w:rPr>
          <w:rtl w:val="true"/>
        </w:rPr>
        <w:t>من لا یعلم و لا یکاد یعلم إلاّ الظاهر من الدنیا،</w:t>
      </w:r>
      <w:bookmarkEnd w:id="32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Style w:val="FootnoteAnchor"/>
          <w:rtl w:val="true"/>
        </w:rPr>
        <w:footnoteReference w:id="289"/>
      </w:r>
      <w:r>
        <w:rPr>
          <w:rFonts w:ascii="IRNazanin" w:hAnsi="IRNazanin" w:eastAsia="IRNazanin"/>
          <w:color w:val="111111"/>
          <w:sz w:val="28"/>
          <w:sz w:val="28"/>
          <w:szCs w:val="28"/>
          <w:rtl w:val="true"/>
          <w:lang w:bidi="fa-IR"/>
        </w:rPr>
        <w:t>فهؤلاء لم یتجاوز علمهم عن محسوساتهم، و لم یعلموا غیر عالم الدنیا بل هم ینکرون ما سمعوا من غیر عالمهم، أو یقلبوها مع ما یقدرون لها من لوازم عوالمهم، و کیف کان فلا یفقهون قولا من غیر مرعاهم و ملبسهم الدنیوی، و هم الذین أخلدوا إلی الأرض و لا یحومون إلاّ حول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الذی ورد فی حقّه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یحوم حول نفسه، فأولئک هم کالأنعام بل هم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الحیوانات معذورون فی عدم نیلها للمعارف لقصورها الذاتی، و أمّا هؤلاء فقد أعطاهم الله تعالی العقل، و بیّن لهم طریق مرضاته و معارفه، و لکنهم کفروا بأنعم الله علیهم، و اتبعوا أهواءهم بعد قیام الحجّة علیهم، فهم حینئذ من الکفار و المعاندین، أو ملحقون بهم حکما کما سیأتی حال الملحق بهم قریبا إن شاء الله</w:t>
      </w:r>
      <w:r>
        <w:rPr>
          <w:rFonts w:eastAsia="IRNazanin" w:cs="IRNazanin"/>
          <w:color w:val="111111"/>
          <w:sz w:val="28"/>
          <w:szCs w:val="28"/>
          <w:rtl w:val="true"/>
          <w:lang w:bidi="fa-IR"/>
        </w:rPr>
        <w:t>.</w:t>
      </w:r>
      <w:bookmarkStart w:id="330" w:name="pg13019_125696"/>
    </w:p>
    <w:p>
      <w:pPr>
        <w:pStyle w:val="Heading6"/>
        <w:numPr>
          <w:ilvl w:val="5"/>
          <w:numId w:val="1"/>
        </w:numPr>
        <w:rPr/>
      </w:pPr>
      <w:bookmarkStart w:id="331" w:name="__RefHeading___Toc6090510_3224264995"/>
      <w:bookmarkStart w:id="332" w:name="_Toc126"/>
      <w:bookmarkEnd w:id="330"/>
      <w:bookmarkEnd w:id="331"/>
      <w:r>
        <w:rPr>
          <w:rtl w:val="true"/>
        </w:rPr>
        <w:t>الثانی</w:t>
      </w:r>
      <w:r>
        <w:rPr>
          <w:rtl w:val="true"/>
        </w:rPr>
        <w:t xml:space="preserve">: </w:t>
      </w:r>
      <w:r>
        <w:rPr>
          <w:rtl w:val="true"/>
        </w:rPr>
        <w:t>من قد خرج من ظلمات الکفر و توجّه إلی السلوک فی طریق الرشد،</w:t>
      </w:r>
      <w:bookmarkEnd w:id="332"/>
    </w:p>
    <w:p>
      <w:pPr>
        <w:pStyle w:val="Heading6"/>
        <w:numPr>
          <w:ilvl w:val="5"/>
          <w:numId w:val="1"/>
        </w:numPr>
        <w:rPr/>
      </w:pPr>
      <w:bookmarkStart w:id="333" w:name="__RefHeading___Toc6090512_3224264995"/>
      <w:bookmarkStart w:id="334" w:name="_Toc127"/>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و ربما سلک قلیلا إلاّ أنّه وقف فی الطریق، و غفل عن المقصود من إراءة الطریق له، و کثیرون هؤلاء الذین وقف بهم المشی دون أن یصلوا إلی أعلی مراتب الإیمان و المعارف، و اکتفوا بعلم المعارف دون الاتصاف بحقیقتها، مع أنّ المقصود من علمها هو الاتصاف بالعمل بحقائقها، و هؤلاء و إن کانوا مفارقین ظاهرا للفرقة الأولی إلاّ أنّهم ملحقون بهم باطنا، لعدم تنور باطنهم بالمعارف التی بها النجاة یوم القیامة إلاّ أن تشملهم العنایة الأزلیّة، و یرجی فی حقّهم ذلک، لأنهم خلطوا عملا صالحا و آخر سیئا، فلعلّ المغفرة تشملهم إلاّ أنّهم لفی خطر عظیم کما دلّ علیه الخبر، و علی تقدیر نجاتهم فلیس لهم الدرجات العالیة، بل یدخلون فی مرابض الجنة کما نقل ذلک عنهم علیهم السّلام و هذا حال أغلب عوام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هؤلاء علی قسمین،</w:t>
      </w:r>
    </w:p>
    <w:p>
      <w:pPr>
        <w:pStyle w:val="Heading6"/>
        <w:numPr>
          <w:ilvl w:val="5"/>
          <w:numId w:val="1"/>
        </w:numPr>
        <w:rPr/>
      </w:pPr>
      <w:bookmarkStart w:id="335" w:name="__RefHeading___Toc6090514_3224264995"/>
      <w:bookmarkStart w:id="336" w:name="_Toc128"/>
      <w:bookmarkEnd w:id="335"/>
      <w:r>
        <w:rPr>
          <w:rtl w:val="true"/>
        </w:rPr>
        <w:t>منهم</w:t>
      </w:r>
      <w:r>
        <w:rPr>
          <w:rtl w:val="true"/>
        </w:rPr>
        <w:t xml:space="preserve">: </w:t>
      </w:r>
      <w:r>
        <w:rPr>
          <w:rtl w:val="true"/>
        </w:rPr>
        <w:t>من لا یعرف من الدین و معارفه إلاّ ما سمعه من آبائه أو أهل العلم فی زمانه،</w:t>
      </w:r>
      <w:bookmarkEnd w:id="336"/>
    </w:p>
    <w:p>
      <w:pPr>
        <w:pStyle w:val="BookText"/>
        <w:rPr/>
      </w:pPr>
      <w:r>
        <w:rPr>
          <w:rFonts w:ascii="IRNazanin" w:hAnsi="IRNazanin" w:eastAsia="IRNazanin"/>
          <w:color w:val="111111"/>
          <w:sz w:val="28"/>
          <w:sz w:val="28"/>
          <w:szCs w:val="28"/>
          <w:rtl w:val="true"/>
          <w:lang w:bidi="fa-IR"/>
        </w:rPr>
        <w:t>و أما هو فلا یشتغل إلاّ لما یهمّه من أمر دنیاه، و لیس همّه فی نیل تلک المعارف، فهو عالم بها فی الجملة غیر عامل بها أبدا، و هؤلاء الذین یرفعون الید عن الدین بمجرّد أدنی تشکیک من المشککین، و هم أبناء کلّ ناعق یمیلون مع کلّ ریح، لأنهم لم یستضیئوا بنور العلم</w:t>
      </w:r>
      <w:r>
        <w:rPr>
          <w:rFonts w:eastAsia="IRNazanin" w:cs="IRNazanin"/>
          <w:color w:val="111111"/>
          <w:sz w:val="28"/>
          <w:szCs w:val="28"/>
          <w:rtl w:val="true"/>
          <w:lang w:bidi="fa-IR"/>
        </w:rPr>
        <w:t>.</w:t>
      </w:r>
    </w:p>
    <w:p>
      <w:pPr>
        <w:pStyle w:val="Heading6"/>
        <w:numPr>
          <w:ilvl w:val="5"/>
          <w:numId w:val="1"/>
        </w:numPr>
        <w:rPr/>
      </w:pPr>
      <w:bookmarkStart w:id="337" w:name="__RefHeading___Toc6090516_3224264995"/>
      <w:bookmarkStart w:id="338" w:name="_Toc129"/>
      <w:bookmarkEnd w:id="337"/>
      <w:r>
        <w:rPr>
          <w:rtl w:val="true"/>
        </w:rPr>
        <w:t>و منهم</w:t>
      </w:r>
      <w:r>
        <w:rPr>
          <w:rtl w:val="true"/>
        </w:rPr>
        <w:t xml:space="preserve">: </w:t>
      </w:r>
      <w:r>
        <w:rPr>
          <w:rtl w:val="true"/>
        </w:rPr>
        <w:t>من عمل بما علم فی الجملة،</w:t>
      </w:r>
      <w:bookmarkEnd w:id="338"/>
    </w:p>
    <w:p>
      <w:pPr>
        <w:pStyle w:val="Heading6"/>
        <w:numPr>
          <w:ilvl w:val="5"/>
          <w:numId w:val="1"/>
        </w:numPr>
        <w:rPr/>
      </w:pPr>
      <w:bookmarkStart w:id="339" w:name="__RefHeading___Toc6090518_3224264995"/>
      <w:bookmarkStart w:id="340" w:name="_Toc130"/>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و اشتمل علی المعارف فی الجملة، و علم أنّ النجاة فی تلک المعارف و فی الاتّصاف بها، و ذاق لذّة بعضها إلاّ أنّه لما کان بعد أسیرا للنفس و لصفاتها، فلم یصل إلی درجة التخلّص من النفس و الانقطاع إلیه تعالی، کما هو دأب کثیرین من المتعرفة فی هذا الزمان، فإنّهم وجدوا شطرا یسیرا منها، و اکتفوا بذکر البقیّة، و وقفوا دون الوصول إلیها، و لعمری إنّ الحسرة علیهم یوم القیمة أدوم 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أیضا علی قسمین</w:t>
      </w:r>
      <w:r>
        <w:rPr>
          <w:rFonts w:eastAsia="IRNazanin" w:cs="IRNazanin"/>
          <w:color w:val="111111"/>
          <w:sz w:val="28"/>
          <w:szCs w:val="28"/>
          <w:rtl w:val="true"/>
          <w:lang w:bidi="fa-IR"/>
        </w:rPr>
        <w:t>:</w:t>
      </w:r>
    </w:p>
    <w:p>
      <w:pPr>
        <w:pStyle w:val="Heading6"/>
        <w:numPr>
          <w:ilvl w:val="5"/>
          <w:numId w:val="1"/>
        </w:numPr>
        <w:rPr/>
      </w:pPr>
      <w:bookmarkStart w:id="341" w:name="__RefHeading___Toc6090520_3224264995"/>
      <w:bookmarkStart w:id="342" w:name="_Toc131"/>
      <w:bookmarkEnd w:id="341"/>
      <w:r>
        <w:rPr>
          <w:rtl w:val="true"/>
        </w:rPr>
        <w:t>القسم الأول</w:t>
      </w:r>
      <w:r>
        <w:rPr>
          <w:rtl w:val="true"/>
        </w:rPr>
        <w:t xml:space="preserve">: </w:t>
      </w:r>
      <w:r>
        <w:rPr>
          <w:rtl w:val="true"/>
        </w:rPr>
        <w:t>من قد علموا بل قد اشتملوا علی بعضها، إلاّ أنّهم لم یصلوا إلی أقصی مراتبها،</w:t>
      </w:r>
      <w:bookmarkEnd w:id="34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لا ینکرون المعارف الإلهیة التی لم تبلغ إلیها أرواحهم، و أنی لهم من إنکارها، مع أنّ الکتاب الکریم و کلمات العترة الطاهرة مشحونة بها،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لم یصلوا إلیها مع الإذعان بها لرسوخهم فی القوة البهیمیّة، فهم ممنوعون عن مشاهدة آثار المعارف الإلهیة حقا بتمامها، ضرورة أنّ تقویة القوی الحیوانیة توجب تضعیف قوی الإنسانیة، لورود هیئات نفسانیة و إذعانات قاصرة قد عقدوا بها قلوبهم، و قد أخذوها من البراهین المسلّمة المتداولة بین عامة الفلاسفة، التی انتزعت من أمور مادیة خالیة عن الحقّ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أتقن البراهین فی الفلسفة هو قاعدة امتناع اجتماع النقیضین و امتناع ارتفاعهما، الذی إلیها یرجع امتناع اجتماع الضدّین أیضا کما حقّق فی محلّه، و هذه کما تری ناشئة عن المادة، إذ العقل قد استنتجها من عدم إمکان جمع تفاحة مثلا مع عدمها، أو ارتفاع نفسها و عدمه معا، فمتعلقها و منشأها هو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ما کان ناشئا من المادة کیف یمکن التوصل به للاشتمال و التوصل إلی المعارف الإلهیة، التی علمت أنّ لها وجودا واقعیّا فی عالمها، و لا یکاد یتحقق فی عالم المادة، لأنّها کما سیجیء مع ما لها من المدارک من الأخبار أنها خارجة عن المادة و المدة، بل هی من الموجودات المجرّدة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البراهین العلمیة إنما تفید حفظ الروح عن الانحراف فیوجب توجهه إلیه تعالی فقط، و أمّا درک تلک المعارف بها فلا، و لذا نری کثیرا من أکابر الفلاسفة یتهافتون فی الکلام، فیناقض کلام بعضهم مع بعض فی الإلهیّات، فکلّ یختار فی علم الله شیئا علی حسب ما یقتضیه دلیله، مع أنّ الواقع لا تفاوت فیه، فحینئذ کیف یمکن الرکون إلی أدلّتهم لنیل تلک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قاطبة أهل الفلسفة غیر المهذّبین منهم لا یکادون یصلون إلی المعارف أبدا، ضرورة أنّ طریقها هو تهذیب الروح، و هو لا یکون إلاّ بالسیر الروحی، و لا یکون هذا إلاّ بالسیر الموصل و هو المأثور عنهم علیهم السّلام، لأنهم العارفون بالطریق لا غیر، فالعلم النافع لا یحتاج إلیه إلاّ بمقدار العمل للوصول، فکثیره النافع أیضا غیر مفید فضلا عن غیر النافع من الفلسفة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فأذهانهم مشحونة بهیئات نفسانیّة تمنعهم عن الإخلاص و الانقطاع إلیه تعالی، و لیس ذلک إلاّ لترکهم ما أمروا به من العمل بما یوجب تهذیب النفس، و رسوخهم فیما لم یکلّفوا به، بل ربما صار ترسّخ هذه الهیئات العلمیة فی نفوس بعضهم سببا للقطع بأنه لا معارف إلاّ ما علموه بالفلسفة، و لذا تری بعضهم یعظّمه کتعظیم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الطائفة من الذین یمیلون قلبا إلیها کما أشیر فی</w:t>
      </w:r>
    </w:p>
    <w:p>
      <w:pPr>
        <w:pStyle w:val="BookText"/>
        <w:rPr/>
      </w:pPr>
      <w:r>
        <w:rPr>
          <w:rFonts w:ascii="IRNazanin" w:hAnsi="IRNazanin" w:eastAsia="IRNazanin"/>
          <w:color w:val="111111"/>
          <w:sz w:val="28"/>
          <w:sz w:val="28"/>
          <w:szCs w:val="28"/>
          <w:rtl w:val="true"/>
          <w:lang w:bidi="fa-IR"/>
        </w:rPr>
        <w:t>المروی عن العسکری علیه السّلام کما سیأتی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علماؤهم شرار خلق الله علی وجه الأرض، لأنهم یمیلون إلی الفلسفة و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الظاهر منه هو الذی یمیل قلبه إلیها بحیث یأخذ منها العقیدة لا من أکمل عقیدته من المدارک الصحیحة، فإنّه لا تضرّه الفلسفة و إن اشتغل بها تعلیما و تعلّما کما هو دیدن علمائنا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الاشتغال بها غیر مذموم إلاّ إذا کان بقصد العقیدة، و لعمری إنّ غیر المهذب لا محالة یقع فی هذا الخطر، فینبغی لمدرسی الفلسفة أن یمتحنوا تلامذتهم بالأخلاق و حسن العقیدة بأصول الدین، و إلاّ فلو کانوا ضعفاء فیهما فلا ریب فی أنّ تعلیمها أشدّ ضررا علی الدین من السمّ القاتل، حفظنا الله تعالی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هؤلاء من یقطع بأنّه لو کان شیء من المعارف فهو مختصّ بمحمد و آله صلّی الله علیه و آله لا یتجاوز غیرهم، و لعمری إنّ هذا هو الفقر الذی یعدهم الشیطان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یَعِدُکُمُ اَلْفَقْرَ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سیأتی أنّ هناک معارف تختصّ بهم علیهم السّلام إلاّ أنّه مع ذلک هناک معارف یصل إلیها أولیاء الله من المؤمنین فی کلّ زمان کما یشیر إلیه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برح لله جلت آلاؤه فی البرهة بعد البرهة و فی أزمان الفترات عباد ناجاهم فی فکرهم، و کلّمهم فی ذات عقولهم، فاستصبحوا بنور یقظة فی الأسماع و الأبصار و الأفئدة</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إنهم لو تأمّلوا فی الأخبار الواردة فی المعارف، و فی الآیات القرآنیة و الآفاقیة و الأنفسیة لما وقفوا دون أن یصلوا إلی المقصد، ثمّ إنّک لو تأمّلت فی الأخبار المأثورة عنهم علیهم السّلام لرأیت أنّ أغلبها تدعو إلی العمل و لذا قد کثرت عناوین العبادات من الصلاة و الصوم و الأدعیة لیلا و نهارا حتّی للساعات مع تلک التأکیدات، و لیس هذا إلاّ لأجل أنّ المقصود لمّا کان سوق الروح إلیه تعالی بحیث یکون الروح سایرا فی المعارف بالعمل علی طبق الوظائف، فلذا أمروا العباد بالاشتغال بالعبادة کلّ علی حسب ما یمکنه منها، و إنّما أمروا علیهم السّلام بالتعلم لما صدر عنهم دون غیرهم، خصوصا من مثل الفلسفة الموجبة لتشتت البال، و خصوصا لغیر المهذّب نفسا، بل نهوا عن التعلّم بما لم یعملوا به، و هذا هو المقصد الأقصی من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أنه لیس المراد من العمل مجرد إتیان الأعمال بالجوارح فقط، بل المراد إتیان الأعمال کما ینبغی، و بما هو صادر عمّن احتوی علی المعارف و الحقائق الإلهیة،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دعوی الإیمان أو التشبّث بأئمة الدین علیهم السّلام، و مجرّد الإتیان بصورة العمل الظاهری لا یؤدی إلی مقام الرضوان و الوصل و المعرفة بالعزیز الرحمن و إن کان العامل هکذا، ربما یکون من أهل النجاة، و ممن تشمله العنایة الإلهیة، فیصیر من أهل الجنة کما أشرنا إلیه سابقا، إلاّ أنّه لا یکون من أهل الله و أهل المعرفة و أهل الوصل إلاّ إذا کان عارفا بطرق المعرفة و یتمیّز الطریق المجازی الصوری عن الطریق الحقیقی، ضرورة أنّ مجرد الإتیان بالأعمال بدون المعرفة یکون طریقا مجازیّا أی غیر حقیقی، و هذا غیر موصل إلی المعرفة، و أمّا الموصل فهو الذی یکون بذرها عن معرفة ثابتة فی القلب أولا، و یکون العمل الشرعی بمنزلة السقی لها، فإنّ المحقق فی محلّه أنّ وجود الاعتقادات الإیمانیة و المعارف الإلهیة إنما یتصور فی الباطن بالعمل الصالح مقرونا بالتقوی و المحبّة و التوجه التام إلیه تعالی، فحینئذ یؤدّی هذا العمل الصادر عن صاحب هذا القلب المتّصف بتلک الأوصاف المذکورة إلی</w:t>
      </w:r>
    </w:p>
    <w:p>
      <w:pPr>
        <w:pStyle w:val="BookText"/>
        <w:rPr/>
      </w:pPr>
      <w:r>
        <w:rPr>
          <w:rFonts w:ascii="IRNazanin" w:hAnsi="IRNazanin" w:eastAsia="IRNazanin"/>
          <w:color w:val="111111"/>
          <w:sz w:val="28"/>
          <w:sz w:val="28"/>
          <w:szCs w:val="28"/>
          <w:rtl w:val="true"/>
          <w:lang w:bidi="fa-IR"/>
        </w:rPr>
        <w:t>السعادة الأبدیّة، أی إلی النعیم الأخروی، و إلی مقام المعرفة به تعالی، و إلی مقام الوصل و الفناء عن النفس و البقاء بالرب، فبالعمل الصالح و تکرّره و عدم وجود المعاصی الموجبة لحبط آثارها تصیر هذه المعارف راسخة فی القلب، و بقوة العمل الموجب لنورانیة القلب ترتفع الحجب الظلمانیة عن القلب فتحصل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کلّه یشیر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عن الجواد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إلی الله بالقلب أبلغ من أتعاب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المهمّ هو أمر القلب و القصد به إلیه تعالی، و هو لا یکون إلاّ بالمعرفة، فالعمل الصادر عن معرفة یوجب الترقی و الوصول إلی السعادات الأبدیة، فالعمدة حینئذ المعرفة ثم العمل لا زیادة العمل کما سیأتی بیانه أیضا، فهذا هو المراد من العمل المندوب إلیه فی السیر إلی الله تعالی، و لیعلم أنّه لیس المراد أنّ تعلّم فنون العلم ممنوعة، بل المراد أنّ الأهمّ للمؤمن هو العمل عن علم صحیح بما یصلحه و یوجب انقطاعه إلیه تعالی، ثم اشتغاله بعد نیل الحظ الوافر منه بسائر العلوم کلّ علی حسب ما یلیق به حالا و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أغلب النزاع الحاصل بین الأعلام بالنسبة إلی المعارف الإلهیة کما هو دأب کثیر من علماء زماننا إنما هو ناشئ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دین الإسلام إنّما هو بصدد إیصال الناس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الموصل للمعارف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بنحو یوجب اتصاف روح العامل بتلک المعارف التی علمت أنّ لها وجودا واقعیا قد حکی عنه لسان الشرع کما یدل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نَبَإٍ مُسْتَقَرٌّ وَ سَوْفَ تَعْلَمُونَ </w:t>
      </w:r>
      <w:r>
        <w:rPr>
          <w:rStyle w:val="FootnoteAnchor"/>
          <w:rtl w:val="true"/>
        </w:rPr>
        <w:footnoteReference w:id="291"/>
      </w:r>
      <w:r>
        <w:rPr>
          <w:rFonts w:ascii="IRNazanin" w:hAnsi="IRNazanin" w:eastAsia="IRNazanin"/>
          <w:color w:val="111111"/>
          <w:sz w:val="28"/>
          <w:sz w:val="28"/>
          <w:szCs w:val="28"/>
          <w:rtl w:val="true"/>
          <w:lang w:bidi="fa-IR"/>
        </w:rPr>
        <w:t>و لا یکاد یتضح واقع کثیر منها إلاّ للعامل بالوظیفة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الاتصاف بواقعها لا یکون إلاّ بالعمل کما سیأتی فی بیان الإیمان و مراتبه، من أنّ الإیمان من العمل و العمل من الإیمان و الإیمان عمل کلّه، فالعلم</w:t>
      </w:r>
    </w:p>
    <w:p>
      <w:pPr>
        <w:pStyle w:val="BookText"/>
        <w:rPr/>
      </w:pPr>
      <w:r>
        <w:rPr>
          <w:rFonts w:ascii="IRNazanin" w:hAnsi="IRNazanin" w:eastAsia="IRNazanin"/>
          <w:color w:val="111111"/>
          <w:sz w:val="28"/>
          <w:sz w:val="28"/>
          <w:szCs w:val="28"/>
          <w:rtl w:val="true"/>
          <w:lang w:bidi="fa-IR"/>
        </w:rPr>
        <w:t>الأول فی أیّ خبر هو العلم بالأحکام و بالمعارف بصورة علمیّة، و العلم الثانی المتولد من العمل هو روح المعرفة فی أیّ باب بالنسبة إلیه، ثم یزداد هذا الروح العرفانی إلی أن یشتمل بحقیقته الأصلیة فی ذلک الأمر، فالعرفان الشرعی هو هذا العلم المتولد من العمل و هکذا، لا الأمور المأخوذة من الفلسفة، أو من منتزعات النفس و مکاشفاتها، فإنها لازم أعم للنفس و للروح الکامل بل المکاشفة فی الناقص دائما تکون عن النفس، کما حقق فی محلّه، و ستجیء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 بالعمل و التعبد یصل إلی مقام یزهر قلبه کالمصباح، فیکشف له الواقعیات فهو یری ما لا یری غیره، فحینئذ تری من کثر علمه بالنسبة إلی المعارف المأخوذة من الشرع الأنور، الذی لم یستضئ بنور المعرفة لم تنکشف عنده حقائق المعارف، لعدم تهذیب نفسه، فتراه یعارض من هو عالم بها مع العمل، بحیث انکشفت له تلک الحقائق و إن کان لم یعلم کیفیّة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هذین القلبین یشیر ما</w:t>
      </w:r>
    </w:p>
    <w:p>
      <w:pPr>
        <w:pStyle w:val="BookText"/>
        <w:rPr/>
      </w:pPr>
      <w:r>
        <w:rPr>
          <w:rFonts w:ascii="IRNazanin" w:hAnsi="IRNazanin" w:eastAsia="IRNazanin"/>
          <w:color w:val="111111"/>
          <w:sz w:val="28"/>
          <w:sz w:val="28"/>
          <w:szCs w:val="28"/>
          <w:rtl w:val="true"/>
          <w:lang w:bidi="fa-IR"/>
        </w:rPr>
        <w:t>فی الکافی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ذات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 الرجل لا یخطئ بلام و لا واو خطیبا مسقعا، و لقلبه أشدّ ظلمة من اللیل المظلم، و تجد الرجل لا یستطیع تعبیرا عمّا فی قلبه بلسانه، و قلبه یزهر کما یزهر المصباح</w:t>
      </w:r>
      <w:r>
        <w:rPr>
          <w:rFonts w:eastAsia="IRNazanin" w:cs="IRNazanin"/>
          <w:color w:val="111111"/>
          <w:sz w:val="28"/>
          <w:szCs w:val="28"/>
          <w:rtl w:val="true"/>
          <w:lang w:bidi="fa-IR"/>
        </w:rPr>
        <w:t>»</w:t>
      </w:r>
    </w:p>
    <w:p>
      <w:pPr>
        <w:pStyle w:val="BookText"/>
        <w:rPr/>
      </w:pP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أنه یمکن أن یکون الرجل متبحرا فی العلم، و مع ذلک یکون قلبه أشدّ ظلمة من اللیل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النزاع بینهما لا یرجع إلی محصل، ضرورة أنّ هذا المظلم قلبه لا یفهم من کلمات الأحادیث إلاّ ما یتصوره بذهنه المظلم، و لا یکاد یصل إلی حقیقة الأمر، و الآخر الذی یزهر قلبه کالمصباح قد عرف الحقّ من المعارف، مع أنّ المدرک لهما واحد، ضرورة أنّ کلمات الأئمة علیهم السّلام کما دلّت علیها الأخبار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بطون کالقرآن لا یصل إلیها إلاّ من شرح الله صدره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یشیر</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حامل فقه إلی من هو أفقه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فالحامل للحدیث یفهم منه شیئا، و المحمول إلیه یفهم شیئا آخر أدقّ منه، و</w:t>
      </w:r>
    </w:p>
    <w:p>
      <w:pPr>
        <w:pStyle w:val="BookText"/>
        <w:rPr/>
      </w:pPr>
      <w:r>
        <w:rPr>
          <w:rFonts w:ascii="IRNazanin" w:hAnsi="IRNazanin" w:eastAsia="IRNazanin"/>
          <w:color w:val="111111"/>
          <w:sz w:val="28"/>
          <w:sz w:val="28"/>
          <w:szCs w:val="28"/>
          <w:rtl w:val="true"/>
          <w:lang w:bidi="fa-IR"/>
        </w:rPr>
        <w:t>قول أمیر المؤمنین علیه السّلام کما فی التوحید فی باب الرد علی الثنویة فی حدیث طویل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کیف لی بأن أعلم أنّی من المؤمنین حقّا؟ قال علیه السّلام لا یعلم ذلک إلاّ من أعلمه الله علی لسان نبیه صلّی الله علیه و آله و شهد له رسول الله صلّی الله علیه و آله بالجنّة، أو شرح الله صدره لیعلم ما فی الکتب التی أنزلها الله عز و جل علی رسله و أنبیائه،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من یطیق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الله صدره و وفّقه له، فعلیک بالعمل لله فی سرّ أمرک و علانیتک فلا شیء یعدل العمل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ظاهر فی أنه لا یعلم بطون ما فی الآیات إلاّ من شرح الله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الصافی، رووا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علی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و الإشارة و اللطائف و الحقائق، فالعبارة للعوام، و الإشارة للخواصّ، و اللطائف للأولیاء، و الحقائق للأنبیاء، فلا یکاد یتوجه إلی الإشارات، و إلی اللطائف و الحقائق إلاّ الخواص و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بهذا اللحاظ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الله قلبه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یکون قلبه أشدّ ظلمة من اللیل المظلم کما علمت ذلک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الأول یشیر أیضا ما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 من أحبّ عباد الله إلیه عبدا أعانه الله علی نفسه، فاستشعر الحزن، و تجلبب الخوف، فزهر مصباح الهدی فی قلبه، و أعدّ القری لیومه النازل به، فقرّب علی نفسه البعید، و هوّن الشدید، نظر فأبصر، و ذکر فاستکثر، و ارتوی من عذب فرات، سهّلت له موارده، فشرب نهلا،</w:t>
      </w:r>
    </w:p>
    <w:p>
      <w:pPr>
        <w:pStyle w:val="BookText"/>
        <w:rPr/>
      </w:pPr>
      <w:r>
        <w:rPr>
          <w:rFonts w:ascii="IRNazanin" w:hAnsi="IRNazanin" w:eastAsia="IRNazanin"/>
          <w:color w:val="111111"/>
          <w:sz w:val="28"/>
          <w:sz w:val="28"/>
          <w:szCs w:val="28"/>
          <w:rtl w:val="true"/>
          <w:lang w:bidi="fa-IR"/>
        </w:rPr>
        <w:t>و سلک سبیلا جددا، قد خلع سرابیل الشهوات، و تخلّی من الهموم، إلاّ همّا واحدا انفرد به، فخرج من صفة العمی، و مشارکة أهل الهوی، و صار من مفاتیح أبواب الهدی، و مغالیق أبواب الردی، قد أبصر طریقه، و سلک سبیله، و عرف مناره، و قطع غماره، و استمسک من العری بأوثقها، و من الحبال بأمتنها، فهو من الیقین علی مثل ضوء الشمس، قد نصب نفسه لله سبحانه فی أرفع الأمور، من إصدار کلّ وارد علیه و تصییر کلّ فرع إلی أصله</w:t>
      </w:r>
      <w:r>
        <w:rPr>
          <w:rFonts w:eastAsia="IRNazanin" w:cs="IRNazanin"/>
          <w:color w:val="111111"/>
          <w:sz w:val="28"/>
          <w:szCs w:val="28"/>
          <w:rtl w:val="true"/>
          <w:lang w:bidi="fa-IR"/>
        </w:rPr>
        <w:t xml:space="preserve">. . .»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أحیا عقله، و أمات نفسه، حتّی دقّ جلیله، و لطف غلیظه، و برق له لامع کثیر البرق، فأبان له الطریق، و سلک به السبیل، و تدافعته الأبواب إلی باب السلامة، و دار الإقامة، و ثبتت رجلاه بطمأنینة بدنه فی قرار الأمن و الراحة، بما استعمل قلبه، و أرضی ربّه</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فیه أیضا، أما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سبحانه و تعالی جعل الذکر جلاء للقلوب، تسمع به بعد الوقرة، و تبصر به بعد العشوة، و تنقاد به بعد المعاندة، و ما برح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آلاؤه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البرهة بعد البرهة، و فی أزمان الفترات، عباد ناجاهم فی فکرهم و کلّمهم فی ذات عقولهم، فاستصبحوا بنور یقظة فی الأبصار و الأسماع و الأفئدة</w:t>
      </w:r>
      <w:r>
        <w:rPr>
          <w:rFonts w:eastAsia="IRNazanin" w:cs="IRNazanin"/>
          <w:color w:val="111111"/>
          <w:sz w:val="28"/>
          <w:szCs w:val="28"/>
          <w:rtl w:val="true"/>
          <w:lang w:bidi="fa-IR"/>
        </w:rPr>
        <w:t xml:space="preserve">. . .»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هجم بهم العلم علی حقیقة البصیرة، و باشروا روح الیقین، و استلانوا ما استوعره المترفون، و أنسوا بما استوحش منه الجاهلون، و صحبوا الدنیا بأبدان أرواحها معلقة بالمحلّ الأعلی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کان من الیقین علی مثل ضوء الشمس لما ارتوی من عذب فرات علم آل</w:t>
      </w:r>
    </w:p>
    <w:p>
      <w:pPr>
        <w:pStyle w:val="BookText"/>
        <w:rPr/>
      </w:pPr>
      <w:r>
        <w:rPr>
          <w:rFonts w:ascii="IRNazanin" w:hAnsi="IRNazanin" w:eastAsia="IRNazanin"/>
          <w:color w:val="111111"/>
          <w:sz w:val="28"/>
          <w:sz w:val="28"/>
          <w:szCs w:val="28"/>
          <w:rtl w:val="true"/>
          <w:lang w:bidi="fa-IR"/>
        </w:rPr>
        <w:t>محمد علیهم السّلام، فلا محالة له شأنیة أن ینصب نفسه فی أرفع محل، لتصییر کلّ فرع إلی أصله، و لبیان جواب الأسئلة المشکلة جدّا، فنری یتکلم بالحکمة بما یتعجب منه الحکماء، کیف لا یکون کذلک، و قد أصبح بنور یقظة فی سمعه و بصره و فؤاده؟ فهذا الذی قد شرح الله صدره، یعلم و یفهم من الآیات و الأخبار بطونها و ما لا یکاد یفهمه غیره، و علیه فکیف یجوز لمن قلبه مظلم بأشدّ الظلمة یعارض هذا الرجل الکامل؟ ضرورة أنّ الجاهل یعارضه مستدلا بما یفهمه من الأدلة مع ظلمة قلبه، و ذاک الکامل یفهم من هذه الأدلّة نفسها ما هو أدقّ، و لا یمکنه تفهیمه له، فلا محالة تقع المعارضة بلا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المخرج؟ قلت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وظیفة للجاهل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وظیفة للکامل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وظیفة الجاهل 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أن یردّ علی غیره بما له من المحکمات من الأدلة الشرعیة، و أمّا لو ألقی إلیه کلام لم یفهمه، أو فسّر له کلام بما لا یقبله، و لیس علی ردّه دلیل محکم من الشرع، فلا بدّ له من السکوت و ترک العناد و المجادلة و ردّ علمه لأهله، لما علمت فی حدیث علل الشرایع من أنّ الإنکار لما لا یعلم، لعلّه یوجب تکذیب الله تعالی فوق عرشه، و ما فی حدیث جابر من أنّ الإنکار هو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القلب قبل تصفیته بذکر الله تعالی یکون معاندا للحقّ کما دلّ علیه</w:t>
      </w:r>
    </w:p>
    <w:p>
      <w:pPr>
        <w:pStyle w:val="BookText"/>
        <w:rPr/>
      </w:pPr>
      <w:r>
        <w:rPr>
          <w:rFonts w:ascii="IRNazanin" w:hAnsi="IRNazanin" w:eastAsia="IRNazanin"/>
          <w:color w:val="111111"/>
          <w:sz w:val="28"/>
          <w:sz w:val="28"/>
          <w:szCs w:val="28"/>
          <w:rtl w:val="true"/>
          <w:lang w:bidi="fa-IR"/>
        </w:rPr>
        <w:t>قوله علیه السّلام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سبحانه جعل الذکر،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یصفّ نفسه فبمقتضی طبعه معاند لما لا یفهمه من الحقّ، إلاّ أنّ عقله لو أحیاه یحکم بأن لا ینکر ما لم یعلمه حتی یتبین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له دلیل محکم من الشرع، و إلیه یشیر ما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تحف العقول عن الصادق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للجاهل بحث علی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سیأتی لهذا مزید توضیح فیما بعد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بدّ من السکوت و الاشتغال</w:t>
      </w:r>
    </w:p>
    <w:p>
      <w:pPr>
        <w:pStyle w:val="BookText"/>
        <w:rPr/>
      </w:pPr>
      <w:r>
        <w:rPr>
          <w:rFonts w:ascii="IRNazanin" w:hAnsi="IRNazanin" w:eastAsia="IRNazanin"/>
          <w:color w:val="111111"/>
          <w:sz w:val="28"/>
          <w:sz w:val="28"/>
          <w:szCs w:val="28"/>
          <w:rtl w:val="true"/>
          <w:lang w:bidi="fa-IR"/>
        </w:rPr>
        <w:t>بالعمل إلی أن یتبیّن له الأمر، و یقرّ علی الأمر بما هو علیه إجمالا، و لا یقول بالتفصیل إلاّ إذا کان له دلیل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وظیفة الکامل 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أولا بکتمان ما علّمه الله من الأسرار، ضرورة أنّ العبد إذا أفشی السرّ وقع فی الخطر مضافا إلی تضییعه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بإسناده عن أبی عبیدة الحذّاء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أحبّ أصحابی إلیّ أورعهم و أفقههم و أکتمهم لحدیثنا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أسوأهم عندی حالا، و أمقتهم للذی إذا سمع الحدیث ینسب إلینا و یروی عنا فلم یقبله و اشمأزّ منه، و جحده و کفّر من دان به، و هو لا یدری لعلّ الحدیث من عندنا خرج، و إلینا أسند، فیکون بذلک خارجا من ولایتنا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معلی أکتم أمرنا و لا تذعه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معلی من أذاع أمرنا و لم یکتمه أذلّه الله به فی الدنیا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هذا الحدیث و ما قبله علی أنّ الإفشاء لغیر الأهل موجب للخروج من الولایة، و للذلة فی الدنیا، و یستفاد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کفّر من دان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أبی عبیدة ما قلنا فی الأمر الأول من عدم جواز الإنکار لما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بدّ من الکتمان إلاّ عن أهله، و لعلّه الوجه فی سکوت الأئمة علیهم السّلام عن التصریح بالمعارف، لعدم قابلیة العامة لفهمها، بل أمروا بالرفق مع الناقص</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 عن عبد العزیز القراطیسی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العزیز إنّ الإیمان عشر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تسقط من هو دونک فیسقطک من هو فوقک، و إذا رأیت من هو أسفل منک بدرجة فارفعه إلیک برفق، و لا تحملن علیه ما لا یطیق فتکسره، فإن من کسر مؤمنا فعلیه 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منه أنّ بیان دقائق العلوم للناقص ربما أوجب کسره و خروجه من الدین، إمّا لما تقدم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بذلک خارجا من 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الإنکار له، و إما لأنه یوجب رفع یده عما بیده من الدین کما نراه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لمن بصّره الله تعالی، من الرفق و لا یکسر المؤمنین کما هو دأب کثیر من المتعرفة، فإنّهم لما لم یدعوا الکلام مع الناس مما لا یفهمون، فینکر علیهم، و یصیر هذا سببا لعدم ترقّیهم فی تلک المعارف، و أن یقف بهم السیر فیحرموا عن المعارف، و لعلّ هذا یکون المراد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کسر مؤمنا فعلیه جبره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لعمری إنّ إطلاق القول فی المعارف قولا و کتبا کما هو المتعارف فی زماننا، هو الموجب لتحقق النزاع بین الناس، بل و بین الأعلام، و أما لو تکلم کلّ بما یفهمه مخاطبه، و جعله یترقی بما بیّن له من الشرع، لما جحد المعارف أحد، فیمکن أن یکون وزر محرومیّتهم عن المعارف علی هؤلاء المذیعین للأسرار، علی أنّه لا یمکن للبصیر أن یتکلّم بما یبین حقیقة الأمر لغیر البصیر، کیف و قد علمت</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نکلّم الناس علی قدر عقولهم</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فی توحید الصدوق بإسناده عن أبی عمر السعدانی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شککت فی کتاب الله المنزل،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و کیف شککت فی کتاب الله المنزل؟ ثم ذکر الرجل موارد شکّه من الکتاب و أجاب علیه السّلام عنها، 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کلّ العلم أن یستطیع صاحب العلم أن یفسّره لکلّ الناس، لأنّ منهم القوی و الضعیف، و لأنّ منه ما یطاق حمله و منه ما لا یطاق حمله، إلاّ أن یسهّل الله له حمله و أعانه علیه من خاصّة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منه أنّه لا یمکن بیان حقّ العلم لغیر القوی إلاّ إذا کان من خاصة أولیائه، علی أنّ الاعتبار یقضی بعدم إمکان البیان حقیقة لکلّ أحد، ضرورة أنّ الروح الضعیف، الذی هو أسیر لصفات النفس یکون مادیا و ملحقا بها عرفا، و الأمر المادی محدود بحدود کثیرة، و عالم المادة أضیق العوالم، فالتعبیر عن المعارف</w:t>
      </w:r>
    </w:p>
    <w:p>
      <w:pPr>
        <w:pStyle w:val="BookText"/>
        <w:rPr/>
      </w:pPr>
      <w:r>
        <w:rPr>
          <w:rFonts w:ascii="IRNazanin" w:hAnsi="IRNazanin" w:eastAsia="IRNazanin"/>
          <w:color w:val="111111"/>
          <w:sz w:val="28"/>
          <w:sz w:val="28"/>
          <w:szCs w:val="28"/>
          <w:rtl w:val="true"/>
          <w:lang w:bidi="fa-IR"/>
        </w:rPr>
        <w:t>بما لها من التوسعة فی عالمها بالألفاظ فی مقام البیان، إنّما هو بنحو یمکن تفهیمها فی هذا العالم و لو بضرب من المجاز و المشابهة، و لذا لا یقدر علی هذا التعبیر إلاّ الکامل الحقیقی، العارف بسنخیّة المشابهة المفهمة، و أما غیره فلا یمکنه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نری کثیرا من المتعرفة و الصوفیّة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یخبرون عن أمور تخالف الضروریات من الدین، و لیس هذا إلاّ لقصورهم عن الکمال کما سیأتی الإشارة إلیه، هذا مع أنّ حقیقة بعض المعارف لا یمکن بیانها أصلا، و لا یعلمها إلاّ من یسری روحه فی العوالم العلویة ففیها یری من عظمته و أنوار جلاله و جماله ما یبهر عقله، و یحار 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قلنا من عدم إمکان بیان بعضها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ضرورة أنّ المصداق لقرة أعین کان معلوما عنده تعالی، و إنما لم یبیّنه لقصور هذا العالم عن إمکان البیان فیه، لا لعدم قدرته تعالی،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قادر بجعل الدنیا آخرة ثم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أعددت لعبادی الصالحین ما لا عین رأت، و لا أذن سمعت، و لا خطر علی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لعمری إنّ ما کان کذلک، کیف یمکن بیانه إلاّ إذا انشرح الصدر للإسلام؟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بل لا بد للإنسان لنفسه أیضا من أن یتعامل معها بالرفق عملا و عقیدة، فلا یعتقد إلاّ بما علیه المحکم من الدلیل علی حسب فهمه، ضرورة أنّ السیر الموصل هو ما کان عن دلیل محکم شرعی، و إلاّ انحرف، و لا یکون العلم إلاّ ما خرج منهم علیهم السّلام،</w:t>
      </w:r>
    </w:p>
    <w:p>
      <w:pPr>
        <w:pStyle w:val="BookText"/>
        <w:rPr/>
      </w:pPr>
      <w:r>
        <w:rPr>
          <w:rFonts w:ascii="IRNazanin" w:hAnsi="IRNazanin" w:eastAsia="IRNazanin"/>
          <w:color w:val="111111"/>
          <w:sz w:val="28"/>
          <w:sz w:val="28"/>
          <w:szCs w:val="28"/>
          <w:rtl w:val="true"/>
          <w:lang w:bidi="fa-IR"/>
        </w:rPr>
        <w:t>قال الصادق علیه السّلام لحکم بن عیینة و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فلا تجدان علما صحیحا إلاّ شیئا خرج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یعمل أیضا إلاّ بما یحفظ معه الرفق علی نفسه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تکرهوا إلی أنفسکم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الدین متین فأوغلوا فیه برفق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فادخلوا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الرفق علی نفسه و علی غیره، و إلاّ کسر غیره و نفسه، فیحرم عن الترقی، بل اللازم هو السیر الروحی بالعمل علی طبق ما قرر له من العبادة بما ثبت له من المسلّمات و المحکمات الشرعیة، فمن أخذ بهذه المسیرة فلا محالة تنکشف له الحقائق و المعارف شیئا فشیئا، هذا و العجب من بعض الفلاسفة و بعض المتعرفة کیف أنهم یتکلّمون فی ذات الله تعالی مع 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البحث فی علمه تعالی الذی هو عین ذاته المقدسة بحث عن الذات،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عنه یرجع إلی بیان کیفیّة تعلّقه بالمعلومات، و هذا خارج عن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فإنه دقیق غامض موجب للمزلّة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تعالی من 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توحید الصدوق 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من فکر فی الله کیف کان هلک، و من طلب الریاسة هلک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ضرورة أنّ ذاته تعالی لا تحیط بها الأوهام، بل هو محیط بها، فکیف یصیر محاطا بها؟ علی أنّ سنخ ذاته تعالی مخالف لسنخ الخلق، فقد دلّت أخبار کثیرة علی أنّ الله خلو من خلقه، و خلقه خلو منه، فکیف یمکن تماسّ المخالف؟ مع المخالف و سیأتی فی بابه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لمعرفته تعالی معنی ستأتی الإشارة إلی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البصیر بأمر من المعارف لا یصحّ له الکلام فیها فضلا عن الذات العلیا، فهو ممنوع عنه مطلقا حتی للبصیر، و لا یکاد یتکلّم غیر البصیر إلاّ بنحو الجدل و المخاصمة، و لا یخاصم إلاّ من ضاق صدره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التوحید بإسناده عن کلیب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یخاصم إلاّ من ضاق بما فی صدره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البصیر إذا أراد البصیرة فلا بد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إنکاره للمعارف الإلهیة، ضرورة أنّ الإنکار هو المانع الوحید لانفتاح باب بصیرة القلب</w:t>
      </w:r>
      <w:r>
        <w:rPr>
          <w:rFonts w:eastAsia="IRNazanin" w:cs="IRNazanin"/>
          <w:color w:val="111111"/>
          <w:sz w:val="28"/>
          <w:szCs w:val="28"/>
          <w:rtl w:val="true"/>
          <w:lang w:bidi="fa-IR"/>
        </w:rPr>
        <w:t>-</w:t>
      </w:r>
      <w:bookmarkStart w:id="343" w:name="pg13019_125709"/>
    </w:p>
    <w:p>
      <w:pPr>
        <w:pStyle w:val="BookText"/>
        <w:rPr/>
      </w:pPr>
      <w:bookmarkEnd w:id="343"/>
      <w:r>
        <w:rPr>
          <w:rFonts w:ascii="IRNazanin" w:hAnsi="IRNazanin" w:eastAsia="IRNazanin"/>
          <w:color w:val="111111"/>
          <w:sz w:val="28"/>
          <w:sz w:val="28"/>
          <w:szCs w:val="28"/>
          <w:rtl w:val="true"/>
          <w:lang w:bidi="fa-IR"/>
        </w:rPr>
        <w:t>من التأمل فی الآیات القرآنیة و الأخبار المنبّهة و الأدعیة المأثورة عنهم علیهم السّلام فإنها مشحونة بالمعارف، التی لو تأمل فیها متأمل لصدقها بعد قبوله أصول الدین، و عدم اتّصاف روحه بالإنکار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الفرق بین البصیر و غیره مع وضوحه من جهات، أنّ غیر البصیر و إن آمن بالله بل علم قلیلا من المعارف إلاّ أنه یعبد الله من وراء حجاب فهو من حیث إیمانه من المحسنین، و لعلّه إلیهم یشیر</w:t>
      </w:r>
    </w:p>
    <w:p>
      <w:pPr>
        <w:pStyle w:val="BookText"/>
        <w:rPr/>
      </w:pPr>
      <w:r>
        <w:rPr>
          <w:rFonts w:ascii="IRNazanin" w:hAnsi="IRNazanin" w:eastAsia="IRNazanin"/>
          <w:color w:val="111111"/>
          <w:sz w:val="28"/>
          <w:sz w:val="28"/>
          <w:szCs w:val="28"/>
          <w:rtl w:val="true"/>
          <w:lang w:bidi="fa-IR"/>
        </w:rPr>
        <w:t>ما روی عنه صلّی الله علیه و آله إنّه سئل عن الإحسان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تعبد الله کأنّک تراه فإن لم تکن تراه فإنّه یراک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البصیر فیقول سیدهم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رأیت الله قبله و معه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أعبد ربّا لم أره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الرؤیة رؤیة القلب کما سیأتی تحقیقها، فالبصیر یعبده علی نحو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فیعبده تحقیقا، و غیره یعبده علی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اطمینانا و اعتقادا لا مشاهدة 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البصیر لما کان غیر مهذب القلب، و راکنا إلی الدنیا و محبا لها، و هو بعد أسیر لصفات النفس، فلا محالة تکون هذه الصفات مانعة عن، استفادته البصیرة من الآیات،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قبل بعض المعارف، بل و اشتمل علی بعضها أیضا، لکنّه لمکان هذه الأوصاف لا یکاد تسری آثار أعمالهم الصالحة إلی القلب، لیستفیدوا بها المعارف فلا تکون الصلاة لهم معراجا، و لا موجبة لترکهم الفحشاء و المنکر علی حسب حالهم، و لا یکون وجود هذه الصفات بما هی مانعة عن تأثیر العبادات فی قلبهم، و عدم تأمّلهم فی الآیات إلاّ لضعف الیقین بالمبدإ و المعاد، و إلاّ فلو عظم الخالق فی أنفسهم لصغر ما دونه فی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فلعمری إنّ الموجب الوحید للتبصر هو التوجه إلیه تعالی، إلی أن یزول عن قلبه ما سواه، رزقنا الله ذلک بمحمد و آله علیهم السّلام</w:t>
      </w:r>
      <w:r>
        <w:rPr>
          <w:rFonts w:eastAsia="IRNazanin" w:cs="IRNazanin"/>
          <w:color w:val="111111"/>
          <w:sz w:val="28"/>
          <w:szCs w:val="28"/>
          <w:rtl w:val="true"/>
          <w:lang w:bidi="fa-IR"/>
        </w:rPr>
        <w:t>.</w:t>
      </w:r>
    </w:p>
    <w:p>
      <w:pPr>
        <w:pStyle w:val="Heading6"/>
        <w:numPr>
          <w:ilvl w:val="5"/>
          <w:numId w:val="1"/>
        </w:numPr>
        <w:rPr/>
      </w:pPr>
      <w:bookmarkStart w:id="344" w:name="__RefHeading___Toc6090522_3224264995"/>
      <w:bookmarkStart w:id="345" w:name="_Toc132"/>
      <w:bookmarkEnd w:id="344"/>
      <w:r>
        <w:rPr>
          <w:rtl w:val="true"/>
        </w:rPr>
        <w:t xml:space="preserve">القسم الثانی </w:t>
      </w:r>
      <w:r>
        <w:rPr>
          <w:rtl w:val="true"/>
        </w:rPr>
        <w:t>[</w:t>
      </w:r>
      <w:r>
        <w:rPr>
          <w:rtl w:val="true"/>
        </w:rPr>
        <w:t>من قد بلغ إلی غایة البصیرة</w:t>
      </w:r>
      <w:r>
        <w:rPr>
          <w:rtl w:val="true"/>
        </w:rPr>
        <w:t>]</w:t>
      </w:r>
      <w:bookmarkEnd w:id="34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القسمین المشار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 بلغ إلی غایة البصیرة و انفتحت</w:t>
      </w:r>
      <w:bookmarkStart w:id="346" w:name="pg13019_125710"/>
    </w:p>
    <w:p>
      <w:pPr>
        <w:pStyle w:val="BookText"/>
        <w:rPr/>
      </w:pPr>
      <w:bookmarkEnd w:id="346"/>
      <w:r>
        <w:rPr>
          <w:rFonts w:ascii="IRNazanin" w:hAnsi="IRNazanin" w:eastAsia="IRNazanin"/>
          <w:color w:val="111111"/>
          <w:sz w:val="28"/>
          <w:sz w:val="28"/>
          <w:szCs w:val="28"/>
          <w:rtl w:val="true"/>
          <w:lang w:bidi="fa-IR"/>
        </w:rPr>
        <w:t>بصیرة قلوبهم بالعمل الصالح، فهم واجدون لفعلیة الاستعدادت التی کانت کامنة فیهم، فهم متمکنون من الانقطاع القلبی عن هذه النشأة الدنیویّة بأسهل وجه کما علمت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استلانوا ما استوعره المترفون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الإتیان بالوظائف، بل لا یکاد یفتر أحد منهم من أقل هذه الأعمال الصالحة ثوابا، و من الإخلاص إلیه تعالی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المرتبة التی یأتی توضیحها و تقدّم بیانها سابقا أیضا، یمکنهم شهود ما وراء هذه النشأة، و شهود أنوار الجمال و الجلال، و لعمری إنّ هذه درجة تلی درجة الأنبیاء، و لذا سمیت بدرجة المقربین، لقربهم إلیه تعالی، و إلی المقربین من الأنبیاء و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هؤلاء منهم من بلغ هذه الدرجة بالتعبد من دون واجدیته لسائر العلوم، بل اکتفوا من العلم بما یصلحهم فقط، فهؤلاء و إن کانوا کاملین، إلاّ أنّهم لا یمکنهم تربیة غیرهم من الناقصین، لعدم إحاطتهم بما یربّیهم من سایر العلوم، و أما کمال أرواحهم فلا یکاد یستفید منه الناقص، بل لا بدّ من الحدّ الوسط بینهما، لیأخذ الوسط من هذا الکامل و یعطی الناقص کما لا یخفی</w:t>
      </w:r>
      <w:r>
        <w:rPr>
          <w:rFonts w:eastAsia="IRNazanin" w:cs="IRNazanin"/>
          <w:color w:val="111111"/>
          <w:sz w:val="28"/>
          <w:szCs w:val="28"/>
          <w:rtl w:val="true"/>
          <w:lang w:bidi="fa-IR"/>
        </w:rPr>
        <w:t>.</w:t>
      </w:r>
    </w:p>
    <w:p>
      <w:pPr>
        <w:pStyle w:val="Heading6"/>
        <w:numPr>
          <w:ilvl w:val="5"/>
          <w:numId w:val="1"/>
        </w:numPr>
        <w:rPr/>
      </w:pPr>
      <w:bookmarkStart w:id="347" w:name="__RefHeading___Toc6090524_3224264995"/>
      <w:bookmarkStart w:id="348" w:name="_Toc133"/>
      <w:bookmarkEnd w:id="347"/>
      <w:r>
        <w:rPr>
          <w:rtl w:val="true"/>
        </w:rPr>
        <w:t>و منهم</w:t>
      </w:r>
      <w:r>
        <w:rPr>
          <w:rtl w:val="true"/>
        </w:rPr>
        <w:t xml:space="preserve">: </w:t>
      </w:r>
      <w:r>
        <w:rPr>
          <w:rtl w:val="true"/>
        </w:rPr>
        <w:t>الذین فازوا بالحسنیین</w:t>
      </w:r>
      <w:bookmarkEnd w:id="34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فعلموا ظاهر الشرع و باطنه مع بلوغهم إلی الکمال الأقصی، فهؤلاء هم الکاملون بقول مطلق، و یمکن الاستفادة منهم إلاّ أنّهم أقلّ من الکبریت الأحمر، و لعلّه إلی هذه الأقسام یشیر ما ذکره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أقسام العلماء، فقد تقدم کلامه بتمامه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من الأقسام للناس، و لعلّه یوجد هناک أقسام أخر متوسطات بین تلک الأقسام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الشارع لم یهمل هذه الأقسام، بل له بالنسبة إلی أی قسم منهم خطاب یتوجه إلیه، و لکلّ منهم عمل لا یمکن حصوله من القسم السابق علیه بدون العکس، فنری أنّ القسم الثانی منهم یکون له من الخطابات و العتابات ما لم یکن</w:t>
      </w:r>
      <w:bookmarkStart w:id="349" w:name="pg13019_125711"/>
    </w:p>
    <w:p>
      <w:pPr>
        <w:pStyle w:val="BookText"/>
        <w:rPr/>
      </w:pPr>
      <w:bookmarkEnd w:id="349"/>
      <w:r>
        <w:rPr>
          <w:rFonts w:ascii="IRNazanin" w:hAnsi="IRNazanin" w:eastAsia="IRNazanin"/>
          <w:color w:val="111111"/>
          <w:sz w:val="28"/>
          <w:sz w:val="28"/>
          <w:szCs w:val="28"/>
          <w:rtl w:val="true"/>
          <w:lang w:bidi="fa-IR"/>
        </w:rPr>
        <w:t>للقسم الأول من المنکرین له تعالی، بل ربما اقتصر للأول بمجرد قول لا إله إلاّ الله محمد رسول الله علی ولی الله، بل بمجرد الإقرار بالتوحید فی بعض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القسم الثانی فانه ربما جعل لهم مضافا إلی الأعمال السیاسات الشرعیّة کما ینبئ عنها کتاب الحدود، بل و یجعل لهم أحکاما مستحبّة مؤکّدة لم تکن لغیرهم، و نری أنّ الشارع یمکّن تلک الأعمال العبادیة مطلقا و ترک المحرمات فی قلوبهم بالوعد بالجنة و الوعید من النار، و هکذا بالنسبة إلی الطائفة الثالثة و الرابعة یشتدّ الأمر و التکلیف من لزوم الأمر بالمعروف و النهی عن المنکر بالنسبة إلی غیرهم، و من لزوم تبلیغ الأحکام للجاهلین، و من اشتمالهم علی الأخلاق الحمیدة من الصبر علی الأذی و غیره فی ترویج الدین، و فی تربیة نفسه بما لا یکون علی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نری أنّه تعالی یعامل الطبقة الأخیرة من الکاملین بما لهم من القسمین خصوصا الأخیر منهما، ما لم یعامل مع غیرها فنری أنه تعالی یحثّهم علی ترک أمر لم ینه عنه غیرهم</w:t>
      </w:r>
    </w:p>
    <w:p>
      <w:pPr>
        <w:pStyle w:val="BookText"/>
        <w:rPr/>
      </w:pPr>
      <w:r>
        <w:rPr>
          <w:rFonts w:ascii="IRNazanin" w:hAnsi="IRNazanin" w:eastAsia="IRNazanin"/>
          <w:color w:val="111111"/>
          <w:sz w:val="28"/>
          <w:sz w:val="28"/>
          <w:szCs w:val="28"/>
          <w:rtl w:val="true"/>
          <w:lang w:bidi="fa-IR"/>
        </w:rPr>
        <w:t>کقوله لداود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أبحت الشهوات لضعفة خلقی، فما بال الأقویاء أن ینالوا الشهوات فإنّها تنقص حلاوة مناجاتی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 مباح للسابقة یکون منهیا عنه للأخیرة، و لذا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هذه الدعوة الأکیدة منه تعالی تکون لکلّ أحد إلاّ أنه لم تکن لمن قبل هذه الطائفة، لقصورهم، و إلاّ فجمیع الخطابات الشرعیّة إنما هی بداعی إیصال العبد إلی مقام الخلوص إلیه و مقام معرفته، و لا یوجد کلام فی الکتاب أو فی السنة من أی باب فرض إلاّ و هو مسوق بهذا الداعی، إلاّ أنّ أهل البصیرة یدرکون هذا الأمر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حدیثنا صعب مستصعب یشیر إلی تلک المعارف الخفیّة، و سیجیء توضیحها قریبا</w:t>
      </w:r>
      <w:r>
        <w:rPr>
          <w:rFonts w:eastAsia="IRNazanin" w:cs="IRNazanin"/>
          <w:color w:val="111111"/>
          <w:sz w:val="28"/>
          <w:szCs w:val="28"/>
          <w:rtl w:val="true"/>
          <w:lang w:bidi="fa-IR"/>
        </w:rPr>
        <w:t>.</w:t>
      </w:r>
    </w:p>
    <w:p>
      <w:pPr>
        <w:pStyle w:val="Heading6"/>
        <w:numPr>
          <w:ilvl w:val="5"/>
          <w:numId w:val="1"/>
        </w:numPr>
        <w:rPr/>
      </w:pPr>
      <w:bookmarkStart w:id="350" w:name="__RefHeading___Toc6090526_3224264995"/>
      <w:bookmarkStart w:id="351" w:name="_Toc134"/>
      <w:bookmarkEnd w:id="350"/>
      <w:r>
        <w:rPr>
          <w:rtl w:val="true"/>
        </w:rPr>
        <w:t>خاتمة</w:t>
      </w:r>
      <w:r>
        <w:rPr>
          <w:rtl w:val="true"/>
        </w:rPr>
        <w:t>:</w:t>
      </w:r>
      <w:bookmarkEnd w:id="351"/>
    </w:p>
    <w:p>
      <w:pPr>
        <w:pStyle w:val="Heading6"/>
        <w:numPr>
          <w:ilvl w:val="5"/>
          <w:numId w:val="1"/>
        </w:numPr>
        <w:rPr/>
      </w:pPr>
      <w:bookmarkStart w:id="352" w:name="__RefHeading___Toc6090528_3224264995"/>
      <w:bookmarkStart w:id="353" w:name="_Toc135"/>
      <w:bookmarkEnd w:id="352"/>
      <w:r>
        <w:rPr>
          <w:rtl w:val="true"/>
        </w:rPr>
        <w:t>اشارة</w:t>
      </w:r>
      <w:bookmarkEnd w:id="35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 من الأحادیث السابقة أهمیة أمر الولایة بما لها من المعنیین</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یتوهم أنّ المخترعات التی التزمت بها الفرقة الضالة من الصوفیة داخلة فی واقع تلک الأمور و المعارف الصعبة، التی أشیر إلیها فی تلک الأحادیث مع أنه من البطلان بمکان من الوضوح فلا بد من بیان ما یندفع به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مزیدا علی ما مرّ من الکلام و توضیحا له قد علمت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لهذا الدین معارف جمّة لا یکاد یصل إلیها إلاّ من سبقت له من الله الحسنی، و لا یکون إلاّ لمن استجاب لدعوة ربّه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اِسْتَجابُوا لِرَبِّهِمُ اَلْحُسْنیٰ </w:t>
      </w:r>
      <w:r>
        <w:rPr>
          <w:rStyle w:val="FootnoteAnchor"/>
          <w:rtl w:val="true"/>
        </w:rPr>
        <w:footnoteReference w:id="298"/>
      </w:r>
      <w:r>
        <w:rPr>
          <w:rFonts w:ascii="Amiri" w:hAnsi="Amiri" w:eastAsia="Amiri" w:cs="Amiri"/>
          <w:color w:val="111111"/>
          <w:sz w:val="28"/>
          <w:sz w:val="28"/>
          <w:szCs w:val="28"/>
          <w:rtl w:val="true"/>
          <w:lang w:bidi="ar-SA"/>
        </w:rPr>
        <w:t>و من شرح الله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الغرض من إرسال الرسل، و إنزال الکتب هو سوق الناس إلیها، و لیتسبّبوا بها إلی تحصیل معرفته تعالی، التی هی المقصود من الخلق،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299"/>
      </w:r>
      <w:r>
        <w:rPr>
          <w:rFonts w:ascii="IRNazanin" w:hAnsi="IRNazanin" w:eastAsia="IRNazanin"/>
          <w:color w:val="111111"/>
          <w:sz w:val="28"/>
          <w:sz w:val="28"/>
          <w:szCs w:val="28"/>
          <w:rtl w:val="true"/>
          <w:lang w:bidi="fa-IR"/>
        </w:rPr>
        <w:t>و لا یکاد تحصل العبادة له تعالی کما ینبغی له إلاّ بمعرفته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 لنبیّه صلّی الله علیه و آله لیلة المعراج فی حق الکاملین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یعظّموننی حقّ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تفسیره بقولهم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تفسیر الصافی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الحسین بن علی علیه السّلام علی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الله جلّ ذکره ما خلق العباد إلاّ لیعرفوه، فإذا عرفوه عبدوه، و إذا عبدوه استغنوا بعبادته عن عبادة من سواه،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بأبی أنت و أمی 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أهل کلّ زمان إمامهم، الذی تجب علیهم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منه أنّ المقصود الوحید من الخلق هو المعرفة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تفسیره علیه السّلام معرفة الله بمعرفة الإمام، فلأنه لما کانت معرفته علیه السّلام مستلزمة لمعرفته تعالی، أو أنّ معرفته تعالی لا تکون ابتداء إلاّ من طریق معرفتهم، أو أنّ معرفتهم وجه لمعرفته تعالی و شأن من شئونه، ضرورة أنهم وجه الله، و من قصده</w:t>
      </w:r>
      <w:bookmarkStart w:id="354" w:name="pg13019_125713"/>
    </w:p>
    <w:p>
      <w:pPr>
        <w:pStyle w:val="BookText"/>
        <w:rPr/>
      </w:pPr>
      <w:bookmarkEnd w:id="354"/>
      <w:r>
        <w:rPr>
          <w:rFonts w:ascii="IRNazanin" w:hAnsi="IRNazanin" w:eastAsia="IRNazanin"/>
          <w:color w:val="111111"/>
          <w:sz w:val="28"/>
          <w:sz w:val="28"/>
          <w:szCs w:val="28"/>
          <w:rtl w:val="true"/>
          <w:lang w:bidi="fa-IR"/>
        </w:rPr>
        <w:t>توجّه بهم، أو أنّ معرفته تعالی منحصرة فی بیانهم، و هو لا یکون إلا بعد معرفتهم، لعدم معرفة غیرهم معرفة الله و لبیانها، فصحّ التعبیر عن معرفته تعالی</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کل زمان إمامهم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یمکن أن یکون الوجه فی ذلک أن المخاطب لم یکن أهلا لتفهّم معنی معرفة الله تعالی، ففسّرها علیه السّلام باللازم لها من معرفة الإمام علیه السّلام و سیجیء له مزید توضیح فی محلّه إن شاء الله تعالی</w:t>
      </w:r>
      <w:r>
        <w:rPr>
          <w:rFonts w:eastAsia="IRNazanin" w:cs="IRNazanin"/>
          <w:color w:val="111111"/>
          <w:sz w:val="28"/>
          <w:szCs w:val="28"/>
          <w:rtl w:val="true"/>
          <w:lang w:bidi="fa-IR"/>
        </w:rPr>
        <w:t>.</w:t>
      </w:r>
    </w:p>
    <w:p>
      <w:pPr>
        <w:pStyle w:val="Heading6"/>
        <w:numPr>
          <w:ilvl w:val="5"/>
          <w:numId w:val="1"/>
        </w:numPr>
        <w:rPr/>
      </w:pPr>
      <w:bookmarkStart w:id="355" w:name="__RefHeading___Toc6090530_3224264995"/>
      <w:bookmarkStart w:id="356" w:name="_Toc136"/>
      <w:bookmarkEnd w:id="355"/>
      <w:r>
        <w:rPr>
          <w:rtl w:val="true"/>
        </w:rPr>
        <w:t>[</w:t>
      </w:r>
      <w:r>
        <w:rPr>
          <w:rtl w:val="true"/>
        </w:rPr>
        <w:t>فی بیان ما بینه الشرع المبین لتلک المعارف</w:t>
      </w:r>
      <w:r>
        <w:rPr>
          <w:rtl w:val="true"/>
        </w:rPr>
        <w:t>]</w:t>
      </w:r>
      <w:bookmarkEnd w:id="35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لتلک المعارف طریقا یوصل السالک فیه إلیها، و هو ما بیّنه الکتاب الکریم و فسّرته العترة الطاهرة لا غیر، ثم إنّ ما بیّنه الشرع المبین یرجع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الأحکام بما لها من الأقسام الخمسة، و من الأمور الأخلاقیّة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به کیفیة العمل الموصل إلی تلک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فالمتکفّل لبیانه هو الکتب الفقهیة و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نفس تلک المعارف فقد علمت أنّ لها وجودا واقعیّا قد حکی عنه لسان الشرع من الکتاب و السنة، کما صرّح به قوله تعالی فی سورة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نَبَإٍ مُسْتَقَرٌّ وَ سَوْفَ تَعْلَمُونَ أی أن لکلّ نبإ أخبر به الله أو الرسول مستقرّ فی نفس الأمر، و من المعلوم أنه لا طریق إلیه إلاّ بالعمل علی وفق ما بیّنه الکتاب، فالعمل هو الواسطة بین التعلم و الوصول إلیه، و یتوقف العمل علی العلم بالأحکام المتوقف علیها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العلم هو المقصود من تعبیرهم عن العلم المقصود لغیره بعلم الظاهر و الشریعة، و عن المقصود لذاته بعلم الباطن و الحقیقة، و عن المجموع بعلم الحکمة،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یُؤْتَ اَلْحِکْمَةَ فَقَدْ أُوتِیَ خَیْراً کَثِیراً </w:t>
      </w:r>
      <w:r>
        <w:rPr>
          <w:rStyle w:val="FootnoteAnchor"/>
          <w:rtl w:val="true"/>
        </w:rPr>
        <w:footnoteReference w:id="300"/>
      </w:r>
      <w:r>
        <w:rPr>
          <w:rFonts w:ascii="IRNazanin" w:hAnsi="IRNazanin" w:eastAsia="IRNazanin"/>
          <w:color w:val="111111"/>
          <w:sz w:val="28"/>
          <w:sz w:val="28"/>
          <w:szCs w:val="28"/>
          <w:rtl w:val="true"/>
          <w:lang w:bidi="fa-IR"/>
        </w:rPr>
        <w:t>و من تقسیمهم العلم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الشریعة و علم الطریقة و علم الحقیقة، ضرورة أنّ المراد من علم الظاهر</w:t>
      </w:r>
    </w:p>
    <w:p>
      <w:pPr>
        <w:pStyle w:val="BookText"/>
        <w:rPr/>
      </w:pPr>
      <w:r>
        <w:rPr>
          <w:rFonts w:ascii="IRNazanin" w:hAnsi="IRNazanin" w:eastAsia="IRNazanin"/>
          <w:color w:val="111111"/>
          <w:sz w:val="28"/>
          <w:sz w:val="28"/>
          <w:szCs w:val="28"/>
          <w:rtl w:val="true"/>
          <w:lang w:bidi="fa-IR"/>
        </w:rPr>
        <w:t>و الشریعة هو العلوم المتلقاة من الشرع بداعی سوق العباد إلیه تعالی، و لذا یکون مقصودا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عنه بعلم الظاهر أو بالقشر کما فی کلمات بعضهم، فإنما هو بلحاظ أنه لما کان واقع الدین و نفس المعارف الإلهیة محفوظا بظاهره فعبّروا عن الحافظ له بالظاهر، کما عبّروا عن الواقع بعلم اللّب و الحقیقة، فکلّ أحد لا محالة له ظاهر من الشرع، فإن کان ظاهره سقیما یکشف عن أنّ باطنه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ظهور الباطن بآثار الظاهر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عنوان الباطن فإن کان صحیحا فباطنه أیضا کذلک، إلاّ أنه مع ذلک قد یکون حسن الظاهر أعم من حسن الباطن کما ستجیء الأخبار الدالة علیه، فحینئذ عبّروا عن الظاهر بالقشر، ضرورة أنّ القشر کما یوجب عدّ الشیء فی عداد الصحیح من نوعه إذا کان صحیحا بظاهره، و لا یبدی باطنه و إن کان فاسدا، فکذلک من اشتمل علی ظاهر الشرع فهو محکوم بالإیمان ظاهرا، و إن لم یعلم صحة باطنة و عدمها، کما لا یخفی، و إن أرید غیر ما ذکر فمردود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المراد من علم الطریقة هو العلم بکیفیة المشی علی الطریقة المحمدیة صلّی الله علیه و آله و لا نعنی منه غیر هذا کما یشیر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لَوِ اِسْتَقٰامُوا عَلَی اَلطَّرِیقَةِ لَأَسْقَیْناهُمْ مٰاءً غَدَقاً </w:t>
      </w:r>
      <w:r>
        <w:rPr>
          <w:rStyle w:val="FootnoteAnchor"/>
          <w:rtl w:val="true"/>
        </w:rPr>
        <w:footnoteReference w:id="301"/>
      </w:r>
      <w:r>
        <w:rPr>
          <w:rFonts w:ascii="IRNazanin" w:hAnsi="IRNazanin" w:eastAsia="IRNazanin"/>
          <w:color w:val="111111"/>
          <w:sz w:val="28"/>
          <w:sz w:val="28"/>
          <w:szCs w:val="28"/>
          <w:rtl w:val="true"/>
          <w:lang w:bidi="fa-IR"/>
        </w:rPr>
        <w:t>ففی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تکون الاستقامة علی الطریقة محمولة علی الاستقامة فی الدین و الإیمان، لأنها لا تطلق إلاّ علی ذلک،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استقامة عملیة بأن یکون ثابتا فی العمل علی طبق الوظائف الدینیة إلی أن قال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أهل البیت علیهم السّلام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الله إِنَّ اَلَّذِینَ قٰالُوا رَبُّنَا اَللهُ ثُمَّ اِسْتَقٰامُوا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ما أنتم علیه، و لو استقاموا علی الطریقة لأسقیناهم ماء غدقا،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برید العجلی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لأفدناهم علما کثیرا یتعلّمونه من الأئمة، انتهی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یشیر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کَمٰا أُمِرْتَ و ما فی الکافی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الطریقة التی حثّ علی الاستقامة علیها ولایة علی علیه السّلام</w:t>
      </w:r>
    </w:p>
    <w:p>
      <w:pPr>
        <w:pStyle w:val="BookText"/>
        <w:rPr/>
      </w:pPr>
      <w:r>
        <w:rPr>
          <w:rFonts w:ascii="Amiri" w:hAnsi="Amiri" w:eastAsia="Amiri" w:cs="Amiri"/>
          <w:color w:val="111111"/>
          <w:sz w:val="28"/>
          <w:sz w:val="28"/>
          <w:szCs w:val="28"/>
          <w:rtl w:val="true"/>
          <w:lang w:bidi="ar-SA"/>
        </w:rPr>
        <w:t>بإسناده عن یونس بن یعقوب، عمّن ذکره،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عَلَی اَلطَّرِیقَةِ لَأَسْقَیْناهُمْ مٰاءً غَدَقاً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لو استقاموا علی ولایة علی بن أبی طالب أمیر المؤمنین و الأوصیاء من ولده علیهم السّلام و قبلوا طاعتهم فی أمرهم و دینهم، لأسقیناهم ماء غدقا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لأشربنا قلوبهم الإیمان بولایة علی و الأوصیاء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نهج البلاغة فی مدح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قرن الله به صلّی الله علیه و آله من لدن أن کان فطیما أعظم ملک من ملائکته یسلک به طریق المکارم و محاسن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تنبیها لعقیل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أنی أبیعه دینی و أتبع قیاده مفارقا طریقتی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فی ذم المفارقین عن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فکروا فی عظیم القدرة و جسیم النعمة لرجعوا إلی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توحید الصدوق رحمه الله بإسناده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أعینوا أنفسکم بلزوم الطریقة المستقیمة و هجر الأمور المکروهة،</w:t>
      </w:r>
    </w:p>
    <w:p>
      <w:pPr>
        <w:pStyle w:val="BookText"/>
        <w:rPr/>
      </w:pPr>
      <w:r>
        <w:rPr>
          <w:rFonts w:ascii="IRNazanin" w:hAnsi="IRNazanin" w:eastAsia="IRNazanin"/>
          <w:color w:val="111111"/>
          <w:sz w:val="28"/>
          <w:sz w:val="28"/>
          <w:szCs w:val="28"/>
          <w:rtl w:val="true"/>
          <w:lang w:bidi="fa-IR"/>
        </w:rPr>
        <w:t>و قال علیه السّلام فی دعاء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اسلک بی الطریقة المثلی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أنّ المشی علی طبق الوظائف الشرعیة بأجمعها هو المراد من الطریقة لا غیر، و العلم المتکفّل لبیانها بهذا اللحاظ یسمی بعلم الطریقة، و سیجیء لهذا مزید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علم الحقیقة هو وجدان واقع المعارف الإلهیة قلبا، التی یکون أخصّها هو معرفته تعالی، و هو نور یقذفه الله فی قلب من أراد أن یهدیه، و لا یصل إلیها إلاّ من سبقت له من الله الحسنی، و لا یکون لأحد فیه الصنع، کما تدل علیه الأخبار الآتیة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المشی علی الطریقة المستقیمة إنما هو یوجب الاشتمال علی مراتب</w:t>
      </w:r>
      <w:bookmarkStart w:id="357" w:name="pg13019_125716"/>
    </w:p>
    <w:p>
      <w:pPr>
        <w:pStyle w:val="BookText"/>
        <w:rPr/>
      </w:pPr>
      <w:bookmarkEnd w:id="357"/>
      <w:r>
        <w:rPr>
          <w:rFonts w:ascii="IRNazanin" w:hAnsi="IRNazanin" w:eastAsia="IRNazanin"/>
          <w:color w:val="111111"/>
          <w:sz w:val="28"/>
          <w:sz w:val="28"/>
          <w:szCs w:val="28"/>
          <w:rtl w:val="true"/>
          <w:lang w:bidi="fa-IR"/>
        </w:rPr>
        <w:t>الدین علی ما تقدم و ما یأتی بیانها، و أما معرفته تعالی فلا یکون معلولا لشیء، نعم، المؤمن الکامل قابل لأن یقذف الله تعالی نور معرفته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معرفته منه تعالی لا غیر، و لا یکون إلاّ لأخصّ أولیائه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دلّ علی ذاته بذاته، فلا دلیل علی معرفته إلاّ به</w:t>
      </w:r>
      <w:r>
        <w:rPr>
          <w:rFonts w:eastAsia="IRNazanin" w:cs="IRNazanin"/>
          <w:color w:val="111111"/>
          <w:sz w:val="28"/>
          <w:szCs w:val="28"/>
          <w:rtl w:val="true"/>
          <w:lang w:bidi="fa-IR"/>
        </w:rPr>
        <w:t>.</w:t>
      </w:r>
    </w:p>
    <w:p>
      <w:pPr>
        <w:pStyle w:val="Heading6"/>
        <w:numPr>
          <w:ilvl w:val="5"/>
          <w:numId w:val="1"/>
        </w:numPr>
        <w:rPr/>
      </w:pPr>
      <w:bookmarkStart w:id="358" w:name="__RefHeading___Toc6090532_3224264995"/>
      <w:bookmarkStart w:id="359" w:name="_Toc137"/>
      <w:bookmarkEnd w:id="358"/>
      <w:r>
        <w:rPr>
          <w:rtl w:val="true"/>
        </w:rPr>
        <w:t>[</w:t>
      </w:r>
      <w:r>
        <w:rPr>
          <w:rtl w:val="true"/>
        </w:rPr>
        <w:t>فی بیان أن المعارف الإلهیة قد اشتبه بعضها مع بعض</w:t>
      </w:r>
      <w:r>
        <w:rPr>
          <w:rtl w:val="true"/>
        </w:rPr>
        <w:t>]</w:t>
      </w:r>
      <w:bookmarkEnd w:id="359"/>
    </w:p>
    <w:p>
      <w:pPr>
        <w:pStyle w:val="BookText"/>
        <w:rPr/>
      </w:pPr>
      <w:r>
        <w:rPr>
          <w:rFonts w:ascii="IRNazanin" w:hAnsi="IRNazanin" w:eastAsia="IRNazanin"/>
          <w:color w:val="111111"/>
          <w:sz w:val="28"/>
          <w:sz w:val="28"/>
          <w:szCs w:val="28"/>
          <w:rtl w:val="true"/>
          <w:lang w:bidi="fa-IR"/>
        </w:rPr>
        <w:t>إذا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تلک المعارف التی أشیر إلیها إجمالا و تأتی تفصیلا قد خفیت علی کثیر من الأفاضل بل العلماء، و الوجه فیه عدم التمییز بین حقّها و باطلها إذ قد اشتبه بعضها مع بعض المخترعات من الصوفیة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لعائن الله أبد الآبدین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فخاف الخوض فیها من لم یتبع مظانها الحقیقیة و هی کلمات أهل بیت العصمة علیهم السّلام و حیث إنّ الأغلب غیر عاملین بالوظائف الموصلة إلیها مع أنّه لا یکاد یفهمها إلاّ من کان مهذّبا بالعلم و العمل کما علمت، و لذا تخلّوا عنها و اکتفوا ببعضها الذی لا سترة علیه و لم یتجاوزوا عنه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مفاسد اختلاط الحقّ بالباطل، ضرورة أنه لم یزل منذ بعث الله النبیّ صلّی الله علیه و آله لدولة الباطل جولة و لأهله صولة، و قد نسجوا لأهویتهم الباطلة الردیة ما هو أهون من نسج العنکبوت و ستروا بها محض الحق، و لکنّ الله تعالی یحقّ الحق بکلماته و لو کره الکافرون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بدء وقوع الفتن أهواء تتّبع، و أحکام تبتدع، یخالف فیها کتاب الله، و یتولّی علیها رجال رجالا علی غیر دین الله، فلو أنّ الباطل خلص من مزاج الحقّ لم یخف علی المرتادین، و لو أنّ الحقّ خلص من لبس الباطل، انقطعت عنه ألسن المعاندین، و لکن یؤخذ من هذا ضغث، و من هذا ضغث، فیمزجان، فهنا لک یستولی الشیطان علی أولیائه، و ینجو الذین سبقت لهم من الله الحسنیٰ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الحق و إن لم یزل تعارضه أ هویة المبطلین، إلاّ أنه واضح لأهل</w:t>
      </w:r>
      <w:bookmarkStart w:id="360" w:name="pg13019_125717"/>
    </w:p>
    <w:p>
      <w:pPr>
        <w:pStyle w:val="BookText"/>
        <w:rPr/>
      </w:pPr>
      <w:bookmarkEnd w:id="360"/>
      <w:r>
        <w:rPr>
          <w:rFonts w:ascii="IRNazanin" w:hAnsi="IRNazanin" w:eastAsia="IRNazanin"/>
          <w:color w:val="111111"/>
          <w:sz w:val="28"/>
          <w:sz w:val="28"/>
          <w:szCs w:val="28"/>
          <w:rtl w:val="true"/>
          <w:lang w:bidi="fa-IR"/>
        </w:rPr>
        <w:t>التقوی و الیقین، و لا یکاد یضرّ هذا الخلط بین الحقّ و الباطل إلاّ بالذین یعلمون ظاهرا من الحیوة الدنیا و هم عن الآخرة هم غافلون، فیتجلّی الباطل عندهم بصورة الحقّ تارة، و الحقّ بصورة الباطل أخری، فهم فی ریبهم یترددون، و لیس إلاّ لترکهم ما أمروا أن یأخذوا به من متابعة العترة و کلماتهم، و رسوخهم فیما لم یکلّفوا به من رکونهم إلی اصطلاحاتهم النفسانیة، و لذا قد تخلّوا عن المعارف عملا بل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أصبحنا و لا نری من تخلّق بأخلاق الله تعالی، و نال من المعارف الإلهیة و اقتدی بسنة نبیّه و الأئمة الطاهرین علیهم السّلام لیکون لنا سلوا فی مصیبات الدهر و هزاهز الزمان، و مرجعا لنیل تلک المعارف، فالمشتکی إلیه تعالی، و ها نحن فی زمان لا یزداد الحقّ فیه إلاّ إدبارا، و الباطل فیه إلاّ إقبالا</w:t>
      </w:r>
      <w:r>
        <w:rPr>
          <w:rFonts w:eastAsia="IRNazanin" w:cs="IRNazanin"/>
          <w:color w:val="111111"/>
          <w:sz w:val="28"/>
          <w:szCs w:val="28"/>
          <w:rtl w:val="true"/>
          <w:lang w:bidi="fa-IR"/>
        </w:rPr>
        <w:t>.</w:t>
      </w:r>
    </w:p>
    <w:p>
      <w:pPr>
        <w:pStyle w:val="Heading6"/>
        <w:numPr>
          <w:ilvl w:val="5"/>
          <w:numId w:val="1"/>
        </w:numPr>
        <w:rPr/>
      </w:pPr>
      <w:bookmarkStart w:id="361" w:name="__RefHeading___Toc6090534_3224264995"/>
      <w:bookmarkStart w:id="362" w:name="_Toc138"/>
      <w:bookmarkEnd w:id="361"/>
      <w:r>
        <w:rPr>
          <w:rtl w:val="true"/>
        </w:rPr>
        <w:t>[</w:t>
      </w:r>
      <w:r>
        <w:rPr>
          <w:rtl w:val="true"/>
        </w:rPr>
        <w:t>بحث حول الصوفیة و عقائدهم</w:t>
      </w:r>
      <w:r>
        <w:rPr>
          <w:rtl w:val="true"/>
        </w:rPr>
        <w:t>]</w:t>
      </w:r>
      <w:bookmarkEnd w:id="362"/>
    </w:p>
    <w:p>
      <w:pPr>
        <w:pStyle w:val="Heading6"/>
        <w:numPr>
          <w:ilvl w:val="5"/>
          <w:numId w:val="1"/>
        </w:numPr>
        <w:rPr/>
      </w:pPr>
      <w:bookmarkStart w:id="363" w:name="__RefHeading___Toc6090536_3224264995"/>
      <w:bookmarkStart w:id="364" w:name="_Toc139"/>
      <w:bookmarkEnd w:id="363"/>
      <w:r>
        <w:rPr>
          <w:rtl w:val="true"/>
        </w:rPr>
        <w:t>اشارة</w:t>
      </w:r>
      <w:bookmarkEnd w:id="364"/>
    </w:p>
    <w:p>
      <w:pPr>
        <w:pStyle w:val="BookText"/>
        <w:rPr/>
      </w:pPr>
      <w:r>
        <w:rPr>
          <w:rFonts w:ascii="IRNazanin" w:hAnsi="IRNazanin" w:eastAsia="IRNazanin"/>
          <w:color w:val="111111"/>
          <w:sz w:val="28"/>
          <w:sz w:val="28"/>
          <w:szCs w:val="28"/>
          <w:rtl w:val="true"/>
          <w:lang w:bidi="fa-IR"/>
        </w:rPr>
        <w:t xml:space="preserve">إذن علمت من مطاوی ما ذکرنا أنّ المعارف الإلهیة قد اشتبه بعضها مع بعض المخترعات من الصوفیة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أولا من ذکرهم و ذکر معتقداتهم إجمالا بنحو یمتاز الحقّ عن باطلهم، فنذکر أولا الأخبار الواردة فی هذا الموضوع، ثم نردفه بما یحتاج إلی الکلام، لتمییز الحقّ عن باطلهم، فنقول و علی الله التوکل</w:t>
      </w:r>
      <w:r>
        <w:rPr>
          <w:rFonts w:eastAsia="IRNazanin" w:cs="IRNazanin"/>
          <w:color w:val="111111"/>
          <w:sz w:val="28"/>
          <w:szCs w:val="28"/>
          <w:rtl w:val="true"/>
          <w:lang w:bidi="fa-IR"/>
        </w:rPr>
        <w:t>:</w:t>
      </w:r>
    </w:p>
    <w:p>
      <w:pPr>
        <w:pStyle w:val="Heading6"/>
        <w:numPr>
          <w:ilvl w:val="5"/>
          <w:numId w:val="1"/>
        </w:numPr>
        <w:rPr/>
      </w:pPr>
      <w:bookmarkStart w:id="365" w:name="__RefHeading___Toc6090538_3224264995"/>
      <w:bookmarkStart w:id="366" w:name="_Toc140"/>
      <w:bookmarkEnd w:id="365"/>
      <w:r>
        <w:rPr>
          <w:rtl w:val="true"/>
        </w:rPr>
        <w:t>[</w:t>
      </w:r>
      <w:r>
        <w:rPr>
          <w:rtl w:val="true"/>
        </w:rPr>
        <w:t>الأخبار الواردة فی ذم الصوفیة</w:t>
      </w:r>
      <w:r>
        <w:rPr>
          <w:rtl w:val="true"/>
        </w:rPr>
        <w:t>]</w:t>
      </w:r>
      <w:bookmarkEnd w:id="366"/>
    </w:p>
    <w:p>
      <w:pPr>
        <w:pStyle w:val="BookText"/>
        <w:rPr/>
      </w:pPr>
      <w:r>
        <w:rPr>
          <w:rFonts w:ascii="IRNazanin" w:hAnsi="IRNazanin" w:eastAsia="IRNazanin"/>
          <w:color w:val="111111"/>
          <w:sz w:val="28"/>
          <w:sz w:val="28"/>
          <w:szCs w:val="28"/>
          <w:rtl w:val="true"/>
          <w:lang w:bidi="fa-IR"/>
        </w:rPr>
        <w:t>فی سفینة البحار، عن البزنطی و إسماعیل بن بزیع،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عنده الصوفیة و لم ینکرهم بلسانه و قلبه فلیس منّا، و من أنکرهم فکأنّما جاهد الکفار بین یدی رسول الله صلّی الله علیه و آله</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البزنطی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أصحابنا للصادق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فی هذا الزمان قوم یقال لهم الصوفیة فما تقول فیهم؟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أعداؤنا، فمن مال إلیهم فهو منهم و یحشر معهم، و سیکون أقوام یدّعون حبّنا، و یمیلون إلیهم، و یتشبهون بهم، و یلقّبون أنفسهم بلقبهم، و یؤولون أقوالهم، ألا فمن مال إلیهم فلیس منّا و إنا منه براء، و من أنکرهم و ردّ علیهم کان کمن جاهد الکفار بین یدی رسول الله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أیضا بإسناده عن أبی محمد الحسن العسکری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حال أبی هاشم الکوفی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فاسد العقیدة جدّا، و هو الذی ابتدع مذهبا یقال له التصوف، و جعله مفرا لعقیدته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بسند آخر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 مفرّا لنفسه الخبیثة و أکثر الملاحدة، و جنّة لعقائدهم الباطلة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السید المرتضی بسنده عن الإمام العسکری علیه السّلام أنه قال لأبی هاشم الجعفری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هاشم سیأتی زمان علی الناس وجوههم ضاحکة مستبشرة، و قلوبهم منکدرة، السنّة فیهم بدعة و البدعة فیهم سنّة، المؤمن بینهم محقّر، و الفاسق بینهم موقّر، أمراؤهم جائرون، و علماؤهم فی أبواب الظلمة سائرون، أغنیاؤهم یسرقون زاد الفقراء، و أصاغرهم یتقدّمون علی الکبراء، کلّ جاهل عندهم خبیر، و کلّ محیل عندهم فقیر، لا یمیّزون بین المخلص و المرتاب، و لا یعرفون الظأن من الذئاب، علماؤهم شرار خلق الله علی وجه الأرض، لأنّهم یمیلون إلی الفلسفة و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أیم الله، إنّهم من أهل العدوان و التحرّف، یبالغون فی حبّ مخالفینا، و یضلّون شیعتنا و موالینا، فإن نالوا منصبا لم یشبعوا عن الرشا، و إن خذلوا عبدوا الله علی الریا، ألا أنهم قطّاع طریق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الدعاة إلی نحلة الملحدین، فمن أدرکهم فلیحذرهم، و لیصن دینه و إیمانه،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هذا ما حدّثنی أبی عن آبائه عن جعفر بن محمد علیه السّلام و هو من أسرارنا فاکتمه إلاّ عن أهله</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الحسین بن أبی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الهادی علی بن محمد علیه السّلام فی مسجد النبیّ، فأتاه جماعة من أصحابه منهم أبو هاشم الجعفری رضی الله عنه و کان رجلا بلیغا، و کانت له منزلة عظیمة عنده علیه السّلام ثم دخل المسجد جماعة من الصوفیة، و جلسوا فی جانب مستدیر و أخذوا بالتهلیل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تلتفتوا إلی هؤلاء الخدّاعین فإنّهم حلفاء الشیاطین، و مخربوا قواعد الدین، یتزهدون لراحة الأجسام، و یتهجدون لتصیید الإنعام، یتجوّعون عمرا حتی یدّیخوا </w:t>
      </w:r>
      <w:r>
        <w:rPr>
          <w:rStyle w:val="FootnoteAnchor"/>
          <w:rtl w:val="true"/>
        </w:rPr>
        <w:footnoteReference w:id="303"/>
      </w:r>
      <w:r>
        <w:rPr>
          <w:rFonts w:ascii="IRNazanin" w:hAnsi="IRNazanin" w:eastAsia="IRNazanin"/>
          <w:color w:val="111111"/>
          <w:sz w:val="28"/>
          <w:sz w:val="28"/>
          <w:szCs w:val="28"/>
          <w:rtl w:val="true"/>
          <w:lang w:bidi="fa-IR"/>
        </w:rPr>
        <w:t xml:space="preserve">للإیکاف حمرا، لا یهلّلون إلاّ لغرور الناس و لا یقلّلون الغذاء إلاّ لملإ العساس </w:t>
      </w:r>
      <w:r>
        <w:rPr>
          <w:rStyle w:val="FootnoteAnchor"/>
          <w:rtl w:val="true"/>
        </w:rPr>
        <w:footnoteReference w:id="304"/>
      </w:r>
      <w:r>
        <w:rPr>
          <w:rFonts w:ascii="IRNazanin" w:hAnsi="IRNazanin" w:eastAsia="IRNazanin"/>
          <w:color w:val="111111"/>
          <w:sz w:val="28"/>
          <w:sz w:val="28"/>
          <w:szCs w:val="28"/>
          <w:rtl w:val="true"/>
          <w:lang w:bidi="fa-IR"/>
        </w:rPr>
        <w:t xml:space="preserve">و اختلاس قلب الدفناس </w:t>
      </w:r>
      <w:r>
        <w:rPr>
          <w:rStyle w:val="FootnoteAnchor"/>
          <w:rtl w:val="true"/>
        </w:rPr>
        <w:footnoteReference w:id="305"/>
      </w:r>
      <w:r>
        <w:rPr>
          <w:rFonts w:ascii="IRNazanin" w:hAnsi="IRNazanin" w:eastAsia="IRNazanin"/>
          <w:color w:val="111111"/>
          <w:sz w:val="28"/>
          <w:sz w:val="28"/>
          <w:szCs w:val="28"/>
          <w:rtl w:val="true"/>
          <w:lang w:bidi="fa-IR"/>
        </w:rPr>
        <w:t xml:space="preserve">یتکلّمون الناس بإملائهم فی الحب، و یطرحونهم بأدالیلهم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بإدلائهم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 أورادهم الرقص و التصدیة، و أذکارهم الترنّم و التغنیة، فلا یتبعهم إلاّ السفهاء و لا یعتقد بهم إلاّ الحمقاء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ذهب إلی زیارة أحد منهم حیّا أو میتا فکأنما ذهب إلی زیارة الشیطان و عبدة الأوثان، و من أعان أحدا منهم فکأنما أعان یزید و معویة و أبا سفیان، فقال له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معترفا بحقوقکم؟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شبه المغضب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عنک، من اعترف بحقوقنا لم یذهب فی عقوقنا، أ ما تدری أنّهم أخسّ طوائف الصوفیة، و الصوفیة کلّهم من مخالفینا، و طریقتهم مغایرة لطریقتنا، و إن هم إلاّ نصاری و مجوس هذه الأمّة، أولئک الذین یجهدون فی إطفاء نور الله، و الله متم نوره و 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 بالتصوف أحد إلاّ لخدعة أو ضلالة أو حماقة، و أما من سمّی نفسه صوفیّا للتقیة فلا إثم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عنه بزیادة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علامته أن یکتفی بالتسمیة، و لا یقول بشیء من عقائدهم الباطلة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نقل عن کشکول شیخنا البهائی رحمه الله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الساعة علی أمتی حتی یقوم قوم من أمتی اسمهم الصوفیة لیسوا منّی، و أنهم یحلقون للذکر و یرفعون أصواتهم، یظنون أنهم علی طریقتی بل هم أضل من الکفار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شهیق کشهیق الحمار، و قولهم کقول الفجار، و عملهم عمل الجهال و هم ینازعون العلماء، لیس لهم إیمان و هم معجبون بأعمالهم، لیس لهم من عملهم إلاّ 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کتاب الکافی بإسناده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أ فأریک الصّادین عن دین الله بلا هدی من الله و لا کتاب مبین؟ هؤلاء الأخابث، ثم نظر إلی أبی حنیفة و سفیان الثوری فی ذلک الزمان و هم حلق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الصادّون عن دین الله بلا هدی من الله، و لا کتاب مبین، إنّ هؤلاء الأخابث لو جلسوا فی بیوتهم، فجال الناس فلم یجدوا أحدا یخبرهم عن الله تبارک و تعالی و عن رسول الله صلّی الله علیه و آله حتی یأتونا نخبرهم عن الله و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من الأخبار فی هذا الباب و هناک أخبار أخر أغنانا عنها ما ذکرناه، إذا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الصوفی و التصوف بما هو لفظ مع قطع النظر عمّا یراد منه لا یکون محکوما بشیء من المدح أو الذم، ضرورة أنّ الألفاظ قوالب للمعانی، و لها عنوان الحکایة عمّا استعملت فیه، فإذا لا بدّ من تحقیق المعنی الذی استعمل فیه لفظ الصوفی فی لسان أهل البیت علیهم السّلام لیمیز عن غیره معنی لا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لو یسمی شخص تقیة بالصوفی فهذا لا یکاد یتوجه إلیه ذمّ، لعدم اتّصافه بمعناه کما دلّ علیه ما</w:t>
      </w:r>
    </w:p>
    <w:p>
      <w:pPr>
        <w:pStyle w:val="BookText"/>
        <w:rPr/>
      </w:pPr>
      <w:r>
        <w:rPr>
          <w:rFonts w:ascii="IRNazanin" w:hAnsi="IRNazanin" w:eastAsia="IRNazanin"/>
          <w:color w:val="111111"/>
          <w:sz w:val="28"/>
          <w:sz w:val="28"/>
          <w:szCs w:val="28"/>
          <w:rtl w:val="true"/>
          <w:lang w:bidi="fa-IR"/>
        </w:rPr>
        <w:t>روی عن الرضا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سمّی نفسه صوفیا للتقیة فلا إثم علیه</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 عنه علیه السّلام بزیادة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علامته أن یکتفی بالتسمیة و لا یقول بشیء من عقائدهم الباطلة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الخبر صریح بأنّ الصوفی الملعون هو الذی اتّصف روحا بتلک العقائد الباطلة دون التسمیة فقط، فالعبرة إذا بالاتصاف بتلک العقائد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الأخبار الکثیرة المذکورة فی الکافی و توحید الصدوق و سیأتی ذکرها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خلق الأرواح قبل الأبدان، و فی عالم الذر، و کانت فی ذلک العالم عارفة بربّها، ثم لمصلحة جعلها الله تعالی فی الأبدان و أهبطها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الدنیا، ثم إنه تعالی قد أعطی لهذا الروح نوعین من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ما له من الجنود البالغ إلی اثنین أو ثلاثة و سبعین جندیا، و الجهل الذی هو روح الشیطان و ما له من الجنود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الروح الإنسانی فی هذا الدنیا مع هاتین القوّتین، ثم إنّه کما یکون للروح صفاء و بهاء حیث إنّه أقرب الأشیاء إلیه تعالی، و لا یکاد یجده فی نفسه إلاّ المؤمن الکامل، و یکون للعقل و جنوده أیضا صفاء، لأنّها الواسطة بین الروح و الجهل، فلصفائه یکون سببا لإخلاص الروح من الجهل إلی صفائه الأصلی، فکذلک یکون للجهل أیضا بما لها من الجنود أیضا صفاء، لکن یختلف سنخ صفائه مع صفاء الروح نحو اختلاف صفاء النار مع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فالجهل الذی هو روح الشیطان له صفاء و إلاّ ما قدر الشیطان أن یغوی ابن آدم، و لأجل صفائه هذا اغترّ الشیطان و قال جوابا عما سأله الله تعالی عن ترکه للسجود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خَلَقْتَنِی مِنْ نارٍ وَ خَلَقْتَهُ مِنْ طِینٍ ، فإنّه لمّا رأی صفاء النار و أفضلیّتها علی الطین و کدورته اغتر بها، إلاّ أنّه لمکان رسوخ الکبر فیه قد ستر علیه مشاهدة صفاء الروح، الذی کان فی آدم علیه السّلام و کذا من کان متکبّرا یکون محجوبا عن مشاهدة صفاء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الشیطان أیضا له صفاء، و لذا ورد أنّ للشیطان سریرا بین السماء و الأرض یلبّی أولیاءه، و قد کان بعض الصوفیة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هذا السریر و من علیه فظن أنّه الله، و کان یعبده مدّة مدیدة إلی أن سمع هذا الحدیث فجعل یضرب علی وجهه لما انکشفت علیه ضلالته، ثم إنه کما یکون للشیطان صفاء، فکذلک لجنوده من الغضب و الشهوة و الحسد و غیرها یکون لکلّ منهما بالنسبة إلیه صفاء، و لهذا الصفاء الناری و الوهمی أمکن أن یوسوس فی قلوب بنی آدم لیضلّهم عن سبیل الله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الأعاظم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تمّت حیلة إبلیس علی آدم، و نال بغیته بإیصال الأذیة إلیه، و بلغ أمنیته بإیقاع الوسوسة علیه، سأل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بوسیلة بعض صفات الله کالعزة و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الإنظار إلی یوم یبعثون 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 أخذ لنفسه جنة، غرس فیها أشجارا، و أجری فیها أنهارا، و وضع فیها أشکالا و هیئات و تماثیل و صورا، شبیهة بما فی الجنة من الصور الحسان، لیشاکل الجنة التی أسکنها الله آدم، و قاس علیها و هندس علی منالها هندسة فانیة لا بقاء لها، و جعلها مسکن أهله و أولاده و ذریته و جنوده، و هی کمثل السراب الذی یحسبه الظمآن ماء حتی إذا جاءه لم یجده شیئا، و ذلک أنه من الجنّ و من شأن الجن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التخییل و التمثیل لما لا حقیقة له، کذلک فعل إبلیس و جنوده إنما هو تمویه و تزویق و مخاریق، و تنمیق لا حقیقة و لا حق عندها کالقیاس المغالطی السفسطی لیصدّ لها بها الناس عن سنن الحقّ و الصراط المستقیم، و بذلک وعد ذریّة آدم کما حکی الله عنهم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لَآتِیَنَّهُمْ مِنْ بَیْنِ أَیْدِیهِمْ وَ مِنْ خَلْفِهِمْ وَ عَنْ أَیْمٰانِهِمْ وَ عَنْ شَمٰائِلِهِمْ وَ لاٰ تَجِدُ أَکْثَرَهُمْ شٰاکِرِینَ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الآیات و الأحادیث ما یدل علی کیفیة وسوسته لبنی آدم، و کیف کان فهو لعنه الله بهذه الأمور من الحسنات الخیالیة المشابهة للحسنات الواقعیة یوسوس فی قلب ابن آدم لیضلّه، و لعلّه إلیه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 لَهُمُ اَلشَّیْطٰانُ أَعْمٰالَهُمْ </w:t>
      </w:r>
      <w:r>
        <w:rPr>
          <w:rStyle w:val="FootnoteAnchor"/>
          <w:rtl w:val="true"/>
        </w:rPr>
        <w:footnoteReference w:id="308"/>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الروح الذی علمت أنّه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هاتین القوتین، قوة العقل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کمال الصفاء، قد تکدّر صفاؤه بعد أن صار فی الأبدان، لأجل اتصافه بغرائز صفات الجهل و جنوده، فالإنسان فی الدنیا العاری</w:t>
      </w:r>
    </w:p>
    <w:p>
      <w:pPr>
        <w:pStyle w:val="BookText"/>
        <w:rPr/>
      </w:pPr>
      <w:r>
        <w:rPr>
          <w:rFonts w:ascii="IRNazanin" w:hAnsi="IRNazanin" w:eastAsia="IRNazanin"/>
          <w:color w:val="111111"/>
          <w:sz w:val="28"/>
          <w:sz w:val="28"/>
          <w:szCs w:val="28"/>
          <w:rtl w:val="true"/>
          <w:lang w:bidi="fa-IR"/>
        </w:rPr>
        <w:t>عن أی دین تری روحه مظلمة مکدّرة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مصباح الشریعة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حجاب أظلم و أوحش بین العبد و بین الله تعالی من النفس و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و ما لها من الصفات الرذیلة هی الحجب علی صفاء الروح، فمعها لا یتمکن من مشاهدة أنوار الجلال و الجمال له تعالی، إلاّ أنه یجد فی نفسه أن له طریقا إلی السعادة التی یتصوّرها إجمالا فی نفسه، و له أیضا طریق إلی الشقاوة کذلک، و ذلک لما یری فی نفسه من قوّة العقل و الجهل فی الجملة، فحینئذ إذا صار متابعا لقوی عقله، الذی هو الحجة الباطنیة من الله تعالی علیه، فلا محالة یسلک مسلک السعداء، و إذا صار متابعا لقوی جهله فلا محالة یسلک مسلک الأشقیاء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هَدَیْناهُ اَلنَّجْدَیْنِ </w:t>
      </w:r>
      <w:r>
        <w:rPr>
          <w:rStyle w:val="FootnoteAnchor"/>
          <w:rtl w:val="true"/>
        </w:rPr>
        <w:footnoteReference w:id="309"/>
      </w:r>
      <w:r>
        <w:rPr>
          <w:rFonts w:ascii="IRNazanin" w:hAnsi="IRNazanin" w:eastAsia="IRNazanin"/>
          <w:color w:val="111111"/>
          <w:sz w:val="28"/>
          <w:sz w:val="28"/>
          <w:szCs w:val="28"/>
          <w:rtl w:val="true"/>
          <w:lang w:bidi="fa-IR"/>
        </w:rPr>
        <w:t>أی نجد الخیر و نجد الشر کما فی الحدیث، یشیر إلی ما ذکرناه، و لهذا مزید توضیح یأتی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المتابع لنفسه و لقوی جهله أیضا یلتذ بها لا محالة، و کذا سایر القوی إلاّ أنّ الالتذاذ به سنخ خاصّ لا یتعدّی مورده عن المادیات، ثم إنه لما کانت جمیع الصفات النفسیة للجهل شعبا من الشیطان فحینئذ کلّ من ترسّخ فی أحدها فلا محالة یصل بروحه إلی روح الشیطان، و عندها یصیر مظهرا لآثار الشیطان، فتری جمیع ما للشیطان من القدرة و الصفاء و التصرف یظهر من هذا الکامل فی صفات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یغترّ بنفسه و ینکر جمیع ما سوی محسوساته، فإنّ سنخ روحه سنخ لا یجتمع مع نور العقل، فإنّ بینهما تطاردا و تمانعا ضرورة أنّ العقل بما له من المراتب هو روح الإیمان و النور، و الجهل هو روح الکفر و الظلمة و جنوده شعبه،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خلق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اشترط علیه أن یبغض الکفر، و خلق الکفر</w:t>
      </w:r>
    </w:p>
    <w:p>
      <w:pPr>
        <w:pStyle w:val="BookText"/>
        <w:rPr/>
      </w:pPr>
      <w:r>
        <w:rPr>
          <w:rFonts w:ascii="IRNazanin" w:hAnsi="IRNazanin" w:eastAsia="IRNazanin"/>
          <w:color w:val="111111"/>
          <w:sz w:val="28"/>
          <w:sz w:val="28"/>
          <w:szCs w:val="28"/>
          <w:rtl w:val="true"/>
          <w:lang w:bidi="fa-IR"/>
        </w:rPr>
        <w:t>و اشترط علیه أن یبغض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هذا الشرط هو الشرط التکوینی و الجبلی یعنی أنّ أصل کلّ منهما و حقیقته یبغض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تمتاز الحالات الشیطانیّة التی تکون للمتصوّفة و الملاحدة و للعصاة عن الحالات الربانیّة، فأیّ حالة تری نفسک فیها غیر محبّ لبعض صفات العقل و لبعض المعارف المسلّمة من الشرع، فاعلم أنّه من حالات الشیطان، و من شعب الکفر و الجهل، و إن کنت مستأنسا بها و ملتذّا، ضرورة أنّ أیّ حال ربّانیّ یأتلف مع سائر المعارف و الحالات الربانیة کما لا یخفی، و ما کان من غیرها یخالفها، و هذا هو الفصل لهما أصلا و فرعا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تری الکافر الحقیقی یبغض المؤمن الحقیقی و بالعکس، و کذا من اشتمل علی بعض مراتب الإیمان فهو بهذا المقدار یبغض ما یقابله من مراتب الکفر، و بالعکس فتری من اشتمل علی بعض المراتب من الإیمان، و لکنه مع ذلک متّصف ببعض صفات الجهل و الکفر، فهو حینئذ بهذا المقدار من صفات الجهل التی تکون عنده، یبغض ما یقابلها من مراتب الإیمان التی لم یشتمل علیها، و لذا یکون مؤمنا به تعالی لما فیه من بعض مراتب الإیمان، و مشرکا به تعالی لطاعته لغیره و لما أنکر من بعض مراتب الإیمان، لأجل ما فیه من بعض مراتب الجهل، و لعلّه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یُؤْمِنُ أَکْثَرُهُمْ بِاللهِ إِلاّٰ وَ هُمْ مُشْرِکُونَ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تفسیر الصافی و فی الکافی عن الصادق علیه السّلام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یطیع الشیطان من حیث لا یعلم فیشرک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لهذا مزید توضیح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 المعلوم أنّه لا یکاد یخلص الروح من صفات النفس و الجهل کلاّ أو بعضا إلاّ بالعمل علی طبق ما تقرر له فی الشرع، و بمتابعة العقل و إحیائه و إماتة النفس و الجهل و 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أحیا عقله، و أمات نفسه، حتی دقّ جلیله، و لطف غلیظه، و برق له لامع کثیر البرق، فأبان له الطریق، و سلک به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و ورد أنّ العمل من الإیمان و الإیمان من العمل و الإیمان عمل کلّه، فالعمل له دخل تامّ بل تمام الدخل فی الاتصاف بصفات العقل، و السیر فی مراتب الإیمان بواسطته، بل و کذا له الدخل فی الاتّصاف بصفات الجهل فإنه أیضا ترسّخ فیه صفاته، بالعمل علی طبقه و بمتابعة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الناس لما لم یرکنوا حقیقة إلی الشرع من الکتاب و السنة و العترة الهادیة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لاغترارهم بما علموا من علم الفلسفة و قوانینها بظنّهم أنها تکفیهم للوصول إلی الدرجات العالیة، ضرورة أنّ الفلسفة توجب الغرور لمن لم تتهذب نفسه بالأخلاق الحمیدة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المشاهد من کثیر من المشتغلین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بعضهم یری نفسه فی أعلی محلّ لا یکاد یخطّئ نفسه فی أمر مما بنی علیه، فهذا الرجل لا یعرف الله و لا رسوله و لا الأئمة و لا الشرع إلاّ بنظره الذی استنبطه من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 یتصرّف فی جمیع المعارف الإلهیّة من مباحث التوحید و غیره فیأخذ منها ما یوافق علیه قواعد الفلسفة، فهو لا یعرف لأحد الفضل إلاّ لنفسه،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یعرف لأحد الفضل فهو المعجب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أیضا هو المعجب برأیه، و المعجب یکون خطأه أکثر من إصابته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الفلسفة مع إنّا فی غنی عنها ببرکة القرآن و کلمات العترة الطاهرة، قلّ من یصیب فیها الحقّ إلاّ من هذّب نفسه بالأخلاق الحمیدة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أنّ الفلسفة خصوصا الإلهیّات منها تحکی عن مطالب تکون ما وراء عالم الطبیعة، و عمّا هو ما وراء طور العقل فکیف بتفهیمها من هو منغمر فی الطبیعة و فی صفات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فهؤلاء قوم رکنوا إلی علم الفلسفة مع عدم تهذیبهم للأخلاق،</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فوقعوا فی سلک الصوفیّة من حیث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لأجل عدم قبولهم ولایة الأئمة علیهم السّلام فهؤلاء أیضا و إن علموا بعض المحاسن من الأخلاق و الحالات الحسنة إلاّ أنه لما انسدّ علیهم باب الولایة، فلا محالة یکون باب المعارف الإلهیّة منسدّا علیهم، و إن بلغوا فی الحالات ما بلغوا، فإنهم أیضا یقولون بعقائد المتصوّفة بل هم هم من حیث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لأجل متابعة صفات النفس و الإصرار علی المعاصی مع عدم تهذیب الأخلاق، فإنّک تری من الشیعة من هو معتقد بأصول الدین و فروعه إلاّ أنه لأجل ابتلائه بالمعاصی و عدم تهذیب نفسه یشتغل بمطالعة بعض المعارف و دراسته، فلا یکاد یفهم منها إلاّ ما یوجب انحرافه، ضرورة أنّ المعارف الإلهیة هی واقع القرآن و بیان شئونه و هو لا یزید الظالمین إلاّ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هذّب نفسه فصار مؤمنا فلا محالة یکون القرآن و معارفه له شفاء، فالمعارف الحقة لا تؤثر فی النفس غیر المهذبة إلاّ الضلال و الخسران، و یجمع الکلّ أنه من اتّبع نفسه فی المشتهیات، و لم یهذّب نفسه أوّلا بالأخلاق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أخذ بمطالعة بعض المطالب الحقّة فلا یکاد یستفید منها إلاّ ما یوجب تقویة نفسه فی طغیانها، ضرورة أنه یسیر حینئذ فی تقویة النفس و صفاته إلی أن یتجلّی له الشیطان بما له من الصفاء و البهاء فیغترّ به ضرورة أنّ النفس بما لها من القوی أیضا لها صفاء و قوّة و تصرّف فی المادیات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لم یهذّب نفسه بالشرع، لا یسیر إلاّ فی صفاء النفس و ترسّخ روحه فی صفائها إلی أن یتجبّل فیه الشیطان، فهو حینئذ مقتدر بقدرته، و عالم بعلمه، و متصرّف بتصرّفه، و لذا تری کثیرا من الأقطاب من الصوفیة یظهر منهم بعض ما لا یظهر من غیرهم فیغترّون به، فیضلّون و یضلّون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للنفس أیضا صفاء واقعیّا یصل إلیه الإنسان بمتابعة الشیطان إلی أن یصیر من أولیائه فیأخذ منه المطالب،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اَلشَّیاطِینَ لَیُوحُونَ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أَوْلِیائِهِمْ بل ورد أنّه کما یتنزّل الروح فی لیلة القدر علی الإمام علیه السّلام فکذلک الشیطان یتنزل علی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السیر فی صفات النفس إلی أن یصل إلی الشیطان، قد یکون ممن لا یقرّ بدین أصلا، و قد یکون ممن یعتقد الدین حقّا، و لکنه یعمل علی طبق مشتهیات النفس فهو یعبد هواه فأضلّه الله علی علم، فالمعتقد بالحقّ أیضا لمّا لم یعمل علی طبق وظیفته، فربما ینسلخ عن الدین تدریجا إلی أن یترسّخ فیه الشیطان، و قد تقدم أنّ الجهل و الکفر یبغضان الإیمان فإذا ترسّخ هذا الرجل فی الجهل فیصل إلی إنکاره و بغضه أخص المعارف، و أخص المعتقدات الحقّة من الدین، و یقول بالحلول تارة و بالإباحة أخری، أو یدعی مقامات لم یدّعها أحد، و یتظاهر بها، کما هو المشاهد من أکابر المتصوفة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للنفس کما علم مقامات عالیة جدّا إلاّ أنه لما لم یصب بالحقّ فیغترّ بما أصابه من مراتب الجهل، مع أنّها فی جنب مقامات المؤمن الکامل کسراب بقیعة یحسبه الظمآن ماء، فالمتصوفة کلّهم سائرون فی تقویة النفس، و ما لها من القوی، فهم فی شئون الکفر یتردّدون، فلا محالة یبغضون الحقّ و أهله، فتری أکابرهم یبغض أکابرنا من الأئمة علیهم السّلام و أتباعهم یبغضون العلماء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سیرهم فی النفس قد یکون من أول الأمر، ککثیر من الصوفیة من غیر المسلمین، و قد یکون بعد مدة مدیدة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 الناس یشتغلون فی ابتداء أمرهم بالعلم النافع المأخوذ عنهم علیهم السّلام و یعملون علی طبقه إلاّ أنه ربما تعرضهم بعض الصفات الکامنة فی أنفسهم للنفس فی طیّ سیرهم فینحرفون من هناک، فلذا نری کثیرا من الناس قد علموا و عملوا بالحقّ، و ظهرت منهم الآثار الحسنة إلاّ أنهم قد انحرفوا فی أواخر</w:t>
      </w:r>
    </w:p>
    <w:p>
      <w:pPr>
        <w:pStyle w:val="BookText"/>
        <w:rPr/>
      </w:pPr>
      <w:r>
        <w:rPr>
          <w:rFonts w:ascii="IRNazanin" w:hAnsi="IRNazanin" w:eastAsia="IRNazanin"/>
          <w:color w:val="111111"/>
          <w:sz w:val="28"/>
          <w:sz w:val="28"/>
          <w:szCs w:val="28"/>
          <w:rtl w:val="true"/>
          <w:lang w:bidi="fa-IR"/>
        </w:rPr>
        <w:t>سیرهم، ضرورة أنّ مزال الأقدام للأرواح فی مراتب السیر کثیرة جدّا، فکما أنه فی ابتداء الأمر لا بدّ من متابعة الشرع، و السیر فی الطرق المأثورة عنهم و إلاّ فهو منحرف عن الحقّ، فکذلک فی أثناء السیر، و إن بلغ مقاما عالیا فإنه کلما هذّب نفسه دقّ أمره و کثر خطره فإصابة الحقّ هناک لمکان دقّته أصعب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ورد أنّ الصراط أدقّ من الشعر، و ذلک لدقته و خفائه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لما اختلف فیه من الحقّ بإذنک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 الحقّ لدقته یختلف فیه، فکلّ یدّعیه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الصوفیة لا تظن أنّهم کانوا من أول الأمر من الصوفیة بل کثیر منهم کانوا متشرّعین جدّا، بل بعد أن انحرفوا أیضا لهم من الأعمال الصالحة، إلاّ أنهم فی أواخر سیرهم و فی أثنائه انحرفوا، فإن الروح ما لم یتخلص من النفس فهو فی خطر الانحراف بل و کذا بعده، و سیجیء أنّ السائر ربما یسیر فی مراتب الإیمان مع تمکّن بعض صفات النفس فیه، بحیث لم یکن له مجال للتأثیر، فإذا أصابه أی أصاب مجالا لتأثیر ما کمن فی نفسه من بعض صفاتها المذمومة منه أثّر أثره، و إن کان بالغا صاحبه فی کثیر من المراتب فحینئذ ینحرف من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فالسائر فی النفس ابتداء أو أثناء لا محالة یکون منحرفا، و هذا هو السبب لاغترار بعضهم بأکابر المتصوّفة، فإنّهم یرونهم عاملین بالشرع، متخلّقین بکثیر من الأخلاق الحمیدة، بل ربما صدر منهم بعض خوارق العادات، فکیف حینئذ یظن بهم الانحراف من لم یهذّب نفسه و لم یصب الحقّ؟ فیغترّ به فیقع فی الهلاکة من حیث لا یشعر، هذا و لکن الشرع الأنور قد جعل لکلّ أحد فی أیّ مرتبة کان وظیفة و علامة بها یمیّز الحقّ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المتابعین لهم الجهلة من العوام یجلسون مجالسهم فیلتذّون بأقوالهم و أفعالهم فیحسبونه حبّا لله تعالی مع أنّه لذّة نفسیّة، ضرورة أنّ للنفس کما علمت لذة مغایرة للذة الروح من الإیمان تغایر لذة الإنسان من تقبیله امرأته للشهوة مع</w:t>
      </w:r>
    </w:p>
    <w:p>
      <w:pPr>
        <w:pStyle w:val="BookText"/>
        <w:rPr/>
      </w:pPr>
      <w:r>
        <w:rPr>
          <w:rFonts w:ascii="IRNazanin" w:hAnsi="IRNazanin" w:eastAsia="IRNazanin"/>
          <w:color w:val="111111"/>
          <w:sz w:val="28"/>
          <w:sz w:val="28"/>
          <w:szCs w:val="28"/>
          <w:rtl w:val="true"/>
          <w:lang w:bidi="fa-IR"/>
        </w:rPr>
        <w:t>تقبیله أبویه للاحترام، ففی کلّ منهما لذة مع أنّ بینهما بون بعید، فالمحترق قلبه حبّا لله یلتذ به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أستغفرک من کلّ لذة بغیر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السائر فی نفسه أیضا ملتذّ بنحو بینهما فرق و بون بعید جدّا، و هذا التفاوت مما ورد مضمونه من أنّ قبلة المرأة شهوة، و قبلة الأبوین عبادة، و قبلة الطفل شفقة فلکلّ منها قبلة لها لذة مع ما بینها من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فالسالک إلی الله حقّا ملتذ، و السالک فی النفس ملتذ، و لکن أین هذا من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لعمری إنّ السالک إلی الله تعالی لفی خطر من هذا عظیم، و لا ینجو منه إلاّ من أدرکته العنایة الأزلیة، نسأل الله العافیة و حسن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کتب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مشحونة من ذکر حالات الصوفیة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و أخزاهم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فلیطالعها، إلاّ أنّی ذکرت منشأ هذا الانحراف عن الحق، و أنّه من متابعة النفس مع عدم تهذیب الأخلاق، و إلاّ فرد أقاویلهم الباطلة مما لا یخفی علی أحد، ضرورة أنّ شناعة أفعالهم ظاهرة لکلّ أحد، و کفی فی بیانه ما تقدم عن الهادی علیه السّلام مما قاله لأبی هاشم الجعفری من حال جماعة من الصوفیة، الذین دخلوا المسجد فإنه علیه السّلام بیّن حالهم و خصائصهم بما لا یخفی علی أحد، و لعمری إنه هو المایز بین المحق و المبطل من المدعی للمعارف الإلهیة، الذی اشتبه علینا أمره، و به النجاة من مکائدهم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 علی الإسلام و المسلمین من ضرر أهل السقیفة و معاویة و یزید و أشباههم،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عبّر عنهم الباقر علیه السّلام فیما تقدم عن سدیر عنه علیه السّلام بالصادین عن دین الله، و قرن أحد الأکابر من المتصوفة و هو سفیان الثوری مع أبی حنیفة فی الصد عن الدین، فإنّ کلاّ منهما مضرّ بالدین غایة الأمر هذا بلسان و ذاک بلسان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صنّفوا فی عصرنا فی ردّهم کتبا عدیدة إلا أنّه مع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جزاهم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بالغوا فی ردّ الصوفیة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 بالکلام الفصل، قد خلطوا فی البیان بما ستروا</w:t>
      </w:r>
    </w:p>
    <w:p>
      <w:pPr>
        <w:pStyle w:val="BookText"/>
        <w:rPr/>
      </w:pPr>
      <w:r>
        <w:rPr>
          <w:rFonts w:ascii="IRNazanin" w:hAnsi="IRNazanin" w:eastAsia="IRNazanin"/>
          <w:color w:val="111111"/>
          <w:sz w:val="28"/>
          <w:sz w:val="28"/>
          <w:szCs w:val="28"/>
          <w:rtl w:val="true"/>
          <w:lang w:bidi="fa-IR"/>
        </w:rPr>
        <w:t xml:space="preserve">به عن المعارف، و صار نقصان بیانهم سدّا لتعلّم الناس بل العلماء المعارف الإلهیة، و لذا یلزم أن تکتب المعارف الإلهیّة مع مدارکها لئلا یختلط بمخترعاتهم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أنه قد أصبحنا عارین عن تلک المعارف، و عمن هو مصداق لها، هذا مع أنّ للصوفیة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أعمالا شنیعة ظاهرة فی الشناعة یعرفها کلّ أحد کما تقدم، إلاّ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خلطوا أعمالهم بالأعمال الصحیحة، لیتسبّبوا بذلک إلی نیل مشتهیاتهم و لا ینکر علیهم أحد، و قد لفّقوا لذلک وجوها زعموا أنها المدرک لأفعالهم و إلیه یشیر ما تقدّم</w:t>
      </w:r>
    </w:p>
    <w:p>
      <w:pPr>
        <w:pStyle w:val="BookText"/>
        <w:rPr/>
      </w:pPr>
      <w:r>
        <w:rPr>
          <w:rFonts w:ascii="IRNazanin" w:hAnsi="IRNazanin" w:eastAsia="IRNazanin"/>
          <w:color w:val="111111"/>
          <w:sz w:val="28"/>
          <w:sz w:val="28"/>
          <w:szCs w:val="28"/>
          <w:rtl w:val="true"/>
          <w:lang w:bidi="fa-IR"/>
        </w:rPr>
        <w:t>عن أبی محمد الحسن العسکری علیه السّلام عن حال أبی هاشم الکوفی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ابتدع مذهبا یقال له التصوف و جعله مفرّا لعقیدته الخبیثة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 مفرّا لنفسه الخبیثة و أکثر الملاحدة و جنّة لعقائدهم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أنّه یستفاد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لنفسه مذهبا قد خلط فیه الحقّ و الباطل، فلو لا فیه من الحقّ أیضا لما أمکن به أن یجعله مفرّا لنفسه و لعقیدته الخبیثة، فإنّ دأب المنافقین اختلاط الحقّ بالباطل، فیذکرون الحقّ و یریدون به الوصول إلی باطلهم، و إنّما یأخذون بالحقّ، لیتمکّنوا به ردّ مخالفیهم بإظهار الحقّ، و لأن یغترّ به العوام، هذا و قد اشتهر فی المثل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یستفاد من هذا الحدیث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الصوفیة أیضا من الأعمال الحسنة إلاّ أنهم یأتون بها بداعی الوصول إلی مرامهم کما علمت، فیعلم منه أنه لا ینبغی للإنسان الکامل أن یغترّ بهم لمکان تلک الأفعال الحسنة، بل لا بد من الدقة فی تطبیق جمیع عقائدهم و أعمالهم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مشارکة أعمال بعضهم کالأعمال الحسنة منهم مع أعمال المؤمن الکامل، فکما أنّه لا ینبغی الاغترار ببعض الأعمال الحسنة منهم بحیث یکون هذا سببا لحسن الظنّ بهم، و إلحاقهم بالکاملین أو بالمحبین لله تعالی، فکذلک لا ینبغی أن یساء الظن بالمؤمن الکامل البالغ مراتب الإیمان، الذی یصدر منه بعض الأعمال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الحسنة المشابهة لبعض الأعمال الحسنة الصادرة من الصوفیة بتوهم أنه کما لا یکون حسن العمل هناک محسّنا لهم فکذلک هنا، أو یتوهم أن هذا المؤمن الکامل منهم بدعوی صدور هذا العمل الحسن منه الذی یشبه أعمالهم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العمل الحسن إنما یکون له الحسن واقعا إذا صدر من المؤمن الکامل، و أما لو صدر من الصوفی فهو حسن صورة لا واقعا، فهنا مردود لعدم حسنه الواقعی، و هذا لا یوجب کونه مردودا مع عامله إذا صدر من الکامل، نعم قد یشتبه علی الجاهل غیر البالغ مراتب الإیمان حسن ذاک العمل واقعا فیراه فی الظاهر مشابها لعمل الصوفیة فینکر علی صاحبه، مع أنّ هذا جهل محض ضرورة أنّ اللازم أولا فی حمل العمل علی الصحة أو الفساد تحقیق حال العامل، فإن علمه من المؤمنین فلا محالة من حمل عمله علی الحسن، و إن کان لا یعرفه ظاهرا، و لهذا الکلام مزید توضیح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 المتصوفة ظاهر بأیدینا من میزان الشرع، فالعقائد الحقّة و الأعمال الصالحة، أقوی میزانا للتمییز بین المحق و المبطل، و یکفیک فی هذا ما قاله العسکری علیه السّلام لأبی هاشم الجعفری فراجع، علی أنّک ستعرف بعدا فی الشرح و ما له من المراتب و الحالات بما لها من المدارک الحقّة، و لا أظن أنه یشتبه علیک الأمر إذ أحطت بما نذکره خبرا، فالمیزان الأصدق الأدقّ هو ما ثبت من الکتاب و السنّة القطعیّة المعمول بها عند الإمامیة و العلماء الربانیین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ینبغی علی کلّ طالب للحقّ و الحقیقة أن لا یعمل بعمل، و لا یعتقد بأمر إلاّ إذا کان له من الکتاب و السنة دلیل یعتدّ به فی ذلک الأمر، و إلاّ فهو یتردد فی الاشتباه، ضرورة أنّ الشرع له علامات و آیات و أدلّة واضحة للوصول إلی المعارف الإلهیة فمن سار فیها بما له من المحکمات من الأدلة لقوله و عمله فلا محالة یسیر إلی الله و یصل إلی معارفه، و إلاّ فهو یسیر فی النفس و صفاتها فلا یجوز للمؤمن السیر إلاّ عن مدرک مسلّم من الکتاب و السنة</w:t>
      </w:r>
      <w:r>
        <w:rPr>
          <w:rFonts w:eastAsia="IRNazanin" w:cs="IRNazanin"/>
          <w:color w:val="111111"/>
          <w:sz w:val="28"/>
          <w:szCs w:val="28"/>
          <w:rtl w:val="true"/>
          <w:lang w:bidi="fa-IR"/>
        </w:rPr>
        <w:t>.</w:t>
      </w:r>
      <w:bookmarkStart w:id="367" w:name="pg13019_125732"/>
    </w:p>
    <w:p>
      <w:pPr>
        <w:pStyle w:val="BookText"/>
        <w:rPr/>
      </w:pPr>
      <w:bookmarkEnd w:id="367"/>
      <w:r>
        <w:rPr>
          <w:rFonts w:ascii="IRNazanin" w:hAnsi="IRNazanin" w:eastAsia="IRNazanin"/>
          <w:color w:val="111111"/>
          <w:sz w:val="28"/>
          <w:sz w:val="28"/>
          <w:szCs w:val="28"/>
          <w:rtl w:val="true"/>
          <w:lang w:bidi="fa-IR"/>
        </w:rPr>
        <w:t xml:space="preserve">و لعمری إنه قد کثر الأقطاب و المتصوفة فی زماننا، و قد تبعهم الکثیر من العوام، بل و الخواص من حیث لا یشعرون ظنا منهم أنّ عندهم المعارف أو أنهم العارفون بمعارف الشرع مع أنّهم الکاذبون و أولیاء الشیاطین، و العجب عن بعض المنتحلین إلی الفضل کیف یرکنون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أعجب منه إنکار کثیر من أهل العلم أغلب المعارف الإلهیة لظنّهم أنها من المخترعات الصوفیّة و هذا هو الذی ألجأنی إلی أن أذکر المعارف الإلهیة مع ما لها من المدرک، لکی یتضح الحقّ إن شاء الله فی هذا الزمان و یبطل مخترعات الصوفیة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فإنّا قد أصبحنا فی معارضة الأعلام بعضهم مع بعض فی هذا الأمر مع کثرة علمهم، و لیس هذا إلاّ لترکهم العمل بما أمروا أن یعملوا به، و خلطهم المعارف الحقة مع المعارف المستحدثة من الفلسفة أو التصوف، ضرورة أنه من لم یعمل علی طبق ما علم من الشرع، أو لم یهذّب نفسه لا یکاد یصل إلی فهم تلک المعارف أبدا، و إنما أطلنا الکلام فی هذا الأمر، لتکون علی ذکر من مخترعاتهم، لکی لا یشتبه علیک الأمر، مع إنا لم نذکر إلاّ بعضا من مفاسدهم، و إنّما ذکرنا أمرا کلیّا کان منشأ لانحرافهم، لیحذر منهم السالک إلی الله حقّا حذرا من الضلال و الإضلال، ضرورة أن البحث عن أحوالهم و عقائدهم و حالات کلّ واحد منهم مما یطول به الکلام جدّا، مع أنّ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قدیما و حدیثا بالغوا فی ردّ أباطیلهم فجزاهم الله عن الإسلام خیرا، هذا</w:t>
      </w:r>
    </w:p>
    <w:p>
      <w:pPr>
        <w:pStyle w:val="Heading6"/>
        <w:numPr>
          <w:ilvl w:val="5"/>
          <w:numId w:val="1"/>
        </w:numPr>
        <w:rPr/>
      </w:pPr>
      <w:bookmarkStart w:id="368" w:name="__RefHeading___Toc6090540_3224264995"/>
      <w:bookmarkStart w:id="369" w:name="_Toc141"/>
      <w:bookmarkEnd w:id="368"/>
      <w:r>
        <w:rPr>
          <w:rtl w:val="true"/>
        </w:rPr>
        <w:t>[</w:t>
      </w:r>
      <w:r>
        <w:rPr>
          <w:rtl w:val="true"/>
        </w:rPr>
        <w:t>فی بیان أن الهدایة منه تعالی لا من غیره</w:t>
      </w:r>
      <w:r>
        <w:rPr>
          <w:rtl w:val="true"/>
        </w:rPr>
        <w:t>]</w:t>
      </w:r>
      <w:bookmarkEnd w:id="369"/>
    </w:p>
    <w:p>
      <w:pPr>
        <w:pStyle w:val="Heading6"/>
        <w:numPr>
          <w:ilvl w:val="5"/>
          <w:numId w:val="1"/>
        </w:numPr>
        <w:rPr/>
      </w:pPr>
      <w:bookmarkStart w:id="370" w:name="__RefHeading___Toc6090542_3224264995"/>
      <w:bookmarkStart w:id="371" w:name="_Toc142"/>
      <w:bookmarkEnd w:id="370"/>
      <w:r>
        <w:rPr>
          <w:rtl w:val="true"/>
        </w:rPr>
        <w:t>اشارة</w:t>
      </w:r>
      <w:bookmarkEnd w:id="37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بالإشارة إلی بیان أنّ الهدایة منه تعالی لا من غیره، و أنها تشمل من اتبع رضوانه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ریب فی أنّ الهدایة منه تعالی إلی معارفه، و لا تکون منه تعالی إلاّ لمن تبع محمدا و آله علیهم السّلام فقط علما و عملا و توسلا،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 لٰکِنَّ اَللهَ یَهْدِی مَنْ یَشٰاءُ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372" w:name="pg13019_125733"/>
    </w:p>
    <w:p>
      <w:pPr>
        <w:pStyle w:val="BookText"/>
        <w:rPr/>
      </w:pPr>
      <w:bookmarkEnd w:id="372"/>
      <w:r>
        <w:rPr>
          <w:rFonts w:ascii="Amiri" w:hAnsi="Amiri" w:eastAsia="Amiri" w:cs="Amiri"/>
          <w:color w:val="111111"/>
          <w:sz w:val="28"/>
          <w:sz w:val="28"/>
          <w:szCs w:val="28"/>
          <w:rtl w:val="true"/>
          <w:lang w:bidi="ar-SA"/>
        </w:rPr>
        <w:t>و فی الکافی بإسناده،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بعبد خیرا نکت فی قلبه نکتة من نور، و فتح مسامع قلبه، و وکّل به ملکا یسدده، و إذا أراد بعبد سوءا نکت فی قلبه نکتة سوداء، و سدّ مسامع قلبه، و وکّل به شیطانا یضله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الدعاء عن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أضیق الطرق علی من لم تکن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أوضح الحقّ عند من هدیته سبیله</w:t>
      </w:r>
      <w:r>
        <w:rPr>
          <w:rFonts w:eastAsia="IRNazanin" w:cs="IRNazanin"/>
          <w:color w:val="111111"/>
          <w:sz w:val="28"/>
          <w:szCs w:val="28"/>
          <w:rtl w:val="true"/>
          <w:lang w:bidi="fa-IR"/>
        </w:rPr>
        <w:t>!» .</w:t>
      </w:r>
    </w:p>
    <w:p>
      <w:pPr>
        <w:pStyle w:val="Heading6"/>
        <w:numPr>
          <w:ilvl w:val="5"/>
          <w:numId w:val="1"/>
        </w:numPr>
        <w:rPr/>
      </w:pPr>
      <w:bookmarkStart w:id="373" w:name="__RefHeading___Toc6090544_3224264995"/>
      <w:bookmarkStart w:id="374" w:name="_Toc143"/>
      <w:bookmarkEnd w:id="373"/>
      <w:r>
        <w:rPr>
          <w:rtl w:val="true"/>
        </w:rPr>
        <w:t>[</w:t>
      </w:r>
      <w:r>
        <w:rPr>
          <w:rtl w:val="true"/>
        </w:rPr>
        <w:t>فی بیان فائدة الجد فی تحصیل المعرفة</w:t>
      </w:r>
      <w:r>
        <w:rPr>
          <w:rtl w:val="true"/>
        </w:rPr>
        <w:t>]</w:t>
      </w:r>
      <w:bookmarkEnd w:id="37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تتوهم أنّه إذا کان لا یمکن العمل الصالح إلاّ لمن هداه الله فما فائدة الجد فی تحصیل المعرفة بل هو أمر منه تعالی لا دخل للعمل فیه، بل ورد أنّه لا صنع لأحد فی معرفة الله، و حینئذ فکیف التوفیق بینه و بین ما دلّ علی الحث علی الأعمال الصالحة و تأکیدها، و تحصیل معارفه تعالی، و ذلک لأنّ الآیات الأخر فسّرت خبر سلیمان المتقدم و ما فیه من الآیة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یُضِلُّ بِهِ إِلاَّ اَلْفٰاسِقِینَ </w:t>
      </w:r>
      <w:r>
        <w:rPr>
          <w:rStyle w:val="FootnoteAnchor"/>
          <w:rtl w:val="true"/>
        </w:rPr>
        <w:footnoteReference w:id="31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اَلظّٰالِمِینَ </w:t>
      </w:r>
      <w:r>
        <w:rPr>
          <w:rStyle w:val="FootnoteAnchor"/>
          <w:rtl w:val="true"/>
        </w:rPr>
        <w:footnoteReference w:id="314"/>
      </w:r>
      <w:r>
        <w:rPr>
          <w:rFonts w:ascii="Amiri" w:hAnsi="Amiri" w:eastAsia="Amiri" w:cs="Amiri"/>
          <w:color w:val="111111"/>
          <w:sz w:val="28"/>
          <w:sz w:val="28"/>
          <w:szCs w:val="28"/>
          <w:rtl w:val="true"/>
          <w:lang w:bidi="ar-SA"/>
        </w:rPr>
        <w:t xml:space="preserve">أو وَ اَللهُ لاٰ یَهْدِی اَلْقَوْمَ اَلْفٰاسِقِینَ </w:t>
      </w:r>
      <w:r>
        <w:rPr>
          <w:rStyle w:val="FootnoteAnchor"/>
          <w:rtl w:val="true"/>
        </w:rPr>
        <w:footnoteReference w:id="315"/>
      </w:r>
      <w:r>
        <w:rPr>
          <w:rFonts w:ascii="IRNazanin" w:hAnsi="IRNazanin" w:eastAsia="IRNazanin"/>
          <w:color w:val="111111"/>
          <w:sz w:val="28"/>
          <w:sz w:val="28"/>
          <w:szCs w:val="28"/>
          <w:rtl w:val="true"/>
          <w:lang w:bidi="fa-IR"/>
        </w:rPr>
        <w:t>فدلّت علی أنّ الإضلال منه تعالی لا یکون إلاّ لمن کان فاسقا بسوء اختیاره، فالإضلال منه تعالی فی رتبة متأخرة عن فسقه بسبب طغیانه عما هداه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أنّه تعالی أولا قد هداه بإرسال الرسل و إنزال الکتب، ثم هو صار فاسقا فأضلّه الله، و أما ما یأتی من إنه لا صنع لأحد فی المعرفة فهو صحیح، و لکنه لا ینافی ما قلنا، ضرورة أن الکلام فی أنّ الهدایة إلی معارفه لا تکون إلاّ من الله، و هی أمر یمنحه الله لمن عمل علی طبق الشرع، فهذا لا ینافی تأکید العمل علی طبق الوظائف،</w:t>
      </w:r>
    </w:p>
    <w:p>
      <w:pPr>
        <w:pStyle w:val="BookText"/>
        <w:rPr/>
      </w:pPr>
      <w:r>
        <w:rPr>
          <w:rFonts w:ascii="IRNazanin" w:hAnsi="IRNazanin" w:eastAsia="IRNazanin"/>
          <w:color w:val="111111"/>
          <w:sz w:val="28"/>
          <w:sz w:val="28"/>
          <w:szCs w:val="28"/>
          <w:rtl w:val="true"/>
          <w:lang w:bidi="fa-IR"/>
        </w:rPr>
        <w:t>و کیف کان فالطریق منحصر فی متابعتهم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عند أحد من الناس حقّ و لا صواب، و لا أحد من الناس یقضی بقضاء الحقّ إلا ما خرج منا أهل البیت، و إذا تشعّبت بهم الأمور کان الخطأ منهم و الصواب من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و إن کان ذیلها ناظرا إلی تخطئة أهل الخلاف إلاّ أن صدرها ینفی الحق و الصواب مطلقا من الأصول و المعارف و غیرهما عن کلّ أحد إلاّ ما کان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یعبد الله من یعرف الله، فأمّا من لا یعرف الله فإنما یعبد هکذا ضلالا،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الله عز و جل و تصدیق رسوله صلّی الله علیه و آله و موالاة علی علیه السّلام و الائتمام به و بأئمة الهدی علیهم السّلام و البراءة إلی الله عز و جلّ من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الائتمام به و بأئمة الهدی علیهم السّلام ظاهر فی أنّ معرفته تعالی حاصلة بهذا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الوافی نقلا عن التهذیب بإسناده عن حمّاد عن محمد، عن أبی عبد الله علیه السّلام قال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یخرجنی من الدنیا حتی بیّنت للأمّة ما تحتاج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فمن أراد المدینة فلیأتها من بابها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الکافی بإسناده عن أحمد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لم سمی أمیر المؤمنین؟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علیه السّلام یمیرهم العلم، أ ما سمعت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نَمِیرُ أَهْلَنا</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أخری فی الکافی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میرة </w:t>
      </w:r>
      <w:r>
        <w:rPr>
          <w:rStyle w:val="FootnoteAnchor"/>
          <w:rtl w:val="true"/>
        </w:rPr>
        <w:footnoteReference w:id="316"/>
      </w:r>
      <w:r>
        <w:rPr>
          <w:rFonts w:ascii="IRNazanin" w:hAnsi="IRNazanin" w:eastAsia="IRNazanin"/>
          <w:color w:val="111111"/>
          <w:sz w:val="28"/>
          <w:sz w:val="28"/>
          <w:szCs w:val="28"/>
          <w:rtl w:val="true"/>
          <w:lang w:bidi="fa-IR"/>
        </w:rPr>
        <w:t>المؤمنین من عنده یمیرهم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المیرة هو الطعام، أی یطعمهم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یکفیک فی کونهم الواسطة إلی</w:t>
      </w:r>
      <w:bookmarkStart w:id="375" w:name="pg13019_125735"/>
    </w:p>
    <w:p>
      <w:pPr>
        <w:pStyle w:val="BookText"/>
        <w:rPr/>
      </w:pPr>
      <w:bookmarkEnd w:id="375"/>
      <w:r>
        <w:rPr>
          <w:rFonts w:ascii="IRNazanin" w:hAnsi="IRNazanin" w:eastAsia="IRNazanin"/>
          <w:color w:val="111111"/>
          <w:sz w:val="28"/>
          <w:sz w:val="28"/>
          <w:szCs w:val="28"/>
          <w:rtl w:val="true"/>
          <w:lang w:bidi="fa-IR"/>
        </w:rPr>
        <w:t>تحصیل المعارف لا غیرهم الجمل الواردة فی زیارة الجامعة الکبیرة التی نحن بصدد شرحها، و ما فی الصلوات الواردة فی أعمال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بالبداهة أنهم علیهم السّلام هم الوسائط الشرعیة و التکوینیة للوصول إلی معرفته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بها متضافرة فی کتب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علی المتتبع قلیلا، و علیه فکیف یمکن للإنسان الرکون إلی غیرهم فهل فیه إلاّ الضلال و الإضلال؟ </w:t>
      </w:r>
      <w:r>
        <w:rPr>
          <w:rFonts w:eastAsia="IRNazanin" w:cs="IRNazanin"/>
          <w:color w:val="111111"/>
          <w:sz w:val="28"/>
          <w:szCs w:val="28"/>
          <w:rtl w:val="true"/>
          <w:lang w:bidi="fa-IR"/>
        </w:rPr>
        <w:t>!</w:t>
      </w:r>
    </w:p>
    <w:p>
      <w:pPr>
        <w:pStyle w:val="Heading6"/>
        <w:numPr>
          <w:ilvl w:val="5"/>
          <w:numId w:val="1"/>
        </w:numPr>
        <w:rPr/>
      </w:pPr>
      <w:bookmarkStart w:id="376" w:name="__RefHeading___Toc6090546_3224264995"/>
      <w:bookmarkStart w:id="377" w:name="_Toc144"/>
      <w:bookmarkEnd w:id="376"/>
      <w:r>
        <w:rPr>
          <w:rtl w:val="true"/>
        </w:rPr>
        <w:t>[</w:t>
      </w:r>
      <w:r>
        <w:rPr>
          <w:rtl w:val="true"/>
        </w:rPr>
        <w:t>فی توهم اختصاص المعارف بهم علیهم السلام و لا یمکن لغیرهم الوصول إلیها و الجواب عنه</w:t>
      </w:r>
      <w:r>
        <w:rPr>
          <w:rtl w:val="true"/>
        </w:rPr>
        <w:t>]</w:t>
      </w:r>
      <w:bookmarkEnd w:id="377"/>
    </w:p>
    <w:p>
      <w:pPr>
        <w:pStyle w:val="BookText"/>
        <w:rPr/>
      </w:pPr>
      <w:r>
        <w:rPr>
          <w:rFonts w:ascii="IRNazanin" w:hAnsi="IRNazanin" w:eastAsia="IRNazanin"/>
          <w:color w:val="111111"/>
          <w:sz w:val="28"/>
          <w:sz w:val="28"/>
          <w:szCs w:val="28"/>
          <w:rtl w:val="true"/>
          <w:lang w:bidi="fa-IR"/>
        </w:rPr>
        <w:t>و لعمری إنّ هذا واضح و سیأتی فی طی الکلمات الآتیة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هناک شبهة و هی أنه ربما یتوهم اختصاص المعارف بهم علیهم السّلام و لا یمکن لغیرهم الوصول إلیها، و لکنها شبهة ما أوهنها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الکلام فی الجواب عنها مضافا علی ما تقدم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هذا الموضوع و هی کثیرة نذکرها فی باب کیفیة السیر إلی المعارف، و عند بیان المراد من معرفته تعالی فی محلّه إلاّ أنّنا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التوحید بإسناده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أخبرنی عن الله عز و جل هل یراه المؤمنون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رأوه قبل یوم القیامة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قٰالُوا بَلیٰ 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المؤمنین لیرونه فی الدنیا قبل یوم القیامة، أ لست تراه فی وقتک هذا؟ 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فأحدّث بهذا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فإنّک إذا حدّثت به فأنکره منکر جاهل بمعنی ما تقوله ثم قدّر أنّ ذلک تشبیه، کفر، و لیست الرؤیة بالقلب کالرؤیة بالعین، تعالی الله عما یصفه المشبّهون و الملحدون</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عن هشام فی حدیث الزندیق حین سأل الصادق علیه السّلام عن حدیث نزوله تعالی إلی سماء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کنزول جسم عن جسم إلی جسم، 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ینزل إلی سماء الدنیا بغیر معاناة و لا حرکة فیکون کما فی السماء السابعة علی العرش، کذلک فی سماء الدنیا إنما یکشف عن عظمته، و یری أولیاءه نفسه حیث شاء، و یکشف ما شاء من قدرته، و منظره بالقرب و البعد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بعض الأخبار و سیأتی ما یدل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الروایتان دلّتا علی إمکان حصول المعرفة به للمؤمن فی الدنیا، و سیجیء توضیح المراد من المعرفة به تعالی مع ما له من الکلام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محالّ معرفة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أنّ عالم الدنیا إنما هو ظاهر للعالم المحیط به و هو باطنه، و هکذا إلی أن یصل إلی العالم الربوبی، و قد تحقق أیضا فی محلّه أنّ النسبة بین هذه النشأة و بین النشأة المحیطة بها هی نسبة العلّیة و المعلولیة و الکمال و النقص فی سلسلة الخلق التی مجموعها مخلوق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المادی معلول لعالم الباطن فهو ظاهر له، و نسبته إلیه نسبة الظاهر مع الباطن، و من الثابت فی محلّه أیضا أنّ الظاهر من أطوار وجود الباطن، و مرتبة من مراتبه قد تجلّی فیه، و له کمال الربط بالنسبة إلیه، و علی هذا فشهود الظاهر لا یخلو من شهود الباطن من وجه، فالباطن مشهود أیضا فی الظاهر غایة الأمر بالآثار و بلباس الظاهر، بحیث لو رفع هذا اللباس لا نجلی الباطن بنفسه من دون سترة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الباطن و الظاهر عین تخصّه بالنظر بها إلیه فلا یمکن مشاهدة الباطن بعین قد أعدّت لمشاهدة الظاهر، کیف و الظاهر هو الدانی و الباطن هو العالی؟ فبما یلاحظ به الدانی لا یناسب أن یلاحظ به العالی لاختلاف الرتبة و إلاّ لتساوت و المفروض خلافه، بل لا بد من تحصیل عین بها مشاهدة الباطن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علیه السّلام کان یری الباطن بعین تخصّه لا بعین الظاهر، و لا تکون مشاهدة الباطن إلاّ برفع الید عن الظاهر و إزالته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الظاهر هو حدّ للباطن و مرتبة نازلة له، فالباطن بهذا الحدّ صار متباذلا عن سعة وجوده و صار ظاهرا محدودا، فالحد لمکان أنّه عرضی ممکن الإزالة و الزوال بالإعراض عنه، نعم إزالة الحد لیس کإزالة ظاهر بعض الأجسام عن بعض، بل إنما هی بما بیّنه الشارع حیث إنه هو الذی جعل الظاهر حدّا للباطن، فلا محالة یعلم بکیفیة إزالة هذا الحد، و حاصل ما بیّنه الشارع یرجع إلی تفصیل نذکره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إجماله و هو عبارة عن نسیان الظاهر و عدم عقد القلب علیه، فهو و إن کان ببدنه فی عالم الظاهر إلاّ أنّه بروحه ناس عنه و متوجّه إلی الباطن علی حسب حاله، و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صحبوا الدنیا بأبدان أرواحها معلّقة بالملإ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القلب إذا صفا ضاقت به الأرض حتی یسمو</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جعل بصره فی قلبه، و لم یجعل بصره فی عینه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ضرورة أنّ البصر فی العین لا یری إلاّ الظاهر، و أما لو نسی الظاهر فلم یلتفت إلیه التفات المحبوبیة و جعل بصره فی قلبه فلا محالة یری الباطن علی حسب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إزالة الحدّ إنما هو بالأعمال الصالحة و تهذیب النفس عن الأوصاف الرذیلة، و مراقبة المولی جلّ شأنه، و المجاهدة بین یدی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قد جعلها الله بنحو یترسّخ فیها ما تعلّقت به فهی بأیّ شیء تعلقت انقلبت إلیه ملکة و تتصف به حقیقة، فالنفس إذا تعلّقت بالبدن و بشئونه و ما تحتاج إلیه من زخارف الدنیا و عناوینها، فلا محالة تغفل عما سوی البدن من سایر العوالم العلویة، و تتحد مع البدن بحیث تنمو و تتخلق بما فیه، و تبرز فیه خصوصیاته و آثار القوی الحیوانیة إلی أن یشتبه علی النفس نفسها فتظن أنها هی البدن و أنه لا شیء سوی البدن، و ما یلائمه من مشتهیاته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کَالَّذِینَ نَسُوا اَللهَ فَأَنْسٰاهُمْ أَنْفُسَهُمْ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ضرورة أنه بعد ما نسی الحقّ و غفل عنه و اشتغل بملاذّ </w:t>
      </w:r>
      <w:r>
        <w:rPr>
          <w:rStyle w:val="FootnoteAnchor"/>
          <w:rtl w:val="true"/>
        </w:rPr>
        <w:footnoteReference w:id="319"/>
      </w:r>
      <w:r>
        <w:rPr>
          <w:rFonts w:ascii="IRNazanin" w:hAnsi="IRNazanin" w:eastAsia="IRNazanin"/>
          <w:color w:val="111111"/>
          <w:sz w:val="28"/>
          <w:sz w:val="28"/>
          <w:szCs w:val="28"/>
          <w:rtl w:val="true"/>
          <w:lang w:bidi="fa-IR"/>
        </w:rPr>
        <w:t>النفس فقد نسی النفس، و ما أرید منها فی عالم الاختیار أیضا، و حینئذ لو سمع شیئا من المعارف یراه خارجا عن نفسه و منفصلا عنها إذ نفسه لا تدرک حینئذ إلاّ المادیات، فالمعارف عندها خارجة عن حیطة درکها و لذا ربما تنکر ما سوی المادة بأشدّ النکر کما هو دأب الطبیعیّین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فلمکان رسوخها فی المادة قد نسیت حقیقتها الأصلیّة و مرتبتها العلیا علی هذه النشأة من عالم المثال، فضلا عما هو فوقه من سایر العوالم أو المعارف الإلهیة، و لذا تری أنّک لو تکلّمت معه بشیء من المعارف تجده کالحیوان لا یدرک منها شیئا، و أما إذا نسی الحدّ و المادیات، و تعلّق قلبه بالتوجه إلیه تعالی، فلا محالة یکشف عنده المثال، فإن نسی حدوده انکشف عنده عالم العقل المحیط به، و إن نسی حدوده انکشفت له الحقائق، و سیأتی بیانها، و حینئذ أیضا تنکشف له حقیقة نفسه التی نسیها المتوغل فی المادة، و هی محفوظة فی جمیع العوالم المعبر عنها فیها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 بهذا البیان العلمی إمکان الوصول إلی المعارف لکلّ أحد، و إمکان مشاهدته باطنه الخفیّ من مراتبه، و موجودات عوالمه، و الأسرار الکامنة فیه، کلّ ذلک بالعمل الصالح و التوجه الدائم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بیان آخر مجمل لإمکان الوصول إلی المعارف، و حاصله أنّ النفس بما لها من الصفات و الجنود حجب ظلمانیة للروح،</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 الجهل من البحر الأجاج ظلمانیا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بین الله و بین خلقه سبعین ألف حجاب من نور و ظلمة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 کما فی مصباح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حجاب أظلم و أوحش بین الله و بین خلقه من النفس و الهوی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فیعلم أنّ الروح قد سترت عنه المعارف لمکان هذه الصفات النفسیة، و کیفیة حجابها له مدرک بالوجدان فی الجملة لکلّ أحد، ضرورة أنّ الإنسان إذا اشتدّ</w:t>
      </w:r>
      <w:bookmarkStart w:id="378" w:name="pg13019_125739"/>
    </w:p>
    <w:p>
      <w:pPr>
        <w:pStyle w:val="BookText"/>
        <w:rPr/>
      </w:pPr>
      <w:bookmarkEnd w:id="378"/>
      <w:r>
        <w:rPr>
          <w:rFonts w:ascii="IRNazanin" w:hAnsi="IRNazanin" w:eastAsia="IRNazanin"/>
          <w:color w:val="111111"/>
          <w:sz w:val="28"/>
          <w:sz w:val="28"/>
          <w:szCs w:val="28"/>
          <w:rtl w:val="true"/>
          <w:lang w:bidi="fa-IR"/>
        </w:rPr>
        <w:t>غضبه یری نفسه خالیا عن العقل فلا یری إلاّ ما یأمره الغضب من الانتقام، و کذا الشهوة إذا تحرکّت ذهب ثلثا العقل، فتری أنه یصدر منهما ما لا یصدر ممّن لا غضب له و لا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أی النفس و العقل أیضا إذا ذهب الغضب و الشهوة یدرکان غفلتهما، و أنهما کانا محجوبین حینهما، و لذا یندمان علی ما صدر منهما حالهما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بمعونة العقل و جنوده الذی هو الحجة الباطنة منه تعالی یمکنه التخلص من صفات النفس، فإذا تخلص من الجهل و جنوده و من علائق الدنیا تکون روحه فی کمال الصفاء فیمکنه مشاهدة ما وراء عالم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الجاهل کما أنه لا ینکشف لدیه کثیر من العلوم لجهله، و کذلک الأسیر لنفسه و إن کان عالما، لا ینکشف لدیه کثیر من المعارف لمکان صفات نفسه، و أما إذا أحیا عقله و أمات نفسه، فینکشف لدیه الواقع،</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أحیا عقله و أمات نفسه حتی دقّ جلیله و لطف غلیظه، فبرق له لامع کثیر البرق فأبان له الطریق و سلک به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و قد تقدم لهذا مزید بیان</w:t>
      </w:r>
      <w:r>
        <w:rPr>
          <w:rFonts w:eastAsia="IRNazanin" w:cs="IRNazanin"/>
          <w:color w:val="111111"/>
          <w:sz w:val="28"/>
          <w:szCs w:val="28"/>
          <w:rtl w:val="true"/>
          <w:lang w:bidi="fa-IR"/>
        </w:rPr>
        <w:t>.</w:t>
      </w:r>
    </w:p>
    <w:p>
      <w:pPr>
        <w:pStyle w:val="Heading6"/>
        <w:numPr>
          <w:ilvl w:val="5"/>
          <w:numId w:val="1"/>
        </w:numPr>
        <w:rPr/>
      </w:pPr>
      <w:bookmarkStart w:id="379" w:name="__RefHeading___Toc6090548_3224264995"/>
      <w:bookmarkStart w:id="380" w:name="_Toc145"/>
      <w:bookmarkEnd w:id="379"/>
      <w:r>
        <w:rPr>
          <w:rtl w:val="true"/>
        </w:rPr>
        <w:t>[</w:t>
      </w:r>
      <w:r>
        <w:rPr>
          <w:rtl w:val="true"/>
        </w:rPr>
        <w:t>فی بیان عدم إمکان السیر الروحی و المشی علی الطریقة المحمدیة إلا بالتوسل بهم و الاستمداد منهم</w:t>
      </w:r>
      <w:r>
        <w:rPr>
          <w:rtl w:val="true"/>
        </w:rPr>
        <w:t>]</w:t>
      </w:r>
      <w:bookmarkEnd w:id="380"/>
    </w:p>
    <w:p>
      <w:pPr>
        <w:pStyle w:val="BookText"/>
        <w:rPr/>
      </w:pPr>
      <w:r>
        <w:rPr>
          <w:rFonts w:ascii="Amiri" w:hAnsi="Amiri" w:eastAsia="Amiri" w:cs="Amiri"/>
          <w:color w:val="111111"/>
          <w:sz w:val="28"/>
          <w:sz w:val="28"/>
          <w:szCs w:val="28"/>
          <w:rtl w:val="true"/>
          <w:lang w:bidi="ar-SA"/>
        </w:rPr>
        <w:t>ثم إنه کما علمت من بعض الأخبار السابقة أنّ العلم الصحیح لا یکون إلاّ ما خرج منهم علیهم السّلام کیف لا و هم معدن العلم و أهل بیت الوحی؟ فاعلم أیضا أنّ السیر الروحی و المشی علی الطریقة المحمدیة روحا لا یکون إلاّ بالتوسل بهم و الاستمداد منهم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توضیحه بعد بیان الآیات و الأخبار فی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اِبْتَغُوا إِلَیْهِ اَلْوَسِیلَةَ</w:t>
      </w:r>
    </w:p>
    <w:p>
      <w:pPr>
        <w:pStyle w:val="BookText"/>
        <w:rPr/>
      </w:pPr>
      <w:r>
        <w:rPr>
          <w:rFonts w:ascii="IRNazanin" w:hAnsi="IRNazanin" w:eastAsia="IRNazanin"/>
          <w:color w:val="111111"/>
          <w:sz w:val="28"/>
          <w:sz w:val="28"/>
          <w:szCs w:val="28"/>
          <w:rtl w:val="true"/>
          <w:lang w:bidi="fa-IR"/>
        </w:rPr>
        <w:t>و فی تفسیر الصافی و القمی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تقرّبوا إلیه بالإمام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زیارة الجامعة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قصده توجه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شرحه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 الحسین علیه السّلام من أطاعهم فقد أطاع الله، و من عصاهم فقد عصی الله، هم العروة الوثقی و الوسیلة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السفینة نقلا عن البحار قال أمیر المؤمنین علیه السّلام فی وصیته لکمیل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قال رسول الله صلّی الله علیه و آله قولا أعلنه و المهاجرون و الأنصار متوافرون یوما بعد العصر یوم النصف من شهر رمضان قائم علی قدمیه من فوق منبره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ابنای منه و الطیّبون منّی و منهم و هم الطیبون بعد أمّهم، و هم سفینة نوح من رکبها نجا و من تخلّف فیها هوی، الناجی فی الجنة و الهاوی فی لظی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أیضا روی الشیخ الشهید رحمه الله فی إجازاته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سلیمان العازی، عن الإمام المرتضی أبی الحسن علی بن موسی الرضا علیه السّلام عن آبائه، عن أمیر المؤمنین علیه السّلام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کمثل سفینة نوح من رکبها نجا، و من تخلّف عنها زجّ فی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 علیه السّلام یذکر فیها آل محمد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عیش العلم، و موت الجهل، یخبرکم حلمهم عن علمهم، و ظاهرهم عن باطنهم، و صمتهم عن حکم منطقهم، لا یخالفون الحقّ و لا یختلفون فیه، هم دعائم الإسلام، و ولائج الاعتصام، بهم عاد الحقّ إلی نصابه، و انزاح الباطل عن مقامه، و انقطع لسانه عن منبته، عقلوا الدین عقل وعایة و رعایة، لا عقل سماع و روایة، فإنّ رواة العلم کثیر، و رعاته قلیل</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الصلوات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الفلک الجاریة فی اللجج الغامرة، یأمن من رکبها، و یغرق من ترکها، المتقدم لهم مارق، و المتأخر عنهم زاهق، و اللازم لهم لاحق</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باب أوصاف الإمام حدیث طویل 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الحارّ لمن یصطلی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یکفیک فی هذا الأمر الجمل الواردة فی زیارة الجامعة الکبیرة و سیأتی شرحها، بل الأخبار المعتبرة کثیرة جدّا، و قد دلّت علی أنّ المعارف الإلهیة عندهم بل هی هم و لیس عند غیرهم منها شیء إلاّ ما خرج منهم، و إنّ السیر هو ما کان</w:t>
      </w:r>
    </w:p>
    <w:p>
      <w:pPr>
        <w:pStyle w:val="BookText"/>
        <w:rPr/>
      </w:pPr>
      <w:r>
        <w:rPr>
          <w:rFonts w:ascii="IRNazanin" w:hAnsi="IRNazanin" w:eastAsia="IRNazanin"/>
          <w:color w:val="111111"/>
          <w:sz w:val="28"/>
          <w:sz w:val="28"/>
          <w:szCs w:val="28"/>
          <w:rtl w:val="true"/>
          <w:lang w:bidi="fa-IR"/>
        </w:rPr>
        <w:t>بهم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قبل أن یخلق الخلق أجمع، کان و لم یکن معه شیء، ثم إنّ أول ما خلق هو نور محمد و آل محمد علیهم السّلام فهم أول المخلوقین و أقربهم إلیه تعالی، فلا محالة هم العارفون الکاملون بمعارفه تعالی، فالمعارف و الخلق یدور مدار وجودهم،</w:t>
      </w:r>
    </w:p>
    <w:p>
      <w:pPr>
        <w:pStyle w:val="BookText"/>
        <w:rPr/>
      </w:pPr>
      <w:r>
        <w:rPr>
          <w:rFonts w:ascii="IRNazanin" w:hAnsi="IRNazanin" w:eastAsia="IRNazanin"/>
          <w:color w:val="111111"/>
          <w:sz w:val="28"/>
          <w:sz w:val="28"/>
          <w:szCs w:val="28"/>
          <w:rtl w:val="true"/>
          <w:lang w:bidi="fa-IR"/>
        </w:rPr>
        <w:t>ففی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بیانه،</w:t>
      </w:r>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الحجّة و آخر من یموت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بیدهم و هم العارفون بحقیقة الأمر، و کیفیة السیر إلیه تعالی، فحینئذ لا یکون الطریق إلاّ بما بیّنوا، فلا بدّ من الاقتصار و الأخذ بما قالوا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معنی السیر الروحی معهم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المعارف مما علمت أنها ترجع إلی أرواحهم المطهّرة، فلا محالة هم الآیات الإلهیة و الأسماء الحسنی، و مظاهر صفات الجلال و الجمال، و من المعلوم أنهم الوسائط التکوینیة لتکمیل البشر، و معنی ذلک أنهم بروحهم متصرفون فی الأرواح، فالفیض منه تعالی یشمل الأرواح الضعیفة بواسطتهم فلا بدّ من الاستمداد منهم فی السیر إلی المعارف بنحو دلّ علیه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قصده توجه 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فالتوجه بهم سبب لقصده تعالی، و هذا أمر دقیق لا یفهمه الذهن المشوب، بل ربما یتوهم منه الشرک و لکنه عین الإیمان، و سیأتی تفصیله فی شرحه فی الزیارة، و لکن إجماله هو أنّ الروح قاصد إلیه تعالی لا غیر لکنه لضعفه یتوجه بهم، أی ینظر إلیه تعالی بالنظر إلیهم، فهم وجه الله کما فی الخبر، و هم عین صفاته الجلالیة و 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إلی الموصوف فإنما هو بالنظر عن طریق صفاته، بل هم الطریق الواسع إلیه تعالی کما یشیر إلیه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طریقا إلیک مهیعا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اجعل النبی صلّی الله علیه و آله لی طریقا مبسوطا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فالمنظور هو الله تعالی و ما به النظر هو أرواحهم الطاهرة، و لیس هذا غلوا فی</w:t>
      </w:r>
      <w:bookmarkStart w:id="381" w:name="pg13019_125742"/>
    </w:p>
    <w:p>
      <w:pPr>
        <w:pStyle w:val="BookText"/>
        <w:rPr/>
      </w:pPr>
      <w:bookmarkEnd w:id="381"/>
      <w:r>
        <w:rPr>
          <w:rFonts w:ascii="IRNazanin" w:hAnsi="IRNazanin" w:eastAsia="IRNazanin"/>
          <w:color w:val="111111"/>
          <w:sz w:val="28"/>
          <w:sz w:val="28"/>
          <w:szCs w:val="28"/>
          <w:rtl w:val="true"/>
          <w:lang w:bidi="fa-IR"/>
        </w:rPr>
        <w:t>حقّهم، بل لهم مقامات منیعة لا یسع بیانها فی هذا المختصر،</w:t>
      </w:r>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نزّلونا عن الربوبیة و قولوا فی حقّنا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توضیحه أزید من ذلک، فلا بدّ للسالک حینئذ من التوسل بهم فی جمیع حالاته، فإنهم هم الأدلاء إلیه تعالی تشریعا و تکوینا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واضح للتابع لهم علیهم السّلام کما لا یخفی</w:t>
      </w:r>
      <w:r>
        <w:rPr>
          <w:rFonts w:eastAsia="IRNazanin" w:cs="IRNazanin"/>
          <w:color w:val="111111"/>
          <w:sz w:val="28"/>
          <w:szCs w:val="28"/>
          <w:rtl w:val="true"/>
          <w:lang w:bidi="fa-IR"/>
        </w:rPr>
        <w:t>.</w:t>
      </w:r>
    </w:p>
    <w:p>
      <w:pPr>
        <w:pStyle w:val="Heading6"/>
        <w:numPr>
          <w:ilvl w:val="5"/>
          <w:numId w:val="1"/>
        </w:numPr>
        <w:rPr/>
      </w:pPr>
      <w:bookmarkStart w:id="382" w:name="__RefHeading___Toc6090550_3224264995"/>
      <w:bookmarkStart w:id="383" w:name="_Toc146"/>
      <w:bookmarkEnd w:id="382"/>
      <w:r>
        <w:rPr>
          <w:rtl w:val="true"/>
        </w:rPr>
        <w:t>[</w:t>
      </w:r>
      <w:r>
        <w:rPr>
          <w:rtl w:val="true"/>
        </w:rPr>
        <w:t>فی بیان مراتب الإیمان فی الجملة</w:t>
      </w:r>
      <w:r>
        <w:rPr>
          <w:rtl w:val="true"/>
        </w:rPr>
        <w:t>]</w:t>
      </w:r>
      <w:bookmarkEnd w:id="383"/>
    </w:p>
    <w:p>
      <w:pPr>
        <w:pStyle w:val="BookText"/>
        <w:rPr/>
      </w:pPr>
      <w:r>
        <w:rPr>
          <w:rFonts w:ascii="IRNazanin" w:hAnsi="IRNazanin" w:eastAsia="IRNazanin"/>
          <w:color w:val="111111"/>
          <w:sz w:val="28"/>
          <w:sz w:val="28"/>
          <w:szCs w:val="28"/>
          <w:rtl w:val="true"/>
          <w:lang w:bidi="fa-IR"/>
        </w:rPr>
        <w:t>ثم إنه سیجیء بیان حقیقة الإیمان و ما له من المراتب و الشئون فی شرح</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أبواب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هنا فی الجملة بیان مراتب الإیمان و کیفیة تحققها فی نفس الأمر فنذکر أولا الأخبار الواردة فی هذا الأمر بما لها من العناوین المختلفة، ثم نردفه بما یحتاج إلی الکلام، فنقول و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أول مراتب الاعتقاد بعد الإقرار بالتوحید هو الإقرار بالرسالة، الذی به یصیر المقرّ مسلما و هو أعم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الوافی عن الکافی بإسناده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الإسلام و الإیمان أ هما مختلفان؟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یشارک الإسلام و الإسلام لا یشارک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شهادة أن لا إله إلاّ الله، و التصدیق برسول الله، به حقنت الدماء، و علیه جرت المناکح و المواریث، و علی ظاهره جماعة الناس، و الإیمان الهدی و ما یثبت فی القلوب من صفة الإسلام، و ما ظهر من العمل به، و الإیمان أرفع من الإسلام بدرجة، إنّ الإیمان یشارک الإسلام فی الظاهر، و الإسلام لا یشارک الإیمان فی الباطن و إن اجتمعا فی القول و الصفة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ففی هذه الروایة جعل الفرق بینهما بأنّ الإسلام هو الإقرار اللسانی، و الإیمان هو الإقرار القلبی، فهما و إن اشترکا ظاهرا إلاّ أنّ الإسلام یفارق الإیمان، لاختصاص الإسلام بالظاهر و هو بالباطن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یشارک الإسلام و الإسلام لا یشارک الإیمان</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الإیمان یشارک الإسلام و لا یشارکه الإسلام، إنّ الإیمان ما وقر فی القلوب، و الإسلام ما علیه المناکح و المواریث و حقن الدماء، و الإیمان یشارک الإسلام و الإسلام لا یشارک الإیمان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محمد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إقرار و عمل و الإسلام إقرار بلا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الروایتان بیّنتا أنّ الموجب لثبوت صفة الإسلام فی القلب لیصیر مؤمنا هو العمل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فیه أیضا بإسناده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الإیمان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هذا عملا؟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من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له الإیمان إلاّ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 فی له للمؤمن المدلول علیه بالإیمان، فثبت أنّ العمل علی طبق الوظائف هو الموجب لتحقق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العمل موجبا للإیمان، فالجماعة أیضا مؤمنون، لکونهم عاملین، و لا أقل من الشهادتین فإنهما أیضا من العمل کما دلّ خبر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الأخبار فی هذا الباب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قوام الإیمان بالتصدیق القلبی، کما دلّ ما</w:t>
      </w:r>
    </w:p>
    <w:p>
      <w:pPr>
        <w:pStyle w:val="BookText"/>
        <w:rPr/>
      </w:pPr>
      <w:r>
        <w:rPr>
          <w:rFonts w:ascii="IRNazanin" w:hAnsi="IRNazanin" w:eastAsia="IRNazanin"/>
          <w:color w:val="111111"/>
          <w:sz w:val="28"/>
          <w:sz w:val="28"/>
          <w:szCs w:val="28"/>
          <w:rtl w:val="true"/>
          <w:lang w:bidi="fa-IR"/>
        </w:rPr>
        <w:t>فی خبر فضیل بن یسار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الإیمان ما وقّر </w:t>
      </w:r>
      <w:r>
        <w:rPr>
          <w:rStyle w:val="FootnoteAnchor"/>
          <w:rtl w:val="true"/>
        </w:rPr>
        <w:footnoteReference w:id="321"/>
      </w:r>
      <w:r>
        <w:rPr>
          <w:rFonts w:ascii="IRNazanin" w:hAnsi="IRNazanin" w:eastAsia="IRNazanin"/>
          <w:color w:val="111111"/>
          <w:sz w:val="28"/>
          <w:sz w:val="28"/>
          <w:szCs w:val="28"/>
          <w:rtl w:val="true"/>
          <w:lang w:bidi="fa-IR"/>
        </w:rPr>
        <w:t>فی القلوب، فلو کان مصدّقا لواقع الإسلام قلبا فهو القلب المؤمن</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علیه ما فیه أیضا بإسناده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أنّ الإیمان غیر الإسلام، فصریح قوله علیه السّلام تفسیر للآیة المبارکة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الإیمان ما دخل فی القلب و الإسلام ما کان بمجرد اللسان کما هو صریح الآیة المبارکة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فمجرّد العمل لا یوجب تحقق الإیمان فی القلب، و لو بمثل الشهادتین، بل العمل الذی یکون عن تصدیق قلبی هو الذی محقق للإیمان أزید مما کان قبلا، ضرورة أنّ الایمان کما سیجیء له مراتب و یدل علیه</w:t>
      </w:r>
    </w:p>
    <w:p>
      <w:pPr>
        <w:pStyle w:val="BookText"/>
        <w:rPr/>
      </w:pPr>
      <w:r>
        <w:rPr>
          <w:rFonts w:ascii="IRNazanin" w:hAnsi="IRNazanin" w:eastAsia="IRNazanin"/>
          <w:color w:val="111111"/>
          <w:sz w:val="28"/>
          <w:sz w:val="28"/>
          <w:szCs w:val="28"/>
          <w:rtl w:val="true"/>
          <w:lang w:bidi="fa-IR"/>
        </w:rPr>
        <w:t>خبر جمیل بن درّاج من قوله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هذا 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فیه إنّما عن الإیمان وحده، فتفسیره علیه السّلام بالشهادتین أوهم فی ذهن جمیل بن دراج أن یکون مجرّد الإقرار اللسانی إیمانا،</w:t>
      </w:r>
    </w:p>
    <w:p>
      <w:pPr>
        <w:pStyle w:val="BookText"/>
        <w:rPr/>
      </w:pPr>
      <w:r>
        <w:rPr>
          <w:rFonts w:ascii="IRNazanin" w:hAnsi="IRNazanin" w:eastAsia="IRNazanin"/>
          <w:color w:val="111111"/>
          <w:sz w:val="28"/>
          <w:sz w:val="28"/>
          <w:szCs w:val="28"/>
          <w:rtl w:val="true"/>
          <w:lang w:bidi="fa-IR"/>
        </w:rPr>
        <w:t>و لذا سئل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هذا عملا؟ فصدّقه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من الإیمان، یعنی أن هذا العمل أعنی الشهادتین من الإیمان فیکفی فی تحققه مجرد الإقرار اللسانی، فأجاب عنه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له الإیمان إلاّ بالعمل، أی أن هذا الإیمان أعنی الإقرار بهما لا یثبت له، أی لا یکون مصداقا للإیمان بمجرّده إلاّ إذا کان مع العمل بالوظائف الناشئ عن التصدیق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منه أن کون الإقرار بهما إیمانا لیس علی إطلاقه، بل لو کان عن بصیرة القلب الموجبة للعمل الصالح، و إلاّ فالعمل بدون البصیرة لا یفید إلاّ بعدا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الکافی بإسناده عن طلحة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علی غیر بصیرة کالسایر علی غیر الطریق لا تزیده سرعة السیر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بصیرة أوجب لتقبّل الأعمال و أثرها فی القلب مثل القول بولایة أمیر المؤمنین و الأئمة علیهم السّلام کما سیجیء قریبا، فمجرد القول بالإقرار لیس إلاّ الإسلام کما هو ظاهر غیرها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الإیمان صفة للقلب و بالعمل تزید مراتبه، و أصله نور أثره ما ذکره الله 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ذُکِرَ اَللهُ وَجِلَتْ قُلُوبُهُمْ وَ إِذٰا تُلِیَتْ عَلَیْهِمْ آیاتُهُ زٰادَتْهُمْ إِیمٰاناً وَ 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 لَهُمْ دَرَجاتٌ عِنْدَ رَبِّهِمْ وَ مَغْفِرَةٌ وَ رِزْقٌ</w:t>
      </w:r>
      <w:bookmarkStart w:id="384" w:name="pg13019_125745"/>
    </w:p>
    <w:p>
      <w:pPr>
        <w:pStyle w:val="BookText"/>
        <w:rPr/>
      </w:pPr>
      <w:bookmarkEnd w:id="384"/>
      <w:r>
        <w:rPr>
          <w:rFonts w:ascii="Amiri" w:hAnsi="Amiri" w:eastAsia="Amiri" w:cs="Amiri"/>
          <w:color w:val="111111"/>
          <w:sz w:val="28"/>
          <w:sz w:val="28"/>
          <w:szCs w:val="28"/>
          <w:rtl w:val="true"/>
          <w:lang w:bidi="ar-SA"/>
        </w:rPr>
        <w:t>کَرِیمٌ</w:t>
      </w:r>
    </w:p>
    <w:p>
      <w:pPr>
        <w:pStyle w:val="BookText"/>
        <w:rPr/>
      </w:pPr>
      <w:r>
        <w:rPr>
          <w:rStyle w:val="FootnoteAnchor"/>
          <w:rtl w:val="true"/>
        </w:rPr>
        <w:footnoteReference w:id="32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الآیة المبارکة بیّنت الإیمان بالآثار، ضرورة أن الذی دخل فی قلبه نور الإیمان هو الذی یوجل قلبه بذکر الله، و إذا سمع من آیات ربه أحسّ حقیقتها بنور إیمانه فلا محالة یزداد إیمانه منها، فإذا زاد إیمانه فهو منقطع عن الخلق إلی الحقّ فلا محالة یتوکل علی ربه، هذا بحسب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بحسب الأعمال فهم اَلَّذِینَ یُقِیمُونَ اَلصَّلاٰةَ الآیة، علی أنّه سیأتی أنّ العمل الصحیح و ما کان به الإیمان القلبی هو الإقرار بولایة الأئمة علیهم السّلام فانتظر</w:t>
      </w:r>
      <w:r>
        <w:rPr>
          <w:rFonts w:eastAsia="IRNazanin" w:cs="IRNazanin"/>
          <w:color w:val="111111"/>
          <w:sz w:val="28"/>
          <w:szCs w:val="28"/>
          <w:rtl w:val="true"/>
          <w:lang w:bidi="fa-IR"/>
        </w:rPr>
        <w:t>.</w:t>
      </w:r>
    </w:p>
    <w:p>
      <w:pPr>
        <w:pStyle w:val="Heading3"/>
        <w:numPr>
          <w:ilvl w:val="2"/>
          <w:numId w:val="1"/>
        </w:numPr>
        <w:rPr/>
      </w:pPr>
      <w:bookmarkStart w:id="385" w:name="__RefHeading___Toc6090552_3224264995"/>
      <w:bookmarkStart w:id="386" w:name="_Toc147"/>
      <w:bookmarkEnd w:id="385"/>
      <w:r>
        <w:rPr>
          <w:rtl w:val="true"/>
        </w:rPr>
        <w:t>الفصل الثانی</w:t>
      </w:r>
      <w:r>
        <w:rPr>
          <w:rtl w:val="true"/>
        </w:rPr>
        <w:t xml:space="preserve">: </w:t>
      </w:r>
      <w:r>
        <w:rPr>
          <w:rtl w:val="true"/>
        </w:rPr>
        <w:t>معنی الولایة و أقسامها</w:t>
      </w:r>
      <w:r>
        <w:rPr>
          <w:rtl w:val="true"/>
        </w:rPr>
        <w:t>:</w:t>
      </w:r>
      <w:bookmarkEnd w:id="386"/>
    </w:p>
    <w:p>
      <w:pPr>
        <w:pStyle w:val="Heading4"/>
        <w:numPr>
          <w:ilvl w:val="3"/>
          <w:numId w:val="1"/>
        </w:numPr>
        <w:rPr/>
      </w:pPr>
      <w:bookmarkStart w:id="387" w:name="__RefHeading___Toc6090554_3224264995"/>
      <w:bookmarkStart w:id="388" w:name="_Toc148"/>
      <w:bookmarkEnd w:id="387"/>
      <w:r>
        <w:rPr>
          <w:rtl w:val="true"/>
        </w:rPr>
        <w:t>[</w:t>
      </w:r>
      <w:r>
        <w:rPr>
          <w:rtl w:val="true"/>
        </w:rPr>
        <w:t>بحث فی تحقیق معنی الولایة</w:t>
      </w:r>
      <w:r>
        <w:rPr>
          <w:rtl w:val="true"/>
        </w:rPr>
        <w:t>]</w:t>
      </w:r>
      <w:bookmarkEnd w:id="388"/>
    </w:p>
    <w:p>
      <w:pPr>
        <w:pStyle w:val="BookText"/>
        <w:rPr/>
      </w:pPr>
      <w:r>
        <w:rPr>
          <w:rFonts w:ascii="IRNazanin" w:hAnsi="IRNazanin" w:eastAsia="IRNazanin"/>
          <w:color w:val="111111"/>
          <w:sz w:val="28"/>
          <w:sz w:val="28"/>
          <w:szCs w:val="28"/>
          <w:rtl w:val="true"/>
          <w:lang w:bidi="fa-IR"/>
        </w:rPr>
        <w:t>أما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اَلْوَلاٰیَةُ لِلّٰهِ هی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الربوبیة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و الولایة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النصرة، و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الإمارة، مصدر ولیت،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لغتان بمعنی الدولة و فی النهایة هی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و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التولیة و السلطان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الوالی، و کلّ من ولی أمر أحد فهو ولیّه، و الولیّ هو الذی له النصرة و المعونة، و الولیّ الذی یدبر الأمر،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یدبر أمر 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إلیه المطالبة بالقود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السلطان ولیّ أمر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فی حقّ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ولیّ الأمر بعد ولیّه و منتجع التقوی و نعم المقرّب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الإمرة یعنی الإمارة، أی هو صلّی الله علیه و آله أحقّ بهم من أنفسهم، حتی لو احتاج إلی مملوک لأحد هو محتاج إلیه جاز أخذه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بکلّ مؤمن من نفسه، و کذا علی من بعده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التولیة تکون إقبالا، 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وِجْهَةٌ هُوَ مُوَلِّیهٰا ، أی مستقبلها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انصرافا،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یُوَلُّوکُمُ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بمعنی التولی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ولیت و تولیت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التولی یکون بمعنی الإعراض و بمعنی الاتباع،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تَتَوَلَّوْا یَسْتَبْدِلْ قَوْماً غَیْرَکُمْ ، أی إن تعرضوا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یَتَوَلَّهُمْ مِنْکُمْ فَإِنَّهُ مِنْهُمْ ، أی و من یتبعهم و ینصرهم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خِفْتُ اَلْمَوٰالِیَ ، هم العمومة و بنو العم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اَلْمَوْلیٰ وَ لَبِئْسَ اَلْعَشِیرُ ، أی لبئس الناصر و لبئس الصاحب</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الولایة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أهل البیت، و اتباعهم فی الدین، و امتثال أوامرهم و نواهیهم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کلمة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الولی و هو القرب،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تباعد بعد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 تشعر بالتدبیر و القدرة و الفعل، و ما لم یجتمع فیه ذلک لم یطلق علیه اسم الوالی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والی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استولی علیه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أولی بکذا أی أحری به و أجدر،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الأولی و هم الأوالی و الأولون مثل الأعلی و الأعالی و الأعلون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الولی ضدّ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مقدمة تفسیر البرهان فی معنی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أیضا بمعنی المحب و الصدیق و النصیر و القریب و نحو ذلک، و لکن الأصل فیه الأول أی الإمارة من الولایة بالکسر، و من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و العبد و المعتق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المنعم و المنعم علیه و الناصر و الصاحب و المحب و التابع و النزیل و الشریک و القریب أی من انتسب کابن العمّ و نحوه، و الجار و الحلیف و الظهر، و بعضها أشهر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تقدم بعضها عن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معانیه لغة فهو من المشترک فلا بدّ فی حمله علی أحد معانیه من</w:t>
      </w:r>
      <w:bookmarkStart w:id="389" w:name="pg13019_125747"/>
    </w:p>
    <w:p>
      <w:pPr>
        <w:pStyle w:val="BookText"/>
        <w:rPr/>
      </w:pPr>
      <w:bookmarkEnd w:id="389"/>
      <w:r>
        <w:rPr>
          <w:rFonts w:ascii="IRNazanin" w:hAnsi="IRNazanin" w:eastAsia="IRNazanin"/>
          <w:color w:val="111111"/>
          <w:sz w:val="28"/>
          <w:sz w:val="28"/>
          <w:szCs w:val="28"/>
          <w:rtl w:val="true"/>
          <w:lang w:bidi="fa-IR"/>
        </w:rPr>
        <w:t>قرینة معینة، حالیة أو مقالیة کما لا یخفی، فحینئذ فی أی مورد ورد من الشرع فی الکتاب و السنة لا بد من حمله علی ما تساعده القرینة کما سیأتی فی محلّه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قد تطلق علی غیر الأئمة علیهم السّلام من سایر الناس من أصناف الشیعة کما فی بعض الأحادیث من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الولایة أو أهل ولایتنا، فحینئذ قد یراد منها معنی المحب أو التابع أو الناصر، أی أهل المحبة و النصرة و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الأغلب یطلق علیهم بمعنی أنهم أهل الولایة أی أهل الاعتقاد بإمامتهم و ولایتهم، التی تکون ثابتة لهم منه تعالی کما لا یخفی علی أحد، و سیأتی الکلام فیه فیما بعد، و قد یطلق علیهم علیهم السّلام و هذه هی التی یقع الکلام فی تحقیق معناها فنقول</w:t>
      </w:r>
      <w:r>
        <w:rPr>
          <w:rFonts w:eastAsia="IRNazanin" w:cs="IRNazanin"/>
          <w:color w:val="111111"/>
          <w:sz w:val="28"/>
          <w:szCs w:val="28"/>
          <w:rtl w:val="true"/>
          <w:lang w:bidi="fa-IR"/>
        </w:rPr>
        <w:t>:</w:t>
      </w:r>
    </w:p>
    <w:p>
      <w:pPr>
        <w:pStyle w:val="Heading4"/>
        <w:numPr>
          <w:ilvl w:val="3"/>
          <w:numId w:val="1"/>
        </w:numPr>
        <w:rPr/>
      </w:pPr>
      <w:bookmarkStart w:id="390" w:name="__RefHeading___Toc6090556_3224264995"/>
      <w:bookmarkStart w:id="391" w:name="_Toc149"/>
      <w:bookmarkEnd w:id="390"/>
      <w:r>
        <w:rPr>
          <w:rtl w:val="true"/>
        </w:rPr>
        <w:t>أقسام الولایة</w:t>
      </w:r>
      <w:r>
        <w:rPr>
          <w:rtl w:val="true"/>
        </w:rPr>
        <w:t>:</w:t>
      </w:r>
      <w:bookmarkEnd w:id="391"/>
    </w:p>
    <w:p>
      <w:pPr>
        <w:pStyle w:val="Heading5"/>
        <w:numPr>
          <w:ilvl w:val="4"/>
          <w:numId w:val="1"/>
        </w:numPr>
        <w:rPr/>
      </w:pPr>
      <w:bookmarkStart w:id="392" w:name="__RefHeading___Toc6090558_3224264995"/>
      <w:bookmarkStart w:id="393" w:name="_Toc150"/>
      <w:bookmarkEnd w:id="392"/>
      <w:r>
        <w:rPr>
          <w:rtl w:val="true"/>
        </w:rPr>
        <w:t>اشارة</w:t>
      </w:r>
      <w:bookmarkEnd w:id="393"/>
    </w:p>
    <w:p>
      <w:pPr>
        <w:pStyle w:val="BookText"/>
        <w:rPr/>
      </w:pPr>
      <w:r>
        <w:rPr>
          <w:rFonts w:ascii="IRNazanin" w:hAnsi="IRNazanin" w:eastAsia="IRNazanin"/>
          <w:color w:val="111111"/>
          <w:sz w:val="28"/>
          <w:sz w:val="28"/>
          <w:szCs w:val="28"/>
          <w:rtl w:val="true"/>
          <w:lang w:bidi="fa-IR"/>
        </w:rPr>
        <w:t>الولایة التی تطلق علیهم إنما هی بمعنی التولیة للأمور و التدبیر لها، و هی علی قسمین</w:t>
      </w:r>
      <w:r>
        <w:rPr>
          <w:rFonts w:eastAsia="IRNazanin" w:cs="IRNazanin"/>
          <w:color w:val="111111"/>
          <w:sz w:val="28"/>
          <w:szCs w:val="28"/>
          <w:rtl w:val="true"/>
          <w:lang w:bidi="fa-IR"/>
        </w:rPr>
        <w:t>:</w:t>
      </w:r>
    </w:p>
    <w:p>
      <w:pPr>
        <w:pStyle w:val="Heading5"/>
        <w:numPr>
          <w:ilvl w:val="4"/>
          <w:numId w:val="1"/>
        </w:numPr>
        <w:rPr/>
      </w:pPr>
      <w:bookmarkStart w:id="394" w:name="__RefHeading___Toc6090560_3224264995"/>
      <w:bookmarkStart w:id="395" w:name="_Toc151"/>
      <w:bookmarkEnd w:id="394"/>
      <w:r>
        <w:rPr>
          <w:rtl w:val="true"/>
        </w:rPr>
        <w:t>الأول</w:t>
      </w:r>
      <w:r>
        <w:rPr>
          <w:rtl w:val="true"/>
        </w:rPr>
        <w:t xml:space="preserve">: </w:t>
      </w:r>
      <w:r>
        <w:rPr>
          <w:rtl w:val="true"/>
        </w:rPr>
        <w:t>الولایة التشریعیة</w:t>
      </w:r>
      <w:bookmarkEnd w:id="395"/>
    </w:p>
    <w:p>
      <w:pPr>
        <w:pStyle w:val="BookText"/>
        <w:rPr/>
      </w:pPr>
      <w:r>
        <w:rPr>
          <w:rFonts w:ascii="IRNazanin" w:hAnsi="IRNazanin" w:eastAsia="IRNazanin"/>
          <w:color w:val="111111"/>
          <w:sz w:val="28"/>
          <w:sz w:val="28"/>
          <w:szCs w:val="28"/>
          <w:rtl w:val="true"/>
          <w:lang w:bidi="fa-IR"/>
        </w:rPr>
        <w:t>بمعنی أن لهم الآمریة و الناهویة الشرعیة، فزمام أمر الشرع فی الأمر و النهی و السیاسة، و تدبیر أمور المسلمین من بیان الحکم و القضاوة، و إجراء الحدود و سوقهم إلی الحرب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کلّها أمرها بیدهم علیهم السّلام بعد النبی صلّی الله علیه و آله و هی بهذا المعنی ثابتة لهم بکلّ ما دلّ علی إمامتهم و وصایتهم بعد النبیّ صلّی الله علیه و آله من الآیات و الأحادیث الواردة فی هذا الباب، و قد تقدم کثیر منها، و هذا مما لا ینکره أحد من الشیعة</w:t>
      </w:r>
      <w:r>
        <w:rPr>
          <w:rFonts w:eastAsia="IRNazanin" w:cs="IRNazanin"/>
          <w:color w:val="111111"/>
          <w:sz w:val="28"/>
          <w:szCs w:val="28"/>
          <w:rtl w:val="true"/>
          <w:lang w:bidi="fa-IR"/>
        </w:rPr>
        <w:t>.</w:t>
      </w:r>
    </w:p>
    <w:p>
      <w:pPr>
        <w:pStyle w:val="Heading5"/>
        <w:numPr>
          <w:ilvl w:val="4"/>
          <w:numId w:val="1"/>
        </w:numPr>
        <w:rPr/>
      </w:pPr>
      <w:bookmarkStart w:id="396" w:name="__RefHeading___Toc6090562_3224264995"/>
      <w:bookmarkStart w:id="397" w:name="_Toc152"/>
      <w:bookmarkEnd w:id="396"/>
      <w:r>
        <w:rPr>
          <w:rtl w:val="true"/>
        </w:rPr>
        <w:t>الثانی</w:t>
      </w:r>
      <w:r>
        <w:rPr>
          <w:rtl w:val="true"/>
        </w:rPr>
        <w:t xml:space="preserve">: </w:t>
      </w:r>
      <w:r>
        <w:rPr>
          <w:rtl w:val="true"/>
        </w:rPr>
        <w:t>الولایة التکوینیة</w:t>
      </w:r>
      <w:bookmarkEnd w:id="397"/>
    </w:p>
    <w:p>
      <w:pPr>
        <w:pStyle w:val="Heading6"/>
        <w:numPr>
          <w:ilvl w:val="5"/>
          <w:numId w:val="1"/>
        </w:numPr>
        <w:rPr/>
      </w:pPr>
      <w:bookmarkStart w:id="398" w:name="__RefHeading___Toc6090564_3224264995"/>
      <w:bookmarkStart w:id="399" w:name="_Toc153"/>
      <w:bookmarkEnd w:id="398"/>
      <w:r>
        <w:rPr>
          <w:rtl w:val="true"/>
        </w:rPr>
        <w:t>اشاره</w:t>
      </w:r>
      <w:bookmarkEnd w:id="39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هی المقصود بیانها و إثباتها لهم علیهم السّلام فی هذا الفصل بالآیات و الأحادیث فنقول و علیه التوکل</w:t>
      </w:r>
      <w:r>
        <w:rPr>
          <w:rFonts w:eastAsia="IRNazanin" w:cs="IRNazanin"/>
          <w:color w:val="111111"/>
          <w:sz w:val="28"/>
          <w:szCs w:val="28"/>
          <w:rtl w:val="true"/>
          <w:lang w:bidi="fa-IR"/>
        </w:rPr>
        <w:t>.</w:t>
      </w:r>
      <w:bookmarkStart w:id="400" w:name="pg13019_125748"/>
    </w:p>
    <w:p>
      <w:pPr>
        <w:pStyle w:val="BookText"/>
        <w:rPr/>
      </w:pPr>
      <w:bookmarkEnd w:id="400"/>
      <w:r>
        <w:rPr>
          <w:rFonts w:ascii="IRNazanin" w:hAnsi="IRNazanin" w:eastAsia="IRNazanin"/>
          <w:color w:val="111111"/>
          <w:sz w:val="28"/>
          <w:sz w:val="28"/>
          <w:szCs w:val="28"/>
          <w:rtl w:val="true"/>
          <w:lang w:bidi="fa-IR"/>
        </w:rPr>
        <w:t>الولایة التکوینیة</w:t>
      </w:r>
      <w:r>
        <w:rPr>
          <w:rFonts w:eastAsia="IRNazanin" w:cs="IRNazanin"/>
          <w:color w:val="111111"/>
          <w:sz w:val="28"/>
          <w:szCs w:val="28"/>
          <w:rtl w:val="true"/>
          <w:lang w:bidi="fa-IR"/>
        </w:rPr>
        <w:t>:</w:t>
      </w:r>
    </w:p>
    <w:p>
      <w:pPr>
        <w:pStyle w:val="Heading6"/>
        <w:numPr>
          <w:ilvl w:val="5"/>
          <w:numId w:val="1"/>
        </w:numPr>
        <w:rPr/>
      </w:pPr>
      <w:bookmarkStart w:id="401" w:name="__RefHeading___Toc6090566_3224264995"/>
      <w:bookmarkStart w:id="402" w:name="_Toc154"/>
      <w:bookmarkEnd w:id="401"/>
      <w:r>
        <w:rPr>
          <w:rtl w:val="true"/>
        </w:rPr>
        <w:t>[</w:t>
      </w:r>
      <w:r>
        <w:rPr>
          <w:rtl w:val="true"/>
        </w:rPr>
        <w:t>فی بیان معنی الولایة التکوینیة و النبوة</w:t>
      </w:r>
      <w:r>
        <w:rPr>
          <w:rtl w:val="true"/>
        </w:rPr>
        <w:t>]</w:t>
      </w:r>
      <w:bookmarkEnd w:id="402"/>
    </w:p>
    <w:p>
      <w:pPr>
        <w:pStyle w:val="BookText"/>
        <w:rPr/>
      </w:pPr>
      <w:r>
        <w:rPr>
          <w:rFonts w:ascii="IRNazanin" w:hAnsi="IRNazanin" w:eastAsia="IRNazanin"/>
          <w:color w:val="111111"/>
          <w:sz w:val="28"/>
          <w:sz w:val="28"/>
          <w:szCs w:val="28"/>
          <w:rtl w:val="true"/>
          <w:lang w:bidi="fa-IR"/>
        </w:rPr>
        <w:t>إنه لا بدّ أولا من بیان معنی الولایة التکوینیة و تعریفها ثم إثباتها بالآیات و الأحادیث الصحیحة، ثم الکلام فی بعض ما تتعلق بها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الأعاظم من أهل المعرفة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هذه الولایة التی عرفت لجمیع أصناف المخلوقین من الجماد و النبات و الحیوان و الإنسان و الملائکة إنما هی ولایة الولی المطلق، التی کانت فی رسول الله صلّی الله علیه و آله و أمیر المؤمنین علیه السّلام و خلفائهما الأحد عشر علیهم السّلام و هی کما قاله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النبوّة المطلقة، التی هی اطلاع النبی المخصوص بها علی استعداد جمیع الموجودات بحسب ذواتها و ماهیاتها، و إعطاء کلّ ذی حقّ حقّه الذی یطلبه بلسان استعداده من حیث الإنباء الذاتی و التعلیم الحقیقی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هذا المقام هو الموسوم بالخلیفة الأعظم، و قطب الأقطاب، و الإنسان الکبیر، و آدم الحقیقی المعبّر عنه بالقلم الأعلی و العقل الأول و الروح الأعظم، و إلیه الإشارة</w:t>
      </w:r>
    </w:p>
    <w:p>
      <w:pPr>
        <w:pStyle w:val="BookText"/>
        <w:rPr/>
      </w:pPr>
      <w:r>
        <w:rPr>
          <w:rFonts w:ascii="IRNazanin" w:hAnsi="IRNazanin" w:eastAsia="IRNazanin"/>
          <w:color w:val="111111"/>
          <w:sz w:val="28"/>
          <w:sz w:val="28"/>
          <w:szCs w:val="28"/>
          <w:rtl w:val="true"/>
          <w:lang w:bidi="fa-IR"/>
        </w:rPr>
        <w:t>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 و کنت نبیّا و آدم بین الماء و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استند کلّ العلوم و الأعمال، و إلیه ینتهی جمیع المراتب و المقامات نبیّا کان أو ولیّا، رسولا کان أو وصیا، و مرجعه إلی فناء العبد فی الحقّ و بقائه به، و إلیه الإشارة</w:t>
      </w:r>
    </w:p>
    <w:p>
      <w:pPr>
        <w:pStyle w:val="BookText"/>
        <w:rPr/>
      </w:pPr>
      <w:r>
        <w:rPr>
          <w:rFonts w:ascii="IRNazanin" w:hAnsi="IRNazanin" w:eastAsia="IRNazanin"/>
          <w:color w:val="111111"/>
          <w:sz w:val="28"/>
          <w:sz w:val="28"/>
          <w:szCs w:val="28"/>
          <w:rtl w:val="true"/>
          <w:lang w:bidi="fa-IR"/>
        </w:rPr>
        <w:t>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من نور 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روحی و روح علی بن أبی طالب قبل أن یخلق الخلق بألفی عام، و بعث علیّا مع کلّ نبیّ سرّا و معی جهرا،</w:t>
      </w:r>
    </w:p>
    <w:p>
      <w:pPr>
        <w:pStyle w:val="BookText"/>
        <w:rPr/>
      </w:pPr>
      <w:r>
        <w:rPr>
          <w:rFonts w:ascii="IRNazanin" w:hAnsi="IRNazanin" w:eastAsia="IRNazanin"/>
          <w:color w:val="111111"/>
          <w:sz w:val="28"/>
          <w:sz w:val="28"/>
          <w:szCs w:val="28"/>
          <w:rtl w:val="true"/>
          <w:lang w:bidi="fa-IR"/>
        </w:rPr>
        <w:t>یقول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ولیّا و آدم بین الماء و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وجه الله و أنا جنب الله و أنا ید الله، و أنا القلم الأعلی، و أنا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قاله فی 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المراد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الصورة الإنسانیة هی أکبر حجج الله علی خلقه، و هو الکتاب الذی کتبه بیده، و هو یجمع صور العالمین، و هو النسخة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المختصرة من اللوح المحفوظ، و هو الجسر الممدود بین الجنة و النار، و قد کانت هذه الولایة فی النبیّ و الوصی و هما فاتحها و خاتمها</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الأعلام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فحقیقة الولایة الرتق و الفتق فی المولی علیه بإمساکه عما علیه و جریه فیما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تربیة المملوک، لکونه أولی به من نفسه، فهو اسم له تعالی باعتبار أولویته بخلقه من أنفسهم، ثم إن هذه الولایة منشأها هو احتواء المولی للمولی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قادرا علی الاستبداد به، الذی هو حقیقة الملک فهو الولایة الحقیقیة، و إما منشأها الخلافة من المولی الحقیقی، لکونه متعالیا عن مجانسة مخلوقاته و جلیلا عن ملائمة کیفیاتهم، فینصب الخلیفة لتربیة المملوکین ما هو یستحقه منهم علیه، لحفظ علو شأنه و صون ضیاع ممالیکه عما 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لوازم ولایته تعالی علی العباد بذل مالهم، و وقف أنفسهم علیه تعالی، و تفدیتهم أنفسهم و أولادهم فلمّا کان غنیا عن ذلک، و منزها عما هو من صفات المخلوقین، و کان عباده لا یظهر صدقهم و حقیقة عبودیتهم إلاّ بأمثال ذلک من لوازم العبودیة، فنصب الخلیفة لمثل هذه اللوازم، لأن ترتّبها علیه و العباد ملتزمون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 فالرسول و المؤمنون إنما هم خلفاؤه تعالی فی الولایة لا شرکاؤه تعالی أن یکون له ولی من الذل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فلعمری لقد بیّن حقیقة الولایة التکوینیة و التشریعیة بالوجه العقلی، مع بیان اختصاص الولایة الحقیقیة له تعالی بنحو لا یتوهم فیه الغلو و الشرک کما لا یخفی و سیأتی توضحیه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العارفین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اقتضی کلمة الإلهیة الجامعة لجمیع</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الکمالات، المشتملة علی الأسماء الحسنی و الصفات العلیا بسط مملکة الإیجاد و الرحمة، و نشر لواء القدرة و الحکمة بإظهار الممکنات، و إیجاد المکوّنات، و خلق الخلائق، و تسخیر الأمور و تدبیرها، و کانت مباشرة هذا الأمر من الذات القدیمة الأحدیة بغیر واسطة بعیدة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الأحسن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اقتضت الحکمة الأزلیة عدم مباشرة الأمور بذاته المقدسة، بل اقتضت الوساطة، کما أشیر إلیه فی بعض الأخبار، و ذلک لأن التعبیر المذکور ربما یعطی عدم إمکان المباشرة بلا واسطة، مع أنه لا ریب فی إمکان ذلک له تعالی بقدرته، نعم لا بالمباشرة الحسیة بل بالقدر و الخلق لکلّ شیء حین لزومه بلا واسطة فتدبر تفهم، لبعد المناسبة بین عزة القدم و ذلة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سبحانه بتخلیف نائب عنه فی التصرف و الولایة و الحفظ و الرعایة، فلا محالة له وجه إلی القدم یخلف عنه فی التصرف، و خلع علیه خلع جمیع أسمائه و صفاته، و مکّنه فی مسند الخلافة بإلقاء مقادیر الأمور إلیه و إحالة الجمهور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من وجود العالم أن یوجد الإنسان، الذی هو خلیفة الله فی العالم، فالغرض من الأرکان حصول النباتات، و من النباتات حصول الحیوانات، و من الحیوان حصول الإنسان، و من الإنسان حصول الأرواح، و من الأرواح الناطقة حصول خلیفة الله فی الأرض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لا بد من أن یکون آخذا من الله، متعلما من لدنه، معطیا لعباده، هادیا لهم، فهو واسطة بین العالمین سمعا من جانب و لسانا إلی جانب، و هکذا حال سفراء الله إلی عباده و شفعاء یوم تناده، فلقلب النبی بابان مفتوحان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مفتوح إلی عالم الملکوت، و هو عالم اللوح المحفوظ، و منشأ الملائکة العلمیة و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مفتوح إلی القوی المدرکة، لیطلع علی سوانح مهمات الخلق، فهذا النبی یجب أن یلزم الخلائق فی شرعه الطاعات و العبادات، لیسوقهم بالتعوید عن مقام الحیوانیة إلی مقام الملکیة، فإن الأنبیاء رءوس القوافل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الفرق بین النبوة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النبوة وضع الآداب الناموسیة، و الولایة کشف الحقائق الإلهیة، فإن ظهر من النبی تبیین الحقائق فهو بما هو ولی، فإن کلّ نبیّ ولی و لا عکس، فإن النبی کمرآة لها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إلی الحقّ، و وجه إلی الخلق، فولایته من وجهه إلی الحقّ، و نبوته من وجهه إلی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وضع الحجاب، و الولایة رفع الحجاب، لأن دفع الفساد أهم فی نظر النبی، و هو لا یتأتی إلاّ بوضع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الذیل ما لا یخفی، و تقدم هذا الکلام و ما یقرب منه فی لزوم الخلیفة الإلهی فی الرسالة و فی الولایة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الصحیفة السجادیة علی منشیها آلاف الثناء و التحیة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المفعول، و هو من یتولی الله أمره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یَتَوَلَّی اَلصّٰالِحِینَ </w:t>
      </w:r>
      <w:r>
        <w:rPr>
          <w:rStyle w:val="FootnoteAnchor"/>
          <w:rtl w:val="true"/>
        </w:rPr>
        <w:footnoteReference w:id="327"/>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الفاعل أی الذی یتولی عبادة الله، و یوالی طاعته من غیر تخلل معصیة، و کلا الوصفین شرط 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من کان آتیا بالاعتقاد الصحیح المبنی علی الدلیل، و بالأعمال الشرعیة، و الترکیب یدل علی القرب، فکأنه قریب منه تعالی لاستغراقه فی أنوار معرفته و جمال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من یتولی الله تعالی بذاته أمره، فلا تصرف له أصلا إذ لا وجود له و لا ذات و لا فعل و لا وصف، فهو الفانی بید المفنی یفعل به ما یشاء حتی یمحو رسمه و اسمه، و یمحق عینه و أثره، و یحییه بحیاته و یبقیه ببقائه، هذا عام یشمل غیر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هو المطلع علی الحقائق الإلهیة، و معرفة ذاته تعالی و صفاته و أفعاله کشفا و شهودا من الله خاصّة من غیر واسطة ملک أو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ثبتت له الولایة، التی توجب لصاحبها التصرف فی العالم</w:t>
      </w:r>
    </w:p>
    <w:p>
      <w:pPr>
        <w:pStyle w:val="BookText"/>
        <w:rPr/>
      </w:pPr>
      <w:r>
        <w:rPr>
          <w:rFonts w:ascii="IRNazanin" w:hAnsi="IRNazanin" w:eastAsia="IRNazanin"/>
          <w:color w:val="111111"/>
          <w:sz w:val="28"/>
          <w:sz w:val="28"/>
          <w:szCs w:val="28"/>
          <w:rtl w:val="true"/>
          <w:lang w:bidi="fa-IR"/>
        </w:rPr>
        <w:t>العنصری، و تدبیره بإصلاح فساده و إظهار الکمالات فیه، لاختصاص صاحبها بعنایة إلهیة توجب له قوة فی نفسه، لا یمنعها الاشتغال بالبدن عن الاتصال بالعالم العلوی، و اکتساب العلم الغیبی منه فی حال الصحة و الیقظة، بل تجمع بین الأمرین لما فیها من القوة التی تسع الجانبین، و الولایة بهذا المعنی مرادفة للإمامة عند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الکلمات المکنونة للمولی العارف الکامل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فیها إشارة إلی النبوة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الکامل إما نبیّ أو ولیّ، و لکلّ من النبوة و الولایة اعتباران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الإطلاق، و اعتبار التقیید، أی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فالنبوة المطلقة و هی النبوة الحقیقیة الحاصلة فی الأزل، الباقیة إلی الأبد، و هو اطلاع النبی المخصوص لها علی استعداده من حیث إنه الإنباء الذاتی و التعلیم الحقیقی الأزلی المسمی بالربوبیة العظمی و السلطنة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هذا المقام هو الموسوم بالخلیفة الأعظم، و قطب الأقطاب، و الإنسان الکبیر، و آدم الحقیقی المعبّر عنه بالقلم الأعلی، و العقل الأول، و الروح الأعظم، و إلیه الإشارة</w:t>
      </w:r>
    </w:p>
    <w:p>
      <w:pPr>
        <w:pStyle w:val="BookText"/>
        <w:rPr/>
      </w:pPr>
      <w:r>
        <w:rPr>
          <w:rFonts w:ascii="IRNazanin" w:hAnsi="IRNazanin" w:eastAsia="IRNazanin"/>
          <w:color w:val="111111"/>
          <w:sz w:val="28"/>
          <w:sz w:val="28"/>
          <w:szCs w:val="28"/>
          <w:rtl w:val="true"/>
          <w:lang w:bidi="fa-IR"/>
        </w:rPr>
        <w:t>بقوله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نوری، و کنت نبیا و آدم بین الماء و الطین و نحو ذلک، و إلیه استند کلّ العلوم و الأعمال، و إلیه ینتهی جمیع المراتب و المقامات نبیا کان أو ولیا، رسولا کان أو 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هذه النبوة هی الولایة المطلقة، و هی عبارة عن حصول مجموع هذه الکمالات بحسب الباطن فی الأزل و بقائها إلی الأبد، و یرجع إلی فناء العبد فی الحق و بقائه به، و إلیه الإشارة</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من نور واحد، و خلق روحی و روح علی ابن أبی طالب قبل أن یخلق الخلق بألفی عام، و بعث علیا مع کل نبی سرّا و معی جهرا،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ولیّا و آدم بین الماء و الطین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النبوة المقیدة هی الإخبار عن الحقائق الإلهیة أی معرفة ذات الحق و أسمائه</w:t>
      </w:r>
    </w:p>
    <w:p>
      <w:pPr>
        <w:pStyle w:val="BookText"/>
        <w:rPr/>
      </w:pPr>
      <w:r>
        <w:rPr>
          <w:rFonts w:ascii="IRNazanin" w:hAnsi="IRNazanin" w:eastAsia="IRNazanin"/>
          <w:color w:val="111111"/>
          <w:sz w:val="28"/>
          <w:sz w:val="28"/>
          <w:szCs w:val="28"/>
          <w:rtl w:val="true"/>
          <w:lang w:bidi="fa-IR"/>
        </w:rPr>
        <w:t>و صفاته و أحکامه، فإن ضمّ مع تبلیغ الأحکام و التأدیب بالأخلاق و التعلیم، و بالحکمة و القیام بالسیاسة، فهی النبوة التشریعیة و تختص بالرسالة، و قس علیها الولایة المقیدة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النبوة و الولایة من حیث هی صفة إلهیة مطلقة، و من حیث استنادها إلی الأنبیاء و الأولیاء مقیدة، و المقید متقوم بالمطلق، و المطلق ظاهر فی المقید فنبوة الأنبیاء کلّهم جزئیات النبوة المطلقة، و کذلک ولایة الأولیاء جزئیات الولایة المطلقة، و لکلّ من الأقسام الأربعة ختم، أی مرتبة لیست فوقها مرتبة أخری، و مقام لا نبی علی ذلک المقام و لا ولی سوی الشخص المخصوص به، بل الکلّ یکون راجعا إلیه و إن تأخر وجود طینة صاحبه فإنه بحقیقته موجود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النبوة المطلقة نبینا صلّی الله علیه و آله و خاتم الولایة المطلقة أمیر المؤمنین علی بن أبی طالب علیه السّلام و النبوة المقیدة إنما کملت و بلغت غایتها بالتدریج، فأصلها تمهد بآدم علیه السّلام و لم تزل تنمو و تکمل حتی بلغ کمالها إلی نبینا صلّی الله علیه و آله و لهذا کان خاتم النبیین، و إلیه الإشارة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روی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النبوة مثل دار معمورة لم یبق فیها إلاّ موضع لبنة، و کنت أنا تلک اللبنة، أو لفظ هذا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الولایة المقیدة إنما تدرجت إلی الکمال حتی بلغت غایتها إلی المهدی الموعود ظهوره، الذی هو صاحب الأمر فی هذا العصر، و بقیة الله الیوم فی بلاده و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 و علی آبائه المعصومین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بعضهم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هی قیام العبد بالحق عند الفناء عن نفسه، و عند ذلک یتولی الحق إیاه حتی یبلغه مقام القرب و التمکین، و شرحه بعضهم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مأخوذة من الولی و هو القرب و لذا یسمی الحبیب ولیّا، لکونه قریبا من محبّه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القرب من الحقّ و هی عامة و خاصة، و العامة حاصلة لکلّ نبیّ آمن بالله و عمل صالحا، و الخاصة هی الفناء فی الله ذاتا و صفة و فعلا، فالولی هو الفانی</w:t>
      </w:r>
    </w:p>
    <w:p>
      <w:pPr>
        <w:pStyle w:val="BookText"/>
        <w:rPr/>
      </w:pPr>
      <w:r>
        <w:rPr>
          <w:rFonts w:ascii="IRNazanin" w:hAnsi="IRNazanin" w:eastAsia="IRNazanin"/>
          <w:color w:val="111111"/>
          <w:sz w:val="28"/>
          <w:sz w:val="28"/>
          <w:szCs w:val="28"/>
          <w:rtl w:val="true"/>
          <w:lang w:bidi="fa-IR"/>
        </w:rPr>
        <w:t>فی الله القائم به الظاهر بأسمائه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السید نعمة الله الجزائری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بقاء العبد بالحق فی حال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التخلق بأخلاق الله تعالی و الفناء بعد الفناء و صحو بعد المحو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السبزواری فی شرحه علی الأسماء الحسنی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له معان کثیر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المتولی لأمور العالم المتصرف فیه،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بما هو ولی أتم و أکمل منه بما هو نبیّ، لأن ولایته جنبته الحقانیة و اشتغاله بالحق و نبوته وجهه الخلقی و توجیهه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فی أن الأولی أشرف لکونها أبدیة، بخلاف الثانیة فإنها 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سمعتم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أفضل من النبوة، فیعنون ذلک فی شخص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من حیث هو ولی أفضل من حیث هو نبیّ لا الولی 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یتم النزاع الواقع بینهم من أن النبی أفضل أو الولی، فقیل بالثانی، و استشکل علیه بأمور، فینحل بما ذکر من أنه أفضل فی شخص واحد بالبیان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وجها للأشرفیة من حیث إن النبوة منقطعة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حسنا إلاّ أنه لا ینحصر الوجه فیه، و له وجوه أخر تذکر فی محلها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إنهم ذکروا للأولیاء طبقات لا یهمنا التعرض لها، فمن أرادها فلیراجع الشرح المذکور صفحة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و الله العالم بحقائق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التعاریف فی معنی النبوة و الولایة فی کلمات القوم، و هناک تعاریف متقاربة اللفظ و المعنی و حاصلها یرجع إلی ما ذکرنا بضرب من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حقیقة الولایة أمر واحد لها ظهوران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فی التشریع و هو ما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فی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ذکرنا من التعاریف یشیر إلی تعریفها الحقیقی الوجدانی الجامع، و لکن</w:t>
      </w:r>
    </w:p>
    <w:p>
      <w:pPr>
        <w:pStyle w:val="BookText"/>
        <w:rPr/>
      </w:pPr>
      <w:r>
        <w:rPr>
          <w:rFonts w:ascii="IRNazanin" w:hAnsi="IRNazanin" w:eastAsia="IRNazanin"/>
          <w:color w:val="111111"/>
          <w:sz w:val="28"/>
          <w:sz w:val="28"/>
          <w:szCs w:val="28"/>
          <w:rtl w:val="true"/>
          <w:lang w:bidi="fa-IR"/>
        </w:rPr>
        <w:t>علمت من الأخبار السابقة الواردة فی أن حدیثهم علیهم السّلام صعب مستصعب، أن تلک الأحادیث تشیر إلی حقیقة ولایتهم التی منحها الله تعالی 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غوامض معارفهم، فأصل حقیقتها لم یحتملها أحد بل هی أمر مخصوص بهم، و ربما منحوا بعض أولیائهم بعض شئونها کما علمت من حدیثی أبی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الولایة لم تظهر حقیقتها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سمعت من التعاریف لها فهی التی عرفها کلّ منهم علی حسب درکه، و إلا فحقیقتها بعد مبهمة علینا، و الوجه فی ذلک عدم قابلیتنا لدرکها کما أشیر إلیه</w:t>
      </w:r>
    </w:p>
    <w:p>
      <w:pPr>
        <w:pStyle w:val="BookText"/>
        <w:rPr/>
      </w:pPr>
      <w:r>
        <w:rPr>
          <w:rFonts w:ascii="IRNazanin" w:hAnsi="IRNazanin" w:eastAsia="IRNazanin"/>
          <w:color w:val="111111"/>
          <w:sz w:val="28"/>
          <w:sz w:val="28"/>
          <w:szCs w:val="28"/>
          <w:rtl w:val="true"/>
          <w:lang w:bidi="fa-IR"/>
        </w:rPr>
        <w:t>فی حدیث جابر المتقدم عن البصائر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ما سترنا عنکم أکثر مما أظهرنا 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مفضل فی البصائر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فأحسن الحدیث حدیثنا، لا یحتمل أحد من الخلائق أمره بکماله حتی یحده، لأنه من حدّ شیئا فهو أکبر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 حدیث مرازم عن التوحید من قوله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أجبتک فیه لکفرت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لعدم إمکان الدرک فیوجب الکفر،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تری الأئمة علیهم السّلام إنما بینوا ولایتهم المطلقة التکوینیة ببیان آثارها إما علما أو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فکالأحادیث الواردة فی بیان شئون ولایتهم بالسنة و هی مختلفة، التی منها الزیارة الجامعة و التی نحن بصدد شرحها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فکالمعجزات التی صدرت عنهم، فإنها تحکی حقیقة ولایتهم التکوینیة و هی أکثر من أن تحصی، و قد ذکر کثیرا منها السید السند 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مدینة المعاجز فلیراجع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شأن القرآن الکریم أیضا هکذا، فإنه سبحانه یبین فیه غالبا ولایة أولیائه بأفعالهم الغریبة التی أقدرهم الله علیها، و نحن نذکر شطرا من کلّ منهما لیتضح الحال بأحسن المقال فی صورة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bookmarkStart w:id="403" w:name="pg13019_125756"/>
    </w:p>
    <w:p>
      <w:pPr>
        <w:pStyle w:val="Heading6"/>
        <w:numPr>
          <w:ilvl w:val="5"/>
          <w:numId w:val="1"/>
        </w:numPr>
        <w:rPr/>
      </w:pPr>
      <w:bookmarkStart w:id="404" w:name="__RefHeading___Toc6090568_3224264995"/>
      <w:bookmarkStart w:id="405" w:name="_Toc155"/>
      <w:bookmarkEnd w:id="403"/>
      <w:bookmarkEnd w:id="404"/>
      <w:r>
        <w:rPr>
          <w:rtl w:val="true"/>
        </w:rPr>
        <w:t>أما الآیات الشریفة</w:t>
      </w:r>
      <w:r>
        <w:rPr>
          <w:rtl w:val="true"/>
        </w:rPr>
        <w:t>: [</w:t>
      </w:r>
      <w:r>
        <w:rPr>
          <w:rtl w:val="true"/>
        </w:rPr>
        <w:t>الدالة علی الولایة التکوینیة</w:t>
      </w:r>
      <w:r>
        <w:rPr>
          <w:rtl w:val="true"/>
        </w:rPr>
        <w:t>]</w:t>
      </w:r>
      <w:bookmarkEnd w:id="405"/>
    </w:p>
    <w:p>
      <w:pPr>
        <w:pStyle w:val="Heading6"/>
        <w:numPr>
          <w:ilvl w:val="5"/>
          <w:numId w:val="1"/>
        </w:numPr>
        <w:rPr/>
      </w:pPr>
      <w:bookmarkStart w:id="406" w:name="__RefHeading___Toc6090570_3224264995"/>
      <w:bookmarkStart w:id="407" w:name="_Toc156"/>
      <w:bookmarkEnd w:id="406"/>
      <w:r>
        <w:rPr>
          <w:rtl w:val="true"/>
        </w:rPr>
        <w:t>[</w:t>
      </w:r>
      <w:r>
        <w:rPr>
          <w:rtl w:val="true"/>
        </w:rPr>
        <w:t>منها قوله تعالی</w:t>
      </w:r>
      <w:r>
        <w:rPr>
          <w:rtl w:val="true"/>
        </w:rPr>
        <w:t xml:space="preserve">: </w:t>
      </w:r>
      <w:r>
        <w:rPr>
          <w:rtl w:val="true"/>
        </w:rPr>
        <w:t>و لو أن قرآناً سُیرت به الجبال</w:t>
      </w:r>
      <w:r>
        <w:rPr>
          <w:rtl w:val="true"/>
        </w:rPr>
        <w:t>. . . . .]</w:t>
      </w:r>
      <w:bookmarkEnd w:id="40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سُیِّرَتْ بِهِ اَلْجِبٰالُ أَوْ قُطِّعَتْ بِهِ اَلْأَرْضُ أَوْ کُلِّمَ بِهِ اَلْمَوْتیٰ بَلْ لِلّٰهِ اَلْأَمْرُ جَمِیعاً</w:t>
      </w:r>
      <w:r>
        <w:rPr>
          <w:rFonts w:eastAsia="Amiri" w:cs="Amiri" w:ascii="Amiri" w:hAnsi="Amiri"/>
          <w:color w:val="111111"/>
          <w:sz w:val="28"/>
          <w:szCs w:val="28"/>
          <w:rtl w:val="true"/>
          <w:lang w:bidi="ar-SA"/>
        </w:rPr>
        <w:t xml:space="preserve">. .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قرآنا إلخ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شیء من القرآن کذلک لکان هذا،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کان شیء مما أقدره الله لعباده فیما أنزل علیهم من الوحی مما فیه هذه القدرة، التی بها تسیر الجبال و تقطع الأرض و یحیی الموتی لکان هو هذا القرآن المنزل علیه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هذه الآثار الثلاثة تنبئ عن أن المنزّل علیهم هذا القرآن، قد أمکنهم الله من هذه الأمور، بما أعطاهم من القدرة، التی بها یتصرفون فی الموجودات، و هذه هی حقیقة الولایة التکوینیة الثابتة لهم بنصّ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أصول الکافی بإسناده عن إبراهیم، عن أبیه، عن أبی الحسن الأول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أخبرنی عن النبیّ ورث النبیین کلّهم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آدم حتی انتهی إلی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إلاّ و محمد صلّی الله علیه و آله أعلم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بن مریم کان یحیی الموتی بإذن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سلیمان بن داود کان یفهم منطق الطیر، و کان رسول الله صلّی الله علیه و آله یقدر علی هذه المنازل؟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بن داود قال للهدهد حین فقده و غضب علیه لَأُعَذِّبَنَّهُ عَذٰاباً شَدِیداً أَوْ لَأَذْبَحَنَّهُ أَوْ لَیَأْتِیَنِّی بِسُلْطٰانٍ مُبِینٍ ، و إنما غضب لأنه کان یدلّه علی الماء فهذا و هو طائر قد أعطی ما لم یعط سلیمان، و قد کانت الریح و النمل و الإنس و الجن و الشیاطین المردة له طائعین، و لم یکن یعرف الماء تحت الهواء و کان الطیر یعرفه، و 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سُیِّرَتْ بِهِ اَلْجِبٰالُ أَوْ قُطِّعَتْ بِهِ اَلْأَرْضُ</w:t>
      </w:r>
      <w:bookmarkStart w:id="408" w:name="pg13019_125757"/>
    </w:p>
    <w:p>
      <w:pPr>
        <w:pStyle w:val="BookText"/>
        <w:rPr/>
      </w:pPr>
      <w:bookmarkEnd w:id="408"/>
      <w:r>
        <w:rPr>
          <w:rFonts w:ascii="Amiri" w:hAnsi="Amiri" w:eastAsia="Amiri" w:cs="Amiri"/>
          <w:color w:val="111111"/>
          <w:sz w:val="28"/>
          <w:sz w:val="28"/>
          <w:szCs w:val="28"/>
          <w:rtl w:val="true"/>
          <w:lang w:bidi="ar-SA"/>
        </w:rPr>
        <w:t xml:space="preserve">أَوْ کُلِّمَ بِهِ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ورثنا نحن هذا القرآن الذی فیه ما تسیّر به الجبال، و تقطع به البلدان، و یحیی به الموتی، و نحن نعرف الماء تحت الهواء، و أن فی کتاب الله لآیات ما یراد بها أمر إلاّ أن یأذن الله به مع ما قد یأذن الله بما کتبه الماضون جعله الله لنا فی أم الکتاب،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فِی اَلسَّمٰاءِ وَ اَلْأَرْضِ إِلاّٰ فِی کِتٰابٍ مُبِینٍ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فنحن الذین اصطفانا الله عز و جل و أورثنا هذا الکتاب فیه تبیان کلّ شیء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الحدیث علی أنه تعالی أعطی أنبیاءه و الأئمة علیهم السّلام قدرة یتصرفون بها فی الأمور الغریبة، التی یعجز عنها غیرهم من إحیاء الموتی کما لعیسی علیه السّلام و من تسییر الجبال و تقطیعها و تکلیم الموتی و غیرها مما ستأتی الإشارة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بین علیه السّلام جامعا کلیا فی هذا الأمر مما جعله الله لهم فی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علیه بأن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فِی اَلسَّمٰاءِ وَ اَلْأَرْضِ إِلاّٰ فِی کِتٰابٍ مُبِینٍ یدل علی أن أی أمر غائب عن الناس مما هو ثابت فی السماء أو الأرض یکون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بین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 دل علی أن الکتاب الذی ما من غائبة سماویة أو أرضیة إلاّ و هی فیه، هو هذا الکتاب الذی أورثه الله تعالی إیاهم،</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الذین اصطفانا الله عز و جل، و أورثنا هذا الکتاب فیه تبیان کلّ شیء، بیان لأن المراد من العباد فی الآیة المبارکة هو النبی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کلّ شیء، اقتباسا من الآیة الشریفة لا یراد التبیان العلمی بل المراد الأعم منه، و من التبیان الشهودی و العلمی بأعمال القدرة و ما أقدرهم الله علیه کما لا یخفی علی الناقد البصیر، و الله العالم و أولیاؤه بکلامه</w:t>
      </w:r>
      <w:r>
        <w:rPr>
          <w:rFonts w:eastAsia="IRNazanin" w:cs="IRNazanin"/>
          <w:color w:val="111111"/>
          <w:sz w:val="28"/>
          <w:szCs w:val="28"/>
          <w:rtl w:val="true"/>
          <w:lang w:bidi="fa-IR"/>
        </w:rPr>
        <w:t>.</w:t>
      </w:r>
    </w:p>
    <w:p>
      <w:pPr>
        <w:pStyle w:val="Heading6"/>
        <w:numPr>
          <w:ilvl w:val="5"/>
          <w:numId w:val="1"/>
        </w:numPr>
        <w:rPr/>
      </w:pPr>
      <w:bookmarkStart w:id="409" w:name="__RefHeading___Toc6090572_3224264995"/>
      <w:bookmarkStart w:id="410" w:name="_Toc157"/>
      <w:bookmarkEnd w:id="409"/>
      <w:r>
        <w:rPr>
          <w:rtl w:val="true"/>
        </w:rPr>
        <w:t>[</w:t>
      </w:r>
      <w:r>
        <w:rPr>
          <w:rtl w:val="true"/>
        </w:rPr>
        <w:t>قوله تعالی</w:t>
      </w:r>
      <w:r>
        <w:rPr>
          <w:rtl w:val="true"/>
        </w:rPr>
        <w:t xml:space="preserve">: </w:t>
      </w:r>
      <w:r>
        <w:rPr>
          <w:rtl w:val="true"/>
        </w:rPr>
        <w:t>و إذ استسقی موسی لقومه</w:t>
      </w:r>
      <w:r>
        <w:rPr>
          <w:rtl w:val="true"/>
        </w:rPr>
        <w:t>. . . .]</w:t>
      </w:r>
      <w:bookmarkEnd w:id="41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اِسْتَسْقیٰ مُوسیٰ لِقَوْمِهِ فَقُلْنَا اِضْرِبْ بِعَصٰاکَ اَلْحَجَرَ</w:t>
      </w:r>
    </w:p>
    <w:p>
      <w:pPr>
        <w:pStyle w:val="BookText"/>
        <w:rPr/>
      </w:pPr>
      <w:r>
        <w:rPr>
          <w:rFonts w:ascii="Amiri" w:hAnsi="Amiri" w:eastAsia="Amiri" w:cs="Amiri"/>
          <w:color w:val="111111"/>
          <w:sz w:val="28"/>
          <w:sz w:val="28"/>
          <w:szCs w:val="28"/>
          <w:rtl w:val="true"/>
          <w:lang w:bidi="ar-SA"/>
        </w:rPr>
        <w:t>فَانْفَجَرَتْ مِنْهُ اِثْنَتٰا عَشْرَةَ عَیْناً قَدْ عَلِمَ کُلُّ أُناسٍ مَشْرَبَهُمْ</w:t>
      </w:r>
    </w:p>
    <w:p>
      <w:pPr>
        <w:pStyle w:val="BookText"/>
        <w:rPr/>
      </w:pP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تفسیر البرهان عن الإمام العسکری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اِسْتَسْقیٰ مُوسیٰ لِقَوْمِهِ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 یا بنی إسرائیل إذ استسقی موسی لقومه، طلب لهم السقیا لما لحقهم العطش فی التیه، و ضجّوا بالبکاء،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أهلکنا العطش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بحقّ محمد سید الأنبیاء، و بحقّ علی سید الأوصیاء، و بحقّ فاطمة سیدة النساء، و بحق الحسن سید الأولیاء، و بحقّ الحسین أفضل الشهداء، و بحقّ عترتهم و خلفائهم سادة الأزکیاء لما سقیت عبادک هؤلاء، 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اضرب بعصاک الحجر، فضرب بها، فانفجرت منه اثنتا عشرة عینا قد علم کلّ أناس مشربهم، کلّ قبیلة من أولاد یعقوب مشربهم، فلا یزاحمهم الآخرون فی مشربهم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هذا الحدیث و نحوه إعطاؤه تعالی هذه القدرة لموسی علیه السّلام بظهور هذا المعجز منه بواسطة ضرب العصا، و حقیقته ترجع إلی أنه تعالی مکّنه من هذا الأمر المعجز بما منحه من الولایة التکوینیة، التی أثرها التصرف فی الموجودات و سیجیء قریبا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لعصا موسی معاجز أخری، منها ما</w:t>
      </w:r>
    </w:p>
    <w:p>
      <w:pPr>
        <w:pStyle w:val="BookText"/>
        <w:rPr/>
      </w:pPr>
      <w:r>
        <w:rPr>
          <w:rFonts w:ascii="IRNazanin" w:hAnsi="IRNazanin" w:eastAsia="IRNazanin"/>
          <w:color w:val="111111"/>
          <w:sz w:val="28"/>
          <w:sz w:val="28"/>
          <w:szCs w:val="28"/>
          <w:rtl w:val="true"/>
          <w:lang w:bidi="fa-IR"/>
        </w:rPr>
        <w:t>فی تفسیر نور الثقلین، عن تفسیر العیاشی، عن عاصم بن المصری فی قضیة بعثة موسی إلی 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بذلک ما شاء الله یسأله أن یستأذن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أکثر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وجد ربّ العالمین من یرسله 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موسی علیه السّلام فضرب الباب بعصاه، فلم یبق بینه و بین فرعون باب إلاّ انفتح حتی نظر إلیه فرعون و هو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أصول الکافی بإسناده إلی محمد بن الفیض، عن أبی جعفر علیه السّلام قال</w:t>
      </w:r>
      <w:r>
        <w:rPr>
          <w:rFonts w:eastAsia="IRNazanin" w:cs="IRNazanin"/>
          <w:color w:val="111111"/>
          <w:sz w:val="28"/>
          <w:szCs w:val="28"/>
          <w:rtl w:val="true"/>
          <w:lang w:bidi="fa-IR"/>
        </w:rPr>
        <w:t>:</w:t>
      </w:r>
      <w:bookmarkStart w:id="411" w:name="pg13019_125759"/>
    </w:p>
    <w:p>
      <w:pPr>
        <w:pStyle w:val="BookText"/>
        <w:rPr/>
      </w:pPr>
      <w:bookmarkEnd w:id="411"/>
      <w:r>
        <w:rPr>
          <w:rFonts w:ascii="IRNazanin" w:hAnsi="IRNazanin" w:eastAsia="IRNazanin"/>
          <w:color w:val="111111"/>
          <w:sz w:val="28"/>
          <w:sz w:val="28"/>
          <w:szCs w:val="28"/>
          <w:rtl w:val="true"/>
          <w:lang w:bidi="fa-IR"/>
        </w:rPr>
        <w:t xml:space="preserve">کانت عصا موسی لآدم علیه السّلام فصارت إلی شعیب علیه السّلام ثم صارت إلی موسی علیه السّلام و إنها لعندنا، و إن عهدی بها آنفا و هی خضر کهیئتها حین انتزعت من شجرتها، و إنها لتنطق إذا استنطقت، أعدت لقائمنا یصنع بها ما کان یصنع موسی، و إنها لتروّع و لتلقف </w:t>
      </w:r>
      <w:r>
        <w:rPr>
          <w:rStyle w:val="FootnoteAnchor"/>
          <w:rtl w:val="true"/>
        </w:rPr>
        <w:footnoteReference w:id="331"/>
      </w:r>
      <w:r>
        <w:rPr>
          <w:rFonts w:ascii="IRNazanin" w:hAnsi="IRNazanin" w:eastAsia="IRNazanin"/>
          <w:color w:val="111111"/>
          <w:sz w:val="28"/>
          <w:sz w:val="28"/>
          <w:szCs w:val="28"/>
          <w:rtl w:val="true"/>
          <w:lang w:bidi="fa-IR"/>
        </w:rPr>
        <w:t>ما یأفکون و تصنع ما تؤمر به، إنها حیث أقبلت، تلقف ما یأفکون تفتح لها شفتان، إحداهما فی الأرض و الأخری فی السقف و بینهما أربعون ذراعا تلقف ما یأفکون بلسانها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البرهان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اِثْنَتَیْ عَشْرَةَ أَسْبٰاطاً أی و أوحینا إلی موسی إذا استسقاه قومه أن اضرب بعصاک الحجر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محمد بن یعقوب بإسناده عن أبی سعد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إذا قام بمکة و أراد أن یتوجه إلی الکوفة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یحمل أحد منکم طعاما و لا شرابا، و یحمل حجر موسی بن عمران و هو وقر بعیر، فلا ینزل منزلا إلاّ انبعثت عین منه، فمن کان جائعا شبع، و من کان ظامئا روی، فهو زادهم حتی ینزلوا النجف من ظهر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 عنه بإسناده عن أبی حمزة الثمالی،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ألواح موسی عندنا و عصا موسی عندنا و نحن ورثة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الآیات تثبت هذا النحو من التصرف لأنبیاء الله، و هذه الأحادیث دلّت علی أنها للأئمة علیهم السّلام أیضا کما سیجیء بیان لهذا</w:t>
      </w:r>
      <w:r>
        <w:rPr>
          <w:rFonts w:eastAsia="IRNazanin" w:cs="IRNazanin"/>
          <w:color w:val="111111"/>
          <w:sz w:val="28"/>
          <w:szCs w:val="28"/>
          <w:rtl w:val="true"/>
          <w:lang w:bidi="fa-IR"/>
        </w:rPr>
        <w:t>.</w:t>
      </w:r>
    </w:p>
    <w:p>
      <w:pPr>
        <w:pStyle w:val="Heading6"/>
        <w:numPr>
          <w:ilvl w:val="5"/>
          <w:numId w:val="1"/>
        </w:numPr>
        <w:rPr/>
      </w:pPr>
      <w:bookmarkStart w:id="412" w:name="__RefHeading___Toc6090574_3224264995"/>
      <w:bookmarkStart w:id="413" w:name="_Toc158"/>
      <w:bookmarkEnd w:id="412"/>
      <w:r>
        <w:rPr>
          <w:rtl w:val="true"/>
        </w:rPr>
        <w:t>و منها</w:t>
      </w:r>
      <w:r>
        <w:rPr>
          <w:rtl w:val="true"/>
        </w:rPr>
        <w:t xml:space="preserve">: </w:t>
      </w:r>
      <w:r>
        <w:rPr>
          <w:rtl w:val="true"/>
        </w:rPr>
        <w:t>قوله تعالی</w:t>
      </w:r>
      <w:r>
        <w:rPr>
          <w:rtl w:val="true"/>
        </w:rPr>
        <w:t>: [</w:t>
      </w:r>
      <w:r>
        <w:rPr>
          <w:rtl w:val="true"/>
        </w:rPr>
        <w:t>قال الذی عنده علمٌ من الکتاب</w:t>
      </w:r>
      <w:r>
        <w:rPr>
          <w:rtl w:val="true"/>
        </w:rPr>
        <w:t>. . . .]</w:t>
      </w:r>
      <w:bookmarkEnd w:id="413"/>
    </w:p>
    <w:p>
      <w:pPr>
        <w:pStyle w:val="BookText"/>
        <w:rPr/>
      </w:pPr>
      <w:r>
        <w:rPr>
          <w:rFonts w:ascii="Amiri" w:hAnsi="Amiri" w:eastAsia="Amiri" w:cs="Amiri"/>
          <w:color w:val="111111"/>
          <w:sz w:val="28"/>
          <w:sz w:val="28"/>
          <w:szCs w:val="28"/>
          <w:rtl w:val="true"/>
          <w:lang w:bidi="ar-SA"/>
        </w:rPr>
        <w:t>قٰالَ اَلَّذِی عِنْدَهُ عِلْمٌ مِنَ اَلْکِتٰابِ أَنَا آتِیکَ بِهِ قَبْلَ أَنْ یَرْتَدَّ إِلَیْکَ طَرْفُکَ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تفسیر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الرضی فی الخصائص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أمیر المؤمنین علیه السّلام کان جالسا فی المسجد، إذ دخل علیه رجلان فاختصما إلیه، و کان أحدهما من الخوارج، فیوجه الحکم علی الخارجی، فحکم علیه أمیر المؤمنین علیه السّلام فقال له الخارجی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حکمت بالسویة، و لا عدلت فی القضیة، و ما قضیتک عند الله بمرضیة، 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إخسأ عدو الله فاستحال کلبا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رأینا ثیابه تطایر عنه فی الهواء، فجعل یبصبص لأمیر المؤمنین علیه السّلام، و دمعت عیناه فی وجهه، و رأینا أمیر المؤمنین علیه السّلام و قد رقّ له، فلحظ السماء، و حرّک شفتیه بکلام لم نسمعه، فو الله لقد رأیناه و قد عاد إلی حال الإنسانیة، و تراجعت ثیابه من الهواء حتی سقطت علی کتفیه، فرأیناه و قد خرج من المسجد، و أن رجلیه لتضطربان، فبهتنا ننظر إلی أمیر المؤمنین علیه السّلام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تنظرون و تعجبون؟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کیف لا نتعجب و قد صنعت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تعلمون أن آصف بن برخیا وصیّ سلیمان بن داود علیه السّلام قد صنع ما هو قریب من هذا الأمر، فقصّ الله جلّ اسمه قصته حیث یقول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أَیُّکُمْ یَأْتِینِی بِعَرْشِهٰا قَبْلَ أَنْ یَأْتُونِی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عِفْرِیتٌ مِنَ اَلْجِنِّ أَنَا آتِیکَ بِهِ قَبْلَ أَنْ تَقُومَ مِنْ مَقٰامِکَ وَ إِنِّی عَلَیْهِ لَقَوِیٌّ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 أَشْکُرُ أَمْ أَکْفُرُ الآیة، فأیّما أکرم علی الله نبیکم أم سلیمان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نبینا أکرم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فوصی نبیکم أکرم من وصی سلیمان علیه السّلام، و إنما کان عند وصی سلیمان من اسم الله الأعظم حرف واحد، سأل الله جلّ اسمه فخسف له الأرض، ما بینه و بین سریر بلقیس، فتناوله فی أقل من طرف العین، و عندنا من اسم الله الأعظم اثنان و سبعون حرفا، و حرف عند الله تعالی استأثر به دون خلقه،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فإذا کان هذا عندک فما حاجتک إلی الأنصار فی قتال معاویة و غیره و استنصارک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استنفارک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إلی حربه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مکرمون لا یسبقونه بالقول و هم بأمره یعملون، إنما أدعو هؤلاء القوم إلی قتاله لیثبت الحجة و کمال المحنة، و لو لا أذن فی إهلاکه لما تأخر، لکن الله تعالی یمتحن خلقه بما شاء،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فنهضنا من حوله و نحن نعظم ما أتی به علیه السّلام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35"/>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هاشم، عن سلیمان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أبو بصیر و میسر و یحیی البزاز و داود الرقی فی مجلس أبی عبد الله علیه السّلام إذ خرج إلینا و هو مغضب، فلما أخذ مجلسه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لأقوام یزعمون أنا نعلم الغیب، ما یعلم الغیب إلاّ الله، لقد هممت بضرب خادمتی فلانة فذهبت عنی، فما عرفتها فی أی البیوت هی من الدار، فلما أن قام من مجلسه و صار إلی منزله، دخلت أنا و أبو بصیر و میسر علی أبی عبد الله علیه السّلام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فداک سمعناک تقول فی أمر خادمتک، و نحن نعلم أنک تعلم علما کثیرا لا ینسب إلی علم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أ ما تقرأ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قرأناه جعلنا الله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فیما قرأت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 عِنْدَهُ عِلْمٌ مِنَ اَلْکِتٰابِ أَنَا آتِیکَ بِهِ قَبْلَ أَنْ یَرْتَدَّ إِلَیْکَ طَرْفُکَ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قرأته،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عرفت الرجل، و عرفت ما کان عنده من علم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حتی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قطرة من المطر الجور فی البحر الأخضر، ما یکون ذلک من علم الکتاب،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أقل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ما أکثره لمن لم ینسبه إلی العلم الذی أخبرک به، یا سدیر فهل وجدت فیما قرأت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کَفیٰ بِاللهِ شَهِیداً بَیْنِی وَ بَیْنَکُمْ وَ مَنْ عِنْدَهُ عِلْمُ اَلْکِتٰابِ کلّه و الله عندنا، ثلاثا </w:t>
      </w:r>
      <w:r>
        <w:rPr>
          <w:rFonts w:eastAsia="IRNazanin" w:cs="IRNazanin"/>
          <w:color w:val="111111"/>
          <w:sz w:val="28"/>
          <w:szCs w:val="28"/>
          <w:rtl w:val="true"/>
          <w:lang w:bidi="fa-IR"/>
        </w:rPr>
        <w:t>.</w:t>
      </w:r>
      <w:bookmarkStart w:id="414" w:name="pg13019_125762"/>
    </w:p>
    <w:p>
      <w:pPr>
        <w:pStyle w:val="BookText"/>
        <w:rPr/>
      </w:pPr>
      <w:bookmarkEnd w:id="41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هذه الآیات و الأحادیث أن الله قد أقدرهم علی إعمال القدرة، أزید مما أقدر آصف بن برخیا بزیادة کثیرة، کما یظهر من مثاله علیه السّلام، و لیس هذا إلاّ أثرا من آثار ولایتهم التکوینیة حیث یتصرفون بها فی الموجودات، و ستأتی فی شرح الزیارة فی الفصل الثالث الأحادیث الأخر، و ما یوضح هذا إن شاء الله تعالی</w:t>
      </w:r>
      <w:r>
        <w:rPr>
          <w:rFonts w:eastAsia="IRNazanin" w:cs="IRNazanin"/>
          <w:color w:val="111111"/>
          <w:sz w:val="28"/>
          <w:szCs w:val="28"/>
          <w:rtl w:val="true"/>
          <w:lang w:bidi="fa-IR"/>
        </w:rPr>
        <w:t>.</w:t>
      </w:r>
    </w:p>
    <w:p>
      <w:pPr>
        <w:pStyle w:val="Heading6"/>
        <w:numPr>
          <w:ilvl w:val="5"/>
          <w:numId w:val="1"/>
        </w:numPr>
        <w:rPr/>
      </w:pPr>
      <w:bookmarkStart w:id="415" w:name="__RefHeading___Toc6090576_3224264995"/>
      <w:bookmarkStart w:id="416" w:name="_Toc159"/>
      <w:bookmarkEnd w:id="415"/>
      <w:r>
        <w:rPr>
          <w:rtl w:val="true"/>
        </w:rPr>
        <w:t>و منها</w:t>
      </w:r>
      <w:r>
        <w:rPr>
          <w:rtl w:val="true"/>
        </w:rPr>
        <w:t xml:space="preserve">: </w:t>
      </w:r>
      <w:r>
        <w:rPr>
          <w:rtl w:val="true"/>
        </w:rPr>
        <w:t xml:space="preserve">قوله تعالی </w:t>
      </w:r>
      <w:r>
        <w:rPr>
          <w:rtl w:val="true"/>
        </w:rPr>
        <w:t>[</w:t>
      </w:r>
      <w:r>
        <w:rPr>
          <w:rtl w:val="true"/>
        </w:rPr>
        <w:t>و یعلّمه الکتاب و الحکمة</w:t>
      </w:r>
      <w:r>
        <w:rPr>
          <w:rtl w:val="true"/>
        </w:rPr>
        <w:t>. . . .] :</w:t>
      </w:r>
      <w:bookmarkEnd w:id="416"/>
    </w:p>
    <w:p>
      <w:pPr>
        <w:pStyle w:val="BookText"/>
        <w:rPr/>
      </w:pPr>
      <w:r>
        <w:rPr>
          <w:rFonts w:ascii="Amiri" w:hAnsi="Amiri" w:eastAsia="Amiri" w:cs="Amiri"/>
          <w:color w:val="111111"/>
          <w:sz w:val="28"/>
          <w:sz w:val="28"/>
          <w:szCs w:val="28"/>
          <w:rtl w:val="true"/>
          <w:lang w:bidi="ar-SA"/>
        </w:rPr>
        <w:t>وَ یُعَلِّمُهُ اَلْکِتٰابَ وَ اَلْحِکْمَةَ وَ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إِلیٰ بَنِی إِسْرٰائِیلَ أَنِّی قَدْ جِئْتُکُمْ بِآیَةٍ مِنْ رَبِّکُمْ أَنِّی أَخْلُقُ لَکُمْ مِنَ اَلطِّینِ کَهَیْئَةِ اَلطَّیْرِ فَأَنْفُخُ فِیهِ فَیَکُونُ طَیْراً بِإِذْنِ اَللهِ وَ أُبْرِئُ اَلْأَکْمَهَ وَ اَلْأَبْرَصَ</w:t>
      </w:r>
      <w:r>
        <w:rPr>
          <w:rFonts w:eastAsia="Amiri" w:cs="Amiri" w:ascii="Amiri" w:hAnsi="Amiri"/>
          <w:color w:val="111111"/>
          <w:sz w:val="28"/>
          <w:szCs w:val="28"/>
          <w:rtl w:val="true"/>
          <w:lang w:bidi="ar-SA"/>
        </w:rPr>
        <w:t>. .</w:t>
      </w:r>
    </w:p>
    <w:p>
      <w:pPr>
        <w:pStyle w:val="BookText"/>
        <w:rPr/>
      </w:pPr>
      <w:r>
        <w:rPr>
          <w:rStyle w:val="FootnoteAnchor"/>
          <w:rtl w:val="true"/>
        </w:rPr>
        <w:footnoteReference w:id="33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إِذْ تَخْلُقُ مِنَ اَلطِّینِ کَهَیْئَةِ اَلطَّیْرِ بِإِذْنِی فَتَنْفُخُ فِیهٰا فَتَکُونُ طَیْراً بِإِذْنِی</w:t>
      </w:r>
      <w:r>
        <w:rPr>
          <w:rFonts w:eastAsia="Amiri" w:cs="Amiri" w:ascii="Amiri" w:hAnsi="Amiri"/>
          <w:color w:val="111111"/>
          <w:sz w:val="28"/>
          <w:szCs w:val="28"/>
          <w:rtl w:val="true"/>
          <w:lang w:bidi="ar-SA"/>
        </w:rPr>
        <w:t xml:space="preserve">. .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أصول الکافی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ورثة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وارث الأنبیاء علم کلما علموا؟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تقدرون علی أن تحیوا الموتی و تبرءوا الأکمه و الأبرص؟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إدن منی یا أبا محمد، فدنوت منه، فمسح علی وجهی و علی عینی فأبصرت الشمس و السماء و الأرض و البیوت و کلّ شیء فی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 أن تکون هکذا و لک ما للناس، و علیک ما علیهم یوم القیامة، أو تعود کما کنت و لک الجنة خالصا؟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کما کنت، فمسح علی عینی فعدت کما کنت، فحدثت ابن أبی عمیر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هذا حقّ کما أن النهار حقّ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39"/>
      </w:r>
      <w:r>
        <w:rPr>
          <w:rFonts w:ascii="IRNazanin" w:hAnsi="IRNazanin" w:eastAsia="IRNazanin"/>
          <w:color w:val="111111"/>
          <w:sz w:val="28"/>
          <w:sz w:val="28"/>
          <w:szCs w:val="28"/>
          <w:rtl w:val="true"/>
          <w:lang w:bidi="fa-IR"/>
        </w:rPr>
        <w:t>و فی عیون الأخبار فی باب مجلس الرضا علیه السّلام مع أهل الأدیان و أصحاب المقالات فی التوحید،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نصرانی أسألک عن مسألة،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فإن کان عندی علمها أجبتک، قال الرضا علیه السّلام ما أنکرت أن عیسی کان یحیی الموتی بإذن الله عز و جل؟ قال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أنکرت ذلک من قبل، أن من أحیا الموتی و أبرأ الأکمه و الأبرص فهو ربّ مستحق لأن یعبد،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الیسع قد صنع مثل ما صنع عیسی علیه السّلام مشی علی الماء و أحیا الموتی و أبرأ الأکمه و الأبرص فلم تتخذه أمته ربّا، و لم یعبده أحد من دون الله تعالی، و لقد صنع حزقیل النبی علیه السّلام مثل ما صنع عیسی بن مریم علیه السّلام و أحیا خمسة و ثلاثین ألف رجل من بعد موتهم بستین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رأس الجالوت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رأس الجالوت أ تجد هؤلاء فی شباب بنی إسرائیل فیمن اختارهم بخت نصر من بنی إسرائیل حین غزا بیت المقدس ثم انصرف بهم إلی بابل، فأرسله الله عز و جل إلیهم فأحیاهم، هذا فی التوراة لا یدفعه إلاّ کافر منکم، 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به و عرفناه،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خذ علیّ هذا السفر من التوراة، فتلا علیه السّلام علینا من التوراة آیات، فأقبل الیهودی یترجح قراءته و یتعجب، ثم أقبل علی النصرانی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نصرانی فهؤلاء کانوا قبل عیسی أم عیسی کان قبلهم؟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اجتمعت قریش إلی رسول الله صلّی الله علیه و آله فسألوه أن یحیی لهم موتاهم، فوجه معهم علی بن أبی طالب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إلی الجبانة </w:t>
      </w:r>
      <w:r>
        <w:rPr>
          <w:rStyle w:val="FootnoteAnchor"/>
          <w:rtl w:val="true"/>
        </w:rPr>
        <w:footnoteReference w:id="340"/>
      </w:r>
      <w:r>
        <w:rPr>
          <w:rFonts w:ascii="IRNazanin" w:hAnsi="IRNazanin" w:eastAsia="IRNazanin"/>
          <w:color w:val="111111"/>
          <w:sz w:val="28"/>
          <w:sz w:val="28"/>
          <w:szCs w:val="28"/>
          <w:rtl w:val="true"/>
          <w:lang w:bidi="fa-IR"/>
        </w:rPr>
        <w:t>فناد أسماء بأسماء هؤلاء الرهط الذین یسألون عنهم بأعلی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و یا فلان یقول لکم رسول الله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بإذن الله عز و جل، فقاموا ینفضون التراب عن رءوسهم، فأقبلت قریش تسألهم عن أمورهم، ثم أخبروهم أن محمدا قد بعث نبیا،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وددنا أنّا أدرکناه فنؤمن به، و لقد أبرأ الأکمه و الأبرص و المجانین و کلّمه البهائم و الطیر و الجن و الشیاطین، و لم نتخذه ربّا من دون الله تعالی، و لم ننکر لأحد من هؤلاء فضلهم، الحدیث</w:t>
      </w:r>
      <w:r>
        <w:rPr>
          <w:rFonts w:eastAsia="IRNazanin" w:cs="IRNazanin"/>
          <w:color w:val="111111"/>
          <w:sz w:val="28"/>
          <w:szCs w:val="28"/>
          <w:rtl w:val="true"/>
          <w:lang w:bidi="fa-IR"/>
        </w:rPr>
        <w:t>.</w:t>
      </w:r>
      <w:bookmarkStart w:id="417" w:name="pg13019_125764"/>
    </w:p>
    <w:p>
      <w:pPr>
        <w:pStyle w:val="Heading6"/>
        <w:numPr>
          <w:ilvl w:val="5"/>
          <w:numId w:val="1"/>
        </w:numPr>
        <w:rPr/>
      </w:pPr>
      <w:bookmarkStart w:id="418" w:name="__RefHeading___Toc6090578_3224264995"/>
      <w:bookmarkStart w:id="419" w:name="_Toc160"/>
      <w:bookmarkEnd w:id="417"/>
      <w:bookmarkEnd w:id="418"/>
      <w:r>
        <w:rPr>
          <w:rtl w:val="true"/>
        </w:rPr>
        <w:t>و منها</w:t>
      </w:r>
      <w:r>
        <w:rPr>
          <w:rtl w:val="true"/>
        </w:rPr>
        <w:t xml:space="preserve">: </w:t>
      </w:r>
      <w:r>
        <w:rPr>
          <w:rtl w:val="true"/>
        </w:rPr>
        <w:t xml:space="preserve">قوله تعالی </w:t>
      </w:r>
      <w:r>
        <w:rPr>
          <w:rtl w:val="true"/>
        </w:rPr>
        <w:t>[</w:t>
      </w:r>
      <w:r>
        <w:rPr>
          <w:rtl w:val="true"/>
        </w:rPr>
        <w:t>و لقد آتینا داود منا فضلاً</w:t>
      </w:r>
      <w:r>
        <w:rPr>
          <w:rtl w:val="true"/>
        </w:rPr>
        <w:t>. . . .]</w:t>
      </w:r>
      <w:bookmarkEnd w:id="419"/>
    </w:p>
    <w:p>
      <w:pPr>
        <w:pStyle w:val="BookText"/>
        <w:rPr/>
      </w:pPr>
      <w:r>
        <w:rPr>
          <w:rFonts w:ascii="Amiri" w:hAnsi="Amiri" w:eastAsia="Amiri" w:cs="Amiri"/>
          <w:color w:val="111111"/>
          <w:sz w:val="28"/>
          <w:sz w:val="28"/>
          <w:szCs w:val="28"/>
          <w:rtl w:val="true"/>
          <w:lang w:bidi="ar-SA"/>
        </w:rPr>
        <w:t>وَ لَقَدْ آتَیْنا دٰاوُدَ مِنّٰا فَضْلاً یا جِبٰالُ أَوِّبِی مَعَهُ وَ اَلطَّیْرَ وَ أَلَنّٰا لَهُ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 وَ قَدِّرْ فِی اَلسَّرْدِ وَ اِعْمَلُوا صٰالِحاً إِنِّی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لِسُلَیْمٰانَ اَلرِّیحَ غُدُوُّهٰا شَهْرٌ وَ رَوٰاحُهٰا شَهْرٌ وَ أَسَلْنا لَهُ عَیْنَ اَلْقِطْرِ</w:t>
      </w:r>
    </w:p>
    <w:p>
      <w:pPr>
        <w:pStyle w:val="BookText"/>
        <w:rPr/>
      </w:pP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تفسیر نور الثقلین عن کتاب الاحتجاج للطبرسی رحمه الله روی عن موسی بن جعفر عن أبیه عن آبائه، عن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من یهود الشام و أحبارهم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داود بکی علی خطیئته حتی سارت الجبال معه لخوفه،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 آله أعطی ما هو أفضل من هذا، إنه کان إذا قام إلی الصلوة سمع بصدره و جوفه أزیرا کأزیر المرجل علی الأثافی من شدة البکاء، و قد آمنه الله عز و جل من عقابه، فأراد أن یتخشع لربّه ببکائه، و یکون إماما لمن اقتدی به، و لقد قام صلّی الله علیه و آله عشر سنین علی أطراف أصابعه حتی تورمت قدماه و اصفر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اللیل أجمع حتی عوتب فی ذلک، 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 بل لتسعد به، و لقد کان یبکی حتی یغشی علیه،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لیس الله عز و جل قد غفر لک ما تقدم و ما 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 فلا أکون عبدا شکورا، و لئن سارت الجبال و سبّحت معه، لقد عمل لمحمد صلّی الله علیه و آله ما هو أفضل من هذا، إذا کنا معه علی جبل حراء إذ تحرک الجبل،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فإنه لیس علیک إلاّ نبیّ صدیق شهید، فقرّ الجبل مجیبا لأمره و منتهیا إلی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مررنا معه بجبل و إذا الدموع تجری من بعضه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جبل؟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کان المسیح مرّ بی و هو یخوّف الناس بنار وقودها الناس و الحجارة، و أنا أخاف أن أکون من تلک الحجارة،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تلک الحجارة الکبریت، فقرّ الجبل و سکن و هدأ و أجاب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داود علیه السّلام قد لین الله عز و جل له الحدید، قد یعمل منه الدروع،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 آله أعطی ما هو أفضل من هذا،</w:t>
      </w:r>
      <w:bookmarkStart w:id="420" w:name="pg13019_125765"/>
    </w:p>
    <w:p>
      <w:pPr>
        <w:pStyle w:val="BookText"/>
        <w:rPr/>
      </w:pPr>
      <w:bookmarkEnd w:id="420"/>
      <w:r>
        <w:rPr>
          <w:rFonts w:ascii="IRNazanin" w:hAnsi="IRNazanin" w:eastAsia="IRNazanin"/>
          <w:color w:val="111111"/>
          <w:sz w:val="28"/>
          <w:sz w:val="28"/>
          <w:szCs w:val="28"/>
          <w:rtl w:val="true"/>
          <w:lang w:bidi="fa-IR"/>
        </w:rPr>
        <w:t>لین الله عز و جل له الصم الصخور الصلاب و جعلها غارا، و لقد غارت الصخرة تحت یده ببیت المقدس لینة حتی صارت کهیئة العجین، قد رأینا ذلک و التمسناه تحت رایته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کتاب 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أسألک عن شیء أنا به موقن، و إنه من سرّ الله و أنت المسرور إلیه ذلک السرّ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أ ترید أن تری مخاطبة رسول الله صلّی الله علیه و آله لأبی دون یوم مسجد قبا؟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فإذا أنا و هو بالکوفة فنظرت فإذا المسجد من قبل یرتد إلیّ بصری، فتبسم فی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إن سلیمان ابن داود أعطی الریح غدوها شهر و رواحها شهر، و أنا قد أعطیت أکثر مما أعطی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الذین عندنا علم الکتاب و بیان ما فیه، و لیس عند أحد من خلقه ما عندنا لأنا أهل سرّ الله، ثم تبسم فی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آل الله و ورثة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ذلک،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فدخلت فإذا برسول الله صلّی الله علیه و آله محبب فی المحراب بردائه، فنظرت فإذا أنا بأمیر المؤمنین علیه السّلام قابض علی تلابیب الأعسر، فرأیت رسول الله صلّی الله علیه و آله یعضّ علی الأنامل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الخلف خلفتنی أنت و أصحابک علیکم لعنة الله و لعنتی، الخبر،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من الآیات تدل علی ثبوت الولایة التکوینیة، أی التصرف فی الموجودات، و هناک آیات أخر تدل علی هذا المعنی، و لعلّها یأتی ذکرها فیما یأتی</w:t>
      </w:r>
      <w:r>
        <w:rPr>
          <w:rFonts w:eastAsia="IRNazanin" w:cs="IRNazanin"/>
          <w:color w:val="111111"/>
          <w:sz w:val="28"/>
          <w:szCs w:val="28"/>
          <w:rtl w:val="true"/>
          <w:lang w:bidi="fa-IR"/>
        </w:rPr>
        <w:t>.</w:t>
      </w:r>
    </w:p>
    <w:p>
      <w:pPr>
        <w:pStyle w:val="Heading5"/>
        <w:numPr>
          <w:ilvl w:val="4"/>
          <w:numId w:val="1"/>
        </w:numPr>
        <w:rPr/>
      </w:pPr>
      <w:bookmarkStart w:id="421" w:name="__RefHeading___Toc6090580_3224264995"/>
      <w:bookmarkStart w:id="422" w:name="_Toc161"/>
      <w:bookmarkEnd w:id="421"/>
      <w:r>
        <w:rPr>
          <w:rtl w:val="true"/>
        </w:rPr>
        <w:t>و أما الأحادیث الدالة علی ولایتهم التکوینیة</w:t>
      </w:r>
      <w:bookmarkEnd w:id="42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أکثر من أن تحصی، و قد تقدم بعضها فی ذیل الآیات السابقة، و سیأتی بعضها أیضا فی طی المباحث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أکثر مما ذکر فعلیک بمراجعة کتاب مدینة المعاجز للسید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کما سماه مدینة لمعاجز الأئمة علیهم السّلام فی موارد متعددة و مواضع عدیدة، و نحن نذکر بعضها تیمّنا و تبرکا بها و استدلالا علی المدعی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مدینة المعاجز، محمد بن یعقوب، عن محمد بن یحیی، عن سلمة بن الخطاب، عن عبد الله بن محمد، عن عبد الله بن القاسم، عن عیسی بن شلقان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له خئولة فی بنی مخزوم، و إن شابا منهم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خالی إن أخی مات، و قد حزنت علیه حزنا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تشتهی أن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قبره،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معه بردة رسول الله متّزرا بها، فلما انتهی إلی القبر تلملمت شفتاه، ثم رکض برجله، فخرج من قبره و هو یقول بلسان الفرس،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تمت و أنت رجل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لکنّا علی سنة فلان و فلان فانقلبت ألسنتنا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43"/>
      </w:r>
      <w:r>
        <w:rPr>
          <w:rFonts w:ascii="IRNazanin" w:hAnsi="IRNazanin" w:eastAsia="IRNazanin"/>
          <w:color w:val="111111"/>
          <w:sz w:val="28"/>
          <w:sz w:val="28"/>
          <w:szCs w:val="28"/>
          <w:rtl w:val="true"/>
          <w:lang w:bidi="fa-IR"/>
        </w:rPr>
        <w:t xml:space="preserve">روی صاحب منهج التحقیق إلی سواء الطریق، عن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مع أمیر المؤمنین علیه السّلام بمنزله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بویع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أبی بکر، و عمار بن یاسر، و المقداد بن الأسود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علیه السّلام سأل ربّه ملکا لا ینبغی لأحد من بعده، فأعطاه ذلک، فهل ملکت مما ملک سلیمان بن داود؟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برأ النسمة، إن سلیمان بن داود سأل الله عز و جل الملک فأعطاه، و إن أباک ملک ما لم یملکه بغیر جدک رسول الله صلّی الله علیه و آله و لا یملکه أحد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أمیر المؤمنین علیه السّلام فتوضأ و صلّی رکعتین و دعا الله عز و جل بدعوات لم یفهمها أحد، ثم أومأ إلی جهة المغرب، فما کان بأسرع من أن جاءت سحابة فوقعت علی الدار، و إذ أجابتها سحابة أخری،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السحابة اهبطی بإذن الله تعالی، فهبطت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 و إنّک خلیفته و وصیّه، من شک فیک فقد هلک سبیل النجاة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انبسطت السحابة إلی الأرض حتی کأنها بساط موضوع</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علی الغمامة، فجلسنا و أخذنا مواضعنا، فأشار إلی السحابة الأخری، فهبطت و هی تقول کمقالة الأولی، و جلس أمیر المؤمنین علیه السّلام علیها ثم تکلم بکلام و أشار إلیها بالمسیر إلی المغرب، و إذا بالریح قد دخلت السحابتین فرفعتهما رفعا رفیعا فتمایلت نحو أمیر المؤمنین، و إذا به علی کرسیّ و النور یسطع من وجهه یکاد یخطف بالأبصار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بن داود کان مطاعا بخاتمه و أمیر المؤمنین بما ذا یطاع؟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عین الله الناظرة فی أرضه، أنا لسانه الناطق فی خلقه، أنا نور الله الذی لا یطفی، أنا باب الله الذی یؤتی منه و حجته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تحبّون أن أریکم خاتم سلیمان بن داود؟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فأدخل یده إلی جیبه فأخرج خاتما من ذهب فصّه من یاقوتة حمراء علیه مکتوب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تعجبنا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شیء تعجبون، و ما العجب من مثلی؟ أنا أریکم الیوم ما لم تروه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تریدون أن أریکم سلیمان بن داود؟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فقام و نحن معه فدخل بستانا ما رأینا أحسن منه، و فیه من جمیع الفواکه و الأعناب و الأنهار تجری و الأطیار یتجاوبن علی الأشجار، فحین رأته الأطیار أتته ترفرف حوله حتی توسطنا البستان، و إذا سریر علیه شاب ملقی علی ظهره، واضع یده علی صدره، فأخرج أمیر المؤمنین علیه السّلام الخاتم من جیبه و جعله فی إصبع سلیمان علیه السّلام فنهض قائما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وصی رسول ربّ العالمین، أنت و الله الصدیق الأکبر و الفاروق الأعظم، قد أفلح من تمسک بک، و قد خاب و خسر من تخلّف عنک، و إنی سألت الله بکم أهل البیت فأعطیت ذلک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سمعنا کلام سلیمان بن داود علیه السّلام لم أتمالک نفسی حتی وقعت علی أقدام أمیر المؤمنین علیه السّلام أقبلها، و حمدت الله تعالی علی جزیل عطائه بهدایته إلی</w:t>
      </w:r>
    </w:p>
    <w:p>
      <w:pPr>
        <w:pStyle w:val="BookText"/>
        <w:rPr/>
      </w:pPr>
      <w:r>
        <w:rPr>
          <w:rFonts w:ascii="IRNazanin" w:hAnsi="IRNazanin" w:eastAsia="IRNazanin"/>
          <w:color w:val="111111"/>
          <w:sz w:val="28"/>
          <w:sz w:val="28"/>
          <w:szCs w:val="28"/>
          <w:rtl w:val="true"/>
          <w:lang w:bidi="fa-IR"/>
        </w:rPr>
        <w:t>ولایة أهل البیت علیهم السّلام الذین أذهب الله عنهم الرجس و طهّرهم تطهیرا، و فعل أصحابی کما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توحید الصدوق </w:t>
      </w:r>
      <w:r>
        <w:rPr>
          <w:rStyle w:val="FootnoteAnchor"/>
          <w:rtl w:val="true"/>
        </w:rPr>
        <w:footnoteReference w:id="344"/>
      </w:r>
      <w:r>
        <w:rPr>
          <w:rFonts w:ascii="IRNazanin" w:hAnsi="IRNazanin" w:eastAsia="IRNazanin"/>
          <w:color w:val="111111"/>
          <w:sz w:val="28"/>
          <w:sz w:val="28"/>
          <w:szCs w:val="28"/>
          <w:rtl w:val="true"/>
          <w:lang w:bidi="fa-IR"/>
        </w:rPr>
        <w:t>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الهادی و أنا المهتدی، و أنا أبو الیتامی و المساکین و زوج الأرامل، و أنا ملجأ کلّ ضعیف، و مأمن کل خائف، و أنا قائد المؤمنین إلی الجنة، و أنا حبل الله المتین، و أنا عروة الله الوثقی و کلمة التقوی، و أنا عین الله و لسانه الصادق و یده، و أنا جنب الله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 نَفْسٌ یا حَسْرَتیٰ عَلیٰ مٰا فَرَّطْتُ فِی جَنْبِ اَللهِ و أنا ید الله المبسوطة علی عباده بالرحمة و المغفرة و أنا باب حطة، من عرفنی و عرف حقّی فقد عرف ربّه، لأنی وصی نبیه فی أرضه و حجته علی خلقه، لا ینکر هذا إلاّ رادّ علی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45"/>
      </w:r>
      <w:r>
        <w:rPr>
          <w:rFonts w:ascii="IRNazanin" w:hAnsi="IRNazanin" w:eastAsia="IRNazanin"/>
          <w:color w:val="111111"/>
          <w:sz w:val="28"/>
          <w:sz w:val="28"/>
          <w:szCs w:val="28"/>
          <w:rtl w:val="true"/>
          <w:lang w:bidi="fa-IR"/>
        </w:rPr>
        <w:t>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 جل خلقا من رحمته خلقهم من نوره و رحمته من رحمته لرحمته، فهم عین الله الناظرة، و أذنه السامعة، و لسانه الناطق فی خلقه بإذنه، و أمناؤه علی ما أنزل من عذر أو نذر أو حجّة، فبهم یمحو السیئات، و بهم یدفع الضیم، و بهم ینزّل الرحمة، و بهم یحیی میتا، و بهم یمیت حیّا، و بهم یبتلی خلقه، و بهم یقضی فی خلقه قضیته،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بحار الأنوار من المجلد الرابع عشر منه، عن بعض مؤلفات القدماء بإسناده عن الشیخ المعمّر الرقی، رفعه إلی أبی جعفر میثم التمار، فی ذکر إسناد خطبة الشقشقیة و هی من طرق عدیدة، إلی أن قال ساق الحدیث،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من سمع فوعی، أیها الناس یزعم أنه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معاویة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یکون الإمام إماما حتی یحیی الموتی، أو ینزل من السماء مطرا، أو یأتی بما یشاکل</w:t>
      </w:r>
      <w:bookmarkStart w:id="423" w:name="pg13019_125769"/>
    </w:p>
    <w:p>
      <w:pPr>
        <w:pStyle w:val="BookText"/>
        <w:rPr/>
      </w:pPr>
      <w:bookmarkEnd w:id="423"/>
      <w:r>
        <w:rPr>
          <w:rFonts w:ascii="IRNazanin" w:hAnsi="IRNazanin" w:eastAsia="IRNazanin"/>
          <w:color w:val="111111"/>
          <w:sz w:val="28"/>
          <w:sz w:val="28"/>
          <w:szCs w:val="28"/>
          <w:rtl w:val="true"/>
          <w:lang w:bidi="fa-IR"/>
        </w:rPr>
        <w:t>ذلک مما یعجز عنه غیره، الحدیث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المتضافرة دلت علی ثبوت الولایة التکوینیة، التی من آثارها الولایة التشریعیة لهم علیهم السّلام و إمعان النظر فیها مع کثرتها تعطی الیقین بثبوت هذه المنزلة الرفیعة لهم، و التصرف منهم فی عالم الوجود</w:t>
      </w:r>
      <w:r>
        <w:rPr>
          <w:rFonts w:eastAsia="IRNazanin" w:cs="IRNazanin"/>
          <w:color w:val="111111"/>
          <w:sz w:val="28"/>
          <w:szCs w:val="28"/>
          <w:rtl w:val="true"/>
          <w:lang w:bidi="fa-IR"/>
        </w:rPr>
        <w:t>.</w:t>
      </w:r>
    </w:p>
    <w:p>
      <w:pPr>
        <w:pStyle w:val="Heading5"/>
        <w:numPr>
          <w:ilvl w:val="4"/>
          <w:numId w:val="1"/>
        </w:numPr>
        <w:rPr/>
      </w:pPr>
      <w:bookmarkStart w:id="424" w:name="__RefHeading___Toc6090582_3224264995"/>
      <w:bookmarkStart w:id="425" w:name="_Toc162"/>
      <w:bookmarkEnd w:id="424"/>
      <w:r>
        <w:rPr>
          <w:rtl w:val="true"/>
        </w:rPr>
        <w:t>و هنا بیان آخر فی معنی الولایة،</w:t>
      </w:r>
      <w:bookmarkEnd w:id="425"/>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التکوینیة الثابتة بالوجدان للنبیّ و الأئمة علیهم السّلام من الأحادیث و الآیات السابقة هو أنه تعالی لما کان ذاته المقدسة علم کله و قدرة کله و نور کله کما</w:t>
      </w:r>
    </w:p>
    <w:p>
      <w:pPr>
        <w:pStyle w:val="BookText"/>
        <w:rPr/>
      </w:pPr>
      <w:r>
        <w:rPr>
          <w:rFonts w:ascii="IRNazanin" w:hAnsi="IRNazanin" w:eastAsia="IRNazanin"/>
          <w:color w:val="111111"/>
          <w:sz w:val="28"/>
          <w:sz w:val="28"/>
          <w:szCs w:val="28"/>
          <w:rtl w:val="true"/>
          <w:lang w:bidi="fa-IR"/>
        </w:rPr>
        <w:t xml:space="preserve">فی توحید الصدوق </w:t>
      </w:r>
      <w:r>
        <w:rPr>
          <w:rStyle w:val="FootnoteAnchor"/>
          <w:rtl w:val="true"/>
        </w:rPr>
        <w:footnoteReference w:id="346"/>
      </w:r>
      <w:r>
        <w:rPr>
          <w:rFonts w:ascii="IRNazanin" w:hAnsi="IRNazanin" w:eastAsia="IRNazanin"/>
          <w:color w:val="111111"/>
          <w:sz w:val="28"/>
          <w:sz w:val="28"/>
          <w:szCs w:val="28"/>
          <w:rtl w:val="true"/>
          <w:lang w:bidi="fa-IR"/>
        </w:rPr>
        <w:t>،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جل و عز ربنا، و العلم ذاته و لا معلوم، و السمع ذاته و لا مسموع، و البصر ذاته و لا مبصر، و القدرة ذاته و لا مقدور، فلما أحدث الأشیاء و کان المعلوم وقع العلم علی المعلوم، و السمع علی المسموع، و البصر علی المبصر و القدرة علی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أن یخلق الخلق لکی یعرف، فخلق الخلق کلّهم مظاهر لعلمه و قدرته و نوره، أی وجوده، فجمیع ما فی الوجود مظاهر لصفاته و أفعاله، فالموجودات لها مراتب مختلفة فی اتصافها بالمظهریّة حسب اختلافها فی القرب إلیه تعالی و البعد عنه تعالی، فکلّ موجود کان أقرب إلیه تعالی کان أکثر مظهرا لصفاته و أفعاله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المستفاد من الآیات و الأحادیث المتقدمة، و سیأتی أکثرها أیضا فی الشرح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الموجودات قربا حدوثا و بقاء بالنسبة إلیه تعالی هو أرواح محمد و آله الطاهرین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فلذا هم المظاهر الأتمّ لصفاته و أفعاله تعالی، فکلّ موجود کان أتمّ و أکمل فی المظهریة فهو أکبر من کونه آیة و علامة و دلیلا علیه تعالی، و حیث لا أقرب إلیه تعالی و لا أتم فی المظهریة منهم علیهم السّلام فهم الآیة الکبری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النبیّ صلّی الله علیه و آله و الوصیّ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آیة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جهة کونهم أتم</w:t>
      </w:r>
    </w:p>
    <w:p>
      <w:pPr>
        <w:pStyle w:val="BookText"/>
        <w:rPr/>
      </w:pPr>
      <w:r>
        <w:rPr>
          <w:rFonts w:ascii="IRNazanin" w:hAnsi="IRNazanin" w:eastAsia="IRNazanin"/>
          <w:color w:val="111111"/>
          <w:sz w:val="28"/>
          <w:sz w:val="28"/>
          <w:szCs w:val="28"/>
          <w:rtl w:val="true"/>
          <w:lang w:bidi="fa-IR"/>
        </w:rPr>
        <w:t>المظاهر، لکونهم أقرب الموجودات إلیه تعالی، و لأن علمه تعالی و قدرته و نوره أکثر ظهورا فیهم علیهم السّلام و ذلک لأنهم الأسماء الحسنی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کتاب التوحید من الکافی، فی باب النوادر بإسناده عن معاویة بن عمار،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w:t>
      </w:r>
      <w:r>
        <w:rPr>
          <w:rStyle w:val="FootnoteAnchor"/>
          <w:rtl w:val="true"/>
        </w:rPr>
        <w:footnoteReference w:id="3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 الله الأسماء الحسنی التی لا یقبل الله من العباد عملا إلاّ بمعرفتنا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الإجمالی ما قاله الصادق علیه السّلام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فی ذلک الباب بإسناده عن مروان ابن 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خلقنا فأحسن خلقنا، و صورنا فأحسن صورنا، و جعلنا عینه فی عباده، و لسانه الناطق فی خلقه، و یده المبسوطة علی عباده بالرأفة و الرحمة، و وجهه الذی یؤتی منه، و بابه الذی یدل علیه، و خزّانه فی سمائه و أرضه، بنا أثمرت الأشجار، و أینعت الثمار، و جرت الأنهار، و بنا ینزل غیث السماء، و ینبت عشب الأرض، و بعبادتنا عبد الله، و لو لا نحن ما عبد الله، و هکذا غیره من الأحادیث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هو أنّ آثار القدرة و آثار العلم فیهم علیهم السّلام أکثر ظهورا مما ظهر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قدرته تعالی هی النافذة فی الأشیاء و المتصرفة فیها، بل لا وجود لغیره تعالی مطلقا إلاّ بالقدرة، فحینئذ لازمه أن قدرتهم هی قدرة الله الظاهرة فیهم علیهم السّلام النافذة فی الأشیاء بإذنه تعالی، فهم بهذا المعنی أولیاؤه تعالی أی المتصرفون بإذنه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کما علمت أن جمیع الموجودات مظاهر له تعالی فی هذه الأمور المذکورة إلاّ أنه یختلف علی حسب قربهم إلیه و بعدهم عنه تعالی،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موجود هو مظهر لقدرته تعالی مثلا فهو بقدرته تعالی یتصرف فی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تنقسم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و 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الثابتة لهم علیهم السّلام حیث علمت أنها أتم فیهم، لکونهم أقرب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فلغیرهم مع ما لها من المراتب المختلفة فی المظاهر المختلفة من سایر الأنبیاء و الأولیاء إلی أن تنتهی إلی أقل الخلیفة، فالولایة ثابتة للکلّ، نعم المطلقة منها تختص بهم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من المطلقة بالنسبة إلی من دونهم، فإنها مطلقة أی أوسع ظرفا و تصرفا فی الوجود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إلیه تعالی فهی مقیدة أیضا کما علمت من بعض التعاریف السابقة للولایة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الولایة مع قطع النظر عن الإطلاق و التقید أمر بدیهی لا یخلو منه أی موجود کما دل علیه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بأسمائک التی ملأت أرکان کلّ شیء، فکلّ موجود تحققت أرکانه بأسمائه تعالی حسب حدوده التی جعلها الله تعالی له، نعم هی بالنسبة إلی أمیر المؤمنین علیه السّلام ثابتة بنحو وسعت جمیع ما فی الوجود، بل هذا ثابت للملائکة أیضا، التی هی من شئونهم، فالملائکة أیضا لهم التصرف فی الموجودات،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ثواب الأعمال و عقاب الأعمال للصدوق رحمه الله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فوّض الأمر إلی ملک من الملائکة، فخلق سبع سموات و سبع أرضین و أشیاء، فلما رأی الأشیاء قد انقادت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مثلی؟ فأرسل الله عز و جل نویرة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نویرة من نار؟ قال نار بمثل أنملة،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فاستقبلها بجمیع ما خلق، فتحللت لذلک حتی وصلت إلیه لما أن دخله العجب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خلق السموات و الأرضین إنما هو بإعمال القدرة من أمیر المؤمنین علیه السّلام و 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علمت أن الولایة التکوینیة ثابتة لکلّ أحد حسب اختلاف</w:t>
      </w:r>
    </w:p>
    <w:p>
      <w:pPr>
        <w:pStyle w:val="BookText"/>
        <w:rPr/>
      </w:pPr>
      <w:r>
        <w:rPr>
          <w:rFonts w:ascii="IRNazanin" w:hAnsi="IRNazanin" w:eastAsia="IRNazanin"/>
          <w:color w:val="111111"/>
          <w:sz w:val="28"/>
          <w:sz w:val="28"/>
          <w:szCs w:val="28"/>
          <w:rtl w:val="true"/>
          <w:lang w:bidi="fa-IR"/>
        </w:rPr>
        <w:t>مراتب الموجودات، کما هو مفاد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 فکلّ فرد له التصرف فی الممکنات حسب ما أعطی من القدرة قلة و کثرة، نعم ربما یتوهم أنه کیف یجوز إسناد التصرفات العجیبة إلیهم علیهم السّلام فهل هذا إلاّ الشرک بالله تعالی؟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الولایة التکوینیة بما لها من السعة و الأهمیة لهم علیهم السّلام إن کانت بنحو الاشتراک فی العلة فهو شرک أو الاستقلال فهو الکفر، لأن ذلک یرجع إلی القول بإلهیتهم و الغلو فیهم و کلاهما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تدفعه أنه بعد ما ثبت فی محلّه أنه لا جبر و لا تفویض بل أمر بین الأمرین، فلو قلنا بالجبر فیلزم منه نفی الاختیار و لازمه إبطال الشرایع،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نفی الجبر هو أن للعبد اختیارا فی الفعل، و لو قلنا بالتفویض فلازمه تعطیل الحقّ تعالی عن الفعل و الخلق و الأمر و هو باطل، لأن هذا قول الیهود حیث قالوا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یَدُ اَللهِ مَغْلُولَةٌ فردّ الله علیهم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غُلَّتْ أَیْدِیهِمْ وَ لُعِنُوا بِمٰا قٰالُوا بَلْ یَدٰاهُ مَبْسُوطَتٰانِ </w:t>
      </w:r>
      <w:r>
        <w:rPr>
          <w:rStyle w:val="FootnoteAnchor"/>
          <w:rtl w:val="true"/>
        </w:rPr>
        <w:footnoteReference w:id="350"/>
      </w:r>
      <w:r>
        <w:rPr>
          <w:rFonts w:ascii="IRNazanin" w:hAnsi="IRNazanin" w:eastAsia="IRNazanin"/>
          <w:color w:val="111111"/>
          <w:sz w:val="28"/>
          <w:sz w:val="28"/>
          <w:szCs w:val="28"/>
          <w:rtl w:val="true"/>
          <w:lang w:bidi="fa-IR"/>
        </w:rPr>
        <w:t>و حینئذ معنی نفی التفویض أن للحق تعالی دخلا و تأثیرا بإعمال قدرته تعالی فی أفعال العباد المبین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المالک لما ملکهم و القادر علی ما أقدرهم،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لکلّ فعل فی عین استناده إلی العبد و إلی اختیاره بالضرورة و الوجدان فهو مستند أیضا إلیه تعالی و لهذین الاستنادین توضیح یذکر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مستقل بالفعل فهو کفر و غلو،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شریک مع الباری فی التأثیر بالنسبة فهو شرک، أو أنه لا تأثیر له فی الفعل فهو الجبر الذی قد علمت بطلانه، فحینئذ یکون الفعل مستندا إلی العبد و هو مع فعله و اختیاره و استناده یکون متعلقا لمشیته و قدرته و إرادته و اختیاره تعالی، فالعبد باختیاره یفعل أی یعمل القدرة فیما ملکه الله تعالی فیوجد الفعل، و کلّ هذا فی حال مملوکیة</w:t>
      </w:r>
      <w:bookmarkStart w:id="426" w:name="pg13019_125773"/>
    </w:p>
    <w:p>
      <w:pPr>
        <w:pStyle w:val="BookText"/>
        <w:rPr/>
      </w:pPr>
      <w:bookmarkEnd w:id="426"/>
      <w:r>
        <w:rPr>
          <w:rFonts w:ascii="IRNazanin" w:hAnsi="IRNazanin" w:eastAsia="IRNazanin"/>
          <w:color w:val="111111"/>
          <w:sz w:val="28"/>
          <w:sz w:val="28"/>
          <w:szCs w:val="28"/>
          <w:rtl w:val="true"/>
          <w:lang w:bidi="fa-IR"/>
        </w:rPr>
        <w:t>العبد بما له من الاختیار و القدرة و العمل لله تعالی، فله تعالی دخل فی عبده و فیما مکنه فیه، و هذا یجری فی کلّ فعل قلیل أو کثیر حقیر أو خطیر صغیر أو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الجواب فی أقل فعل لأقل الخلیقة، فهو الجواب لأعظم عمل لأکبر الخلیقة،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السموات و الأرضین یمسکهن أمیر المؤمنین أو الأربعة عشر من المعصومین فلیس فیه شرک و لا غلو، و ذلک لأن هذا کلّه منهم بإذنه تعالی، أی کما أنه مستند إلیه تعالی بنحو عرفته فی تحقیق معنی الأمر بین الأمرین، فحینئذ لا شرک و لا غلو و لا کفر فی إثبات و ثبوت الولایة التکوینیة لهم علیهم السّلام کیف و قد علمت تصریح القرآن باستناد أفعال عظیمة عجیبة إلی الأنبیاء و أوصیائهم و إلی الملائکة 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عوامل القدرة لله تعالی فی الخلق کثیرة علی حسب اختلافها کما و کیفا، فلم ینکر علیهم أحد، و لا استشکل علیهم بشیء، هذا مع أنه سیأتی 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مقایسة بین الأنبیاء و أوصیائهم و الأولیاء المتصرفین فی العالم بما یری منهم من صدور أفعال عجیبة خارقة للعادات، و بین أئمتنا علیهم السّلام و ذلک لأنهم أشرف من الکلّ، و أتم کمالا من الکلّ کما علمت فیما سبق من الأخبار، و سیأتی فیما بعد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إشکال ثبوتا بل و لا إثباتا فی صدور الأفعال الخارقة و المعجزة عنهم علیهم السّلام بمقتضی ولایتهم التکوینیة الثابتة لهم بالآیات و الأحادیث المذکورة</w:t>
      </w:r>
      <w:r>
        <w:rPr>
          <w:rFonts w:eastAsia="IRNazanin" w:cs="IRNazanin"/>
          <w:color w:val="111111"/>
          <w:sz w:val="28"/>
          <w:szCs w:val="28"/>
          <w:rtl w:val="true"/>
          <w:lang w:bidi="fa-IR"/>
        </w:rPr>
        <w:t>.</w:t>
      </w:r>
    </w:p>
    <w:p>
      <w:pPr>
        <w:pStyle w:val="Heading5"/>
        <w:numPr>
          <w:ilvl w:val="4"/>
          <w:numId w:val="1"/>
        </w:numPr>
        <w:rPr/>
      </w:pPr>
      <w:bookmarkStart w:id="427" w:name="__RefHeading___Toc6090584_3224264995"/>
      <w:bookmarkStart w:id="428" w:name="_Toc163"/>
      <w:bookmarkEnd w:id="427"/>
      <w:r>
        <w:rPr>
          <w:rtl w:val="true"/>
        </w:rPr>
        <w:t>[</w:t>
      </w:r>
      <w:r>
        <w:rPr>
          <w:rtl w:val="true"/>
        </w:rPr>
        <w:t>البحث حول الغلو و العقائد الفاسدة و الأحادیث الواردة فی هذا الباب</w:t>
      </w:r>
      <w:r>
        <w:rPr>
          <w:rtl w:val="true"/>
        </w:rPr>
        <w:t>]</w:t>
      </w:r>
      <w:bookmarkEnd w:id="428"/>
    </w:p>
    <w:p>
      <w:pPr>
        <w:pStyle w:val="BookText"/>
        <w:rPr/>
      </w:pPr>
      <w:r>
        <w:rPr>
          <w:rFonts w:ascii="IRNazanin" w:hAnsi="IRNazanin" w:eastAsia="IRNazanin"/>
          <w:color w:val="111111"/>
          <w:sz w:val="28"/>
          <w:sz w:val="28"/>
          <w:szCs w:val="28"/>
          <w:rtl w:val="true"/>
          <w:lang w:bidi="fa-IR"/>
        </w:rPr>
        <w:t>ثم إنّ الغلو فی حقهم ناشئ إما للاعتماد علی العقل فی درک الحقائق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العقول ناقصة بذاتها فی الأغلب فی درک المعارف، کیف لا و قد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أحادیث کثیرة بأن دین الله لا یصاب بالعقول، بل لا یمکنه الدرک کما علمته من الأحادیث الوارد من أنها صعبة، و من حدیث أبی الصامت المتقدم؟ فحینئذ تراه إذا سمع شیئا من تلک الحالات و الأفعال العجیبة، التی لا یمکنه تحملها فینسبه إلی الغلو خصوصا بالنسبة إلی الأشخاص الذین خلطوا فی أغلب أوقاتهم مع</w:t>
      </w:r>
    </w:p>
    <w:p>
      <w:pPr>
        <w:pStyle w:val="BookText"/>
        <w:rPr/>
      </w:pPr>
      <w:r>
        <w:rPr>
          <w:rFonts w:ascii="IRNazanin" w:hAnsi="IRNazanin" w:eastAsia="IRNazanin"/>
          <w:color w:val="111111"/>
          <w:sz w:val="28"/>
          <w:sz w:val="28"/>
          <w:szCs w:val="28"/>
          <w:rtl w:val="true"/>
          <w:lang w:bidi="fa-IR"/>
        </w:rPr>
        <w:t>المحجوبین الأسراء لظلمة النفس، فإنهم لا یبصرون الحقّ و معاشرتهم تؤثر فی ظلمة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تراهم بالفطرة الناقصة إما یردّون تلک الأحادیث، أو یؤولونها علی آرائهم الفاسدة، هذا خصوصا مع خفاء أهل الحقّ غالبا، فلا یمکنهم إظهار المعارف تقیة من المخالفین، فلا تنتشر تلک الحقائق بل تبقی فی خفائها عند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فأغلب الناس لا یقدرون علی فهم الأحادیث و درکها لقصورهم فلا محالة یکونون محرومین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المحکی عن الخرائج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الحسین علیه السّلام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بفضلکم الذی جعل الله لکم،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تطیق حمله،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حدثنی یا بن رسول الله إنی أحتمله، فحدثه بحدیث فما فرغ الحسین علیه السّلام من حدیثه حتی ابیض رأس الرجل و لحیته و أنسی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أدرکته رحمة الله حیث أنسی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ثلاثة رجال جاءوا إلیه و سألوه ذلک، فلما حدّث أحدا منهم قام طائر العقل و مرّ علی وجهه، و ذهب و کلّمه صاحباه فلم یرد علیهما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کتاب منهج التحقیق عن ابن أبی عمیر،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أذن لنا أن نعلم الناس حالنا عند الله و منزلتنا عنده لما احتملوا،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نظائرها کثیرة و لأجل هذه الجهة نهوا علیهم السّلام بعض الصحابة عن إذاعة الأحادیث</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جابر بن یزید الجعفی </w:t>
      </w:r>
      <w:r>
        <w:rPr>
          <w:rStyle w:val="FootnoteAnchor"/>
          <w:rtl w:val="true"/>
        </w:rPr>
        <w:footnoteReference w:id="3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 علیه السّلام خمسین ألف حدیث ما حدثت بها أحدا،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حدثت بها أحدا، فعلیک لعنتی و لعنة آبائی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فیه أنه لو حدث بها فإما ینکره الجاهل بمعناه فهو علی حدّ الکفر کما تقدم، أو یحمله علی الغلو لقصوره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نسبة الغلو إلیهم علیهم السّلام تکون علی حدّ طرفی الإفراط و التفریط فمنهم من فرّط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من الغلو عنهم إنهم علیهم السّلام لا یعرفون کثیرا من الأحکام الدینیة، حتی ینکت فی قلوبهم، أو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یلجأون فی حکم الشریعة إلی الرأی و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أنکر جواز صدور المعجزة منهم علیهم السّلام و نفی سماعهم کلام الملائکة و لو بدون رؤیتهم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أنکر تفضیلهم علی غیر النبی صلّی الله علیه و آله من سائر الأنبیاء، و کذا الملائکة حتی أنه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بتفضیل جبرئیل و میکائیل علیهما السّلام و أولو العزم من النبیین علیهم السّلام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بتفضیل سایر الأنبیاء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أن بعضهم عدّ من الغلو نفی السهو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یعلمون ما کان و ما یکون إلی یوم القیمة، بل و من السفهاء منهم من یتعجب من أن الإمام علیه السّلام کیف یتکلم بالفارسیة أو أخبر أحدا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إنا نری صدور أکثر من هذا ممن لا یکونون من العلماء، بل هم من أهل العقائد الفاسدة فتظهر منهم أمور غریبة کما عن بعض مرتاضی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الأمر مما یوجب الحزن و الأسف، کیف أصبح الأئمة علیهم السّلام غرباء الأحوال فی الناس بل عند کثیر من شیعتهم؟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الصفار فی بصائر الدرجات بسند 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فسألنی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من أحادیث الشیعة؟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عندی منها کثیرا قد هممت أن أوقد لها نارا ثم أحرقها،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هات ما أنکرت منها، فخطر علی بالی الأمور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علم الملائکة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تَجْعَلُ فِیهٰا مَنْ یُفْسِدُ فِیهٰا وَ یَسْفِکُ اَلدِّمٰاءَ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زرارة کذلک فی عدم تعقله معنی تلک الأحادیث، فما ظنک بالبعداء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شیخنا العلامة فی المحکی عنه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زرارة کان</w:t>
      </w:r>
    </w:p>
    <w:p>
      <w:pPr>
        <w:pStyle w:val="BookText"/>
        <w:rPr/>
      </w:pPr>
      <w:r>
        <w:rPr>
          <w:rFonts w:ascii="IRNazanin" w:hAnsi="IRNazanin" w:eastAsia="IRNazanin"/>
          <w:color w:val="111111"/>
          <w:sz w:val="28"/>
          <w:sz w:val="28"/>
          <w:szCs w:val="28"/>
          <w:rtl w:val="true"/>
          <w:lang w:bidi="fa-IR"/>
        </w:rPr>
        <w:t>ینکر أحادیث من فضائلهم لا یحتملها عقله، فنبهه علیه السّلام بذکر قصة الملائکة و إنکارهم فضل آدم و عدم بلوغهم إلی معرفة فضله،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نفی هذه الأمور من قلة المعرفة و لا ینبغی أن یکذب المرء بما لم یحط به علمه، بل لا بد من أن یکون فی مقام التسلیم، فمع قصور الملائکة مع علّو شأنهم عن معرفة آدم لا یبعد عجزک عن معرفة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فما ظنک بکثیر من الناس فی فهم هذه الأحادیث الواردة فی شأنهم؟ فلا یسلم الإنسان إلاّ إذا لم ینکر ما لا یفهمه منها، بل یرد علمه إلیهم و یؤمن بما هو واقع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یحیی بن زکریا </w:t>
      </w:r>
      <w:r>
        <w:rPr>
          <w:rStyle w:val="FootnoteAnchor"/>
          <w:rtl w:val="true"/>
        </w:rPr>
        <w:footnoteReference w:id="3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یستکمل الإیمان فلیقل القول منی فی جمیع الأشیاء قول آل محمد علیهم السّلام فیما أسرّوا و فیما أعلنوا، و فیما بلغنی، و فیما لم یبلغنی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عقائد و أقوال نسبت إلیهم ظاهرة فی الغلو، فیجب تنزیههم عنها و هذا هو حدّ الإفراط فی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القائلون بألوهیتهم أو بکونهم شرکاء لله تعالی فی العبودیة أو فی الخلق أو الرزق بنحو الاشتراک فی التأثیر لا بنحو الوساطة فی العطاء، أو أن الله تعالی حلّ فیهم و اتحد بهم، أو أنهم یعلمون الغیب بغیر وحی و إلهام و تعلیم إلهی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القائلون بأنهم علیهم السّلام أنبیاء، أو بتناسخ أرواح بعضهم إلی بعض، أو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معرفتهم تغنی عن فعل الطاعات، و لا تکلیف معها بترک المعاصی، أو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بإنکار موتهم و شهادتهم بمعنی أنهم لم یقتلوا بل شبّه لهم، و من الغلو تفضیل أحدهم علیهم السّلام علی النبی صلّی الله علیه و آله فی العلم أو الشجاعة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سبإ الذی روی الکشی أخبارا فی لعنه، منها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عبد الله بن سبإ ادعی الربوبیة</w:t>
      </w:r>
    </w:p>
    <w:p>
      <w:pPr>
        <w:pStyle w:val="BookText"/>
        <w:rPr/>
      </w:pPr>
      <w:r>
        <w:rPr>
          <w:rFonts w:ascii="IRNazanin" w:hAnsi="IRNazanin" w:eastAsia="IRNazanin"/>
          <w:color w:val="111111"/>
          <w:sz w:val="28"/>
          <w:sz w:val="28"/>
          <w:szCs w:val="28"/>
          <w:rtl w:val="true"/>
          <w:lang w:bidi="fa-IR"/>
        </w:rPr>
        <w:t>فی علی علیه السّلام و کان و الله أمیر المؤمنین طائعا صالحا أخا رسول الله صلّی الله علیه و آله ما نال الکرامة من الله إلاّ بطاعته لله و لرسوله، الویل لمن کذب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سبإ کان یهودیا فأسلم و والی علیا علیه السّلام و کان یقول و هو علی الیهودیة فی یوشع بن نون وصی موسی علیه السّلام بالغلو فقال فی إسلامه بعد وفاة النبی صلّی الله علیه و آله فی علی علیه السّلام مثل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هیهنا قال من خالف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التشیع و الرفض مأخوذ من 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أقوال سخیفة فمن أرادها فلیراجع مقدمة تفسیر البرهان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ففیها ذکر أقوالهم و أسماء القائلین بتلک السخائف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فقد 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أبرأ إلیک مما یدعیه فیّ محمد بن بشیر، اللهم أرحنی منه،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اجتری أن یتعمد علینا الکذب إلاّ أذاقه الله حرّ الحدید، أن بنانا کذب علی علی بن الحسین علیه السّلام فأذاقه الله حرّ الحدید، و أن أبا الخطاب کذب علی أبی فأذاقه الله حرّ الحدید، و أن بشیرا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علیّ برئت منه إلی الله، الخبر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أصحابنا کتب إلی أبی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 علی بن حسکة یدعی أنه من أولیائک، و أنک الأول القدیم، و أنه ببابک و بیتک، أمرته أن یدعو إلی ذلک، و یزعم أن الصلوة و الزکوة و الحج و الصوم کل ذلک معرفتک و معرفة من کان فی مثل حال ابن حسکة فیما یدعی من النبوة و البابیة، الخبر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ابن حسکة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بعث الله محمدا و الأنبیاء قبله إلاّ بالحنیفیّة و الصلوة و الزکوة و الحج و الصوم و الولایة و ما دعا محمد إلاّ إلی الله وحده، و کذلک نحن الأوصیاء من ولده عبید الله لا نشرک به شیئا،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و أمثالهم من الذین اعتقدوا العقائد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العبادات و تحلیل المحرمات و تعطیل أحکام الله تعالی، و ادعاء الربوبیة للنبی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القائلین بالتفویض الکلی إلی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فی الشرح بیان معنی التفویض و أنه علی أقسام، فبعضها منفی عنهم دون بعض، عند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 إلیکم، فانتظروا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هؤلاء غلاة مفرطون فی حقهم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هناک أحادیث تدل علی أن الغلو فی حقهم هو ما ذا؟ و أن الغلاة ملعونون قد برئوا علیهم السّلام منهم، و هناک حدیث جامع لبیان الولایة و مقامهم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بسند 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أبرأ ممن زعم أنّا أرباب،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 الله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ممن زعم أنّا أنبیاء،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قال فینا ما لم نقله فی أنفسنا، و لعن الله من أزالنا عن العبودیة لله الذی خلقنا و إلیه مآبنا و معادنا و بیده نواصینا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خبر أنّ هؤلاء أشد من أهل التفریط، کما</w:t>
      </w:r>
    </w:p>
    <w:p>
      <w:pPr>
        <w:pStyle w:val="BookText"/>
        <w:rPr/>
      </w:pPr>
      <w:r>
        <w:rPr>
          <w:rFonts w:ascii="IRNazanin" w:hAnsi="IRNazanin" w:eastAsia="IRNazanin"/>
          <w:color w:val="111111"/>
          <w:sz w:val="28"/>
          <w:sz w:val="28"/>
          <w:szCs w:val="28"/>
          <w:rtl w:val="true"/>
          <w:lang w:bidi="fa-IR"/>
        </w:rPr>
        <w:t>فی أمالی الشیخ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علی شبابکم الغلاة لا یفسدوهم، فإن الغلاة شرّ خلق الله، یصغّرون عظمة الله و یدّعون الربوبیة لعباد الله،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یرجع الغالی فلا نقبله و بنا یلحق المقصر فنقبله،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الغالی قد اعتاد ترک الصلوة و الصیام و الزکوة و الحج فلا یقدر علی ترک عادته، و الرجوع إلی طاعة الله عز و جل أبدا، و أن المقصر إذا عرف عمل و أطاع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الخصال عن الأصول الأربعة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الغلو فینا إنّا عبید مربوبون، و قولوا فی فضلنا ما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تفسیر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الاحتجاج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تتجاوزوا بنا العبودیة ثم قولوا ما شئتم و لن تبلغوا، و إیّاکم و الغلو کغلو النصاری فإنی بریء من الغالین، إلخ</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مالک الجهنی قال فی حدیث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قولوا فینا ما</w:t>
      </w:r>
    </w:p>
    <w:p>
      <w:pPr>
        <w:pStyle w:val="BookText"/>
        <w:rPr/>
      </w:pPr>
      <w:r>
        <w:rPr>
          <w:rFonts w:ascii="IRNazanin" w:hAnsi="IRNazanin" w:eastAsia="IRNazanin"/>
          <w:color w:val="111111"/>
          <w:sz w:val="28"/>
          <w:sz w:val="28"/>
          <w:szCs w:val="28"/>
          <w:rtl w:val="true"/>
          <w:lang w:bidi="fa-IR"/>
        </w:rPr>
        <w:t>شئتم و اجعلونا مخلوقین و کرّر هذا الکلام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کتاب نوادر الحکمة و غیره من میثم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أمیر المؤمنین علیه السّلام فی حدیث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عن فضلنا و لا حرج، و عن عظیم أمرنا و لا 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البصائر بأسانید عن إسماعیل بن عبد العزیز، عن الصادق علیه السّلام قال له یا إسماعیل لا ترفع البناء فوق طاقته فینهدم، اجعلونا مخلوقین و قولوا فینا ما شئتم فلن تبلغوا،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کامل التّمار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اجعلوا لنا ربّا نؤب إلیه، و قولوا فینا ما شئتم،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عسی أن تقولوا و عسی أن تقولوا، ما خرج إلیکم من علمنا إلاّ ألف غیر معطوفة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الکافی بإسناده إلی یونس بن رباط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کامل التمار علی أبی عبد الله علیه السّلام فقال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حدیث رواه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أن النبیّ صلّی الله علیه و آله حدث علیا علیه السّلام بألف باب یوم توفی رسول الله صلّی الله علیه و آله کلّ باب یفتح ألف باب فذلک ألف ألف 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ذلک یظهر لشیعتکم و موالیکم؟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أو بابان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عسیتم أن ترووا من فضلنا، ما تروون من فضلنا إلاّ ألفا غیر معطوفة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کلمات العلماء فی معنی هذا الحدیث و فهمه، و أحسن ما قیل فیه ما نقل عن شیخنا البهائی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الألف تکتب بخط الکوفی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و إذا کتب غیر معطوفة فهی نصف الألف فالمراد أنکم ما تروون من فضلنا إلاّ نصف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نصف حرف کنایة عن نهایة القلة فإن الألف بالخط الکوفی نصفه مستقیم و نصفه معطوف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الألف لیس بعده شیء،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لیس قبله صفر أی باب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 قوله ألف غیر معطوفة ما تقدم من البهائی رحمه الله مع توضیح</w:t>
      </w:r>
    </w:p>
    <w:p>
      <w:pPr>
        <w:pStyle w:val="BookText"/>
        <w:rPr/>
      </w:pPr>
      <w:r>
        <w:rPr>
          <w:rFonts w:ascii="IRNazanin" w:hAnsi="IRNazanin" w:eastAsia="IRNazanin"/>
          <w:color w:val="111111"/>
          <w:sz w:val="28"/>
          <w:sz w:val="28"/>
          <w:szCs w:val="28"/>
          <w:rtl w:val="true"/>
          <w:lang w:bidi="fa-IR"/>
        </w:rPr>
        <w:t>منا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العلوم کلّها ینبئ عنها و یبیّنها و یشار إلیها بتسع و عشرین حرفا أولها ألف و هو یقرأ علی قسمین معطوفة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معطوفة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المعطوفة منها أکثر معنی من غیر المعطوفة لکثرة مبانیه فبین علیه السّلام أنه لم یؤذن تکوینا للعقول فهم المعارف الخارج منا إلیکم إلاّ بقدر الألف غیر المعطوفة، أو إنّا لم نبین لکم إلاّ بقدر الألف غیر المعطوفة یعنی أن هناک معارف لنا لم تبین بعد، و لم یؤذن لکم تکوینا فهمها کما دلّ علیه بعض الأحادیث و سیأتی حدیثها و تفصیلها إن شاء الله تعالی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و فی أمالی الصدوق بسند کالصحیح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ثمالی لا تجعلوا علیا علیه السّلام دون ما وضعه الله، و لا ترفعوه فوق ما رفعه الله، کفی علیا أن یقاتل أهل الکرة و أن یزوّج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بأهل الکرة قتاله علیه السّلام فی الرجعة أهل الخلاف، و الله العالم و بیده علیه السّلام فی الجنة أمر تزویج المؤمنین و المؤمنات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أمالی الشیخ و غیره عن المفید رحمه الله بإسناده عن محمد بن زید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قائما علی رأس الرضا علیه السّلام بخراسان و عنده جماعة من بنی هاشم منهم إسحاق ابن العباس بن موسی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بلغنی أنکم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عبید لنا، لا و قرابتی من رسول الله صلّی الله علیه و آله ما قلته قط، و لا سمعته من أحد من آبائی، و لا بلغنی عن أحد منهم،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عبید لنا فی الطاعة، موال لنا فی الدین، فلیبلغ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هذه الأخبار الصحیحة علی موارد الغلو المنفیة عنهم علیهم السّلام و علی أن جمیع الفضائل التی وردت فیهم کتابا و سنة قلیلة بالنسبة إلیهم بعد القول و الاعتقاد بکونهم عبید الله تعالی، خصوصا حدیث کامل التمار حیث دلّ علی أن ما یقولون ما عسی أن یبلغ واقع فضائلهم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أحسن حدیث ورد فی بیان نفی الغلو مع بیان معناه و ثبوت الولایة لهم،</w:t>
      </w:r>
    </w:p>
    <w:p>
      <w:pPr>
        <w:pStyle w:val="BookText"/>
        <w:rPr/>
      </w:pPr>
      <w:r>
        <w:rPr>
          <w:rFonts w:ascii="IRNazanin" w:hAnsi="IRNazanin" w:eastAsia="IRNazanin"/>
          <w:color w:val="111111"/>
          <w:sz w:val="28"/>
          <w:sz w:val="28"/>
          <w:szCs w:val="28"/>
          <w:rtl w:val="true"/>
          <w:lang w:bidi="fa-IR"/>
        </w:rPr>
        <w:t>و الإشارة إلی بعض آثارها بحیث یجمع جمیع الأحادیث و یکون معیارا لتمییز الحق من الإفراط و التفریط هو</w:t>
      </w:r>
    </w:p>
    <w:p>
      <w:pPr>
        <w:pStyle w:val="BookText"/>
        <w:rPr/>
      </w:pPr>
      <w:r>
        <w:rPr>
          <w:rFonts w:ascii="IRNazanin" w:hAnsi="IRNazanin" w:eastAsia="IRNazanin"/>
          <w:color w:val="111111"/>
          <w:sz w:val="28"/>
          <w:sz w:val="28"/>
          <w:szCs w:val="28"/>
          <w:rtl w:val="true"/>
          <w:lang w:bidi="fa-IR"/>
        </w:rPr>
        <w:t>ما رواه فی الکافی و فی ریاض الجنان، و اللفظ عن ریاض الجنان، بإسناده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 علیه السّلام فذکرت اختلاف الشیعة،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یزل فردا متفردا فی الوحدانیة، ثم خلق محمدا و علیا و فاطمة علیهم السّلام فمکثوا ألف دهر، ثم خلق الأشیاء إلیهم فی الحکم و التعرّف و الإرشاد و الأمر و النهی فی الخلق، لأنهم الولاة، فلهم الأمر و الولایة و الهدایة، فهم أبوابه و نوّابه و حجّابه یحللون ما شاءوا و یحرمون ما شاءوا و لا یفعلون إلاّ ما شاء، عباد مکرمون لا یسبقونه بالقول و هم بأمره یعملون، فهذه الدیانة التی من لزمها لحق و من تقدمها غرق فی بحر الإغراق، و من نقّصهم عن هذه المراتب التی رتّبهم الله فیها زهق فی برّ التفریط و لم یعرف آل محمد حقهم فیما یجب علی المؤمن من 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إلیک یا محمد فإنها من مخزون العلم و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اختلاف الشیعة أی فی معرفة الأئمة و أحوالهم و صفاتهم و درجاتهم عند الله تعالی، و الدهر یطلق علی الزمان الطویل،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ألف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عمر الدنیا بآخرها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أشهدهم خلقها ، أی أمر خلقها کان بحضرتهم و علمهم بحیث صاروا مطلعین علی أطوار الخلق و أسراره، فلهذا صاروا مستحقین للإمامة الکبری، و متقدمین علی سایر الخلق، و ذلک لعلمهم الکامل النافذ فی الأشیاء و بالشرایع و الأحکام و علل الخلق و أسرار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أَشْهَدْتُهُمْ خَلْقَ اَلسَّمٰاوٰاتِ وَ اَلْأَرْضِ </w:t>
      </w:r>
      <w:r>
        <w:rPr>
          <w:rStyle w:val="FootnoteAnchor"/>
          <w:rtl w:val="true"/>
        </w:rPr>
        <w:footnoteReference w:id="353"/>
      </w:r>
      <w:r>
        <w:rPr>
          <w:rFonts w:ascii="Amiri" w:hAnsi="Amiri" w:eastAsia="Amiri" w:cs="Amiri"/>
          <w:color w:val="111111"/>
          <w:sz w:val="28"/>
          <w:sz w:val="28"/>
          <w:szCs w:val="28"/>
          <w:rtl w:val="true"/>
          <w:lang w:bidi="ar-SA"/>
        </w:rPr>
        <w:t>بل یؤیده و یدل علیه، 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الضمیر فی ما أشهدتهم راجع إلی المشرکین و إلی الشیطان و ذریته بدلیل قوله تعالی سابقا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فَتَتَّخِذُونَهُ وَ ذُرِّیَّتَهُ أَوْلِیاءَ مِنْ</w:t>
      </w:r>
    </w:p>
    <w:p>
      <w:pPr>
        <w:pStyle w:val="BookText"/>
        <w:rPr/>
      </w:pPr>
      <w:r>
        <w:rPr>
          <w:rFonts w:ascii="Amiri" w:hAnsi="Amiri" w:eastAsia="Amiri" w:cs="Amiri"/>
          <w:color w:val="111111"/>
          <w:sz w:val="28"/>
          <w:sz w:val="28"/>
          <w:szCs w:val="28"/>
          <w:rtl w:val="true"/>
          <w:lang w:bidi="ar-SA"/>
        </w:rPr>
        <w:t>دُونِی</w:t>
      </w:r>
    </w:p>
    <w:p>
      <w:pPr>
        <w:pStyle w:val="BookText"/>
        <w:rPr/>
      </w:pP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تعریض علی أنه تعالی لم یعتن بالمشرکین حیث ما أشهدهم خلق السموات و الأرض بل اعتنی بغیرهم من بعض أولیائه حیث أشهدهم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 ما</w:t>
      </w:r>
    </w:p>
    <w:p>
      <w:pPr>
        <w:pStyle w:val="BookText"/>
        <w:rPr/>
      </w:pPr>
      <w:r>
        <w:rPr>
          <w:rFonts w:ascii="IRNazanin" w:hAnsi="IRNazanin" w:eastAsia="IRNazanin"/>
          <w:color w:val="111111"/>
          <w:sz w:val="28"/>
          <w:sz w:val="28"/>
          <w:szCs w:val="28"/>
          <w:rtl w:val="true"/>
          <w:lang w:bidi="fa-IR"/>
        </w:rPr>
        <w:t>فی تفسیر نور الثقلین، عن تفسیر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حنان بن سدیر، عن عبد الله بن الفضل الهمدانی، عن أبیه عن جده،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علیه رجل عدو لله و لرسوله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بکت علیهم السماء و الأرض و ما کانوا منظرین، ثم مرّ علیه الحسین بن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لتبکین علیه السماء و الأرض، و ما بکت السماء و الأرض إلاّ علی یحیی بن زکریا و علی الحسین بن علی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أجری علیها طاعتهم، أی علی جمیع الأشیاء حتی الجمادات من السماویات و الأرضیات کما سیأتی فی بیان عرض ولایتهم علی الأشیاء، و أن الأشیاء کلها مطیعة لهم کما یظهر من شق القمر و إقبال الشجر و تسبیح الحصی و تکلیم الحیوانات و غیرها من سایر معجزاتهم کما</w:t>
      </w:r>
    </w:p>
    <w:p>
      <w:pPr>
        <w:pStyle w:val="BookText"/>
        <w:rPr/>
      </w:pPr>
      <w:r>
        <w:rPr>
          <w:rFonts w:ascii="IRNazanin" w:hAnsi="IRNazanin" w:eastAsia="IRNazanin"/>
          <w:color w:val="111111"/>
          <w:sz w:val="28"/>
          <w:sz w:val="28"/>
          <w:szCs w:val="28"/>
          <w:rtl w:val="true"/>
          <w:lang w:bidi="fa-IR"/>
        </w:rPr>
        <w:t>فی مدینة المعاجز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فیهم ما شاء، أی من الفضائل و الولایة و آثارها التی سیأتی شرحها فی شرح الزیارة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فوض أمر الأشیاء إلیهم، سیأتی فی الشرح بیان التفویض الجائز بالنسبة إلیهم و غیر الجائز عند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إیاب الخلق إلیکم و حسابه علیکم، و أمره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یحللون ما شاءوا إلخ، إشارة إلی ما سیأتی بیانه من معنی التفویض من الله تعالی إلیهم، و حاصله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أکمل الله النبی و الأئمة علیهم السّلام بحیث لم یکونوا مختارین إلاّ ما اختاره الله، فوض إلیهم أمر الخلق من الأشیاء الماضیة و الآتیة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البصائر عن غیر واحد من أصحابنا عن أبی الحسن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p>
    <w:p>
      <w:pPr>
        <w:pStyle w:val="BookText"/>
        <w:rPr/>
      </w:pPr>
      <w:r>
        <w:rPr>
          <w:rFonts w:ascii="Amiri" w:hAnsi="Amiri" w:eastAsia="Amiri" w:cs="Amiri"/>
          <w:color w:val="111111"/>
          <w:sz w:val="28"/>
          <w:sz w:val="28"/>
          <w:szCs w:val="28"/>
          <w:rtl w:val="true"/>
          <w:lang w:bidi="ar-SA"/>
        </w:rPr>
        <w:t>جعل قلوب الأئمة موردا لإرادته فإذا شاء الله شاءوا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وکر لإرادة الله لا یشاءون إلاّ ما یشاء الله، و إلی ما ذکر یشیر</w:t>
      </w:r>
    </w:p>
    <w:p>
      <w:pPr>
        <w:pStyle w:val="BookText"/>
        <w:rPr/>
      </w:pPr>
      <w:r>
        <w:rPr>
          <w:rFonts w:ascii="IRNazanin" w:hAnsi="IRNazanin" w:eastAsia="IRNazanin"/>
          <w:color w:val="111111"/>
          <w:sz w:val="28"/>
          <w:sz w:val="28"/>
          <w:szCs w:val="28"/>
          <w:rtl w:val="true"/>
          <w:lang w:bidi="fa-IR"/>
        </w:rPr>
        <w:t>قوله علیه السّلام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یفعلون إلاّ ما شاء الله عِبٰادٌ مُکْرَمُونَ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أحسن کلام یقال فی شأن الولی الکامل الواجد للولایة المطلقة، بحیث یجمع بین کمالاته و بین کونه عبدا لله، و لا یکون فیه إفراط و لا تفریط هو ما قاله الشیخ رجب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حاصل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الولی و إن اتصف بصفات الربوبیة، و أنعمه الله بتلک المقامات و المعجزات، و خصّه بکلّ کمال إلاّ أنه مع ذلک عبد الله و الفقیر إلیه تعالی، و هو أخو رسوله و وصیه و أسده، و الله فضلّه علی الکل، و ولاّه بعد رسوله أمر الکلّ، فهو المولی علی الکل و عبد المولی الحقیقی، و لیس فوقه فی الرفعة و العلم و الحکم إلاّ ذات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نوره مع نور النبی واحد إلاّ أنه انقسم فی الشخصیة إلی قسمین، فهو أی الولی فی عالم النور نفس نور النبی، و فی عالم الظهور لحمه و دمه کما علمت من قول النبی لعلی علیه السّلام فهما الاسم الأعظم المتصرف فی عالم الوجود بإذن ربهما، و مقامهما فی الخلق مقام الرب، کما أشیر قوله فی إذن الدخول الثانی للمشاهد المشرفة</w:t>
      </w:r>
    </w:p>
    <w:p>
      <w:pPr>
        <w:pStyle w:val="BookText"/>
        <w:rPr/>
      </w:pPr>
      <w:r>
        <w:rPr>
          <w:rFonts w:ascii="IRNazanin" w:hAnsi="IRNazanin" w:eastAsia="IRNazanin"/>
          <w:color w:val="111111"/>
          <w:sz w:val="28"/>
          <w:sz w:val="28"/>
          <w:szCs w:val="28"/>
          <w:rtl w:val="true"/>
          <w:lang w:bidi="fa-IR"/>
        </w:rPr>
        <w:t>فی 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الذی منّ علینا بحکام یقومون مقامه، لو کان حاضرا فی المکان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أی النبی و الأئمة کهو فی وجوب الطاعة و العدل و الأمر و النهی و العلم و الحکم، و لیس هو هم بالذات المقدسة،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خلقها و نورها و حجابها کما سیأتی التصریح به فی کلام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بینهم و بینک إلاّ أنهم عبادک و خلقک</w:t>
      </w:r>
    </w:p>
    <w:p>
      <w:pPr>
        <w:pStyle w:val="BookText"/>
        <w:rPr/>
      </w:pPr>
      <w:r>
        <w:rPr>
          <w:rFonts w:ascii="IRNazanin" w:hAnsi="IRNazanin" w:eastAsia="IRNazanin"/>
          <w:color w:val="111111"/>
          <w:sz w:val="28"/>
          <w:sz w:val="28"/>
          <w:szCs w:val="28"/>
          <w:rtl w:val="true"/>
          <w:lang w:bidi="fa-IR"/>
        </w:rPr>
        <w:t>، الدعاء أی لیسوا صفات لذاته المقدسة، فقلوبهم خزانة الحی الذی لا یموت، و صورهم معانی الملک و الملکوت، و جمیع ما سواه خلق لأجلهم، و سلّم حکمها إلیهم، کما سیأتی البیان فی شئون ولایتهم فی شرح الزیارة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أظهر مصادیق لقوله تعالی</w:t>
      </w:r>
    </w:p>
    <w:p>
      <w:pPr>
        <w:pStyle w:val="BookText"/>
        <w:rPr/>
      </w:pPr>
      <w:r>
        <w:rPr>
          <w:rFonts w:ascii="IRNazanin" w:hAnsi="IRNazanin" w:eastAsia="IRNazanin"/>
          <w:color w:val="111111"/>
          <w:sz w:val="28"/>
          <w:sz w:val="28"/>
          <w:szCs w:val="28"/>
          <w:rtl w:val="true"/>
          <w:lang w:bidi="fa-IR"/>
        </w:rPr>
        <w:t>کما فی الحدیث القدسی حیث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أطعنی أجعلک مثلی أنا حی لا أموت، أجعلک حیّا لا تموت، أنا عین لا أفتقر، أجعلک عینا لا تفتقر، أنا مهما أشاء یکن أجعلک مهما تشاء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هم علیهم السّلام أول مصادیق العابد و العبودیة فألبسهم خلعة التشریف بتلک المقامات و الکرامات العالیة، و سیأتی بیانه أزید من هذا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أتاکم الله ما لم یؤت أحدا من العالمین،</w:t>
      </w:r>
    </w:p>
    <w:p>
      <w:pPr>
        <w:pStyle w:val="BookText"/>
        <w:rPr/>
      </w:pP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هذا من الغلو المنفی عنهم؟ هذا مع أن الإمامة لا یکاد یصل إلیها، فهم الذین قد شقوا الشعر بشعرتین کما تقدمت الإشارة، و سیأتی أیضا مفصلا، و هنا نذکر شطرا قلیلا منها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الکافی و الاحتجاج و علل الشرایع و عیون الأخبار و إکمال الدین و أمالی الصدوق و غیرها، عن الرضا علیه السّلام أنه قال فی حدیث له طویل، ذکر فیه صفات الإمام و عظم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أجل قدرا، و أعظم شأنا و أعلی مکانا، و أمنع جانبا، و أبعد غورا من أن یبلغها الناس بعقولهم، أو ینالوها بآرائهم، و یقیموا إماما باختیارهم، إن الإمامة خص الله عز و جل بها إبراهیم علیه السّلام بعد النبوة و الخلة مرتبة ثالثة و فضیلة شریفة شرفه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ضلت العقول، و تاهت الحلوم و حارت الألباب، و حسرت العیون، و تصاغرت العظماء، و تحیرت الحکماء، و حسرت الخطباء، و جهلت الألباب، و عجزت الأدباء، و کلّت الشعراء، و عییت البلغاء عن وصف شأن من شأنه، أو فضیلة من فضائله، فأقرت بالعجز و التقصیر و کیف یوصف، أو ینعت بکنهه، أو یفهم شیء من أمره، أو یوجد من</w:t>
      </w:r>
    </w:p>
    <w:p>
      <w:pPr>
        <w:pStyle w:val="BookText"/>
        <w:rPr/>
      </w:pPr>
      <w:r>
        <w:rPr>
          <w:rFonts w:ascii="IRNazanin" w:hAnsi="IRNazanin" w:eastAsia="IRNazanin"/>
          <w:color w:val="111111"/>
          <w:sz w:val="28"/>
          <w:sz w:val="28"/>
          <w:szCs w:val="28"/>
          <w:rtl w:val="true"/>
          <w:lang w:bidi="fa-IR"/>
        </w:rPr>
        <w:t xml:space="preserve">یقوم مقامه، أو یغنی غناه لا کیف و 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 سیأتی تمامه فی الشرح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أیضا حدیث غامض نقله الشیخ رجب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المحکی عنه ما لفظه، قد نقل عنهم فی هذا الباب أنهم علیهم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 علیه السّلام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لم یزل فردا منفردا، فلما أراد أن یتم أمره تکلم بکلمة فصارت نورا، ثم تکلم بکلمة فکانت روحا، و أسکنها الأعلین ذلک النور، و جعلها حجابا فهی کلمته و نوره و روحه و حجابه الاسمین الأعلین الذین جمعا فاجتمعا، و لا یصلحان إلا معا یسمیان فیفترقان، و یوضعان فیجتمعان، و تمامهما فی تمام أحدهما فی منازلهما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بکلمة فصارت نورا، إشارة إلی نور الحضرة المحمدیة، التی صدرت عن ذاته المقدسة بأن خلقه، فهذا النور قطب الأقطاب و علیه مدار جمیع العوالم من الأزل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بکلمة فکانت روحا، إشارة إلی نور الولایة مشتق من نور الحضرة المحمدیة صلّی الله علیه و آله فالتراخی فی الرتبة، فروح الولایة هی روح الله المنفوخ فی آدم، و فی کلّ موجود بحسبه، فهی من الدین مکان الروح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لا روح فلا جسد، فکذلک أنه إذا لم تکن ولایة فلا دین من النبوة و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أسکنها ذلک النور، أی أسکن روح الولایة فی باطن نور الرسالة، فالنبوة محیطة بالولایة و هی سرّها الباطنی و باطنها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روحی التی بین جنبی و لسانی الظاهر، أنت المؤدی عنی إلی من بعدی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کلمته إلخ، إشارة إلی أن الولایة لا تحجب عن الذات المقدسة، بل هی نوره و روحه أی المضافة إلیه، و حجابه أی احتجب الربّ به، و إلیه أشیر</w:t>
      </w:r>
    </w:p>
    <w:p>
      <w:pPr>
        <w:pStyle w:val="BookText"/>
        <w:rPr/>
      </w:pPr>
      <w:r>
        <w:rPr>
          <w:rFonts w:ascii="IRNazanin" w:hAnsi="IRNazanin" w:eastAsia="IRNazanin"/>
          <w:color w:val="111111"/>
          <w:sz w:val="28"/>
          <w:sz w:val="28"/>
          <w:szCs w:val="28"/>
          <w:rtl w:val="true"/>
          <w:lang w:bidi="fa-IR"/>
        </w:rPr>
        <w:t>بقوله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جعلها حجابا، أی الولایة حجابا للذات المقدسة عن سایر الخلق و کلاهما، أی نور النبوة و الولایة کلمة الله التامة، ففی عالم الأرواح واحد، و فی عالم الأشباح نبیّ و ولی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و آلهما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أی حیث أسکنها الله ذلک النور فاجتمعا مصداقا، فهما حینئذ نور واحد إلاّ أنهما أی النورین الاسمین الاعلین، فالنصب بلحاظ أن الاسمین بدل أو عطف بیان لکلمتی النور و الروح المنصوبین بتکلّم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أنهما واحد لا یصلحان إلاّ معا لا یفترقان فی الخلق و فی جمیع شئون النبوة و الرسالة و الولایة، فکلّ منهما مستمد من الآخر، و صلاحه منوط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فرق بینهما و هو أنه یسمیان فیفترقان أی إذا قیل محمد صلّی الله علیه و آله یمتاز عن علی علیه السّلام و إذا قیل علی یمتاز عن محمد و یوضعان أی لا یشار إلی أحدهما فیجتمعان أی هما نور واحد</w:t>
      </w:r>
    </w:p>
    <w:p>
      <w:p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تمامهما فی تمام أحدهما، یعنی کمال الولی و تمام أمره من النبی و تمام النبی بالولی، فهما نور واحد ملتزم أحدهما بالآخر، لا یکمل أحدهما إلاّ بالآخر فی جمیع شئونهما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جابر بن عبد الله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احتج الله بک علی الخلایق حین أقامهم أشباحا عند ابتدائهم،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نبیکم؟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ولیکم؟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الخلق عن ولایتک، و الإقرار بفضلک إلا قلیل منهم و هم أصحاب الیمین و هم أقل القلیل، و إن فی السماء السابعة ملک یقول فی 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دلّ هذا الخلق القلیل من هذا العالم الکثیر علی هذا الفضل الجلیل و هو حبّ علی و عترته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بحمد الله تعالی أنهم الحجج البالغة لله تعالی، و الواجدون مرتبة الولایة الإلهیة، مع أنهم عباد مکرمون لا یسبقونه بالقول و هم بأمره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إنه کیف یتوهم القول بألوهیتهم علیهم السّلام مع ما یری من عبادتهم و تقواهم و زهدهم بحیث لا نری أحدا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الکاملون فی الأعمال العبادیة و صفات العبودیة و حقیقة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النبی صلّی الله علیه و آله کما فی الرسالة المنسوبة إلی السید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أراد أن ینظر إلی میت و هو یمشی فلینظر إلی علی بن أبی طالب علیه السّلام حیث دلّ صلّی الله علیه و آله بکلامه علی أنه علیه السّلام فی قبال الرب کأنه میت، و هو باق ببقاء الله فان عن النفس کما یشیر إلیه</w:t>
      </w:r>
    </w:p>
    <w:p>
      <w:pPr>
        <w:pStyle w:val="BookText"/>
        <w:rPr/>
      </w:pPr>
      <w:r>
        <w:rPr>
          <w:rFonts w:ascii="IRNazanin" w:hAnsi="IRNazanin" w:eastAsia="IRNazanin"/>
          <w:color w:val="111111"/>
          <w:sz w:val="28"/>
          <w:sz w:val="28"/>
          <w:szCs w:val="28"/>
          <w:rtl w:val="true"/>
          <w:lang w:bidi="fa-IR"/>
        </w:rPr>
        <w:t>قوله صلّی الله علیه و آله أیضا، کما فی تلخیص الریاض للسید علیخان علی شرح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ممسوس فی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لأخیشن فی ذات الله أی أنه علیه السّلام شدید التصلّب و التشدید فی الأمور الإلهیة لا یداری فیها و لا یداهن و لا تأخذه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علیخان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 علی الصحیفة السجادیة فی معنی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ممسوس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صلّی الله علیه و آله فی تشدده و تصلبه علیه السّلام فی الأمور الإلهیة، و عدم ملاحظته للوم لائم أو رعایة جانب بالمجنون، الذی لا یبالی بما یقال فیه من لوم أو مذمة، و لذا نسبه أعداؤه إلی الحمق، و عدم المعرفة بتدبیر الحروب، و استمالة قلوب الرجال حتی فارقه کثیر من أصحابه، و التحقوا بمعاویة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علیه السّلام لا یلتفت إلی شیء من ذلک فی التصمیم علی إیثار الحق و العدل، و العمل بهما 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وجه التشبیه له بالممسوس، ما کان یعتریه علیه السّلام من الغشیة و الهزّة لخشیة الله عند اشتغال سرّه بملاحظة جلال الله، و مراتب عظمة الله سبحانه کما تضمنه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أبی الدرداء الذی حکی فیه شدة عبادته علیه السّلام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فإذا هو کالخشبة ملقاة، فحرّکته فلم یتحرک، فأتیت منزله مبادرا نعاه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شأنه؟ فأخبرتها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 الله الغشیة التی تأخذه من خشیة الله تعالی،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هذا شأنهم و حالهم و عبادتهم کیف یحتمل فی حقهم الغلو، نعم مقام ولایتهم عالی الشأن رفیع المکان عظیم الدرجة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یعجبنی أن أذکر حدیثین فی زهده و عبادته، لنبین به المقصود و یکون إرشادا إلی الهدی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غایة المرام للسید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رسالة الأهواز للصادق علیه السّلام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بفدک فی بعض حیطانها، و قد صارت لفاطمة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بامرأة قد قحمت علیّ و فی یدی مسحاة و أنا أعمل بها، فلما نظرت إلیها طار قلبی مما تداخلنی من جمالها فشبهتها ببثینة بنت عامر الجمحی و کانت من أجمل نساء قریش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طالب هل لک أن تتزوج بی، فأغنیک عن هذه، و أدلک علی خزائن الأرض، فیکون لک المال ما بقیت و من بعدک؟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حتی أخطبک من أهلک؟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الدنیا،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فارجعی و اطلبی زوجا غیری، و أقبلت علی مسحاتی و أنشأت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خاب من غرته دنیا دنیة و ما هی إن غرت قرونا بطائل أتتنا علی ذی العزیز بثینة و زینها فی مثل تلک الشمائل فقلت لها غرّی سوای فإننی عزوف عن الدنیا و لست بجاهل و ما أنا و الدنیا فإن محمّدا أحلّ صریعا بین تلک الجنادل و هبها أتتنا بالکنوز و درّها و أموال قارون و ملک القبائل أ لیس جمیعا بالفناء مصیرها؟ و تطلب من خزانها بالطوائل فغری سوای إننی غیر راغب بما فیک من ملک و عزّ و نائل فقد قنعت نفسی بما قد رزقته فشأنک یا دنیا و أهل الغوائل فإنی أخاف الله یوم لقائه و أخشی عذابا دائما غیر زائل</w:t>
      </w:r>
      <w:bookmarkStart w:id="429" w:name="pg13019_125789"/>
    </w:p>
    <w:p>
      <w:pPr>
        <w:pStyle w:val="BookText"/>
        <w:rPr/>
      </w:pPr>
      <w:bookmarkEnd w:id="429"/>
      <w:r>
        <w:rPr>
          <w:rFonts w:ascii="IRNazanin" w:hAnsi="IRNazanin" w:eastAsia="IRNazanin"/>
          <w:color w:val="111111"/>
          <w:sz w:val="28"/>
          <w:sz w:val="28"/>
          <w:szCs w:val="28"/>
          <w:rtl w:val="true"/>
          <w:lang w:bidi="fa-IR"/>
        </w:rPr>
        <w:t>فخرج من الدنیا و لیس فی عنقه تبعة لأحد حتی لقی الله محمودا غیر ملوم و لا مذموم، ثم اقتدت به الأئمة من بعده بما قد بلغهم عنه و لم یتلطّخوا بشیء من بوائقها صلی الله علیهم أجمعین و أحسن مثواهم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و غیره و 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لضرار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الله صوّاما بالنهار، قوّاما باللیل، یحب من اللباس أخشنه، و من الطعام أجشبه، و کان یجلس فینا، و یبتدی إذا سکتنا، و یجیب إذا سألنا، یقسم بالسویة و یعدل فی الرعیة، لا یخاف الضعیف من جوره، و لا یطمع القوی فی میله، و الله لقد رأیته لیلة من اللیالی و قد أسبل الظلام سدوله، و غارت نجومه، و هو یتململ فی المحراب تململ السلیم، و یبکی بکاء الحزین، و لقد رأیته مسیلا للدموع، قابضا علی لحیته یخاطب دنیاه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دنیا أ بی تشوّقت و إلیّ تعرضت، لأن حان حینک فقد بتلتک 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البتل فی اللغة هو القطع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رجعة لی فیک، فعیشک قصیر، و خطرک یسیر، آه من قلة الزاد و بعد السفر، و وحشة الطریق</w:t>
      </w:r>
      <w:r>
        <w:rPr>
          <w:rFonts w:eastAsia="IRNazanin" w:cs="IRNazanin"/>
          <w:color w:val="111111"/>
          <w:sz w:val="28"/>
          <w:szCs w:val="28"/>
          <w:rtl w:val="true"/>
          <w:lang w:bidi="fa-IR"/>
        </w:rPr>
        <w:t>!</w:t>
      </w:r>
    </w:p>
    <w:p>
      <w:pPr>
        <w:pStyle w:val="Heading5"/>
        <w:numPr>
          <w:ilvl w:val="4"/>
          <w:numId w:val="1"/>
        </w:numPr>
        <w:rPr/>
      </w:pPr>
      <w:bookmarkStart w:id="430" w:name="__RefHeading___Toc6090586_3224264995"/>
      <w:bookmarkStart w:id="431" w:name="_Toc164"/>
      <w:bookmarkEnd w:id="430"/>
      <w:r>
        <w:rPr>
          <w:rtl w:val="true"/>
        </w:rPr>
        <w:t>[</w:t>
      </w:r>
      <w:r>
        <w:rPr>
          <w:rtl w:val="true"/>
        </w:rPr>
        <w:t>أهل الولایة من هم، و ما شرائط الولایة الأصلیة؟</w:t>
      </w:r>
      <w:r>
        <w:rPr>
          <w:rtl w:val="true"/>
        </w:rPr>
        <w:t>]</w:t>
      </w:r>
      <w:bookmarkEnd w:id="43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بقی شیء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أن الولایة قد تطلق علی غیرهم من شیعتهم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الولایة أو أهل ولایتنا، و لهم بهذه المناسبة مقامات عند الله تعالی، ذکرها العلامة المجلسی رحمه الله فی البحار فی باب صفات خیار الشیعة، فحینئذ ینبغی أن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الولایة من هم، و ما شرائط الولایة الأصلیة؟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الولایة إنما تتحقق فی أحد إذا کان بعد تلک العقائد الحقة محبا لهم و مبغضا لأعدائهم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یَتَوَلَّهُمْ مِنْکُمْ فَأُولٰئِکَ هُمُ اَلظّٰالِمُونَ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تَتَوَلَّوْا قَوْماً غَضِبَ اَللهُ عَلَیْهِمْ</w:t>
      </w:r>
    </w:p>
    <w:p>
      <w:pPr>
        <w:pStyle w:val="BookText"/>
        <w:rPr/>
      </w:pPr>
      <w:r>
        <w:rPr>
          <w:rStyle w:val="FootnoteAnchor"/>
          <w:rtl w:val="true"/>
        </w:rPr>
        <w:footnoteReference w:id="35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فَتَمَسَّکُمُ اَلنّٰارُ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 نور الثقلین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الآیة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آبٰاءَکُمْ وَ إِخْوٰانَکُمْ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اَلْفٰاسِقِینَ فأمّا لاٰ تَتَّخِذُوا آبٰاءَکُمْ وَ إِخْوٰانَکُمْ أَوْلِیاءَ إِنِ اِسْتَحَبُّوا اَلْکُفْرَ عَلَی اَلْإِیمٰانِ ، فإن الکفر فی الباطن فی هذه الآیة ولایة الأول و الثانی و هو کفر،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الإیمان، فالإیمان ولایة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یَتَوَلَّهُمْ مِنْکُمْ فَأُولٰئِکَ هُمُ اَلظّٰالِمُونَ دلّ علی وجوب التبرّی من أهل الکفر، و الذین استحبوا الکفر علی الإیمان و لو کانوا آباءهم أو إخوانهم،</w:t>
      </w:r>
    </w:p>
    <w:p>
      <w:pPr>
        <w:pStyle w:val="BookText"/>
        <w:rPr/>
      </w:pPr>
      <w:r>
        <w:rPr>
          <w:rFonts w:ascii="IRNazanin" w:hAnsi="IRNazanin" w:eastAsia="IRNazanin"/>
          <w:color w:val="111111"/>
          <w:sz w:val="28"/>
          <w:sz w:val="28"/>
          <w:szCs w:val="28"/>
          <w:rtl w:val="true"/>
          <w:lang w:bidi="fa-IR"/>
        </w:rPr>
        <w:t>ففی النهج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کنا مع رسول الله صلّی الله علیه و آله نقتل آباءنا و أبناءنا و إخواننا و أعمامنا، ما یزیدنا ذلک إلاّ إیمانا و تسلیما و مضیّا علی اللقم </w:t>
      </w:r>
      <w:r>
        <w:rPr>
          <w:rStyle w:val="FootnoteAnchor"/>
          <w:rtl w:val="true"/>
        </w:rPr>
        <w:footnoteReference w:id="360"/>
      </w:r>
      <w:r>
        <w:rPr>
          <w:rFonts w:ascii="IRNazanin" w:hAnsi="IRNazanin" w:eastAsia="IRNazanin"/>
          <w:color w:val="111111"/>
          <w:sz w:val="28"/>
          <w:sz w:val="28"/>
          <w:szCs w:val="28"/>
          <w:rtl w:val="true"/>
          <w:lang w:bidi="fa-IR"/>
        </w:rPr>
        <w:t>و صبرا علی مضض الألم، و جدّا علی جهاد العدو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نور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الاحتجاج للطبرسی رحمه الله عن النبیّ صلّی الله علیه و آله حدیث طویل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علیّا و أولاده علیهم السّلام إلاّ أن أعداء علی علیه السّلام هم أهل الشقاق هم العادون و إخوان الشیاطین الذین یوحی بعضهم إلی بعض زخرف القول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أولیاءهم الذین ذکرهم الله فی کتابه هم المؤمنون،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أولیاءهم، أی أولیاء علی و أولاده علیهم السّلام المؤمنون هم الذین ذکرهم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قوما یؤمنون بالله، الآیة، أی المؤمن الذی آمن بالله و الیوم الآخر و لم یوادّ من حادّ الله،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 فی المختار المائة و السابع و الأربعین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أنکم لن تعرفوا الرشد حتی تعرفوا الذی ترکه، و لن تأخذوا بمیثاق الکتاب حتی تعرفوا الذی نقضه، و لن تمسکوا به حتی تعرفوا الذی نبذه، فالتمسوا ذلک من عند أهله، فإنهم عیش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دلت علی أن الرشد و الأخذ بمیثاق الکتاب و التمسک به إنما هو بمعرفة التارک للرشد، و الناقض لمیثاق الکتاب، و النابذ له، و معرفتهم لا تکون إلاّ أن تلتمسوه أی تعرفوهم من عند أهله و هم أهل البیت علیهم السّلام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البحار عن تفسیر العیاشی،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إنما یعبد الله من عرف الله، و أما من لا یعرف الله کأنما یعبد غیره هکذا </w:t>
      </w:r>
      <w:r>
        <w:rPr>
          <w:rStyle w:val="FootnoteAnchor"/>
          <w:rtl w:val="true"/>
        </w:rPr>
        <w:footnoteReference w:id="362"/>
      </w:r>
      <w:r>
        <w:rPr>
          <w:rFonts w:ascii="IRNazanin" w:hAnsi="IRNazanin" w:eastAsia="IRNazanin"/>
          <w:color w:val="111111"/>
          <w:sz w:val="28"/>
          <w:sz w:val="28"/>
          <w:szCs w:val="28"/>
          <w:rtl w:val="true"/>
          <w:lang w:bidi="fa-IR"/>
        </w:rPr>
        <w:t>ضالاّ،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و 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الله و یصدق محمدا رسول الله صلّی الله علیه و آله فی موالاة علی و الائتمام به و بأئمة الهدی من بعده، و البراءة إلی الله من عدوهم و ذلک عرفان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أی شیء إذا علمته أنا استکملت حقیقة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أولیاء الله، و تعادی أعداء الله، و تکون مع الصادقین کما أمرک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أولیاء الله و من أعداء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الله محمد رسول الله و علی و الحسن و الحسین و علی بن الحسین ثم انتهی الأمر إلینا ثم ابنی جعفر، و أومأ إلی جعفر علیه السّلام و هو جالس، فمن والی هؤلاء فقد والی أولیاء الله، و کان مع الصادقین کما أمره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أعداء الله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الأوثان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الفصیل </w:t>
      </w:r>
      <w:r>
        <w:rPr>
          <w:rStyle w:val="FootnoteAnchor"/>
          <w:rtl w:val="true"/>
        </w:rPr>
        <w:footnoteReference w:id="363"/>
      </w:r>
      <w:r>
        <w:rPr>
          <w:rFonts w:ascii="IRNazanin" w:hAnsi="IRNazanin" w:eastAsia="IRNazanin"/>
          <w:color w:val="111111"/>
          <w:sz w:val="28"/>
          <w:sz w:val="28"/>
          <w:szCs w:val="28"/>
          <w:rtl w:val="true"/>
          <w:lang w:bidi="fa-IR"/>
        </w:rPr>
        <w:t>و رمع و نعثل و معاویة و من دان دینهم، و من عادی هؤلاء فقد عادی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یعلم أن الله یحبه فلیعمل بطاعة الله و لیتبعنا،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 الله لا یتبعنا أحد إلاّ أحبّ الله، و لا یدع أحد اتباعنا إلاّ أبغضنا، و لا، و الله لا یبغضنا أحد أبدا إلاّ عصی الله، و من مات عاصیا لله أخزاه الله و أکبه الله علی وجهه فی النار،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364"/>
      </w:r>
      <w:r>
        <w:rPr>
          <w:rFonts w:ascii="IRNazanin" w:hAnsi="IRNazanin" w:eastAsia="IRNazanin"/>
          <w:color w:val="111111"/>
          <w:sz w:val="28"/>
          <w:sz w:val="28"/>
          <w:szCs w:val="28"/>
          <w:rtl w:val="true"/>
          <w:lang w:bidi="fa-IR"/>
        </w:rPr>
        <w:t>عن تفسیر القمی فی روایة أبی الجارود عن أبی جعفر علیه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قَلْبَیْنِ فِی جَوْفِهِ فیحب بهذا و یبغض بهذا، فأما محبتنا فیخلص الحب بنا کما یخلص الذهب بالنار لا کدر فیه، من أراد أن یعلم حبنا، فلیمتحن قلبه، فإن شارکه فی حبنا حبّ عدونا فلیس منا و لسنا منه، و الله عدوهم و جبرئیل و میکائیل و الله عدو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أن حبّهم لا یجتمع مع حبّ عدوهم بل إن أحب عدوهم فهو من الکافرین کما یستفاد من ذکر الآیة فی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قرب الإسناد، ابن عیسی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الرضا علیه السّلام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لا یکون بینه و بین الله حجاب حتی ینظر إلی الله و ینظر الله إلیه فلیتول آل محمد و یبرأ من عدوهم، و یأتم بالإمام منهم، فإنه إذا کان کذلک نظر الله إلیه و نظر إلی الله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الخصال فی خبر الأعمش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أولیاء الله واجب و الولایة لهم واجبة، و البراءة من أعدائهم واجبة، و من الذین ظلموا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هتکوا حجابه، و أخذوا من فاطمة علیها السّلام فدکا، و منعوها</w:t>
      </w:r>
    </w:p>
    <w:p>
      <w:pPr>
        <w:pStyle w:val="BookText"/>
        <w:rPr/>
      </w:pPr>
      <w:r>
        <w:rPr>
          <w:rFonts w:ascii="IRNazanin" w:hAnsi="IRNazanin" w:eastAsia="IRNazanin"/>
          <w:color w:val="111111"/>
          <w:sz w:val="28"/>
          <w:sz w:val="28"/>
          <w:szCs w:val="28"/>
          <w:rtl w:val="true"/>
          <w:lang w:bidi="fa-IR"/>
        </w:rPr>
        <w:t>میراثها، و غصبوها و زوجها حقوقهما، و همّوا بإحراق بیتها، و أسسوا الظلم، و غیّروا سنة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البراءة من الناکثین و القاسطین و المارقین واجبة، و البراءة من الأنصاب و الأزلام أئمة الضلال و قادة الجور کلّهم أولهم و آخرهم واجبة، و البراءة من جمیع قتلة أهل البیت علیهم السّلام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 للمؤمنین الذین لم یغیروا و لم یبدّلوا بعد نبیّهم صلّی الله علیه و آله واجبة مثل سلمان الفارسی، و أبی ذر الغفاری، و المقداد بن الأسود الکندی، و عمار بن یاسر، و جابر بن عبد الله الأنصاری، و حذیفة بن الیمان، و أبی الهیثم بن التیهان، و سهل بن حنیف، و أبی أیوب الأنصاری، و عبد الله بن الصامت، و عبادة بن الصامت، و خزیمة بن ثابت ذی الشهادتین و أبی سعید الخدری و من نحا نحوهم و فعل مثل فعلهم، و الولایة لاتباعهم و المقتدین بهم و بهداهم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أمالی الصدوق بإسناده عن الصادق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جالس لنا عائبا، أو مدح لنا قالیا، أو واصل لنا قاطعا أو قطع لنا واصلا، أو والی لنا عدوا، أو عادی لنا ولیا فقد کفر بالذی أنزل السبع المثانی و القرآن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الخصال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من لقی الله عز و جل بهنّ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 محمدا رسول الله، و الإقرار بما جاء من عند الله عز و جل و إقام الصلوة و إیتاء الزکوة، و صوم شهر رمضان، و حج البیت، و الولایة لأولیاء الله، و البراءة من أعداء الله، و اجتناب کلّ مسکر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مجالس المفید رحمه الله بإسناده عن حبیش بن المعتمر،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 المؤمنین علی بن أبی طالب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رحمة الله و برکاته، کیف أمسیت؟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أمسیت محبا لمحبنا و مبغضا لمبغضنا، و أمسی محبنا مغتبطا برحمة من الله کان ینتظرها، و أمسی عدونا یؤسّس بنیانه علی شفا جرف هار، فکان ذلک الشفا قد انهار به فی نار جهنم، و کأنّ أبواب الرحمة قد فتحت لأهلها، فهنیئا لأهل الرحمة رحمتهم، و التعس لأهل النار و النار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حبیش من سرّه أن یعلم أ محب لنا أم مبغض فلیمتحن قلبه، فإن کان یحب ولیا لنا فلیس بمبغض لنا، و إن کان یبغض ولیا لنا فلیس بمحب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أخذ المیثاق لمحبینا بمودّتنا، و کتب فی الذکر اسم مبغضنا، نحن النجباء و أفراطنا أفراط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أمالی ابن الشیخ بإسناده عن الحسین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ابن محمد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لله و أحبّ محبنا لا لغرض دنیا یصیبها منه، و عادی عدونا لا لإحنة </w:t>
      </w:r>
      <w:r>
        <w:rPr>
          <w:rStyle w:val="FootnoteAnchor"/>
          <w:rtl w:val="true"/>
        </w:rPr>
        <w:footnoteReference w:id="365"/>
      </w:r>
      <w:r>
        <w:rPr>
          <w:rFonts w:ascii="IRNazanin" w:hAnsi="IRNazanin" w:eastAsia="IRNazanin"/>
          <w:color w:val="111111"/>
          <w:sz w:val="28"/>
          <w:sz w:val="28"/>
          <w:szCs w:val="28"/>
          <w:rtl w:val="true"/>
          <w:lang w:bidi="fa-IR"/>
        </w:rPr>
        <w:t>کانت بینه و بینه، ثم جاء یوم القیمة و علیه من الذنوب مثل رمل عالج و زبد البحر، غفر الله تعالی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تفسیر العسکری علیه السّلام و معانی الأخبار و عیون الأخبار و علل الشرایع المفسر بإسناده إلی أبی محمد العسکری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لبعض أصحابه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أحب فی الله و أبغض فی الله، و وال فی الله و عاد فی الله فإنه لا تنال ولایة الله إلاّ بذلک، و لا یجد رجل طعم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کثرت صلوته و صیامه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صارت مؤاخاة الناس لیومکم هذا أکثرها فی الدنیا، علیها یتوادّون، و علیها یتباغضون، و ذلک لا یغنی عنهم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لی أن أعلم أنی قد والیت و عادیت فی الله عز و جل و من ولی الله عز و جل حتی أوالیه؟ و من عدوه حتی أعادیه؟ فأشار له رسول الله صلّی الله علیه و آله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ولی هذا ولی هذا، فواله، و عدو هذا عدو الله، فعاده،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ولیّ هذا و لو أنه قاتل أبیک و ولدک، و عاد عدو هذا و لو أنه أبوک أو ولدک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أمالی الصدوق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سرّه أن یجمع الله له الخیر کلّه فلیوال علیا بعدی و لیوال أولیاءه و لیعاد أعداءه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ثواب الأعمال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و أبغض عدونا فی الله من غیر ترة وترها إیاه فی شیء من أمر الدنیا، ثم مات علی ذلک فلقی الله و علیه من الذنوب مثل زبد البحر غفرها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ثواب الأعمال للصدوق رحمه الله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یعرف سوء ما أتی إلینا من ظلمنا و ذهاب حقنا و ما رکبنا به، فهو شریک من أتی إلینا فیما ولینا به، أی استولی علینا و قرب منا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المحاسن بإسناده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نفر إلی علی بن الحسین بن علی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عمّنا وفدوا إلی معاویة بن أبی سفیان طلب رفده و جائزته، و إنا قد وفدنا إلیک صلة لرسول الله صلّی الله علیه و آله فقال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قصیرة من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لا لدنیا یصیبها منّا، و عادی عدونا لا لشحناء کانت بینه و بینه، أتی الله یوم القیمة مع محمد و إبراهیم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المحاسن عن عمر بن مدرک بن علی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عری الأیمان أوثق؟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الصلوة،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للصلوة فضلا و لکن لیس بالصلوة،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للزکوة فضلا و لیس بالزکاة،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لرمضان فضلا و لیس برمضان،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 و العمرة،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للحجّ و العمرة فضلا و لیس بالحجّ و العمرة،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فالجهاد فی سبیل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للجهاد فی سبیل الله فضلا و لیس بالجهاد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و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أوثق عری الإیمان الحبّ فی الله و البغض فی الله، و توالی ولی الله و تعادی عدو الله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تفسیر العیاشی عن سعدان عن رجل،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فِی أَنْفُسِکُمْ أَوْ تُخْفُوهُ یُحٰاسِبْکُمْ بِهِ اَللهُ فَیَغْفِرُ لِمَنْ یَشٰاءُ وَ یُعَذِّبُ مَنْ یَشٰاءُ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 علی الله أن لا یدخل الجنة من کان فی قلبه مثقال</w:t>
      </w:r>
    </w:p>
    <w:p>
      <w:pPr>
        <w:pStyle w:val="BookText"/>
        <w:rPr/>
      </w:pPr>
      <w:r>
        <w:rPr>
          <w:rFonts w:ascii="IRNazanin" w:hAnsi="IRNazanin" w:eastAsia="IRNazanin"/>
          <w:color w:val="111111"/>
          <w:sz w:val="28"/>
          <w:sz w:val="28"/>
          <w:szCs w:val="28"/>
          <w:rtl w:val="true"/>
          <w:lang w:bidi="fa-IR"/>
        </w:rPr>
        <w:t xml:space="preserve">حبّة من خردل من حبهما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الأول و الثانی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السرائر من کتاب أنس العالم للصفوانی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قدم علی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أحبک و أحب فلانا، و سمی بعض أعدائه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فأنت أعور فإما أن تعمی و إما أن 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یوالیکم إلاّ أنه یضعف عن البراءة من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کذب من ادعی محبّتنا و لم یتبرأ من عدونا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ولایتنا و البراءة من عدونا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کنز الکراجکی بإسناده عن سلیمان الأعمش عن جعفر بن محمد عن آبائه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أمیر المؤمنین و إمام المتقین، یا علی أنت سید الوصیین و وارث علم النبیین، و خیر الصدیقین و أفضل السابقین، یا علی أنت زوج سیدة نساء العالمین، و خلیفة خیر المرسلین، یا علی أنت مولی المؤمنین و الحجّة بعدی علی الناس أجمعین، استوجب الجنة من تولاک، و استوجب دخول النار من عاداک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 الذی بعثنی بالنبوة و اصطفانی علی جمیع البریة، لو أن عبدا عبد الله ألف عام ما قبل ذلک منه إلاّ بولایتک و ولایة الأئمة من ولدک، و إن ولایتک لا تقبل إلاّ بالبراءة من أعدائک و أعداء الأئمة من ولدک، بذلک أخبرنی جبرئیل فمن شاء فلیؤمن و من شاء فلیکفر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کتاب السرائر لابن إدریس بإسناده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القیمة مرّ رسول الله بشفیر النار و أمیر المؤمنین و الحسن و الحسین، فیصیح صائح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أغثنی یا رسول الله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یا أمیر المؤمنین یا أمیر المؤمنین ثلاثة أغثنی، فلا یجیبه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یا حسین یا حسین یا حسین أغثنی أنا قاتل أعداءک</w:t>
      </w:r>
      <w:r>
        <w:rPr>
          <w:rFonts w:eastAsia="IRNazanin" w:cs="IRNazanin"/>
          <w:color w:val="111111"/>
          <w:sz w:val="28"/>
          <w:szCs w:val="28"/>
          <w:rtl w:val="true"/>
          <w:lang w:bidi="fa-IR"/>
        </w:rPr>
        <w:t>.</w:t>
      </w:r>
      <w:bookmarkStart w:id="432" w:name="pg13019_125797"/>
    </w:p>
    <w:p>
      <w:pPr>
        <w:pStyle w:val="BookText"/>
        <w:rPr/>
      </w:pPr>
      <w:bookmarkEnd w:id="43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احتج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فینقض علیه کأنه عقاب کاسر،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عذّب بالنار و قد فعل ما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قلبه منهما شیء، و الذی بعث محمدا بالحق لو أن جبرئیل و میکائیل کان فی قلبهما شیء، لأکبهما الله فی النار علی وجوههما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یقرب من هذا الحدیث ما روی عن التهذیب عن أبی عبد الله علیه السّلام فراجع، فیعلم أنه لا بدّ من بغض أعدائهم، و إن محبتهم و إن کانت قلیلة توجب دخول النار کما هو صریح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 محمدا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هذه الأحادیث أن المحبة و الولایة لهم إنما تتم ببغض أعدائهم و البراءة منهم، و نحن نسأل الله تعالی ذلک بأن یرزقنا موالاتهم و موالاة أولیائهم، و معاداة أعدائهم فی الدنیا و الآخرة بمحمد و آله الطاهرین</w:t>
      </w:r>
      <w:r>
        <w:rPr>
          <w:rFonts w:eastAsia="IRNazanin" w:cs="IRNazanin"/>
          <w:color w:val="111111"/>
          <w:sz w:val="28"/>
          <w:szCs w:val="28"/>
          <w:rtl w:val="true"/>
          <w:lang w:bidi="fa-IR"/>
        </w:rPr>
        <w:t>.</w:t>
      </w:r>
    </w:p>
    <w:p>
      <w:pPr>
        <w:pStyle w:val="Heading3"/>
        <w:numPr>
          <w:ilvl w:val="2"/>
          <w:numId w:val="1"/>
        </w:numPr>
        <w:rPr/>
      </w:pPr>
      <w:bookmarkStart w:id="433" w:name="__RefHeading___Toc6090588_3224264995"/>
      <w:bookmarkStart w:id="434" w:name="_Toc165"/>
      <w:bookmarkEnd w:id="433"/>
      <w:r>
        <w:rPr>
          <w:rtl w:val="true"/>
        </w:rPr>
        <w:t>الفصل الثالث</w:t>
      </w:r>
      <w:r>
        <w:rPr>
          <w:rtl w:val="true"/>
        </w:rPr>
        <w:t xml:space="preserve">: </w:t>
      </w:r>
      <w:r>
        <w:rPr>
          <w:rtl w:val="true"/>
        </w:rPr>
        <w:t>شئون الولایة</w:t>
      </w:r>
      <w:r>
        <w:rPr>
          <w:rtl w:val="true"/>
        </w:rPr>
        <w:t>:</w:t>
      </w:r>
      <w:bookmarkEnd w:id="434"/>
    </w:p>
    <w:p>
      <w:pPr>
        <w:pStyle w:val="Heading4"/>
        <w:numPr>
          <w:ilvl w:val="3"/>
          <w:numId w:val="1"/>
        </w:numPr>
        <w:rPr/>
      </w:pPr>
      <w:bookmarkStart w:id="435" w:name="__RefHeading___Toc6090590_3224264995"/>
      <w:bookmarkStart w:id="436" w:name="_Toc166"/>
      <w:bookmarkEnd w:id="435"/>
      <w:r>
        <w:rPr>
          <w:rtl w:val="true"/>
        </w:rPr>
        <w:t>اشارة</w:t>
      </w:r>
      <w:bookmarkEnd w:id="43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 شئون الولایة الحقّة الثابتة لهم علیهم السّلام من الله تعالی بما لها من المعنی الأعم من التشریعی و التکوینی، و هی کثیرة جدا کما یظهر من الأحادیث الکثیرة الواردة فی بیان المعجزات، الصادرة عنهم التی تنبئ عنها و عن منازلهم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ولایتهم علیهم السّلام لها التصرف فی جمیع العوالم من عوالم الملائکة و الدنیا و الآخرة، و جمیع ما سوی الله تعالی، کما یظهر فی مطاوی الشرح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نقتصر فی بیان شئونها المذکورة فی الزیارة الجامعة الکبیرة، فإنها کما علمت تضمنت منها ما لم تتضمنه سایر الزیارات، فنقول و علیه التوکل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تهذیب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و الفقیه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روی محمد بن علی بن الحسین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و الحسین بن إبراهیم بن أحمد الکاتب،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 الله الکوفی، عن محمد بن إسماعیل البرمکی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 الله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محمد بن علی ابن موسی بن جعفر بن محمد بن علی بن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بن رسول الله قولا أقوله بلیغا کاملا إذا زرت واحدا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صرت إلی الباب فقف و اشهد الشهادتین، و أنت علی غسل، فإذا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ثلاثین مرّة ثم امش قلیلا، و علیک السکینة و الوقار، و قارب بین خطاک ثم قف و کبّر الله عز و جل ثلاثین مرّة، ثم ادن من القبر و کبّر الله أربعین تکبیرة، تمام المائة تکبیرة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فی أول الفقیه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أقصد فیه قصد المصنفین فی إیراد جمیع ما رووه، بل قصدت إلی إیراد ما أفتی به و أحکم بصحته، و أعتقد فیه أنه حجّة فیما بینی و بین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 ذکره و تعالت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ما فیه مستخرج من کتب مشهورة علیها المعوّل و إلیها المرجع مثل کتاب ضریر إلی أن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الأصول و المصنفات التی طرقی إلیها معروفة فی فهرس الکتب، التی رویتها عن مشایخی و أسلافی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بالغت فی ذلک جهدی، مستعینا بالله و متوکلا علیه و مستغفرا من التقصیر، و ما توفیقی إلاّ بالله علیه توکلت و إلیه أنیب و هو حسبی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الزیارة الشریفة قد اشتهرت بین الشیعة و علمائهم بنحو تلقّوها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بالقبول بأجمعهم بدون خلاف من أحدهم، لما علموا یقینا بصدورها منه علیه السّلام فلا راد و لا معترض، بل و لا متأمل فی صدورها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فلا یحتاج إلی بیان تصحیح إسناد الزیارة، و الاستشهاد علیها ببعض المنامات المرئیّة فی المقام، و إن کانت مؤیّدة بل مصححة لها جدّا فهی رئیت و رویت عن الأکابر کما لا یخفی علی المراجع لشرح الفقیه للعلاّمة المجلسی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 یکفی فی صحة صدورها ما علمت من قول الصدوق رحمه الله فی أول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قصدت إیراد ما أفتی به و أحکم بصحته و أعتقد فیه أنه حجّة فیما بینی و بین ربّی تقدس ذکره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و صریح فی صحتها عنده رحمه الله و کفی به معتمدا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 رحمه الله فی البحار بعد شرحه بعض جمل الزیارة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بسطت الکلام فی شرح تلک الزیارة قلیلا و إن لم أستوف حقّها حذرا من الإطالة، لأنها أصح الزیارات سندا، و أعمّها موردا، و أفصحها لفظا، و أبلغها معنی و أعلاها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اهتم کثیر من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هذه الزیارة بخصوصها، مع ورود کثیر من الزیارات الجامعة کما لا یخفی، و ذلک اعتناء منهم بشأن هذه الزیارة الشریفة، لأنها عندهم کما علمت أصحها سندا و أبلغها معنی و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ذکرهم الشیخ الحجة الحاج آقا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الجلد الثالث عشر من الذریعة و 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أحمد بن زین الدین الأحسائی المتوفی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عندی منه نسخة مخطوطة کتبت فی حیاة المؤلف فی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تألیفه بثمان سنین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محمد تقی المجلسی والد شیخنا الباقر مؤلف البحار</w:t>
      </w:r>
      <w:r>
        <w:rPr>
          <w:rFonts w:eastAsia="IRNazanin" w:cs="IRNazanin"/>
          <w:color w:val="111111"/>
          <w:sz w:val="28"/>
          <w:szCs w:val="28"/>
          <w:rtl w:val="true"/>
          <w:lang w:bidi="fa-IR"/>
        </w:rPr>
        <w:t>.</w:t>
      </w:r>
      <w:bookmarkStart w:id="437" w:name="pg13019_125800"/>
    </w:p>
    <w:p>
      <w:pPr>
        <w:pStyle w:val="BookText"/>
        <w:rPr/>
      </w:pPr>
      <w:bookmarkEnd w:id="43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بن محمد تقی الهمدانی و اسم شرحه الشموس الطالعة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الله شبّر الحسینی و اسم شرحه الأنوار اللامعة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میرزا علی نقی بن المجاهد الطباطبائی الحائری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علی بن محمد نصیر الچهاردهی الرشتی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محمد باقر الحسینی النائینی المختاری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عبد الکریم الطباطبائی البروجردی و اسم شرحه الأعلام اللامعة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میرزا محمد أحمدآبادی الأصفهانی الشهیر بطیب زاده الفارسیة و اسم شرحه شمس طالعة و هو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مضامین الزیارة التی تضمنت من الدقائق و الأسرار العجیبة، و شئون الولایة بعبارات فصیحة عالیة بلیغة تنبئ عن صدورها عنه علیه السّلام و لا یتأمل فیه ذو مسکة أبدا، فإذا لا تصغ إلی قول من یتأمّل فی صحة السند و القدح فیها، فإنه ناشئ عن الجهل أو القصور و التقصیر فی حقهم علیهم السّلام کما لا یخفی</w:t>
      </w:r>
      <w:r>
        <w:rPr>
          <w:rFonts w:eastAsia="IRNazanin" w:cs="IRNazanin"/>
          <w:color w:val="111111"/>
          <w:sz w:val="28"/>
          <w:szCs w:val="28"/>
          <w:rtl w:val="true"/>
          <w:lang w:bidi="fa-IR"/>
        </w:rPr>
        <w:t>.</w:t>
      </w:r>
    </w:p>
    <w:p>
      <w:pPr>
        <w:pStyle w:val="Heading4"/>
        <w:numPr>
          <w:ilvl w:val="3"/>
          <w:numId w:val="1"/>
        </w:numPr>
        <w:rPr/>
      </w:pPr>
      <w:bookmarkStart w:id="438" w:name="__RefHeading___Toc6090592_3224264995"/>
      <w:bookmarkStart w:id="439" w:name="_Toc167"/>
      <w:bookmarkEnd w:id="438"/>
      <w:r>
        <w:rPr>
          <w:rtl w:val="true"/>
        </w:rPr>
        <w:t>و قبل الشروع فی الشرح لا بد من تقدیم أمور</w:t>
      </w:r>
      <w:r>
        <w:rPr>
          <w:rtl w:val="true"/>
        </w:rPr>
        <w:t>:</w:t>
      </w:r>
      <w:bookmarkEnd w:id="439"/>
    </w:p>
    <w:p>
      <w:pPr>
        <w:pStyle w:val="Heading5"/>
        <w:numPr>
          <w:ilvl w:val="4"/>
          <w:numId w:val="1"/>
        </w:numPr>
        <w:rPr/>
      </w:pPr>
      <w:bookmarkStart w:id="440" w:name="__RefHeading___Toc6090594_3224264995"/>
      <w:bookmarkStart w:id="441" w:name="_Toc168"/>
      <w:bookmarkEnd w:id="440"/>
      <w:r>
        <w:rPr>
          <w:rtl w:val="true"/>
        </w:rPr>
        <w:t>الأمر الأول</w:t>
      </w:r>
      <w:r>
        <w:rPr>
          <w:rtl w:val="true"/>
        </w:rPr>
        <w:t xml:space="preserve">: </w:t>
      </w:r>
      <w:r>
        <w:rPr>
          <w:rtl w:val="true"/>
        </w:rPr>
        <w:t>فی معنی الزیارة و فضلها،</w:t>
      </w:r>
      <w:bookmarkEnd w:id="441"/>
    </w:p>
    <w:p>
      <w:pPr>
        <w:pStyle w:val="Heading6"/>
        <w:numPr>
          <w:ilvl w:val="5"/>
          <w:numId w:val="1"/>
        </w:numPr>
        <w:rPr/>
      </w:pPr>
      <w:bookmarkStart w:id="442" w:name="__RefHeading___Toc6090596_3224264995"/>
      <w:bookmarkStart w:id="443" w:name="_Toc169"/>
      <w:bookmarkEnd w:id="442"/>
      <w:r>
        <w:rPr>
          <w:rtl w:val="true"/>
        </w:rPr>
        <w:t>اشارة</w:t>
      </w:r>
      <w:bookmarkEnd w:id="44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و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زاره یزوره 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الزیارة فی العرف قصد المزور إکراما له و تعظیما له و استیناسا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هی الحضور عند المزور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التشرف بمحضر الإمام علیه السّلام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المعنی الأول یعمّ الزیارة من قریب أو بعید، فإن القصد عام و إن کان یتبادر منه أی من القصد الزیارة 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فأکثر مصادیقها یلاحظ فیها المعنی العرفی، فهی إذا لوحظت بالنسبة إلی العرف فمصادیقها ظاهرة عندهم، و إذا لوحظت بالنسبة إلی الإمام علیه السّلام حیّا کان أو میتا فلها شرائط خاصة زائدة علی معناها اللغوی و العرفی کما تعرفه إن</w:t>
      </w:r>
      <w:bookmarkStart w:id="444" w:name="pg13019_125801"/>
    </w:p>
    <w:p>
      <w:pPr>
        <w:pStyle w:val="BookText"/>
        <w:rPr/>
      </w:pPr>
      <w:bookmarkEnd w:id="444"/>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إن الزیارة أمر مرغوب فیه مطلقا، و قد وردت أحادیث کثیرة فی 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زیارة الإخوان و المؤمنین أحیاء و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زیارة النبیّ و الأئمة علیهم السّلام أحیاء و أمواتا</w:t>
      </w:r>
      <w:r>
        <w:rPr>
          <w:rFonts w:eastAsia="IRNazanin" w:cs="IRNazanin"/>
          <w:color w:val="111111"/>
          <w:sz w:val="28"/>
          <w:szCs w:val="28"/>
          <w:rtl w:val="true"/>
          <w:lang w:bidi="fa-IR"/>
        </w:rPr>
        <w:t>.</w:t>
      </w:r>
    </w:p>
    <w:p>
      <w:pPr>
        <w:pStyle w:val="Heading6"/>
        <w:numPr>
          <w:ilvl w:val="5"/>
          <w:numId w:val="1"/>
        </w:numPr>
        <w:rPr/>
      </w:pPr>
      <w:bookmarkStart w:id="445" w:name="__RefHeading___Toc6090598_3224264995"/>
      <w:bookmarkStart w:id="446" w:name="_Toc170"/>
      <w:bookmarkEnd w:id="445"/>
      <w:r>
        <w:rPr>
          <w:rtl w:val="true"/>
        </w:rPr>
        <w:t xml:space="preserve">أما الأول، </w:t>
      </w:r>
      <w:r>
        <w:rPr>
          <w:rtl w:val="true"/>
        </w:rPr>
        <w:t>[</w:t>
      </w:r>
      <w:r>
        <w:rPr>
          <w:rtl w:val="true"/>
        </w:rPr>
        <w:t>فی فضل زیارة الإخوان و المؤمنین أحیاء و أمواتا</w:t>
      </w:r>
      <w:r>
        <w:rPr>
          <w:rtl w:val="true"/>
        </w:rPr>
        <w:t>]</w:t>
      </w:r>
      <w:bookmarkEnd w:id="446"/>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المؤمنین بعضهم لبعض أحیاء إنما هو و ثوابه لأجل ما یترتب علیه من التعاطف، و إحیاء أمر الدین و العلم و قضاء حوائجهم حینئذ، و تألیف القلوب و ما أشبه ذلک، و لذا تری أن الأحادیث أکّدت الزیارة لأجل هذه الأمور المترتبة علیها حیث أشارت إلیها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368"/>
      </w:r>
      <w:r>
        <w:rPr>
          <w:rFonts w:ascii="IRNazanin" w:hAnsi="IRNazanin" w:eastAsia="IRNazanin"/>
          <w:color w:val="111111"/>
          <w:sz w:val="28"/>
          <w:sz w:val="28"/>
          <w:szCs w:val="28"/>
          <w:rtl w:val="true"/>
          <w:lang w:bidi="fa-IR"/>
        </w:rPr>
        <w:t>عن الکافی،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أخاه لله لا لغیره التماس موعد الله، و تنجز ما عند الله وکّل الله به سبعین ألف ملک ینادونه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طبت و طابت لک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بإسناده عن خثیمة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أودعه،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خثیمة أبلغ من تری من موالینا السلام، و أوصهم بتقوی الله العظیم، و أن یعود غنیهم علی فقیرهم، و قویهم علی ضعیفهم، و أن یشهد حیّهم جنازة میتهم، و أن یتلاقوا فی بیوتهم فإن لقیا بعضهم بعضا حیاة لأمرنا، رحم الله امرأ أحیا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خثیمة أبلغ موالینا أنا لا نغنی عنهم من الله شیئا إلاّ بالعمل، و أنهم لن ینالوا ولایتنا إلاّ بالورع، و أن أشدّ الناس حسرة یوم القیمة من وصف عدلا ثم خالفه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الکافی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أخاه فی الله،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زرت و ثوابک علیّ، و لست أرضی لک ثوابا دون الجنة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الکافی بإسناده عن أبی غزّة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أخاه فی الله فی مرض أو صحة لا یأتیه خداعا و استبدالا، وکلّ الله به سبعین ألف</w:t>
      </w:r>
    </w:p>
    <w:p>
      <w:pPr>
        <w:pStyle w:val="BookText"/>
        <w:rPr/>
      </w:pPr>
      <w:r>
        <w:rPr>
          <w:rFonts w:ascii="IRNazanin" w:hAnsi="IRNazanin" w:eastAsia="IRNazanin"/>
          <w:color w:val="111111"/>
          <w:sz w:val="28"/>
          <w:sz w:val="28"/>
          <w:szCs w:val="28"/>
          <w:rtl w:val="true"/>
          <w:lang w:bidi="fa-IR"/>
        </w:rPr>
        <w:t>ملک ینادون فی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طبت و طابت لک الجنة، فأنتم زوار الله، و أنتم وفد الرحمن حتی یأتی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إن کان المکان بعیدا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یسیر و إن کان المکان مسیر سنة، فإن الله جواد و الملائکة کثیرة یشیّعونه حتی یرجع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الکافی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أخاه فی الله و لله جاء یوم القیمة یخطر بین قباطی من نور، لا یمر بشیء إلاّ أضاء له حتی یقف بین یدی الله عز و جل،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إذا قال الله مرحبا أجزل الله عز و جل له العطیة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الکافی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 جل جنة لا یدخلها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حکم علی نفسه بالحق، و رجل زار أخاه المؤمن فی الله، و رجل آثر أخاه المؤمن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الکافی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لیخرج إلی أخیه یزوره فیوکل به ملک فیضع جناحا فی الأرض و جناحا فی السماء یظله، فإذا دخل إلی منزله ناد الجبار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العبد المعظم لحقّی المتتبع لآثار نبیّ حقّ علیّ إعظامک، سلنی أعطک، أدعنی أجبک، أسکت أبتدئک، فإذا انصرف شیّعه الملک یظلّه بجناحه حتی یدخل إلی منزله، ثم ینادیه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العبد المعظم لحقّی حق علیّ إکرامک، قد أوجبت لک جنتی و شفعتک فی 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الکافی بالإسناد المتقدم عن صالح بن عقبة عن عقبة،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لزیارة مؤمن فی الله خیر من عتق عشر رقاب مؤمنات، و من أعتق رقبة مؤمنة 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عضو عضوا من النار حتی أن الفرج یقی الفرج</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الکافی بالإسناد عن صالح بن عقبة، عن صفوان الجمال،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ثلاثة مؤمنین اجتمعوا عند أخ لهم، یؤمنون بوائقه، و لا یخافون</w:t>
      </w:r>
    </w:p>
    <w:p>
      <w:pPr>
        <w:pStyle w:val="BookText"/>
        <w:rPr/>
      </w:pPr>
      <w:r>
        <w:rPr>
          <w:rFonts w:ascii="IRNazanin" w:hAnsi="IRNazanin" w:eastAsia="IRNazanin"/>
          <w:color w:val="111111"/>
          <w:sz w:val="28"/>
          <w:sz w:val="28"/>
          <w:szCs w:val="28"/>
          <w:rtl w:val="true"/>
          <w:lang w:bidi="fa-IR"/>
        </w:rPr>
        <w:t>غوائله، و یرجون ما عنده، إن دعوا الله أجابهم، و إن سألوا أعطاهم، و إن استزادوا زادهم، و إن سکتوا ابتدأهم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الکافی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الإخوان مغنم جسیم و إن قلّوا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قرب الإسناد، ابن سعد عن الأزدی،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تجلسون و تحدثون؟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المجالس أحبّها فأحیوا أمرنا، یا فضیل یرحم الله من أحیا أمرنا، یا فضیل من ذکرنا أو ذکرنا عنده، فخرج من عینیه مثل جناح الذباب، غفر الله له ذنوبه و لو کانت أکثر من زبد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أمالی الطوسی بإسناده عن العقرقوقی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لأصحابه و 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کونوا أخوة بررة متحابین فی الله، متواصلین متراحمین، تزاوروا و تلاقوا و تذاکروا و أحیوا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الخصال بإسناده عن عمار بن صهیب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علیهما السّلام یحدث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ضیفان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 رجل حج و اعتمر فهو ضیف الله حتی یرجع إلی منزله، و رجل کان فی صلاته فهو فی کنف الله حتی ینصرف، و رجل زار أخاه المؤمن فی الله عز و جل فهو زائر الله فی ثوابه و خزائن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مجالس المفید و أمالی الطوسی بإسناده عن عبد العظیم الحسنی، عن أبی جعفر الثانی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ملاقاة الإخوان نشرة و تلقیح و إن کان فوزا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أمالی الطوسی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روح الله تعالی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التهجد باللیل و إفطار الصائم و لقاء الإخوان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الخصال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سبعة فی ظلّ عرش الله عز و جل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 و شاب نشأ فی عبادة الله عز و جل، و رجل تصدق بیمینه فأخفاه عن شماله، و رجل ذکر الله عز و جل خالیا ففاضت عیناه من خشیة الله، و رجل لقی أخاه المؤمن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لأحبک فی الله</w:t>
      </w:r>
    </w:p>
    <w:p>
      <w:pPr>
        <w:pStyle w:val="BookText"/>
        <w:rPr/>
      </w:pPr>
      <w:r>
        <w:rPr>
          <w:rFonts w:ascii="IRNazanin" w:hAnsi="IRNazanin" w:eastAsia="IRNazanin"/>
          <w:color w:val="111111"/>
          <w:sz w:val="28"/>
          <w:sz w:val="28"/>
          <w:szCs w:val="28"/>
          <w:rtl w:val="true"/>
          <w:lang w:bidi="fa-IR"/>
        </w:rPr>
        <w:t>عز و جل، و رجل خرج من المسجد و فی نیّته أن یرجع إلیه، و رجل دعته امرأة ذات جمال إلی نفسها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کتاب الإمامة و التبصرة بإسناده عن السکونی، عن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تنبت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غبا تزدد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دلّت بتظافرها علی أهمیة أمر الزیارة بما لها من الآثار، و منها یعلم شرائط الزیارة من حیث النیّة و غیرها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المحاسن، عن صفوان الجمال،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التقی مؤمنان قط إلاّ کان أفضلهما أشدهما حبّا لأخیه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مجالس المفید بإسناده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المتحابون فی الله عز و جل علی أعمدة من یاقوت أحمر فی الجنة، یشرفون علی أهل الجنة، فإذا اطلع أحدهم ملأ حسنه بیوت أهل الجنة، فیقول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ننظر المتحابین فی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فیخرجون و ینظرون إلیهم، أحدهم وجهه مثل القمر فی لیلة البدر علی جباههم، هؤلاء المتحابون فی الله عز و جل، إذا علمت هذا فعلیک بالزیارة خصوصا للمؤمنین و العلماء الربانیین، فإن فی زیارتهم إحیاء أمر الدین، و إحیاء النفوس المیتة عن الحقائق و المعارف</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ففیه عن الکافی بإسناده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بِغَیْرِ نَفْسٍ أَوْ فَسٰادٍ فِی اَلْأَرْضِ فَکَأَنَّمٰا قَتَلَ اَلنّٰاسَ جَمِیعاً وَ مَنْ أَحْیاهٰا فَکَأَنَّمٰا أَحْیَا اَلنّٰاسَ جَمِیعاً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أخرجها من ضلال إلی الهدی فکأنما أحیاها، و من أخرجها من هدی إلی ضلال فقد 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فی فضل زیارة المؤمنین و معانقتهم أن فیه حیاة الإیمان، و ظهور آثار المحبة و الألطاف الإلهیة، و مشاهدة آثار الربوبیة فی الإخوان المؤمنین عند الملاقاة، و هی روح و صفاء لقلب المؤمن بل نتیجة الإیمان و سرور الرحمن و غایة ظهور</w:t>
      </w:r>
    </w:p>
    <w:p>
      <w:pPr>
        <w:pStyle w:val="BookText"/>
        <w:rPr/>
      </w:pPr>
      <w:r>
        <w:rPr>
          <w:rFonts w:ascii="IRNazanin" w:hAnsi="IRNazanin" w:eastAsia="IRNazanin"/>
          <w:color w:val="111111"/>
          <w:sz w:val="28"/>
          <w:sz w:val="28"/>
          <w:szCs w:val="28"/>
          <w:rtl w:val="true"/>
          <w:lang w:bidi="fa-IR"/>
        </w:rPr>
        <w:t>العرفان، کیف لا و إن أرواح المؤمنین متصلة بروح الله تعالی؟ ففی طرف الملاقاة یظهر آثار التوحید و الربوبیة بینهما بنحو لا یکون لغیرهم من الملائکة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الکافی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سایر جسده، و أرواحهما من روح واحدة، و إن روح المؤمن لأشد اتصالا بروح الله من شعاع الشمس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المؤمن محبوب لله عز و جل کما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یُحِبُّهُمْ وَ یُحِبُّونَهُ ، و من أحبه الله تعالی کان سمعه و بصره و یده و رجله، فبالله یسمع و به یبصر و به یبطش و به یمشی، و أیّ اتصال أشد من هذا، انتهی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بإسناده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المؤمنین إذا اعتنقا غمرتهما الرحمة، فإذا التزما لا یریدان بذلک إلاّ وجه الله، و لا یریدان غرضا من أغراض الدنیا قیل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مغفورا لکما فاستأنفا، فإذا أقبلا علی المساءلة قالت الملائکة بعضها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عنهما فإن لهما سرّا، و قد ستر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فلا یکتب علیهما لفظهما، و قد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یَلْفِظُ مِنْ قَوْلٍ إِلاّٰ لَدَیْهِ رَقِیبٌ عَتِیدٌ </w:t>
      </w:r>
      <w:r>
        <w:rPr>
          <w:rStyle w:val="FootnoteAnchor"/>
          <w:rtl w:val="true"/>
        </w:rPr>
        <w:footnoteReference w:id="3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أبو عبد الله علیه السّلام الصعداء، ثم بکی حتی أخضلت دموعه لحیته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إن الله تبارک و تعالی إنما أمر الملائکة أن تعتزل عن المؤمنین إذا التقیا إجلالا لهما، و أنه و إن کانت الملائکة لا تکتب لفظهما و لا تعرف کلامهما، فإنه یعرفه و یحفظه علیهما عالم السرّ و 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لطفه تعالی لهما فی حال المعانقة، و إجلاله تعالی لهما ثم اعتبر ببکائه علیه السّلام فإنه علیه السّلام إنما بکی لما علم من ظهور آثار اللطف منه تعالی لهما، التی هی المشتاقة إلی أولیاء الله تعالی، فحینئذ یعلم أن السبب الوثیق لهذه الألطاف الحسنة</w:t>
      </w:r>
    </w:p>
    <w:p>
      <w:pPr>
        <w:pStyle w:val="BookText"/>
        <w:rPr/>
      </w:pPr>
      <w:r>
        <w:rPr>
          <w:rFonts w:ascii="IRNazanin" w:hAnsi="IRNazanin" w:eastAsia="IRNazanin"/>
          <w:color w:val="111111"/>
          <w:sz w:val="28"/>
          <w:sz w:val="28"/>
          <w:szCs w:val="28"/>
          <w:rtl w:val="true"/>
          <w:lang w:bidi="fa-IR"/>
        </w:rPr>
        <w:t>الخاصة من الله تعالی هو المعانقة مع المؤمنین، مع هذه الشرائط المذکورة و کفی به فضلا و فوزا و سرورا، هذا کلّه فی زیارة المؤمنین أحیاء و ما لها من الآثار، و هناک أحادیث دلّت علی استحباب زیارة المؤمن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370"/>
      </w:r>
      <w:r>
        <w:rPr>
          <w:rFonts w:ascii="IRNazanin" w:hAnsi="IRNazanin" w:eastAsia="IRNazanin"/>
          <w:color w:val="111111"/>
          <w:sz w:val="28"/>
          <w:sz w:val="28"/>
          <w:szCs w:val="28"/>
          <w:rtl w:val="true"/>
          <w:lang w:bidi="fa-IR"/>
        </w:rPr>
        <w:t>عن ثواب الأعمال، ابن الولید عن الصفار عن ابن عیسی رفعه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یقدر علی صلتنا فلیصل صالحی موالینا، و من لم یقدر علی زیارتنا فلیزر صالحی موالینا یکتب له ثواب زیارتنا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کامل الزیارات مثله بتفاوت یسیر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 محمد بن یعقوب و جماعة مشایخی عن محمد بن یحیی، عن محمد بن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بفید </w:t>
      </w:r>
      <w:r>
        <w:rPr>
          <w:rStyle w:val="FootnoteAnchor"/>
          <w:rtl w:val="true"/>
        </w:rPr>
        <w:footnoteReference w:id="371"/>
      </w:r>
      <w:r>
        <w:rPr>
          <w:rFonts w:ascii="IRNazanin" w:hAnsi="IRNazanin" w:eastAsia="IRNazanin"/>
          <w:color w:val="111111"/>
          <w:sz w:val="28"/>
          <w:sz w:val="28"/>
          <w:szCs w:val="28"/>
          <w:rtl w:val="true"/>
          <w:lang w:bidi="fa-IR"/>
        </w:rPr>
        <w:t>فمشیت مع علی بن بلال إلی قبر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علی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صاحب هذا القبر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أخیه المؤمن، ثم وضع یده علی القبر، و قرأ إنا أنزلناه سبع مرّات أمن من یوم الفزع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المحدث القمی فی السفینة </w:t>
      </w:r>
      <w:r>
        <w:rPr>
          <w:rStyle w:val="FootnoteAnchor"/>
          <w:rtl w:val="true"/>
        </w:rPr>
        <w:footnoteReference w:id="372"/>
      </w:r>
      <w:r>
        <w:rPr>
          <w:rFonts w:ascii="IRNazanin" w:hAnsi="IRNazanin" w:eastAsia="IRNazanin"/>
          <w:color w:val="111111"/>
          <w:sz w:val="28"/>
          <w:sz w:val="28"/>
          <w:szCs w:val="28"/>
          <w:rtl w:val="true"/>
          <w:lang w:bidi="fa-IR"/>
        </w:rPr>
        <w:t>فی زور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یستحب زیارة کلّ من یعلم فضله و علوّ شأنه و مرقده و رمسه من أفاضل صحابة النبی صلّی الله علیه و آله کسلمان و أبی ذر و المقداد و عمار و حذیفة و جابر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أفاضل أصحاب کلّ من الأئمة علیهم السّلام المعلوم حالهم من کتب رجال الشیعة کمیثم التمار و رشید الهجری و قنبر و حجر بن عدی، و زرارة و محمد بن مسلم و برید و أبی بصیر و الفضیل بن یسار، و أمثالهم مع العلم بموضع قبرهم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المشاهیر من محدثی الشیعة و علمائهم الحافظین لآثار الأئمة الطاهرین و علومهم کالمفید و الشیخ الطوسی و السیدین الجلیلین المرتضی و الرضی و العلامة الحلی و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bookmarkStart w:id="447" w:name="pg13019_125807"/>
    </w:p>
    <w:p>
      <w:pPr>
        <w:pStyle w:val="BookText"/>
        <w:rPr/>
      </w:pPr>
      <w:bookmarkEnd w:id="447"/>
      <w:r>
        <w:rPr>
          <w:rFonts w:ascii="IRNazanin" w:hAnsi="IRNazanin" w:eastAsia="IRNazanin"/>
          <w:color w:val="111111"/>
          <w:sz w:val="28"/>
          <w:sz w:val="28"/>
          <w:szCs w:val="28"/>
          <w:rtl w:val="true"/>
          <w:lang w:bidi="fa-IR"/>
        </w:rPr>
        <w:t>و مقابر قم مملوءة من الأفاضل و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تعظیمهم من تعظیم الدین، و إکرامهم من إکرام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ما ذکر إطلاق</w:t>
      </w:r>
    </w:p>
    <w:p>
      <w:pPr>
        <w:pStyle w:val="BookText"/>
        <w:rPr/>
      </w:pPr>
      <w:r>
        <w:rPr>
          <w:rFonts w:ascii="IRNazanin" w:hAnsi="IRNazanin" w:eastAsia="IRNazanin"/>
          <w:color w:val="111111"/>
          <w:sz w:val="28"/>
          <w:sz w:val="28"/>
          <w:szCs w:val="28"/>
          <w:rtl w:val="true"/>
          <w:lang w:bidi="fa-IR"/>
        </w:rPr>
        <w:t>قول الصادق علیه السّلام فی الحدیث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فلیزر صالحی موالینا، کما لا یخفی، هذا کله بالنسبة إلی زیارة المؤمنین أحیاء و أمواتا</w:t>
      </w:r>
      <w:r>
        <w:rPr>
          <w:rFonts w:eastAsia="IRNazanin" w:cs="IRNazanin"/>
          <w:color w:val="111111"/>
          <w:sz w:val="28"/>
          <w:szCs w:val="28"/>
          <w:rtl w:val="true"/>
          <w:lang w:bidi="fa-IR"/>
        </w:rPr>
        <w:t>.</w:t>
      </w:r>
    </w:p>
    <w:p>
      <w:pPr>
        <w:pStyle w:val="Heading6"/>
        <w:numPr>
          <w:ilvl w:val="5"/>
          <w:numId w:val="1"/>
        </w:numPr>
        <w:rPr/>
      </w:pPr>
      <w:bookmarkStart w:id="448" w:name="__RefHeading___Toc6090600_3224264995"/>
      <w:bookmarkStart w:id="449" w:name="_Toc171"/>
      <w:bookmarkEnd w:id="448"/>
      <w:r>
        <w:rPr>
          <w:rtl w:val="true"/>
        </w:rPr>
        <w:t>و أما الثانی</w:t>
      </w:r>
      <w:r>
        <w:rPr>
          <w:rtl w:val="true"/>
        </w:rPr>
        <w:t xml:space="preserve">: </w:t>
      </w:r>
      <w:r>
        <w:rPr>
          <w:rtl w:val="true"/>
        </w:rPr>
        <w:t>أعنی فضل زیارة النبی و الأئمة علیهم السّلام أحیاء و أمواتا</w:t>
      </w:r>
      <w:bookmarkEnd w:id="449"/>
    </w:p>
    <w:p>
      <w:pPr>
        <w:pStyle w:val="BookText"/>
        <w:rPr/>
      </w:pPr>
      <w:r>
        <w:rPr>
          <w:rFonts w:ascii="IRNazanin" w:hAnsi="IRNazanin" w:eastAsia="IRNazanin"/>
          <w:color w:val="111111"/>
          <w:sz w:val="28"/>
          <w:sz w:val="28"/>
          <w:szCs w:val="28"/>
          <w:rtl w:val="true"/>
          <w:lang w:bidi="fa-IR"/>
        </w:rPr>
        <w:t>فنقول و علیه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السفینة </w:t>
      </w:r>
      <w:r>
        <w:rPr>
          <w:rStyle w:val="FootnoteAnchor"/>
          <w:rtl w:val="true"/>
        </w:rPr>
        <w:footnoteReference w:id="373"/>
      </w:r>
      <w:r>
        <w:rPr>
          <w:rFonts w:ascii="IRNazanin" w:hAnsi="IRNazanin" w:eastAsia="IRNazanin"/>
          <w:color w:val="111111"/>
          <w:sz w:val="28"/>
          <w:sz w:val="28"/>
          <w:szCs w:val="28"/>
          <w:rtl w:val="true"/>
          <w:lang w:bidi="fa-IR"/>
        </w:rPr>
        <w:t>فی حدیث عن النبی صلّی الله علیه و آله أنه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زار قبورکم عدل ذلک سبعین حجّة بعد حجة الإسلام، و خرج من ذنوبه حتی یرجع من زیارتکم کیوم ولدته أمّه، فأبشر و بشّر أولیاءک و محبیک من النعیم و قرة العین بما لا عین رأت و لا أذن سمعت و لا خطر علی قلب بشر، و لکن ضالة من الناس یعیّرون زوار قبورکم کما تعیر الزانیة بزنائها، أولئک شرار أمتی لا أنالهم الله شفاعتی و لا یردون حوضی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کامل الزیارات </w:t>
      </w:r>
      <w:r>
        <w:rPr>
          <w:rStyle w:val="FootnoteAnchor"/>
          <w:rtl w:val="true"/>
        </w:rPr>
        <w:footnoteReference w:id="374"/>
      </w:r>
      <w:r>
        <w:rPr>
          <w:rFonts w:ascii="IRNazanin" w:hAnsi="IRNazanin" w:eastAsia="IRNazanin"/>
          <w:color w:val="111111"/>
          <w:sz w:val="28"/>
          <w:sz w:val="28"/>
          <w:szCs w:val="28"/>
          <w:rtl w:val="true"/>
          <w:lang w:bidi="fa-IR"/>
        </w:rPr>
        <w:t>، حدثنی علی بن الحسین، عن علی بن إبراهیم بن هاشم، عن عثمان بن عیسی، عن المعلّی بن أبی شهاب،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جزاء من زارک؟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من زارنی حیّا أو میتا، أو زار أباک کان حقا علی الله عز و جل أن أزوره یوم القیمة فأخلصه من ذنوبه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الفقیه </w:t>
      </w:r>
      <w:r>
        <w:rPr>
          <w:rStyle w:val="FootnoteAnchor"/>
          <w:rtl w:val="true"/>
        </w:rPr>
        <w:footnoteReference w:id="375"/>
      </w:r>
      <w:r>
        <w:rPr>
          <w:rFonts w:ascii="IRNazanin" w:hAnsi="IRNazanin" w:eastAsia="IRNazanin"/>
          <w:color w:val="111111"/>
          <w:sz w:val="28"/>
          <w:sz w:val="28"/>
          <w:szCs w:val="28"/>
          <w:rtl w:val="true"/>
          <w:lang w:bidi="fa-IR"/>
        </w:rPr>
        <w:t>، و روی الحسن بن علی الوشاء،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إمام عهدا فی عنق أولیائه و شیعته، و إن من تمام الوفاء بالعهد زیارة قبورهم، فمن زارهم رغبة فی زیارتهم و تصدیقا بما رغبوا فیه کان أئمتهم شفعاءهم یوم القیمة</w:t>
      </w:r>
      <w:r>
        <w:rPr>
          <w:rFonts w:eastAsia="IRNazanin" w:cs="IRNazanin"/>
          <w:color w:val="111111"/>
          <w:sz w:val="28"/>
          <w:szCs w:val="28"/>
          <w:rtl w:val="true"/>
          <w:lang w:bidi="fa-IR"/>
        </w:rPr>
        <w:t>.</w:t>
      </w:r>
      <w:bookmarkStart w:id="450" w:name="pg13019_125808"/>
    </w:p>
    <w:p>
      <w:pPr>
        <w:pStyle w:val="BookText"/>
        <w:rPr/>
      </w:pPr>
      <w:bookmarkEnd w:id="45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زیارتهم علیهم السّلام أمواتا کزیارتهم أحیاء علیهم السّلام فهو أمر مندوب أیضا کما یستفاد من أحادیث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الفقیه </w:t>
      </w:r>
      <w:r>
        <w:rPr>
          <w:rStyle w:val="FootnoteAnchor"/>
          <w:rtl w:val="true"/>
        </w:rPr>
        <w:footnoteReference w:id="376"/>
      </w:r>
      <w:r>
        <w:rPr>
          <w:rFonts w:ascii="IRNazanin" w:hAnsi="IRNazanin" w:eastAsia="IRNazanin"/>
          <w:color w:val="111111"/>
          <w:sz w:val="28"/>
          <w:sz w:val="28"/>
          <w:szCs w:val="28"/>
          <w:rtl w:val="true"/>
          <w:lang w:bidi="fa-IR"/>
        </w:rPr>
        <w:t>، عن عمر بن أذینة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الناس أن یأتوا هذه الأحجار فیطوفوها ثم یأتونا فیخبرونا بولایتهم و یعرضوا علینا نصرهم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فیه </w:t>
      </w:r>
      <w:r>
        <w:rPr>
          <w:rStyle w:val="FootnoteAnchor"/>
          <w:rtl w:val="true"/>
        </w:rPr>
        <w:footnoteReference w:id="377"/>
      </w:r>
      <w:r>
        <w:rPr>
          <w:rFonts w:ascii="IRNazanin" w:hAnsi="IRNazanin" w:eastAsia="IRNazanin"/>
          <w:color w:val="111111"/>
          <w:sz w:val="28"/>
          <w:sz w:val="28"/>
          <w:szCs w:val="28"/>
          <w:rtl w:val="true"/>
          <w:lang w:bidi="fa-IR"/>
        </w:rPr>
        <w:t>عن هشام بن المثنی، عن سدیر عن أبی جعفر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ابدءوا بمکة و اختموا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المیسور لنا فعلا بحمد الله زیارة قبورهم علیهم السّلام فإنها نعمة منه تعالی، فیا لها من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تعالی أن یرزقنا بلطفه و کرمه زیارة مولانا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 و صلوات الله علیه و علی آبائه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و آله المعصومین، و سیأتی فی شرح زیارة الوداع أحادیث کثیر فی فضل زیارتهم علیهم السّلام و ثوابها</w:t>
      </w:r>
      <w:r>
        <w:rPr>
          <w:rFonts w:eastAsia="IRNazanin" w:cs="IRNazanin"/>
          <w:color w:val="111111"/>
          <w:sz w:val="28"/>
          <w:szCs w:val="28"/>
          <w:rtl w:val="true"/>
          <w:lang w:bidi="fa-IR"/>
        </w:rPr>
        <w:t>.</w:t>
      </w:r>
    </w:p>
    <w:p>
      <w:pPr>
        <w:pStyle w:val="Heading5"/>
        <w:numPr>
          <w:ilvl w:val="4"/>
          <w:numId w:val="1"/>
        </w:numPr>
        <w:rPr/>
      </w:pPr>
      <w:bookmarkStart w:id="451" w:name="__RefHeading___Toc6090602_3224264995"/>
      <w:bookmarkStart w:id="452" w:name="_Toc172"/>
      <w:bookmarkEnd w:id="451"/>
      <w:r>
        <w:rPr>
          <w:rtl w:val="true"/>
        </w:rPr>
        <w:t>الأمر الثانی</w:t>
      </w:r>
      <w:r>
        <w:rPr>
          <w:rtl w:val="true"/>
        </w:rPr>
        <w:t xml:space="preserve">: </w:t>
      </w:r>
      <w:r>
        <w:rPr>
          <w:rtl w:val="true"/>
        </w:rPr>
        <w:t>فی بیان حقیقة زیارتهم و وظائفها</w:t>
      </w:r>
      <w:bookmarkEnd w:id="452"/>
    </w:p>
    <w:p>
      <w:pPr>
        <w:pStyle w:val="Heading6"/>
        <w:numPr>
          <w:ilvl w:val="5"/>
          <w:numId w:val="1"/>
        </w:numPr>
        <w:rPr/>
      </w:pPr>
      <w:bookmarkStart w:id="453" w:name="__RefHeading___Toc6090604_3224264995"/>
      <w:bookmarkStart w:id="454" w:name="_Toc173"/>
      <w:bookmarkEnd w:id="453"/>
      <w:r>
        <w:rPr>
          <w:rtl w:val="true"/>
        </w:rPr>
        <w:t>اشارة</w:t>
      </w:r>
      <w:bookmarkEnd w:id="45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معنی الزیارة لغة و عرفا، و علمت ثوابها للمؤمنین أحیاء و أمواتا، و ثوابها و تأکیدها لهم علیهم السّلام أحیاء و أمواتا، و هناک أحادیث کثیرة دلّت علی ما ذکر کما فی البحار و کامل الزیارات و لکن فیما ذکرنا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لا بدّ من بیان معنی زیارتهم علیهم السّلام فإن لها شأنا خاصا، لا بدّ من ملاحظته حال زیارتهم علیهم السّلام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حقیقة الزیارة هو الحضور عند المزور، 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هذا</w:t>
      </w:r>
      <w:bookmarkStart w:id="455" w:name="pg13019_125809"/>
    </w:p>
    <w:p>
      <w:pPr>
        <w:pStyle w:val="BookText"/>
        <w:rPr/>
      </w:pPr>
      <w:bookmarkEnd w:id="455"/>
      <w:r>
        <w:rPr>
          <w:rFonts w:ascii="IRNazanin" w:hAnsi="IRNazanin" w:eastAsia="IRNazanin"/>
          <w:color w:val="111111"/>
          <w:sz w:val="28"/>
          <w:sz w:val="28"/>
          <w:szCs w:val="28"/>
          <w:rtl w:val="true"/>
          <w:lang w:bidi="fa-IR"/>
        </w:rPr>
        <w:t>المعنی من الزائر لهم إنّما هو مشکل جدّا إلاّ إذا عمل بوظائفه و 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الوظائف التی تجب مراعاتها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تجب مراعاتها باطنا</w:t>
      </w:r>
      <w:r>
        <w:rPr>
          <w:rFonts w:eastAsia="IRNazanin" w:cs="IRNazanin"/>
          <w:color w:val="111111"/>
          <w:sz w:val="28"/>
          <w:szCs w:val="28"/>
          <w:rtl w:val="true"/>
          <w:lang w:bidi="fa-IR"/>
        </w:rPr>
        <w:t>.</w:t>
      </w:r>
    </w:p>
    <w:p>
      <w:pPr>
        <w:pStyle w:val="Heading6"/>
        <w:numPr>
          <w:ilvl w:val="5"/>
          <w:numId w:val="1"/>
        </w:numPr>
        <w:rPr/>
      </w:pPr>
      <w:bookmarkStart w:id="456" w:name="__RefHeading___Toc6090606_3224264995"/>
      <w:bookmarkStart w:id="457" w:name="_Toc174"/>
      <w:bookmarkEnd w:id="456"/>
      <w:r>
        <w:rPr>
          <w:rtl w:val="true"/>
        </w:rPr>
        <w:t>أما الأول</w:t>
      </w:r>
      <w:r>
        <w:rPr>
          <w:rtl w:val="true"/>
        </w:rPr>
        <w:t>: [</w:t>
      </w:r>
      <w:r>
        <w:rPr>
          <w:rtl w:val="true"/>
        </w:rPr>
        <w:t>الوظائف التی تجب مراعاتها ظاهرا</w:t>
      </w:r>
      <w:r>
        <w:rPr>
          <w:rtl w:val="true"/>
        </w:rPr>
        <w:t>.]</w:t>
      </w:r>
      <w:bookmarkEnd w:id="457"/>
    </w:p>
    <w:p>
      <w:pPr>
        <w:pStyle w:val="Heading6"/>
        <w:numPr>
          <w:ilvl w:val="5"/>
          <w:numId w:val="1"/>
        </w:numPr>
        <w:rPr/>
      </w:pPr>
      <w:bookmarkStart w:id="458" w:name="__RefHeading___Toc6090608_3224264995"/>
      <w:bookmarkStart w:id="459" w:name="_Toc175"/>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ففیه أمور</w:t>
      </w:r>
      <w:r>
        <w:rPr>
          <w:rFonts w:eastAsia="IRNazanin" w:cs="IRNazanin"/>
          <w:color w:val="111111"/>
          <w:sz w:val="28"/>
          <w:szCs w:val="28"/>
          <w:rtl w:val="true"/>
          <w:lang w:bidi="fa-IR"/>
        </w:rPr>
        <w:t>:</w:t>
      </w:r>
    </w:p>
    <w:p>
      <w:pPr>
        <w:pStyle w:val="Heading6"/>
        <w:numPr>
          <w:ilvl w:val="5"/>
          <w:numId w:val="1"/>
        </w:numPr>
        <w:rPr/>
      </w:pPr>
      <w:bookmarkStart w:id="460" w:name="__RefHeading___Toc6090610_3224264995"/>
      <w:bookmarkStart w:id="461" w:name="_Toc176"/>
      <w:bookmarkEnd w:id="460"/>
      <w:r>
        <w:rPr>
          <w:rtl w:val="true"/>
        </w:rPr>
        <w:t>الأمر الأول</w:t>
      </w:r>
      <w:r>
        <w:rPr>
          <w:rtl w:val="true"/>
        </w:rPr>
        <w:t>: [</w:t>
      </w:r>
      <w:r>
        <w:rPr>
          <w:rtl w:val="true"/>
        </w:rPr>
        <w:t>قوله تعالی فاخلع نعلیک</w:t>
      </w:r>
      <w:r>
        <w:rPr>
          <w:rtl w:val="true"/>
        </w:rPr>
        <w:t>. . .]</w:t>
      </w:r>
      <w:bookmarkEnd w:id="461"/>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فَاخْلَعْ نَعْلَیْکَ إِنَّکَ بِالْوٰادِ اَلْمُقَدَّسِ طُویً </w:t>
      </w:r>
      <w:r>
        <w:rPr>
          <w:rStyle w:val="FootnoteAnchor"/>
          <w:rtl w:val="true"/>
        </w:rPr>
        <w:footnoteReference w:id="378"/>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هذه الآیات علی لزوم إکرام الروضات المقدسة، و خلع النعلین بعیدا عنها و لا سیما فی الطف و الغری</w:t>
      </w:r>
    </w:p>
    <w:p>
      <w:pPr>
        <w:pStyle w:val="BookText"/>
        <w:rPr/>
      </w:pPr>
      <w:r>
        <w:rPr>
          <w:rFonts w:ascii="IRNazanin" w:hAnsi="IRNazanin" w:eastAsia="IRNazanin"/>
          <w:color w:val="111111"/>
          <w:sz w:val="28"/>
          <w:sz w:val="28"/>
          <w:szCs w:val="28"/>
          <w:rtl w:val="true"/>
          <w:lang w:bidi="fa-IR"/>
        </w:rPr>
        <w:t>لما روی أن الشجرة کانت فی کربلاء و أن الغری قطعة من الطور، فهما المحل الذی أمر موسی علیه السّلام بتلک الآداب، کما دلّت هذه الآیات علی لزوم خفض الصوت عند قبر النبی صلّی الله علیه و آله و عدم جهر الصوت لا بالزیارة و لا بغیرها إلاّ بالنحو المتعارف الذی یکون مصداقا للصوت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روی، کما عن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حرمتهم بعد موتهم کحرمتهم فی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عند قبور الأئمة علیهم السّلام</w:t>
      </w:r>
    </w:p>
    <w:p>
      <w:pPr>
        <w:pStyle w:val="BookText"/>
        <w:rPr/>
      </w:pPr>
      <w:r>
        <w:rPr>
          <w:rFonts w:ascii="IRNazanin" w:hAnsi="IRNazanin" w:eastAsia="IRNazanin"/>
          <w:color w:val="111111"/>
          <w:sz w:val="28"/>
          <w:sz w:val="28"/>
          <w:szCs w:val="28"/>
          <w:rtl w:val="true"/>
          <w:lang w:bidi="fa-IR"/>
        </w:rPr>
        <w:t>لما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حرمتهم کحرمة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أنه لا بد من إزالة ما به هتک احترامهم، و لا بدّ من خفض الصوت عندهم</w:t>
      </w:r>
      <w:r>
        <w:rPr>
          <w:rFonts w:eastAsia="IRNazanin" w:cs="IRNazanin"/>
          <w:color w:val="111111"/>
          <w:sz w:val="28"/>
          <w:szCs w:val="28"/>
          <w:rtl w:val="true"/>
          <w:lang w:bidi="fa-IR"/>
        </w:rPr>
        <w:t>.</w:t>
      </w:r>
    </w:p>
    <w:p>
      <w:pPr>
        <w:pStyle w:val="Heading6"/>
        <w:numPr>
          <w:ilvl w:val="5"/>
          <w:numId w:val="1"/>
        </w:numPr>
        <w:rPr/>
      </w:pPr>
      <w:bookmarkStart w:id="462" w:name="__RefHeading___Toc6090612_3224264995"/>
      <w:bookmarkStart w:id="463" w:name="_Toc177"/>
      <w:bookmarkEnd w:id="462"/>
      <w:r>
        <w:rPr>
          <w:rtl w:val="true"/>
        </w:rPr>
        <w:t>الأمر الثانی</w:t>
      </w:r>
      <w:r>
        <w:rPr>
          <w:rtl w:val="true"/>
        </w:rPr>
        <w:t xml:space="preserve">: </w:t>
      </w:r>
      <w:r>
        <w:rPr>
          <w:rtl w:val="true"/>
        </w:rPr>
        <w:t>أن یکون متطّهرا من الحدث و الخبث</w:t>
      </w:r>
      <w:r>
        <w:rPr>
          <w:rtl w:val="true"/>
        </w:rPr>
        <w:t>.</w:t>
      </w:r>
      <w:bookmarkEnd w:id="46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رحمه الله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للزیارات آداب،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قبل دخول المسجد، و الکون علی طهارة، فلو أحدث أعاد الغسل، قاله المفید رحمه الله، و إتیانه</w:t>
      </w:r>
    </w:p>
    <w:p>
      <w:pPr>
        <w:pStyle w:val="BookText"/>
        <w:rPr/>
      </w:pPr>
      <w:r>
        <w:rPr>
          <w:rFonts w:ascii="IRNazanin" w:hAnsi="IRNazanin" w:eastAsia="IRNazanin"/>
          <w:color w:val="111111"/>
          <w:sz w:val="28"/>
          <w:sz w:val="28"/>
          <w:szCs w:val="28"/>
          <w:rtl w:val="true"/>
          <w:lang w:bidi="fa-IR"/>
        </w:rPr>
        <w:t>بخضوع و خشوع فی ثیاب طاهرة نظیفة 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الطهارة من الخبث فما دلّ علی لزوم الکون مع الطهارة و الغسل کما سیجیء، دل علی لزوم الطهارة من الخبث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w:t>
      </w:r>
    </w:p>
    <w:p>
      <w:pPr>
        <w:pStyle w:val="BookText"/>
        <w:rPr/>
      </w:pPr>
      <w:r>
        <w:rPr>
          <w:rFonts w:ascii="IRNazanin" w:hAnsi="IRNazanin" w:eastAsia="IRNazanin"/>
          <w:color w:val="111111"/>
          <w:sz w:val="28"/>
          <w:sz w:val="28"/>
          <w:szCs w:val="28"/>
          <w:rtl w:val="true"/>
          <w:lang w:bidi="fa-IR"/>
        </w:rPr>
        <w:t xml:space="preserve">ما رواه فی البحار </w:t>
      </w:r>
      <w:r>
        <w:rPr>
          <w:rStyle w:val="FootnoteAnchor"/>
          <w:rtl w:val="true"/>
        </w:rPr>
        <w:footnoteReference w:id="380"/>
      </w:r>
      <w:r>
        <w:rPr>
          <w:rFonts w:ascii="IRNazanin" w:hAnsi="IRNazanin" w:eastAsia="IRNazanin"/>
          <w:color w:val="111111"/>
          <w:sz w:val="28"/>
          <w:sz w:val="28"/>
          <w:szCs w:val="28"/>
          <w:rtl w:val="true"/>
          <w:lang w:bidi="fa-IR"/>
        </w:rPr>
        <w:t>عن قرب الإسناد عن أبی سعد، عن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من المدینة نرید منزل أبی عبد الله علیه السّلام فلحقنا أبو بصیر خارجا من زقاق من أزقة المدینة و هو جنب، و نحن لا علم لنا حتی دخلنا علی أبی عبد الله علیه السّلام فسلمنا علیه فرفع رأسه إلی أبی بصیر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أ ما تعلم أنه لا ینبغی للجنب أن یدخل بیوت الأنبیاء، فرجع أبو بصیر و دخلنا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رجال الکشی بإسناده عن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أبا بصیر المرادی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مولاک،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أتبعک فمضی معی و دخلنا علیه، و أحدّ النظر،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تدخل بیوت الأنبیاء و أنت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و غضبک،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 لا أعود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أبو عبد الله البرقی عن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الدواعی للغسل من الجنابة هو للدخول فی المشاهد المشرفة لزیارتهم أحیاء و أمواتا، ثم إن الطهارة من الحدث و الخبث لازمة للزائر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استحباب الغسل کما علمته عن الشهید رحمه الله و لما</w:t>
      </w:r>
    </w:p>
    <w:p>
      <w:pPr>
        <w:pStyle w:val="BookText"/>
        <w:rPr/>
      </w:pPr>
      <w:r>
        <w:rPr>
          <w:rFonts w:ascii="Amiri" w:hAnsi="Amiri" w:eastAsia="Amiri" w:cs="Amiri"/>
          <w:color w:val="111111"/>
          <w:sz w:val="28"/>
          <w:sz w:val="28"/>
          <w:szCs w:val="28"/>
          <w:rtl w:val="true"/>
          <w:lang w:bidi="ar-SA"/>
        </w:rPr>
        <w:t>فی البحار عن التهذیب، عن العلاء بن سیابة،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زِینَتَکُمْ عِنْدَ کُلِّ مَسْجِدٍ ،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عند لقاء کلّ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کامل الزیارات بإسناده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تخرج من المدینة فاغتسل ثم ائت قبر النبی صلّی الله علیه و آله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81"/>
      </w:r>
      <w:r>
        <w:rPr>
          <w:rFonts w:ascii="IRNazanin" w:hAnsi="IRNazanin" w:eastAsia="IRNazanin"/>
          <w:color w:val="111111"/>
          <w:sz w:val="28"/>
          <w:sz w:val="28"/>
          <w:szCs w:val="28"/>
          <w:rtl w:val="true"/>
          <w:lang w:bidi="fa-IR"/>
        </w:rPr>
        <w:t>عن کتاب فرحة الغری بإسناده عن یونس بن ظبیان، عن أبی</w:t>
      </w:r>
      <w:bookmarkStart w:id="464" w:name="pg13019_125811"/>
    </w:p>
    <w:p>
      <w:pPr>
        <w:pStyle w:val="BookText"/>
        <w:rPr/>
      </w:pPr>
      <w:bookmarkEnd w:id="464"/>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زیارة قبر أمیر المؤمنین علیه السّلام فتوضأ و اغتسل و امش علی هیئتک و قل،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الدالة علیه کثیرة فی مطاوی أحادیث الزیارات، إلاّ أنه وقع الکلام فی وقت غسل الزیارة، و أنه لا بد من اتصاله بالزیارة، أو یکفی غسل الیوم إلی اللیل، و غسل اللیل إلی طلوع الفجر و إن نام و أحدث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 عن التهذیب عن عمر بن یزید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بعد طلوع الفجر کفاه غسله إلی اللیل فی کل موضع یجب فیه الغسل، و من اغتسل لیلا کفاه غسله إلی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بالوجوب هنا اللزوم و الاستحباب المؤکّد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عن حسین الخراسانی عن أحدهما علیهما السّلام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یومک یجزیک للیلتک، و غسل لیلتک یجزیک لیومک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الذی أخرجه ابن إدریس من کتاب جمیل، الذی أجمعت العصابة علی تصحیح ما یصح عنه، تدل علی ما هو أوسع من الخبر المتقدم، و أنه إذا اغتسل فی أول الیوم یجزیه إلی آخر اللیل و بالعکس</w:t>
      </w:r>
      <w:r>
        <w:rPr>
          <w:rFonts w:eastAsia="IRNazanin" w:cs="IRNazanin"/>
          <w:color w:val="111111"/>
          <w:sz w:val="28"/>
          <w:szCs w:val="28"/>
          <w:rtl w:val="true"/>
          <w:lang w:bidi="fa-IR"/>
        </w:rPr>
        <w:t>.</w:t>
      </w:r>
    </w:p>
    <w:p>
      <w:pPr>
        <w:pStyle w:val="Heading6"/>
        <w:numPr>
          <w:ilvl w:val="5"/>
          <w:numId w:val="1"/>
        </w:numPr>
        <w:rPr/>
      </w:pPr>
      <w:bookmarkStart w:id="465" w:name="__RefHeading___Toc6090614_3224264995"/>
      <w:bookmarkStart w:id="466" w:name="_Toc178"/>
      <w:bookmarkEnd w:id="465"/>
      <w:r>
        <w:rPr>
          <w:rtl w:val="true"/>
        </w:rPr>
        <w:t>الأمر الثالث</w:t>
      </w:r>
      <w:r>
        <w:rPr>
          <w:rtl w:val="true"/>
        </w:rPr>
        <w:t xml:space="preserve">: </w:t>
      </w:r>
      <w:r>
        <w:rPr>
          <w:rtl w:val="true"/>
        </w:rPr>
        <w:t>الطواف بمراقد النبی و الأئمة</w:t>
      </w:r>
      <w:bookmarkEnd w:id="466"/>
    </w:p>
    <w:p>
      <w:pPr>
        <w:pStyle w:val="BookText"/>
        <w:rPr/>
      </w:pPr>
      <w:r>
        <w:rPr>
          <w:rFonts w:ascii="IRNazanin" w:hAnsi="IRNazanin" w:eastAsia="IRNazanin"/>
          <w:color w:val="111111"/>
          <w:sz w:val="28"/>
          <w:sz w:val="28"/>
          <w:szCs w:val="28"/>
          <w:rtl w:val="true"/>
          <w:lang w:bidi="fa-IR"/>
        </w:rPr>
        <w:t>أنه قد اشتهر فی أنه هل یجوز الطواف بمراقد النبی و الأئمة علیهم السّلام أم لا؟ فقیل بالثانی استنادا إلی ما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علل الشرایع کما فی البحار </w:t>
      </w:r>
      <w:r>
        <w:rPr>
          <w:rStyle w:val="FootnoteAnchor"/>
          <w:rtl w:val="true"/>
        </w:rPr>
        <w:footnoteReference w:id="382"/>
      </w:r>
      <w:r>
        <w:rPr>
          <w:rFonts w:ascii="IRNazanin" w:hAnsi="IRNazanin" w:eastAsia="IRNazanin"/>
          <w:color w:val="111111"/>
          <w:sz w:val="28"/>
          <w:sz w:val="28"/>
          <w:szCs w:val="28"/>
          <w:rtl w:val="true"/>
          <w:lang w:bidi="fa-IR"/>
        </w:rPr>
        <w:t>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و أنت قائم و لا تطف بقبر، و لا تبل فی ماء نقیع فإنه من فعل ذلک فأصابه شیء فلا یلومنّ إلاّ نفسه، و من فعل شیئا من ذلک لم یکن یفارقه إلاّ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لا یخفی من المنع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الطواف الغائط</w:t>
      </w:r>
    </w:p>
    <w:p>
      <w:pPr>
        <w:pStyle w:val="BookText"/>
        <w:rPr/>
      </w:pPr>
      <w:r>
        <w:rPr>
          <w:rFonts w:ascii="IRNazanin" w:hAnsi="IRNazanin" w:eastAsia="IRNazanin"/>
          <w:color w:val="111111"/>
          <w:sz w:val="28"/>
          <w:sz w:val="28"/>
          <w:szCs w:val="28"/>
          <w:rtl w:val="true"/>
          <w:lang w:bidi="fa-IR"/>
        </w:rPr>
        <w:t>و منه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 أحدکم و هو یدافع الطواف،</w:t>
      </w:r>
    </w:p>
    <w:p>
      <w:pPr>
        <w:pStyle w:val="BookText"/>
        <w:rPr/>
      </w:pP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تبل فی مستنقع و لا تطف بقبر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المراد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تطف بقبر ، هو النهی عن التغوط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قاله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من الطعام، و منه الحدیث نهی عن متحدثین علی طوفهما أی عند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شواهد أخر من الأحادیث علی أن المراد منه هو التغوط، ففی حدیثین وردا عن راو واحد بسیاق واحد فی بیان موجبات تسرّع الشیطان إلی الإنسان و هی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التخلی عند قبر و ذکر فی الآخر و لا تطف بقبر مکانه فیعطی الظن القوی بأن المراد من</w:t>
      </w:r>
    </w:p>
    <w:p>
      <w:pPr>
        <w:pStyle w:val="BookText"/>
        <w:rPr/>
      </w:pPr>
      <w:r>
        <w:rPr>
          <w:rFonts w:ascii="IRNazanin" w:hAnsi="IRNazanin" w:eastAsia="IRNazanin"/>
          <w:color w:val="111111"/>
          <w:sz w:val="28"/>
          <w:sz w:val="28"/>
          <w:szCs w:val="28"/>
          <w:rtl w:val="true"/>
          <w:lang w:bidi="fa-IR"/>
        </w:rPr>
        <w:t>قوله لا تطف بقبر هو النهی عن التخلی عند قبر، و توضیحه فی محله علی أنه یمکن النهی عنه بعنوان طواف البیت من حیث العدد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إنه ورد فی الزیارة الجامعة لأئمة المسلمین علیهم السّلام إلاّ أن نطوف حول مشاهدکم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جوانب القبر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بإسناده عن محمد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أکثم قاضی سامراء بعد ما جهدت به و ناظرته و حاورته، و واصلته و سألته عن علوم آل محمد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ذات یوم دخلت أطوف بقبر رسول الله صلّی الله علیه و آله فرأیت محمد بن علی الرضا علیه السّلام یطوف به فناظرته فی مسائل عندی فأخرجها إلیّ،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فهذا الخبر صریح بأنه علیه السّلام کان یطوف بالقبر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أن لا یطوف إلاّ للإتیان بالأدعیة و الأعمال المأثورة لما حول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المشی حول القبر مطلقا بقصد تقبیل جوانب القبر، أو ذکر الأدعیة الواردة لیس طوافا کطواف البیت، و إن أطلق علیه لفظ الطواف، بل الظاهر أن المشی حول البیت بدون قصد المأمور به لیس الطواف الشرعی الذی هو</w:t>
      </w:r>
      <w:bookmarkStart w:id="467" w:name="pg13019_125813"/>
    </w:p>
    <w:p>
      <w:pPr>
        <w:pStyle w:val="BookText"/>
        <w:rPr/>
      </w:pPr>
      <w:bookmarkEnd w:id="467"/>
      <w:r>
        <w:rPr>
          <w:rFonts w:ascii="IRNazanin" w:hAnsi="IRNazanin" w:eastAsia="IRNazanin"/>
          <w:color w:val="111111"/>
          <w:sz w:val="28"/>
          <w:sz w:val="28"/>
          <w:szCs w:val="28"/>
          <w:rtl w:val="true"/>
          <w:lang w:bidi="fa-IR"/>
        </w:rPr>
        <w:t>من أعمال 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طواف لغوی کالطواف حول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إشکال فی الطواف بهذا المعنی حول قبور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یمکن تخصیص المنع بقبر غیر المعصوم جمعا بینه و بین ما دلّ علی عمل المعصوم الطواف به کما تقدم</w:t>
      </w:r>
      <w:r>
        <w:rPr>
          <w:rFonts w:eastAsia="IRNazanin" w:cs="IRNazanin"/>
          <w:color w:val="111111"/>
          <w:sz w:val="28"/>
          <w:szCs w:val="28"/>
          <w:rtl w:val="true"/>
          <w:lang w:bidi="fa-IR"/>
        </w:rPr>
        <w:t>.</w:t>
      </w:r>
    </w:p>
    <w:p>
      <w:pPr>
        <w:pStyle w:val="Heading6"/>
        <w:numPr>
          <w:ilvl w:val="5"/>
          <w:numId w:val="1"/>
        </w:numPr>
        <w:rPr/>
      </w:pPr>
      <w:bookmarkStart w:id="468" w:name="__RefHeading___Toc6090616_3224264995"/>
      <w:bookmarkStart w:id="469" w:name="_Toc179"/>
      <w:bookmarkEnd w:id="468"/>
      <w:r>
        <w:rPr>
          <w:rtl w:val="true"/>
        </w:rPr>
        <w:t>الأمر الرابع</w:t>
      </w:r>
      <w:r>
        <w:rPr>
          <w:rtl w:val="true"/>
        </w:rPr>
        <w:t xml:space="preserve">: </w:t>
      </w:r>
      <w:r>
        <w:rPr>
          <w:rtl w:val="true"/>
        </w:rPr>
        <w:t>تقبیل القبور</w:t>
      </w:r>
      <w:r>
        <w:rPr>
          <w:rtl w:val="true"/>
        </w:rPr>
        <w:t>:</w:t>
      </w:r>
      <w:bookmarkEnd w:id="469"/>
    </w:p>
    <w:p>
      <w:pPr>
        <w:pStyle w:val="BookText"/>
        <w:rPr/>
      </w:pPr>
      <w:r>
        <w:rPr>
          <w:rFonts w:ascii="IRNazanin" w:hAnsi="IRNazanin" w:eastAsia="IRNazanin"/>
          <w:color w:val="111111"/>
          <w:sz w:val="28"/>
          <w:sz w:val="28"/>
          <w:szCs w:val="28"/>
          <w:rtl w:val="true"/>
          <w:lang w:bidi="fa-IR"/>
        </w:rPr>
        <w:t>فالظاهر أنه مما لا خلاف فیه بین الإمامیة فی جوازه بل 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ما فی مطاوی أحادیث الزیارات من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جوانب القبر و غیره، و قد نقل الشهید رحمه الله فی الدروس بوجود نص علی التقبیل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تقبیل العتبة أم لا؟ قولان، أقواهما الأول، قال الشهید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کراهة فی تقبیل الضرائح بل هو سنة عندنا، و لو کان هناک تقیّة فترکه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تقبیل الأعتاب فلم نقف فیه علی نص یعتد به، و لکن علیه الإمامیة، و لو سجد الزائر و نوی بالسجدة الشکر لله تعالی علی بلوغه تلک البقعة 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نعلم کون الهوی لتقبیل العتبة من السجدة حتی یقصد بها سجدة الشکر، و إلا لکان مطلق الهوی لتقبیل زوجته النائمة سجدة، و هو کما تری بل المتراءی من العوام أن القصد من الهوی هو التعظیم له علیه السّلام بتقبیل العتبة، علی أن الکلام فی هذا الهوی المطلق، و إلا فلا ریب فی عدم جواز السجدة لغیر الله تعالی حتی یقال فی المقام بأولویة قصد سجدة الشکر فرارا عن السجدة لغیره تعالی بل هو واجب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Style w:val="FootnoteAnchor"/>
          <w:rtl w:val="true"/>
        </w:rPr>
        <w:footnoteReference w:id="383"/>
      </w:r>
      <w:bookmarkStart w:id="470" w:name="pg13019_125814"/>
    </w:p>
    <w:p>
      <w:pPr>
        <w:pStyle w:val="BookText"/>
        <w:rPr/>
      </w:pPr>
      <w:bookmarkEnd w:id="470"/>
      <w:r>
        <w:rPr>
          <w:rFonts w:ascii="IRNazanin" w:hAnsi="IRNazanin" w:eastAsia="IRNazanin"/>
          <w:color w:val="111111"/>
          <w:sz w:val="28"/>
          <w:sz w:val="28"/>
          <w:szCs w:val="28"/>
          <w:rtl w:val="true"/>
          <w:lang w:bidi="fa-IR"/>
        </w:rPr>
        <w:t>و علی أیّ حال تقبیل العتبة لا إشکال فیه، و لو لم یقصد السجدة تمسکا بمطلقات تقبیل العتبة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المنصرف من العتبة هو الخشبة الرافعة فی أطراف الباب لا الملتصقة بالأرض، و فیه ما لا یخفی من البعد و منع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العتبة أسکفّة الباب و الجمع عتب، و هو کما تری مطلق یشمل الخشبة الملتصقة بالأرض</w:t>
      </w:r>
      <w:r>
        <w:rPr>
          <w:rFonts w:eastAsia="IRNazanin" w:cs="IRNazanin"/>
          <w:color w:val="111111"/>
          <w:sz w:val="28"/>
          <w:szCs w:val="28"/>
          <w:rtl w:val="true"/>
          <w:lang w:bidi="fa-IR"/>
        </w:rPr>
        <w:t>.</w:t>
      </w:r>
    </w:p>
    <w:p>
      <w:pPr>
        <w:pStyle w:val="Heading6"/>
        <w:numPr>
          <w:ilvl w:val="5"/>
          <w:numId w:val="1"/>
        </w:numPr>
        <w:rPr/>
      </w:pPr>
      <w:bookmarkStart w:id="471" w:name="__RefHeading___Toc6090618_3224264995"/>
      <w:bookmarkStart w:id="472" w:name="_Toc180"/>
      <w:bookmarkEnd w:id="471"/>
      <w:r>
        <w:rPr>
          <w:rtl w:val="true"/>
        </w:rPr>
        <w:t>الأمر الخامس</w:t>
      </w:r>
      <w:r>
        <w:rPr>
          <w:rtl w:val="true"/>
        </w:rPr>
        <w:t xml:space="preserve">: </w:t>
      </w:r>
      <w:r>
        <w:rPr>
          <w:rtl w:val="true"/>
        </w:rPr>
        <w:t>فی وقت الزیارة و محلّها</w:t>
      </w:r>
      <w:r>
        <w:rPr>
          <w:rtl w:val="true"/>
        </w:rPr>
        <w:t>:</w:t>
      </w:r>
      <w:bookmarkEnd w:id="47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أصلها فیقتصر علی الإتیان بها فی المأثور فی الزیارات أو الإتیان بها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رحمه الله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 المسجد و الإمام یصلی بدأ بالصلوة قبل الزیارة، و کذلک لو کان حضر وقتها و إلاّ فالبدءة بالزیارة أولی، لأنها مقصده،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مع کثرة الزائرین أن یخفف السابقون إلی الضریح الزیارة و ینصرفوا، لیحضر من بعدهم فیفوزوا من القرب إلی الضریح بما فاز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مکان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من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الضریح ملاصقا له أو غیر ملاصق، و توهم أن البعد أدب و هم فقد نصّ علی الاتکاء علی الضریح و تقبیله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محل صلوة الزیارة، قال فیه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رکعتین للزیارة عند الفراغ، فإن کان زائرا للنبی صلّی الله علیه و آله ففی الروضة، و إن کان لأحد الأئمة علیهم السّلام فعند رأسه، و لو صلاهما بمسجد المکان جاز، و رویت رخصة فی صلوتهما إلی القبر و لو استدبر القبلة و صلی جاز، و إن کان غیر مستحسن إلاّ مع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رخصة فی صلوتهما إلی القبر أی بأن یجعل القبر قبلة بأن یسجد علیه،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استدبر القبلة، بأن یصلی علی جهة القبر مستدبر القبلة جاز فی الصلوة المستحبة علی قول ضعیف و لو مع البعد، و المشهور فعلا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الحمیری إلی الناحیة المقدسة یسأل عن الرجل یزور قبور الأئمة علیهم السّلام هل یجوز أن یسجد علی القبر أم لا؟ و هل یجوز لمن صلی عند بعض قبورهم علیهم السّلام أن یقوم وراء القبر و یجعل القبر قبلة، أم یقوم عند رأسه أو رجلیه؟ و هل یجوز أن یتقدم القبر و یصلی و یجعل القبر خلفه أم لا؟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السجود علی القبر فلا یجوز فی نافلة و لا فریضة و لا زیارة، و الذی علیه العمل أن یضع خدّه الأیمن علی القبر، و أما الصلوة فإنها خلفه، و یجعل القبر أمامه، و لا یجوز أن یصلی بین یدیه و لا عن یمینه و لا عن یساره، لأن الإمام علیه السّلام لا یتقدم علیه و لا یساوی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علل الشرائع بإسناده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بین القبور؟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بین خلالها و لا تتخذ شیئا منها قبلة، فإن رسول الله صلّی الله علیه و آله نهی عن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قبری قبلة و لا مسجدا، فإن الله عز و جل لعن الذین اتخذوا قبور أنبیائهم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جعل القبر أمامه فی الصلوة، و أما السجود علیه فلا، و أما التقدم أو التساوی علی القبر ففتاوی العلماء مختلفة و الأغلب عدم الجواز، کلّ ذلک بلا فرق بین الصلاة الواجبة أو المستحبة بأقسامها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یقال بجواز الصلاة المندوبة إلی القبر بأن یجعل القبر قبلة، لأن یسجد علیه و لو مستدبرا للقبلة کما علمته عن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عمل الأصحاب فعلا علی خلافه، و الله العالم بأحکامه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شیء و هو أنه لو سبق إلی موضع من الأمکنة الشریفة مثل مکّة أو حرم الرسول أو الأئمة علیهم السّلام أو سایر المساجد و الأمکنة الشریفة فلا ریب فی أنه أحقّ به من غیره، و لا یجوز إخراجه و إزالته عنه ما دام مشغولا فیه بالعمل، و أما إذا فارقه</w:t>
      </w:r>
      <w:bookmarkStart w:id="473" w:name="pg13019_125816"/>
    </w:p>
    <w:p>
      <w:pPr>
        <w:pStyle w:val="BookText"/>
        <w:rPr/>
      </w:pPr>
      <w:bookmarkEnd w:id="473"/>
      <w:r>
        <w:rPr>
          <w:rFonts w:ascii="IRNazanin" w:hAnsi="IRNazanin" w:eastAsia="IRNazanin"/>
          <w:color w:val="111111"/>
          <w:sz w:val="28"/>
          <w:sz w:val="28"/>
          <w:szCs w:val="28"/>
          <w:rtl w:val="true"/>
          <w:lang w:bidi="fa-IR"/>
        </w:rPr>
        <w:t>و رجع فهل هو أحق بمکانه أم لا؟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 عن کامل الزیارات بإسناد یرفعه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نکون بمکة أو بالمدینة أو الحیرة أو المواضع التی یرجی فیها الفضل، فربما یخرج الرجل یتوضأ فیجیء آخر فیصیر مکانه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إلی موضع فهو أحق به یومه و 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ظاهر الخبر بقاء حقه و إن لم یبق فیه رحله، و حمله بعض الأصحاب علی ما إذا بقی رحله فیه، فالتقیید بالیوم و اللیلة إما مبنی علی الغالب من عدم بقاء الرجل فی مثل ذلک المکان أزید من هذا الزمان،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 بقاء الرجل أیضا لا یبقی حقه أکثر من ذلک،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فیجوز بعد هذا القدر من الزمان إخراجه و إشغال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زوال ولایته مع انتقاله عنه بنیة المفارقة، أما مع خروجه عنه بنیة العود إلیه فإن کان رحله باقیا، و هو شیء من أمتعته، و إن قلّ فهو أحق به للنص علی ذلک هنا، و قیّده فی الذکری بأن لا یطول زمان المفارقة و إلاّ بطل حقه أیضا، و إن لم یکن رحله باقیا، فإن کان قیامه لغیر ضرورة سقط حقه مطلقا فی المشهور أی سواء کان بنیة الرجوع أم لا، و إن کان قیامه لضرورة کتجدید الطهارة و إزالة نجاسة بقضاء حاجة ففی بطلان حقه وجهان، انتهی</w:t>
      </w:r>
      <w:r>
        <w:rPr>
          <w:rFonts w:eastAsia="IRNazanin" w:cs="IRNazanin"/>
          <w:color w:val="111111"/>
          <w:sz w:val="28"/>
          <w:szCs w:val="28"/>
          <w:rtl w:val="true"/>
          <w:lang w:bidi="fa-IR"/>
        </w:rPr>
        <w:t>.</w:t>
      </w:r>
    </w:p>
    <w:p>
      <w:pPr>
        <w:pStyle w:val="Heading6"/>
        <w:numPr>
          <w:ilvl w:val="5"/>
          <w:numId w:val="1"/>
        </w:numPr>
        <w:rPr/>
      </w:pPr>
      <w:bookmarkStart w:id="474" w:name="__RefHeading___Toc6090620_3224264995"/>
      <w:bookmarkStart w:id="475" w:name="_Toc181"/>
      <w:bookmarkEnd w:id="474"/>
      <w:r>
        <w:rPr>
          <w:rtl w:val="true"/>
        </w:rPr>
        <w:t>[</w:t>
      </w:r>
      <w:r>
        <w:rPr>
          <w:rtl w:val="true"/>
        </w:rPr>
        <w:t>أمور أخر لا بد من ملاحظتها</w:t>
      </w:r>
      <w:r>
        <w:rPr>
          <w:rtl w:val="true"/>
        </w:rPr>
        <w:t>]</w:t>
      </w:r>
      <w:bookmarkEnd w:id="47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أمور أخر لا بد من ملاحظتها، فعن الشهید رحمه الله أنه ذکر أمورا فی الدروس تقدم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وجه المزور و استدبار القبلة حال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زیارة الإمام علیه السّلام و أما غیره فالأمر بالعکس کما ذکره المحدث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الزیارات المأثورة للنهی عن الزیارات و الأدعیة المخترعة</w:t>
      </w:r>
      <w:r>
        <w:rPr>
          <w:rFonts w:eastAsia="IRNazanin" w:cs="IRNazanin"/>
          <w:color w:val="111111"/>
          <w:sz w:val="28"/>
          <w:szCs w:val="28"/>
          <w:rtl w:val="true"/>
          <w:lang w:bidi="fa-IR"/>
        </w:rPr>
        <w:t>.</w:t>
      </w:r>
      <w:bookmarkStart w:id="476" w:name="pg13019_125817"/>
    </w:p>
    <w:p>
      <w:pPr>
        <w:pStyle w:val="BookText"/>
        <w:rPr/>
      </w:pPr>
      <w:bookmarkEnd w:id="476"/>
      <w:r>
        <w:rPr>
          <w:rFonts w:ascii="IRNazanin" w:hAnsi="IRNazanin" w:eastAsia="IRNazanin"/>
          <w:color w:val="111111"/>
          <w:sz w:val="28"/>
          <w:sz w:val="28"/>
          <w:szCs w:val="28"/>
          <w:rtl w:val="true"/>
          <w:lang w:bidi="fa-IR"/>
        </w:rPr>
        <w:t>روی الکلینی رحمه الله عن عبد 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اخترعت دعاء من نفسی،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اختراعک، إذا عرضتک حاجة فلذ برسول الله صلّی الله علیه و آله وصل رکعتین و اهدهما إلیه،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خصوصا بعد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 بشیء علی السدنة و الحفظة للمشهد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الخروج عند قضاء الوطر من الزیارة لتعظم الحرمة، و یشتد الشوق کما علمت من</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زرنی غبّا تزود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الخارج یمشی القهقری حتی یتواری کما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تلاوة القرآن عند المزور و إهدائه له فإن ذلک تعظیم للمزور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قدّم رجله الیمنی و إذا خرج فبالیسری کالمسجد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یلبس ثیابا طاهرة نظیفة و یحسن أن تکون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یقصر خطاه إذا خرج إلی الروضة المقدسة لما له من ثواب حج و عمرة لکلّ خطوة کما روی و أن یسیر و علیه السکینة و الوقار بحال الخشوع و الخضوع مطأطأ رأسه غیر ملتفت إلی الجوانب، و مع هذا یکون لشأنه مشتغلا بالتکبیر و التسبیح و التهلیل و التمجید و الصلوة علی محمد و آله، و أن یزور الإمام قائما علی قدمیه إلاّ إذا استولی علیه الضعف و نحوه من الأعذار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التطیب بالطیب فیما عدا زیارة الحسین علیه السّلام فإن زیارته له أدب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کامل الزیارات بإسناده عن کرام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أنت قبر الحسین علیه السّلام فزره و أنت کئیب حزین شعث مغبّر فإن الحسین علیه السّلام قتل و هو کئیب حزین شعث مغبّر جائع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أحادیث أخر فیها تذکر آداب مخصوصة فی حال السفر و حال زیارته علیه السّلام مذکورة فی کتب الزیارات</w:t>
      </w:r>
      <w:r>
        <w:rPr>
          <w:rFonts w:eastAsia="IRNazanin" w:cs="IRNazanin"/>
          <w:color w:val="111111"/>
          <w:sz w:val="28"/>
          <w:szCs w:val="28"/>
          <w:rtl w:val="true"/>
          <w:lang w:bidi="fa-IR"/>
        </w:rPr>
        <w:t>.</w:t>
      </w:r>
    </w:p>
    <w:p>
      <w:pPr>
        <w:pStyle w:val="Heading6"/>
        <w:numPr>
          <w:ilvl w:val="5"/>
          <w:numId w:val="1"/>
        </w:numPr>
        <w:rPr/>
      </w:pPr>
      <w:bookmarkStart w:id="477" w:name="__RefHeading___Toc6090622_3224264995"/>
      <w:bookmarkStart w:id="478" w:name="_Toc182"/>
      <w:bookmarkEnd w:id="477"/>
      <w:r>
        <w:rPr>
          <w:rtl w:val="true"/>
        </w:rPr>
        <w:t>و أما الثانی أعنی الوظائف التی تجب مراعاتها باطنا،</w:t>
      </w:r>
      <w:bookmarkEnd w:id="47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رحمه الله، فی</w:t>
      </w:r>
    </w:p>
    <w:p>
      <w:pPr>
        <w:pStyle w:val="BookText"/>
        <w:rPr/>
      </w:pP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بابه و الدعاء و الاستئذان بالمأثور، فإن وجد خشوعا و رقّة دخل و إلا فالأفضل له تحری زمان الرقّة، لأن الغرض الأهم حضور القلب لیلقی الرحمة النازلة من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إحضار القلب فی جمیع أحواله مهما استطاع، و التوبة من الذنب و الاستغفار و الإقلاع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البناء علی ترک العود إلی الذنب بنیة صادقة جازمة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الأحادیث هو لزوم تحصیل حضور القلب فی الزیارة خصوصا عند الاستئذان و قبل الزیارة و هی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التفکر فی عظمة صاحب القبر، و أنه یری مقامه و یسمع کلامه و یرد سلامه، و التدبر فی لطفهم و حبهم لشیعتهم و زائریهم، و التأمل فی فساد حاله و جفائه لهم علیهم السّلام بالتقصیر عن أداء حقوقهم و حقوق شیعتهم، و العمل بوظائفه بالنسبة إلی دینه و شرعه، و أن یتمثل نفسه بحالات توجب له البکاء و الرقة و الحنین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کله للاستعطاف، و أن یصیر موردا للألطاف الخاصة منه علیه السّلام و أن یتفکر فی مقام المزور، و أنه فی جوار الرب تعالی فکیف له 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التهذیب بإسناده عن عطیة الأبراری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تمکث جثّة نبی و لا وصی نبی فی الأرض أکثر من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کامل الزیارات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و لا وصی نبی یبقی فی الأرض أکثر من ثلاثة أیّام حتی یرفع روحه و عظمه و لحمه إلی السماء، فإنما تؤتی مواضع آثارهم، لأنهم یبلغون من بعید السلام و یسمعونهم فی مواضعهم آثارهم من قریب</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عبد 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أبی عبد الله علیه السّلام فی حدیث طویل،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لو نبش قبر الحسین بن علی علیه السّلام هل کان یصاب فی قبره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بکیر ما أعظم مسائلک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مع أبیه و أمّه و أخیه</w:t>
      </w:r>
    </w:p>
    <w:p>
      <w:pPr>
        <w:pStyle w:val="BookText"/>
        <w:rPr/>
      </w:pPr>
      <w:r>
        <w:rPr>
          <w:rFonts w:ascii="IRNazanin" w:hAnsi="IRNazanin" w:eastAsia="IRNazanin"/>
          <w:color w:val="111111"/>
          <w:sz w:val="28"/>
          <w:sz w:val="28"/>
          <w:szCs w:val="28"/>
          <w:rtl w:val="true"/>
          <w:lang w:bidi="fa-IR"/>
        </w:rPr>
        <w:t>فی منزل رسول صلّی الله علیه و آله و معه یرزقون و یحبرون،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دلّت علی کونهم فی العرش عند الله تعالی بأرواحهم و أجسادهم المثالیة دون الجسمانیة، و به یجمع بین هذه و ما دل علی بقاء أبدانهم فی الأرض بل وجدوها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تأویل آخر ذکره العلماء و لست من أهل ذلک حتی أذکر لها وجها، و الله و رسوله العالم 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یستفاد من هذه الأحادیث علوّ مقامهم بعد وفاتهم علیهم السّلام فالفکرة فیه یعطی خضوعا و خشوعا للزائر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المهمّ هو بیان کیفیة الحضور القلبی بالنسبة إلیهم، لتحقق معنی الزیارة حیث علمت أنها الحضور عند المزور، و هذا أمر مشکل جدّا بیانه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و إن کانت الآیات و الأحادیث کما سیجیء إن شاء الله دلّت علی أنهم علیهم السّلام لهم الإحاطة بالجمیع و الحضور مع الجمیع بحیث لا یخفی علیهم شیء من السماء و الأرض و ما فیهما کما ستأتی الإشارة إلیه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الإیمان به یکفی فی صحة إلقاء السلام إلیهم علیهم السّلام بنحو الخطاب کما لا یخفی، إلاّ أنه لیس بالخطاب الجامع الکامل الموجب لحضور الزائر عند المزور إلاّ بضرب من التأویل، کیف و هو بعید عنهم روحا لکونه محجوبا بحجب الظلمة، و حینئذ فإلقاء السلام بنحو الخطاب الکامل یحتاج إلی المشاهدة القلبیّة للزائر بالنسبة إلی المزور، و حیث إن المزور هو النبی أو الإمام علیهما السّلام و هما فی مقام العلو و الرفعة فلا بد من ملاحظة أمور تحصل به المشاهدة القلبیّة لصحة توجیه الکلام و السلام بنحو الخطاب إلیهم، و لذا ورد فی مقدمة هذه الزیارة کما علمت أعمالا تشیر إلی تحصیل هذه المشاهدة القلبیة، فنقول فی توضیحه و علیه التوکل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البرهان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علی بن إبراهیم، عن أبی عبد الله علیه السّلام حدیث طویل إلی أن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جبریل یا محمد</w:t>
      </w:r>
    </w:p>
    <w:p>
      <w:pPr>
        <w:pStyle w:val="BookText"/>
        <w:rPr/>
      </w:pPr>
      <w:r>
        <w:rPr>
          <w:rFonts w:ascii="IRNazanin" w:hAnsi="IRNazanin" w:eastAsia="IRNazanin"/>
          <w:color w:val="111111"/>
          <w:sz w:val="28"/>
          <w:sz w:val="28"/>
          <w:szCs w:val="28"/>
          <w:rtl w:val="true"/>
          <w:lang w:bidi="fa-IR"/>
        </w:rPr>
        <w:t>تعظم ما تری إنما هذا خلق من خلق ربّک فکیف بالخالق خلق ما تری و ما لا تری أعظم هذا من خلق ربک، إن بین الله و بین خلقه تسعین ألف حجاب، و أقرب الخلق إلی الله أنا و إسرافیل و بیننا و بینه أربعة حجب، حجاب من نور، و حجاب من ظلمة، و حجاب من غمام، و حجاب من الماء،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أحادیث أخر دلّت علی أنه بین الله و بین خلقه تسعین ألف حجاب من 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الوافی </w:t>
      </w:r>
      <w:r>
        <w:rPr>
          <w:rStyle w:val="FootnoteAnchor"/>
          <w:rtl w:val="true"/>
        </w:rPr>
        <w:footnoteReference w:id="384"/>
      </w:r>
      <w:r>
        <w:rPr>
          <w:rFonts w:ascii="IRNazanin" w:hAnsi="IRNazanin" w:eastAsia="IRNazanin"/>
          <w:color w:val="111111"/>
          <w:sz w:val="28"/>
          <w:sz w:val="28"/>
          <w:szCs w:val="28"/>
          <w:rtl w:val="true"/>
          <w:lang w:bidi="fa-IR"/>
        </w:rPr>
        <w:t xml:space="preserve">، عن السید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سبعا و سبعین ألف حجاب من نور، لو کشف عن وجهه لأحرقت سبحات وجه ما انتهی إلیه بصره من خلقه،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الحجب عبارة عن الخلق بأقسامهم من أرواح النبیین و الأئمة و الملائکة، فهی تختلف قربا و بعدا و نورا و ظلمة، فإن الخلق هو بنفسه حجاب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توحید الصدوق بإسناده عن أبی إبراهیم موسی بن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لم یزل بلا زمان و لا مکان و هو الآن کما کان لا یخلو منه مکان و لا یشغل به مکان و لا یحل فی مکان مٰا یَکُونُ مِنْ نَجْویٰ ثَلاٰثَةٍ إِلاّٰ هُوَ رٰابِعُهُمْ وَ لاٰ خَمْسَةٍ إِلاّٰ هُوَ سٰادِسُهُمْ وَ لاٰ أَدْنیٰ مِنْ ذٰلِکَ وَ لاٰ أَکْثَرَ إِلاّٰ هُوَ مَعَهُمْ أَیْنَ مٰا کٰانُوا </w:t>
      </w:r>
      <w:r>
        <w:rPr>
          <w:rStyle w:val="FootnoteAnchor"/>
          <w:rtl w:val="true"/>
        </w:rPr>
        <w:footnoteReference w:id="385"/>
      </w:r>
      <w:r>
        <w:rPr>
          <w:rFonts w:ascii="IRNazanin" w:hAnsi="IRNazanin" w:eastAsia="IRNazanin"/>
          <w:color w:val="111111"/>
          <w:sz w:val="28"/>
          <w:sz w:val="28"/>
          <w:szCs w:val="28"/>
          <w:rtl w:val="true"/>
          <w:lang w:bidi="fa-IR"/>
        </w:rPr>
        <w:t>لیس بینه و بین خلقه حجاب غیر خلقه، احتجب بغیر حجاب محجوب و استتر بغیر ستر مستور لا إله إلاّ هو الکبیر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هذا الحدیث أن الخلق مطلقا هو الحجاب بینه و بین الله تعالی، و علم من المجموع أن جمیع الحجب هو الحجب الخلقیة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الخالق فلا حجاب له بل الحجب النوریة بما لها من المعنی الذی سیجیء</w:t>
      </w:r>
    </w:p>
    <w:p>
      <w:pPr>
        <w:pStyle w:val="BookText"/>
        <w:rPr/>
      </w:pPr>
      <w:r>
        <w:rPr>
          <w:rFonts w:ascii="IRNazanin" w:hAnsi="IRNazanin" w:eastAsia="IRNazanin"/>
          <w:color w:val="111111"/>
          <w:sz w:val="28"/>
          <w:sz w:val="28"/>
          <w:szCs w:val="28"/>
          <w:rtl w:val="true"/>
          <w:lang w:bidi="fa-IR"/>
        </w:rPr>
        <w:t>بیانه، و کذلک الحجب الظلمانیة هی التی تکون حجابا، و لا ریب فی أن الخلق هو حدود محضة مظاهر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فی الفصل الأول فی معنی کون الهدایة من الله تعالی، و أنها ممکنة بالنسبة إلی أیّ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الإعراض عن الحدود هو الموجب لظهور الحقیقة، ففی ظرف المحو عن الحدود یصحو الحق کما حقق فی محله، و لعله سیجیء فی مطاوی الشرح بیانه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الإنسان و إن کان محجوبا بتلک الحجب الکثیرة إلاّ أنه فی ظرف الإعراض عن الحدود و الجهات الخلقیة یکشف له الحق، و هذا الإعراض له 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التام إلیه تعالی بتوضیح یأتی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بالتوجه إلیه تعالی فی ضمن التوجه إلی کبریائیته التی یشار إلیها بقول الله أکبر، ضرورة إن إمرار معنی الکبریائیة علی القلب، بحیث یشمل شراشر الوجود ظاهرا و باطنا، یوجب الانقطاع إلیه تعالی خصوصا لأهل المعرفة، حیث إن هذا التحصیل یکون بالنسبة إلیهم أسهل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علمت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محجوبیة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فاجعله فی ذکرک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و الأئمة علیهم السّلام بما لهم الولایة الکبری الإلهیة التی علمت أن حقیقتها القرب المعنوی بالنسبة إلیه تعالی، فحینئذ یکون الإمام بروحه المولوی أقرب الخلائق إلیه تعالی فهو دائما فی مقام القرب و المکاشفة و المعاینة و هذا ثابت لهم بالآیات و الأخبار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الآیات، فمنها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عِنْدَ رَبِّکَ لاٰ یَسْتَکْبِرُونَ عَنْ عِبٰادَتِهِ وَ یُسَبِّحُونَهُ وَ لَهُ یَسْجُدُونَ </w:t>
      </w:r>
      <w:r>
        <w:rPr>
          <w:rStyle w:val="FootnoteAnchor"/>
          <w:rtl w:val="true"/>
        </w:rPr>
        <w:footnoteReference w:id="38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تفسیر نور الثقلین، و فی 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w:t>
      </w:r>
    </w:p>
    <w:p>
      <w:pPr>
        <w:pStyle w:val="BookText"/>
        <w:rPr/>
      </w:pPr>
      <w:r>
        <w:rPr>
          <w:rFonts w:ascii="IRNazanin" w:hAnsi="IRNazanin" w:eastAsia="IRNazanin"/>
          <w:color w:val="111111"/>
          <w:sz w:val="28"/>
          <w:sz w:val="28"/>
          <w:szCs w:val="28"/>
          <w:rtl w:val="true"/>
          <w:lang w:bidi="fa-IR"/>
        </w:rPr>
        <w:t xml:space="preserve">عند ربک یعنی الأنبیاء و الرسل و الأئمة علیهم السّلام لا یستکبرون عن عبادته و یسبحونه و له یسجدون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 وَ مَنْ عِنْدَهُ لاٰ یَسْتَکْبِرُونَ عَنْ عِبٰادَتِهِ وَ لاٰ یَسْتَحْسِرُونَ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المفضل بن عمر عن الصادق علیه السّلام حین ذکر بعض ما خصهم الله تعالی، 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بذلک شاهد من کتاب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مفضل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فِی اَلسَّمٰاوٰاتِ وَ اَلْأَرْضِ وَ مَنْ عِنْدَهُ لاٰ یَسْتَکْبِرُونَ عَنْ عِبٰادَتِهِ وَ لاٰ یَسْتَحْسِرُونَ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 اَلنَّهٰارَ لاٰ یَفْتُرُونَ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یَشْفَعُونَ إِلاّٰ لِمَنِ اِرْتَضیٰ وَ هُمْ مِنْ خَشْیَتِهِ مُشْفِقُونَ ویحک یا مفضل أ تعلمون أن من فی السموات هم الملائکة و من فی الأرض هم الجن و البشر و کلّ ذی حرکة، فمن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قد خرجوا من جملة الملائکة و البشر و کلّ ذی حرکة، فنحن الذین کنا عنده و لا کون قبلنا و لا حدوث سماء و لا أرض و لا ملک و لا نبی و 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الکافی </w:t>
      </w:r>
      <w:r>
        <w:rPr>
          <w:rStyle w:val="FootnoteAnchor"/>
          <w:rtl w:val="true"/>
        </w:rPr>
        <w:footnoteReference w:id="389"/>
      </w:r>
      <w:r>
        <w:rPr>
          <w:rFonts w:ascii="IRNazanin" w:hAnsi="IRNazanin" w:eastAsia="IRNazanin"/>
          <w:color w:val="111111"/>
          <w:sz w:val="28"/>
          <w:sz w:val="28"/>
          <w:szCs w:val="28"/>
          <w:rtl w:val="true"/>
          <w:lang w:bidi="fa-IR"/>
        </w:rPr>
        <w:t>، 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علم الإمام بما فی أقطار الأرض و هو فی بیته مرخی علیه ستره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إن الله تبارک و تعالی جعل فی النبی صلّی الله علیه و آله خمسة أرواح، روح الحیوة فبه دبّ و درج، و روح القوة فبه نهض و جاهد، و روح الشهوة فبه أکل و شرب و أتی النساء من الحلال، و روح الإیمان فبه آمن و عدل، و روح القدس فبه حمل النبوة، فإذا قبض النبی انتقل روح القدس فصار إلی الإمام، و روح القدس لا ینام و لا یغفل و لا یلهو و لا یزهو، و الأربعة الأرواح تنام و تغفل و تلهو و تزهو، و روح القدس کان یری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90"/>
      </w:r>
      <w:r>
        <w:rPr>
          <w:rFonts w:ascii="IRNazanin" w:hAnsi="IRNazanin" w:eastAsia="IRNazanin"/>
          <w:color w:val="111111"/>
          <w:sz w:val="28"/>
          <w:sz w:val="28"/>
          <w:szCs w:val="28"/>
          <w:rtl w:val="true"/>
          <w:lang w:bidi="fa-IR"/>
        </w:rPr>
        <w:t>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یَسْئَلُونَکَ عَنِ</w:t>
      </w:r>
    </w:p>
    <w:p>
      <w:pPr>
        <w:pStyle w:val="BookText"/>
        <w:rPr/>
      </w:pPr>
      <w:r>
        <w:rPr>
          <w:rFonts w:ascii="Amiri" w:hAnsi="Amiri" w:eastAsia="Amiri" w:cs="Amiri"/>
          <w:color w:val="111111"/>
          <w:sz w:val="28"/>
          <w:sz w:val="28"/>
          <w:szCs w:val="28"/>
          <w:rtl w:val="true"/>
          <w:lang w:bidi="ar-SA"/>
        </w:rPr>
        <w:t>اَلرُّوحِ قُلِ اَلرُّوحُ مِنْ أَمْرِ رَبِّی</w:t>
      </w:r>
    </w:p>
    <w:p>
      <w:pPr>
        <w:pStyle w:val="BookText"/>
        <w:rPr/>
      </w:pP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أعظم من جبرئیل و میکائیل لم یکن مع أحد ممن مضی غیر محمد صلّی الله علیه و آله و هو مع الأئمة یسدّدهم و لیس کلّ ما طلب وجد أی من غیرهم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92"/>
      </w:r>
      <w:r>
        <w:rPr>
          <w:rFonts w:ascii="Amiri" w:hAnsi="Amiri" w:eastAsia="Amiri" w:cs="Amiri"/>
          <w:color w:val="111111"/>
          <w:sz w:val="28"/>
          <w:sz w:val="28"/>
          <w:szCs w:val="28"/>
          <w:rtl w:val="true"/>
          <w:lang w:bidi="ar-SA"/>
        </w:rPr>
        <w:t>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w:t>
      </w:r>
      <w:r>
        <w:rPr>
          <w:rStyle w:val="FootnoteAnchor"/>
          <w:rtl w:val="true"/>
        </w:rPr>
        <w:footnoteReference w:id="3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خلق الله أعظم من جبرئیل کان مع رسول الله صلّی الله علیه و آله یخبره و یسدده و هو مع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هذه الأخبار علی أن الروح التی أوحی إلیه صلّی الله علیه و آله خلق أعظم من جبرئیل و میکائیل و هو غیرهما و فوقهما و هو مع الأئمة علیهم السّلام فبه یری الإمام من دون العرش إلی ما تحت الثری، و سیجیء تحقیقه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جدکم بعث الروح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یوضح المقصود و یتضح به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الروح هو عمود من نور طرف منه متصل به تبارک و تعالی و الطرف الآخر متصل بالنبی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بإسناده عن إسحاق الحریری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فسمعته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عمودا من نور حجبه الله عن جمیع الخلائق، طرفه عند الله و طرفه الآخر فی أذن الإمام و نظیره کثیر، و هذا النور هو الروح الذی أوحی إلیه صلّی الله علیه و آله و هو مع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جعید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الحسین علیه السّلام ثم بأی حکم تحکمون؟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نحکم بحکم آل داود فإن عیینا شیئا تلقّانا به روح القدس</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الأنبیاء و الأئمة</w:t>
      </w:r>
    </w:p>
    <w:p>
      <w:pPr>
        <w:pStyle w:val="BookText"/>
        <w:rPr/>
      </w:pPr>
      <w:r>
        <w:rPr>
          <w:rFonts w:ascii="IRNazanin" w:hAnsi="IRNazanin" w:eastAsia="IRNazanin"/>
          <w:color w:val="111111"/>
          <w:sz w:val="28"/>
          <w:sz w:val="28"/>
          <w:szCs w:val="28"/>
          <w:rtl w:val="true"/>
          <w:lang w:bidi="fa-IR"/>
        </w:rPr>
        <w:t>علی خمسة أرواح، روح القوة و روح الإیمان و روح الحیوة و روح الشهوة و روح القدس، فروح القدس من الله و سایر هذه الأرواح یصیبها الحدثان، فروح القدس لا یلهو و لا یتغیر و لا یلعب، و بروح القدس علموا یا جابر ما دون العرش إلی ما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الآیات و الأحادیث علم أن روح الإمام و حقیقته القدسیة التی هی الروح القدس یکون متصلا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قد علمت فیما سبق</w:t>
      </w:r>
    </w:p>
    <w:p>
      <w:pPr>
        <w:pStyle w:val="BookText"/>
        <w:rPr/>
      </w:pPr>
      <w:r>
        <w:rPr>
          <w:rFonts w:ascii="IRNazanin" w:hAnsi="IRNazanin" w:eastAsia="IRNazanin"/>
          <w:color w:val="111111"/>
          <w:sz w:val="28"/>
          <w:sz w:val="28"/>
          <w:szCs w:val="28"/>
          <w:rtl w:val="true"/>
          <w:lang w:bidi="fa-IR"/>
        </w:rPr>
        <w:t>أن روح المؤمن لأشد اتصالا بروح الله من اتصال شعاع الشمس بها؟ فهم علیهم السّلام دائما مقیمون عند الله، مستفیضون من جنابه الأقدس بحیث لا یشارکهم فیه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أرواحهم بل و أجسادهم بعد موتهم مع النبی صلّی الله علیه و آله فی العرش، و عن یمین العرش کما عن کامل الزیارات فهم فی المحل الأعلی أحیاء و أمواتا، و لذا کانوا یحدثون عنه تعالی بلا واسطة کما فی الأحادیث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الوافی فی باب ما جاء فی أبی جعفر محمد بن علی علیه السّلام بإسناده عن أبی عبد الله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محمد بن علی علیه السّلام یأتیه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الکرامة لصحبته لرسول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یحدثهم عن الله تبارک و تعالی، فقال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أحدا أجرأ من هذا، فلما رأی ما یقولون حدثهم عن رسول الله صلّی الله علیه و آله فقال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أحدا أکذب من هذا یحدثنا عمن لم یره، فلما رأی ما یقولون حدثهم عن جابر بن عبد الله فصدقوه، و کان جابر بن عبد الله یأتیه و یتعلم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الأحادیث القدسیة التی وردت عن الأئمة علیهم السّلام فإنهم یذکرون عن الله تعالی و هی کثیرة جدّا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الجواهر السنیة فی الأحادیث القدسیة تألیف الشیخ الحر العاملی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عظمتی و بهائی و علوّ ارتفاع</w:t>
      </w:r>
    </w:p>
    <w:p>
      <w:pPr>
        <w:pStyle w:val="BookText"/>
        <w:rPr/>
      </w:pPr>
      <w:r>
        <w:rPr>
          <w:rFonts w:ascii="IRNazanin" w:hAnsi="IRNazanin" w:eastAsia="IRNazanin"/>
          <w:color w:val="111111"/>
          <w:sz w:val="28"/>
          <w:sz w:val="28"/>
          <w:szCs w:val="28"/>
          <w:rtl w:val="true"/>
          <w:lang w:bidi="fa-IR"/>
        </w:rPr>
        <w:t>مکانی، لا یؤثر عبد مؤمن هوای علی هواه فی شیء من أمر الدنیا إلاّ جعلت غناه فی نفسه و همّه فی آخرته، و ضمّنت السموات و الأرض رزقه، و کنت له من وراء تجارة کل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هذا أنهم علیهم السّلام عند الله تعالی، إذا علمت هذا فاعلم أن الزیارة الحقیقیة هی ما کانت عن حضور حقیقی، و أنهم فی مقام شامخ عند الله تعالی، و الزائر کما هو الأغلب فی مقام سجن النفس و الطبیعة کما علمت فکیف له الحضور الحقیقی لکی یخاطبهم؟ فإن کان من الأئمة و الأنبیاء فروحه من سنخ روحهم، فله التمکن من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غیرهم و کان من العارفین، فهو أیضا له التمکن من ذلک علی قدر تهذیب نفسه و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غیرهم فلا بد من عمل به یحصل الحضور، لکی یصح الخطاب الحقیقی و لو فی الجملة، و لذا وردت أمور لا بد من نقلها، لکی یخرج الزائر بها من حجب الظلمانیة و النورانیة التی علمتها، ثم یخاطبهم بنحو کأنه یشاهدهم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تلک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ریب فی أن للإنسان مرتبتین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الظاهریة و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تطهیرها لتحقق القابلیة لدرک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الظاهریة فبالغسل و لبس الثیاب النظیفة، و سایر الأعمال التی تقدمت الإشارة إلیها من الاشتغال بالذکر مثلا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الباطنیة فتطهیرها إنما هو بتحصیل حقیقة العبودیة فی مقام تمام مراتبها بتسلیم ما له إلی مولاه، و إزالته کل صفة رذیلة، و رفعه کل حجب نوریة أو ظلمانیة، و هذا إنما یحصل بالدخول تحت ولایة الله و ولایة رسوله و الأئمة علیهم السّلام بالمشاهدة القلبیة، و لذا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 بالباب فقف و أشهد الشهادتین و أنت علی غسل، فبهذین الشهادتین اللتین حاصلهما مشاهدة وحدانیته تعالی و رسالة نبیه و ولایة الأئمة علیهم السّلام بما لها من المعنی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تستشعر بقلبک أنک واقف علی حظیرة القدس، و مهوی الأفئدة من الملائکة و الجن و الإنس، و مأوی الذین لهم الملک العظیم حیث أوجب الله تعالی علی الخلق أجمع إطاعتهم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 نفسک فی مقام الخضوع و الخشوع و الأدب حیث إنک حینئذ صرت فی محل الملائکة قلبا، و فی عالم الأنوار أی أنوار الأدب محمد و آله الطاهرین، و ناظرا إلی ما نظروا إلیه من عظمة الجلال و الجبروت للحیّ الذی لا یموت، و لمظاهره العالیة بالقدس و الطهارة الإلهیة، أعنی حقیقة أرواحهم علیهم السّلام و ولایتهم، فبتجلی أنوارهم تشاهد عظمتهم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تری ذلة نفسک و تقصیرک فی حقّ معبودک و موالیک، فتحصل لک حالة الاستغفار و التوبة و الذلة و الإنابة فتسترحمهم و تستعطفهم لتنال بذلک منهم القدح الأدنی، و تشرب من حبّهم الکأس المعین من عین 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هذه المراتب و رفع هذه الحجب إنما هو کما علمت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حیث علمت أن إمرار حقیقة التکبیر، یوجب رفع الحجب، التی هی حجب الغفلة کما لا یخفی،</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 و رأیت القبر فقف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ثلاثین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أمر علیه السّلام بالتوقف لتأخذ أهبّتک و استعدادک، کما أن الملائکة وقفت فی مثل هذه الأماکن المعنویة لهذه الجهة و تحصیل الاستعداد هو التفکر فیما ذکر قبلا، لکی تتهیأ لملاقاتهم،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امش قلیلا و علیک السکینة و الوقار و قارب بین خطاک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قف و کبر الله ثلاثین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أمر علیه السّلام بالوقوف ثانیا، لأنه بعد ما حصل بتلک التکبیرات الأولی قرب معنوی، فلا محالة یشاهد من أنوارهم ما یبهر العقول و یحار فیه اللب فتحصل منه الدهشة و 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الوقوف أیضا، لتحصیل الهدوء و السکینة و الاستعداد لما یلقاه بعد</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کما إذا أراد أحد الدخول علی ملک عظیم المنزلة ذی بأس و بطشة فلا محالة یدخل و فی قلبه منه هیبة عظیمة، فیمشی قلیلا فیهیج فی قلبه الخوف و الهیبة منه فیقف لیتهیأ لحال إمکان الوصول إلیه، فالأمر بالوقوف بعد ثلاثین تکبیرة لهذه الجهات کما لا یخفی، و الله العالم بمراد أولیائه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ادن من القبر و کبّر الله أربعین تکبیرة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مائة تکبیرة التی بها یحصل رفع الحجب مطلقا، و تحصل القابلیة للمشاهدة و الحضور القلبی، فحینئذ یمکنه توجیه الخطاب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قدر درکه عظمتهم و مشاهدته أنوارهم، و معرفته بحقائقهم النوریة، التی ظهرت له فی تلک الحال و هو حال الوصول إلی مقام العظمة الکبریائیة بحیث تأثرت الکبریاء إلی شراشر وجوده حتی إلی بدنه، و به یحصل اجتماع المقبول و القابل و ذلک مقام الاتصال و هو أخص أحوال الزائر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إنها أحسن حال للعبد حیث یری نفسه فی محضر محبوبه، و عند ساداته و موالیه فیلتذ بما لا یمکن بیانه، و یری ما لا یدرک غوره و یستضیء من نورهم ما لا یستقصی توصیفه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ذکرت هذه الحالات لبعضهم حین تشرفه للزیارة بنحو یبهر العقول، و یشتاق إلیها ذو اللب و أهل المعرفة و المیل إلی الوصلة و الوصول فهنیئا لهم بما منحهم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هذا مقام لا مطمع لأحد فی سواه، و لا مقام أرفع منه فی معناه، رزقنا الله ذلک بمحمد و آله الطاهرین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بثم الذی هو للتراخی، مع أنه حینئذ فی مقام القرب و الوصول غیر مناسب له، فالتراخی بینه و بین السلام لا وجه له، و لکن یدفعه أن کلمة ثم هذه کأخواتها المتکررة من قبل إنما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لبیان التراخی بین المراتب الحاصلة له من القرب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قول السلام علیکم لا بد من أن یکون فی مقام التوجه التام إلیهم علیهم السّلام و هذا یختلف مع ملاحظة آثار الربوبیة و الولایة لهم علیهم السّلام، التی هی فوق کلّ مقام معنوی کان قبله، و ذلک لأن طور التکبیر و الحال الحاصل به غیر طور التسلیم و مقتضی المغایرة المهلة المبیّنة بثم</w:t>
      </w:r>
      <w:r>
        <w:rPr>
          <w:rFonts w:eastAsia="IRNazanin" w:cs="IRNazanin"/>
          <w:color w:val="111111"/>
          <w:sz w:val="28"/>
          <w:szCs w:val="28"/>
          <w:rtl w:val="true"/>
          <w:lang w:bidi="fa-IR"/>
        </w:rPr>
        <w:t>.</w:t>
      </w:r>
      <w:bookmarkStart w:id="479" w:name="pg13019_125829"/>
    </w:p>
    <w:p>
      <w:pPr>
        <w:pStyle w:val="Heading2"/>
        <w:numPr>
          <w:ilvl w:val="1"/>
          <w:numId w:val="1"/>
        </w:numPr>
        <w:rPr/>
      </w:pPr>
      <w:bookmarkStart w:id="480" w:name="__RefHeading___Toc6090624_3224264995"/>
      <w:bookmarkStart w:id="481" w:name="_Toc183"/>
      <w:bookmarkEnd w:id="479"/>
      <w:bookmarkEnd w:id="480"/>
      <w:r>
        <w:rPr>
          <w:rtl w:val="true"/>
        </w:rPr>
        <w:t>شرح متن الزیارة</w:t>
      </w:r>
      <w:bookmarkEnd w:id="48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2" w:name="__RefHeading___Toc6090626_3224264995"/>
      <w:bookmarkStart w:id="483" w:name="_Toc184"/>
      <w:bookmarkEnd w:id="482"/>
      <w:r>
        <w:rPr>
          <w:rtl w:val="true"/>
        </w:rPr>
        <w:t>اشارة</w:t>
      </w:r>
      <w:bookmarkStart w:id="484" w:name="pg13019_125831"/>
      <w:bookmarkEnd w:id="483"/>
    </w:p>
    <w:p>
      <w:pPr>
        <w:pStyle w:val="BookText"/>
        <w:rPr/>
      </w:pPr>
      <w:bookmarkEnd w:id="484"/>
      <w:r>
        <w:rPr>
          <w:rFonts w:ascii="IRNazanin" w:hAnsi="IRNazanin" w:eastAsia="IRNazanin"/>
          <w:color w:val="111111"/>
          <w:sz w:val="28"/>
          <w:sz w:val="28"/>
          <w:szCs w:val="28"/>
          <w:rtl w:val="true"/>
          <w:lang w:bidi="fa-IR"/>
        </w:rPr>
        <w:t>مرّ الکلام فی بیان ما یلزم لزائریهم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شرح متن الزیارة التی هی بیان شئون الولایة فنقول</w:t>
      </w:r>
      <w:r>
        <w:rPr>
          <w:rFonts w:eastAsia="IRNazanin" w:cs="IRNazanin"/>
          <w:color w:val="111111"/>
          <w:sz w:val="28"/>
          <w:szCs w:val="28"/>
          <w:rtl w:val="true"/>
          <w:lang w:bidi="fa-IR"/>
        </w:rPr>
        <w:t>:</w:t>
      </w:r>
    </w:p>
    <w:p>
      <w:pPr>
        <w:pStyle w:val="Heading3"/>
        <w:numPr>
          <w:ilvl w:val="2"/>
          <w:numId w:val="1"/>
        </w:numPr>
        <w:rPr/>
      </w:pPr>
      <w:bookmarkStart w:id="485" w:name="__RefHeading___Toc6090628_3224264995"/>
      <w:bookmarkStart w:id="486" w:name="_Toc185"/>
      <w:bookmarkEnd w:id="485"/>
      <w:r>
        <w:rPr>
          <w:rtl w:val="true"/>
        </w:rPr>
        <w:t>[</w:t>
      </w:r>
      <w:r>
        <w:rPr/>
        <w:t>1</w:t>
      </w:r>
      <w:r>
        <w:rPr>
          <w:rtl w:val="true"/>
        </w:rPr>
        <w:t>]</w:t>
      </w:r>
      <w:r>
        <w:rPr>
          <w:rtl w:val="true"/>
        </w:rPr>
        <w:t>قوله علیه السّلام</w:t>
      </w:r>
      <w:r>
        <w:rPr>
          <w:rtl w:val="true"/>
        </w:rPr>
        <w:t xml:space="preserve">: </w:t>
      </w:r>
      <w:r>
        <w:rPr>
          <w:rtl w:val="true"/>
        </w:rPr>
        <w:t>السلام علیکم یا أهل بیت النبوة</w:t>
      </w:r>
      <w:r>
        <w:rPr>
          <w:rtl w:val="true"/>
        </w:rPr>
        <w:t>.</w:t>
      </w:r>
      <w:bookmarkEnd w:id="486"/>
    </w:p>
    <w:p>
      <w:pPr>
        <w:pStyle w:val="Heading4"/>
        <w:numPr>
          <w:ilvl w:val="3"/>
          <w:numId w:val="1"/>
        </w:numPr>
        <w:rPr/>
      </w:pPr>
      <w:bookmarkStart w:id="487" w:name="__RefHeading___Toc6090630_3224264995"/>
      <w:bookmarkStart w:id="488" w:name="_Toc186"/>
      <w:bookmarkEnd w:id="487"/>
      <w:r>
        <w:rPr>
          <w:rtl w:val="true"/>
        </w:rPr>
        <w:t>اشارة</w:t>
      </w:r>
      <w:bookmarkEnd w:id="4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شرح هذه الجملة یقع فی أمور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الأهل و ما یرادفه من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المعانی التی یمکن أن تراد من المخاطب الملقی إلیه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معانی بیت النبوة، فنقول</w:t>
      </w:r>
      <w:r>
        <w:rPr>
          <w:rFonts w:eastAsia="IRNazanin" w:cs="IRNazanin"/>
          <w:color w:val="111111"/>
          <w:sz w:val="28"/>
          <w:szCs w:val="28"/>
          <w:rtl w:val="true"/>
          <w:lang w:bidi="fa-IR"/>
        </w:rPr>
        <w:t>:</w:t>
      </w:r>
    </w:p>
    <w:p>
      <w:pPr>
        <w:pStyle w:val="Heading4"/>
        <w:numPr>
          <w:ilvl w:val="3"/>
          <w:numId w:val="1"/>
        </w:numPr>
        <w:rPr/>
      </w:pPr>
      <w:bookmarkStart w:id="489" w:name="__RefHeading___Toc6090632_3224264995"/>
      <w:bookmarkStart w:id="490" w:name="_Toc187"/>
      <w:bookmarkEnd w:id="489"/>
      <w:r>
        <w:rPr>
          <w:rtl w:val="true"/>
        </w:rPr>
        <w:t>أما الأول</w:t>
      </w:r>
      <w:r>
        <w:rPr>
          <w:rtl w:val="true"/>
        </w:rPr>
        <w:t>: [</w:t>
      </w:r>
      <w:r>
        <w:rPr>
          <w:rtl w:val="true"/>
        </w:rPr>
        <w:t>فی معنی السلام</w:t>
      </w:r>
      <w:r>
        <w:rPr>
          <w:rtl w:val="true"/>
        </w:rPr>
        <w:t>]</w:t>
      </w:r>
      <w:bookmarkEnd w:id="49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معناه السلامة من الآفات أی خلّو السالم مما یوجب نقصه أو عدم کماله أو زواله أو مقرونیّته ببعض المضار المانعة عن السلامة، و علی أی حال هو اسم عام وضع لهذا المعنی العام و هو إما یستعمل بما هو ثلاثی أو مزید فیه و کلاهما إما بمعنی الاسمیة أو المصدریة أو المشتقات من المصدر، ففی جمیع هذه الموارد قد استعملت فیه السلامة بما لها من المعنی العام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أن السلامة من الآفات فی کل مورد یراد منها ما یناسب ذلک المورد، فموارد الاستعمال مطلقا مصادیق لهذا المعنی العام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 من معنی السلامة العامة یستعمل فی هذه المصادیق المختلفة بنحو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 بعض مواردها ثم بیان المراد من قوله السلام علیکم فی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تحقق معنی السلام أی السلامة من کلّ آفة إما ذاتی فی مصداقه و إما عرضی کسبی أو موهبتی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تعالی، فإطلاق السلام علیه تعالی کما أطلق هو تعالی علی نفسه بلحاظ تحقق السلامة فیه ذاتا لا عرضا، بل هو المعطی لغیره السلامة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موارد مصادیق السلام المستعمل فی غیره تعالی فإنها إنما یتحقق فیه معنی السلام مع اختلاف مواردها، لکونها تحققت فیها السلامة المخصوص بها علی ما أعطاه الله تعالی، و ذلک لأن لازم کون السلامة له تعالی ذاتا و لغیره عرضا، هو أن المعطی منها فی غیره إنما هو بإعطائه تعالی، فأول مصداق حقیقی للسلام بما له من معنی السلامة الکلیة الذاتیة الأزلیة و الأبدیة بجمیع جهات السلامة هو ذاته المقدس المبرئ من کلّ عیب و نقص، فالسلام اسم له تعالی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توحید الصدوق 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معناه المسلّم و هو توسع، لأن السلام مصدر، و المراد به أن السلامة تنال من قبله، و السلام و السلامة مثل الرضاع و الرضاعة و اللذاذ و اللذاذة، و معنی ثان أنه یوصف بهذه الصفة لسلامته مما یلحق الخلق من العیب و النقص و الزوال و الانتقال و الفناء و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نفسه سلاما بصیغة المبالغة، لتحقق معنی السلامة بکمالها و حقائقها کما علمت فیه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توسع، فیه نظر لما علمت من أنه یستعمل فی جمیع معانیه حقیقة لا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علمت ما قلناه تعلم کیفیة موارد استعمال السلام فی موارد معانیه اللغویة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القول بالسلامة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خٰاطَبَهُمُ اَلْجاهِلُونَ قٰالُوا سَلاٰماً فالقول السالم الذی یقولونه عند مخاطبة الجاهل هو ما لیس فیه تعدّ و لا تأثم،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قِیلاً سَلاٰماً سَلاٰماً،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لَکَ مِنْ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الدار بها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 اَلسَّلاٰمِ أو سمیت الجنة دار السلام، و منه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داعیا إلی دار السلام ، لأن سکانها سالمون من کلّ آفة، لسلامة الدار و خلوها من الآفات خصوصا داره تعالی عز و جل، التی هی أخصّ من الجنة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الطریق بها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اَلسَّلاٰمِ ، یعنی طریقا اتصفت بالسلامة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جمیع موارد استعمال السلام،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عند الورود علی أحد، أی أنتم فی سلامة منّا لم تصل إلیکم آفة منّا توجب نقص السلامة، و حیث إن السلامة تلازم الحفظ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السلام علیکم أی الحافظ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أتم مصداق الحافظ هو الله تعالی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الحافظ علیکم فی معنی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فالسلام بما هو مشتمل علی السلامة فیکون تحیة للمسلم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جعل مصداقا للتحیة فی آیات عدیدة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تَحِیَّتُهُمْ فِیهٰا سَلاٰمٌ </w:t>
      </w:r>
      <w:r>
        <w:rPr>
          <w:rStyle w:val="FootnoteAnchor"/>
          <w:rtl w:val="true"/>
        </w:rPr>
        <w:footnoteReference w:id="394"/>
      </w:r>
      <w:r>
        <w:rPr>
          <w:rFonts w:ascii="Amiri" w:hAnsi="Amiri" w:eastAsia="Amiri" w:cs="Amiri"/>
          <w:color w:val="111111"/>
          <w:sz w:val="28"/>
          <w:sz w:val="28"/>
          <w:szCs w:val="28"/>
          <w:rtl w:val="true"/>
          <w:lang w:bidi="ar-SA"/>
        </w:rPr>
        <w:t>فی آیتین،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حُیِّیتُمْ بِتَحِیَّةٍ فَحَیُّوا بِأَحْسَنَ مِنْهٰا </w:t>
      </w:r>
      <w:r>
        <w:rPr>
          <w:rStyle w:val="FootnoteAnchor"/>
          <w:rtl w:val="true"/>
        </w:rPr>
        <w:footnoteReference w:id="395"/>
      </w:r>
      <w:r>
        <w:rPr>
          <w:rFonts w:ascii="IRNazanin" w:hAnsi="IRNazanin" w:eastAsia="IRNazanin"/>
          <w:color w:val="111111"/>
          <w:sz w:val="28"/>
          <w:sz w:val="28"/>
          <w:szCs w:val="28"/>
          <w:rtl w:val="true"/>
          <w:lang w:bidi="fa-IR"/>
        </w:rPr>
        <w:t>و فسّر بالسلام و جوابه کما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السلام مصدر سلّم بتشدید العین، فهو حینئذ بمعنی التسلیم</w:t>
      </w:r>
    </w:p>
    <w:p>
      <w:pPr>
        <w:pStyle w:val="BookText"/>
        <w:rPr/>
      </w:pPr>
      <w:r>
        <w:rPr>
          <w:rFonts w:ascii="IRNazanin" w:hAnsi="IRNazanin" w:eastAsia="IRNazanin"/>
          <w:color w:val="111111"/>
          <w:sz w:val="28"/>
          <w:sz w:val="28"/>
          <w:szCs w:val="28"/>
          <w:rtl w:val="true"/>
          <w:lang w:bidi="fa-IR"/>
        </w:rPr>
        <w:t>للمسلم علیه، 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بهذا المعنی أی سلمت نفسی بما لها السلامة و علیه 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أی السلامة من جمیع الآفات التی هی منه تعالی علیکم، و المعنیان محتملان فی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یسلم الزائر نفسه و ماله و مطلق ما یتعلق به من بدو وجوده إلی الأبد إلی الإمام علیه السّلام بحیث لا یرغب بشیء مما یتعلق بعالم وجود هذا الزائر عن الإمام علیه السّلام بل وطّن نفسه بإفنائها فی إرادته علیه السّلام و وفقها علیه علیه السّلام فیکون هذا إقرارا منه بالرقیّة لهم فی الطاعة بل و المملوکیة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أعلی مراتب الرقیة إلی أدناها، لأن الإمام علیه السّلام هو الذی یستأهل لاسترقاقه و ولایته علیه دون غیره، و ذلک لما أعطاهم الله الولایة و الملک و سیاسة الخلق کما سیجیء فی الشرح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یسلم أی یؤدی الأمانة التی عرضها الله تعالی علیه، و قبلها من أمر الولایة لهم علیهم السّلام و یعمل علی طبقها، و حینئذ لا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دعاء بل إخبارا بتسلیمه لهم بنحو ما ذکر، هذا إذا أرید من السلام السلام من نفسه علیهم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أرید منه السلام منه تعالی علیهم بهذا المعنی، فمعناه أن التسلیم الکلی منه تعالی إلی خلقه إنما هو علیکم لا علی غیرکم، لأنه تعالی بعد ما خلقهم فی عالم الأنوار کما سیجیء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أنوارا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 إلیهم أمر جمیع العوالم و فوض لهم أمر دینه بعد ما أدّبهم بأحسن تأدیب الرب لمربوبه، و لذا أخذ الله تعالی میثاق نبوة النبی صلّی الله علیه و آله و ولایة الأئمة علیهم السّلام من تمام ذوی الأرواح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أوکل أمور مملکته و سیاسة رعیته و خلقه إلیهم علیهم السّلام فی کلّ جزئی و کلی کما علمته فی معنی الولایة التکوینیة، و سیجیء توضیحها مفصلا فی محاله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کانت طاعتهم طاعة الله، و معصیتهم معصیته، و حبهم حب الله، و لیس</w:t>
      </w:r>
    </w:p>
    <w:p>
      <w:pPr>
        <w:pStyle w:val="BookText"/>
        <w:rPr/>
      </w:pPr>
      <w:r>
        <w:rPr>
          <w:rFonts w:ascii="IRNazanin" w:hAnsi="IRNazanin" w:eastAsia="IRNazanin"/>
          <w:color w:val="111111"/>
          <w:sz w:val="28"/>
          <w:sz w:val="28"/>
          <w:szCs w:val="28"/>
          <w:rtl w:val="true"/>
          <w:lang w:bidi="fa-IR"/>
        </w:rPr>
        <w:t>هذا إلاّ لمکانتهم عنده، و أنهم المفوض إلیهم أمر التشریع و التکوین بالمعنی الصحیح للتفویض کما سیجیء و تقدمت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کونه مصدرا لسلم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الدعاء، أی أن السلامة التی هی معنی اسم الله تعالی أعنی السلام علیکم، و حاصله أنه تعالی یمنحکم السلامة منه بالمعنی الکامل من کلّ آفة فیما أنعم به علیکم من العلوم و الاسم الأکبر و الطهارة من کلّ رجس، و العصمة فی جمیع أعمالکم و أسرارکم و أقوالکم و أحوالکم و الزلفی، و یحفظهم من کلّ 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معنی آخر لقولک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السلامة التی علمتها حیث إنها منه تعالی حقیقة، فللزائر أن یسلم علیهم أی یطلب منه تعالی تلک السلامة لهم و هو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أرید منه السلام من الزائر فکیف یکون سلام منه إلیهم بمعنی السلامة مع أنه فاقدها ذاتا، و ما عنده منها فإنما هی من عنده تعالی فحینئذ ما معنی قوله السلام علیکم أی السلامة منی علیکم؟ و حاصل هذا المعنی أنه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الکافی، و الحسن بن سلیمان الحلّی فی المحکی عنه فی کتابه مختصر بصائر سعد بن عبد الله الأشعری، عن محمد بن یعقوب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أصحابه رفعه عن محمد بن سنان،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السلام علی الله </w:t>
      </w:r>
      <w:r>
        <w:rPr>
          <w:rStyle w:val="FootnoteAnchor"/>
          <w:rtl w:val="true"/>
        </w:rPr>
        <w:footnoteReference w:id="396"/>
      </w:r>
      <w:r>
        <w:rPr>
          <w:rFonts w:ascii="IRNazanin" w:hAnsi="IRNazanin" w:eastAsia="IRNazanin"/>
          <w:color w:val="111111"/>
          <w:sz w:val="28"/>
          <w:sz w:val="28"/>
          <w:szCs w:val="28"/>
          <w:rtl w:val="true"/>
          <w:lang w:bidi="fa-IR"/>
        </w:rPr>
        <w:t>و علی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لما خلق نبیه و وصیه و ابنیه و ابنته و جمیع الأئمة علیهم السّلام و خلق شیعتهم، أخذ علیهم المیثاق، و أن یصبروا و یصابروا و أن یتقوا الله، و وعدهم أن یسلم لهم الأرض المبارکة و الحرم الآمن، و أن ینزل لهم البیت المعمور، و یظهر لهم السقف المرفوع، و یریحهم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ینجیهم 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التی یبدّلها من السلام، و یسلم ما فیها لهم لا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خصومة فیها لعدوهم، و أن یکون لهم فیها ما یحبون، و أخذ</w:t>
      </w:r>
    </w:p>
    <w:p>
      <w:pPr>
        <w:pStyle w:val="BookText"/>
        <w:rPr/>
      </w:pPr>
      <w:r>
        <w:rPr>
          <w:rFonts w:ascii="IRNazanin" w:hAnsi="IRNazanin" w:eastAsia="IRNazanin"/>
          <w:color w:val="111111"/>
          <w:sz w:val="28"/>
          <w:sz w:val="28"/>
          <w:szCs w:val="28"/>
          <w:rtl w:val="true"/>
          <w:lang w:bidi="fa-IR"/>
        </w:rPr>
        <w:t>رسول الله صلّی الله علیه و آله علی جمیع الأئمة و شیعتهم المیثاق بذلک، و إنما هو علیه السّلام تذکرة نفس المیثاق و تجدید له علی الله تعالی لعلّه أن یعجله و یعجل السلام لکم بجمیع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التی یبدلها من السلام، أی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المحقق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 المراد بالأرض المبارکة أرض عالم الملکوت، فإن البیت المعمور و السقف المرفوع هنالک، و أشیر به إلی رجعتهم علیهم السّلام التی ثبت عنهم علیهم السّلام وقوعها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علمت أن السلام هو التحیة، و معناه السلامة عن الآفات و المحن و الفتن، و العقوبة الدنیویة و الأخرویة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 أن إبلاغ هذا من الزائر إلیهم لعلّه نحو من سوء الأدب، و لعلّه کان هذا المعنی فی ذهن السائل فیسأل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للسلام معنی آخر إذا سلم علی الله و علی رسوله؟ فأجابه علیه السّلام بأن له معنی آخر یناسب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لما خلق نبیه و وصیّه و ابنیه و ابنته و جمیع الأئمة علیهم السّلام و شیعتهم، أخذ علی شیعتهم أو علی الجمیع المیثاق و العهد بالربوبیة و النبوة و الولایة و الصبر و المصابرة و المرابطة و التقوی، و وعدهم أن یسلم لهم الأرض المبارکة و هی هذه الأرض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سمیت مبارکة، لکونها منازل الأنبیاء و الأوصیاء و الأولیاء و الصلحاء، و معبدهم و محل اشتیاقهم، أو خصوص بیت المقدس أو الکوفة أو الجمیع، و أن یسلم لهم الحرم الآمن و هو حرم مکّة أو مدینة أو کلاهما، و أن ینزل لهم البیت المعمور فهو إما کنایة عن بیت الشرف و المجد، أو البیت الذی فی السماء حیال الکعبة فی عصر الحجة و زمان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إنزاله لهم هو ظهور ما فیه من الملائکة و حقائق العبودیة و مظاهر القدرة لهم، و أن ینزل لهم السقف المرفوع و هو کنایة عن التحفظ لهم عما یکرهونه، و ذلک لأن السقف یراد منه الحفظ</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إنه فی زمان دولة الباطل یکون الحفظ مرتفعا عنهم، فأوعدهم الله تعالی بأن ینزل السقف المرفوع أی یمنحهم الحفظ فی الدنیا، أو المراد منه عیسی علیه السّلام، لکونه عالما مرفوع المنزلة، أو مرفوعا من الأرض إلی السماء کذا قیل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کنایة عن إرسال غوالیها و إنزال أمطارها الموجب للخصب و الرخاء و سعة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وعدهم أن یریحهم من عدوهم بقهر المهدی و إهلاکه علیه السّلام إیّاهم، و وعد لهم الأرض التی یبدلها من دار السلام و هی الجنة أی یجعل الأرض الدنیویة کالجنة من حیث وفور النعم الظاهریة و الباطنیة، کما مر کثیر من الآیات القرآنیة المبیّنة للجنة و نعیمها بزمان المهدی علیه السّلام حیث تصیر الدنیا حینئذ کالجنة، و وعدهم بأن یسلم لهم ما فیها، لا خصومة فیها لعدوهم، لانتفاء قدرتهم و زهوق الباطل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یراد من تبدل الأرض تبدلها بالجنة فی الآخرة، فمعناه أنه تعالی وعدهم بأن یدخلهم الجنة، و یکون فیها ما یحبون مما لا عین رأت و لا أذن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أیضا رسول الله صلّی الله علیه و آله علی جمیع الأئمة و الشیعة المیثاق بذلک، و حینئذ یکون معنی السلام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نسخة البصائر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هو تذکرة نفس المیثاق بما ذکر، و وعد لهم أن یؤجرهم بالوفاء به، و أن یسلّم لهم الأمور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السلام علی النبی صلّی الله علیه و آله تذکّر للعهد و طلب لتعجیل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المسلم علی النبی یبین أنه علی عهده الذی أخذ الله تعالی میثاقه علیه و أنه باق علی سلامته بدون آفة من نقض العهد، أو رفع الید عن الدین، و عمّا یلزمه من الصبر و المصابرة و التقوی، بل هو باق علی ما عهد علیه من هذه الأمور، و متحمل للمشاق فی أمر الدین و ینتظر الفرج، و بذلک یطلب منه تعالی تعجیل الوعد منه تعالی بإنجازه تعالی تلک المواعید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آخر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الصلوات علیهم و ما له من المباحث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بینها و بین السلام، و بیان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أحدهما الثناء المتصل و الآخر الثناء المنفصل</w:t>
      </w:r>
      <w:bookmarkStart w:id="491" w:name="pg13019_125838"/>
    </w:p>
    <w:p>
      <w:pPr>
        <w:pStyle w:val="BookText"/>
        <w:rPr/>
      </w:pPr>
      <w:bookmarkEnd w:id="49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أیها الزائر إذا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أهل بیت النبوة</w:t>
      </w:r>
    </w:p>
    <w:p>
      <w:pPr>
        <w:pStyle w:val="BookText"/>
        <w:rPr/>
      </w:pPr>
      <w:r>
        <w:rPr>
          <w:rFonts w:ascii="IRNazanin" w:hAnsi="IRNazanin" w:eastAsia="IRNazanin"/>
          <w:color w:val="111111"/>
          <w:sz w:val="28"/>
          <w:sz w:val="28"/>
          <w:szCs w:val="28"/>
          <w:rtl w:val="true"/>
          <w:lang w:bidi="fa-IR"/>
        </w:rPr>
        <w:t>، فلیکن ما قرأناه علیک فی ذکر منک، و لتکن عاملا به، لتکون صادقا فی قولک عندهم علیهم السّلام و إلاّ فلا یکون معنی السلام علیکم ما ذکرناه کما لا یخفی</w:t>
      </w:r>
      <w:r>
        <w:rPr>
          <w:rFonts w:eastAsia="IRNazanin" w:cs="IRNazanin"/>
          <w:color w:val="111111"/>
          <w:sz w:val="28"/>
          <w:szCs w:val="28"/>
          <w:rtl w:val="true"/>
          <w:lang w:bidi="fa-IR"/>
        </w:rPr>
        <w:t>.</w:t>
      </w:r>
    </w:p>
    <w:p>
      <w:pPr>
        <w:pStyle w:val="Heading4"/>
        <w:numPr>
          <w:ilvl w:val="3"/>
          <w:numId w:val="1"/>
        </w:numPr>
        <w:rPr/>
      </w:pPr>
      <w:bookmarkStart w:id="492" w:name="__RefHeading___Toc6090634_3224264995"/>
      <w:bookmarkStart w:id="493" w:name="_Toc188"/>
      <w:bookmarkEnd w:id="492"/>
      <w:r>
        <w:rPr>
          <w:rtl w:val="true"/>
        </w:rPr>
        <w:t>الأمر الثانی</w:t>
      </w:r>
      <w:r>
        <w:rPr>
          <w:rtl w:val="true"/>
        </w:rPr>
        <w:t xml:space="preserve">: </w:t>
      </w:r>
      <w:r>
        <w:rPr>
          <w:rtl w:val="true"/>
        </w:rPr>
        <w:t>فی المعنی المراد من کلمة آل و أهل</w:t>
      </w:r>
      <w:r>
        <w:rPr>
          <w:rtl w:val="true"/>
        </w:rPr>
        <w:t>.</w:t>
      </w:r>
      <w:bookmarkEnd w:id="493"/>
    </w:p>
    <w:p>
      <w:pPr>
        <w:pStyle w:val="BookText"/>
        <w:rPr/>
      </w:pPr>
      <w:r>
        <w:rPr>
          <w:rFonts w:ascii="Amiri" w:hAnsi="Amiri" w:eastAsia="Amiri" w:cs="Amiri"/>
          <w:color w:val="111111"/>
          <w:sz w:val="28"/>
          <w:sz w:val="28"/>
          <w:szCs w:val="28"/>
          <w:rtl w:val="true"/>
          <w:lang w:bidi="ar-SA"/>
        </w:rPr>
        <w:t>ففی مجمع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تَأْوِیلَهُ إِلاَّ اَللهُ وَ اَلرّٰاسِخُونَ فِی اَلْعِلْمِ التأویل إرجاع الکلام و صرفه عن معناه الظاهری إلی معنی أخفی منه مأخوذ من آل یؤل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و صار إلیه، و تأوّل فلان الآیة أی نظر إلی ما یؤل معناه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الذی لا ینتفع بعلمه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آلة الدین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یجعل العلم الذی هو آلة و وسیلة إلی الفوز بالسعادة وسیلة موصلة إلی تحصیل الدنیا الفانیة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الأداة، و الجمع الآلاة </w:t>
      </w:r>
      <w:r>
        <w:rPr>
          <w:rStyle w:val="FootnoteAnchor"/>
          <w:rtl w:val="true"/>
        </w:rPr>
        <w:footnoteReference w:id="397"/>
      </w:r>
      <w:r>
        <w:rPr>
          <w:rFonts w:ascii="IRNazanin" w:hAnsi="IRNazanin" w:eastAsia="IRNazanin"/>
          <w:color w:val="111111"/>
          <w:sz w:val="28"/>
          <w:sz w:val="28"/>
          <w:szCs w:val="28"/>
          <w:rtl w:val="true"/>
          <w:lang w:bidi="fa-IR"/>
        </w:rPr>
        <w:t>و الإیال ککتاب اسم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استعمل فی المعانی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الأمر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إسحاق و أولادهما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هرون أبناء عمران بن یصهر،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 أهل الکمال فی تحقیق معرفة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النبی صلّی الله علیه و آله کان من یؤل إلیه و هم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یؤل إلیه مآلا صوریا جسمانیا کأولاده، و من یحذو حذوهم من أقاربه الصوریین الذین یحرم علیهم الصدقة فی الشریعة المحمدیة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یؤل إلیه مآلا معنویا روحانیا، و هم أولاده الروحانیون من العلماء الراسخین و الأولیاء الکاملین، و الحکماء المتألهین المقتبسین من مشکاة أنواره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فی أن النسبة الثانیة آکد من الأولی، و إذا اجتمعت النسبتان کان نورا علی نور کما فی الأئمة المشهورین من العترة الطاهرة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حرم علی الأولاد الصوریین الصدقة الصوریة، کذلک حرم علی الأولاد المعنویین الصدقة المعنویة أعنی تقلید الغیر فی العلوم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أولها حم أو</w:t>
      </w:r>
    </w:p>
    <w:p>
      <w:pPr>
        <w:pStyle w:val="BookText"/>
        <w:rPr/>
      </w:pPr>
      <w:r>
        <w:rPr>
          <w:rFonts w:ascii="IRNazanin" w:hAnsi="IRNazanin" w:eastAsia="IRNazanin"/>
          <w:color w:val="111111"/>
          <w:sz w:val="28"/>
          <w:sz w:val="28"/>
          <w:szCs w:val="28"/>
          <w:rtl w:val="true"/>
          <w:lang w:bidi="fa-IR"/>
        </w:rPr>
        <w:t>یراد نفس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أصله أهل قلبت الهاء همزة بدلیل أهیل فإن التصغیر یرد الأشیاء إلی 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الرجل آله، و هم أشیاعه و أتباعه و أهل ملته، ثم کثر استعمال الأهل و الآل حتی سمّی بهما أهل بیت الرجل، لأنهم أکثر من یتبعه، و أهل کلّ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أَهْلَکَ بِالصَّلاٰةِ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أنهم أهل بیته خاصة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کذا أهل الماء</w:t>
      </w:r>
    </w:p>
    <w:p>
      <w:pPr>
        <w:pStyle w:val="BookText"/>
        <w:rPr/>
      </w:pP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للماء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سکّانا یسکنونه، و 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عن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الأهل و الآل فی استعمال أهل اللغة و أهل الشرع بینهما عموم و خصوص من وجه، و إن کان أصل آل أهل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یطلق الآل و یراد به أشراف الأهل فهو حینئذ أخص من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یستعمله أهل الشرع علی العکس فیراد من الأهل شرعا أخص من ینسب إلی الرجل فیراد حینئذ من الأهل فی موارد إطلاقه الأئمة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معانی الأخبار، بإسناده عن محمد بن سلیمان الدیلمی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الآل؟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محمد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آل فرعون أشدّ العذاب؟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عنی إلاّ ابنته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الأوصیاء،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العباء،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الذین صدّقوا بما جاء به من عند الله عز و جل، المتمسکون بالثقلین الذین أمروا بالتمسک بهما کتاب الله عز و جل و عترته أهل بیته الذین أذهب الله عنهم الرجس و طهّرهم تطهیرا، و هما الخلیفتان علی الأمة بعده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الحدیث استعمل الأهل علی الأئمة و الأوصیاء علیهم السّلام</w:t>
      </w:r>
      <w:r>
        <w:rPr>
          <w:rFonts w:eastAsia="IRNazanin" w:cs="IRNazanin"/>
          <w:color w:val="111111"/>
          <w:sz w:val="28"/>
          <w:szCs w:val="28"/>
          <w:rtl w:val="true"/>
          <w:lang w:bidi="fa-IR"/>
        </w:rPr>
        <w:t>.</w:t>
      </w:r>
      <w:bookmarkStart w:id="494" w:name="pg13019_125840"/>
    </w:p>
    <w:p>
      <w:pPr>
        <w:pStyle w:val="BookText"/>
        <w:rPr/>
      </w:pPr>
      <w:bookmarkEnd w:id="494"/>
      <w:r>
        <w:rPr>
          <w:rFonts w:ascii="IRNazanin" w:hAnsi="IRNazanin" w:eastAsia="IRNazanin"/>
          <w:color w:val="111111"/>
          <w:sz w:val="28"/>
          <w:sz w:val="28"/>
          <w:szCs w:val="28"/>
          <w:rtl w:val="true"/>
          <w:lang w:bidi="fa-IR"/>
        </w:rPr>
        <w:t>و کیف کان فالمراد فی مثل هذه الموارد من الأهل هم الأئمة علیهم السّلام لا غیرهم بنص من الأحادیث، و سیجیء فی بیان معنی العترة ما یوضح هذا إن شاء الله</w:t>
      </w:r>
      <w:r>
        <w:rPr>
          <w:rFonts w:eastAsia="IRNazanin" w:cs="IRNazanin"/>
          <w:color w:val="111111"/>
          <w:sz w:val="28"/>
          <w:szCs w:val="28"/>
          <w:rtl w:val="true"/>
          <w:lang w:bidi="fa-IR"/>
        </w:rPr>
        <w:t>.</w:t>
      </w:r>
    </w:p>
    <w:p>
      <w:pPr>
        <w:pStyle w:val="Heading4"/>
        <w:numPr>
          <w:ilvl w:val="3"/>
          <w:numId w:val="1"/>
        </w:numPr>
        <w:rPr/>
      </w:pPr>
      <w:bookmarkStart w:id="495" w:name="__RefHeading___Toc6090636_3224264995"/>
      <w:bookmarkStart w:id="496" w:name="_Toc189"/>
      <w:bookmarkEnd w:id="495"/>
      <w:r>
        <w:rPr>
          <w:rtl w:val="true"/>
        </w:rPr>
        <w:t>الأمر الثالث</w:t>
      </w:r>
      <w:r>
        <w:rPr>
          <w:rtl w:val="true"/>
        </w:rPr>
        <w:t xml:space="preserve">: </w:t>
      </w:r>
      <w:r>
        <w:rPr>
          <w:rtl w:val="true"/>
        </w:rPr>
        <w:t>فی المعانی التی یمکن أن یراد منها من المخاطب الملقی إلیه الخطاب،</w:t>
      </w:r>
      <w:bookmarkEnd w:id="49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هو الخطاب إلی الأئمة الاثنی عشر علیهم السّلام مثلا، خصوصا إذا کان الزائر أحد الأئمة علیهم السّلام فی مثل هذه العبارة من الخطاب، أو کان من أهل الکمال و المعرفة فحینئذ یراد من الأهل فی الخطاب هو الأئمة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غیرهم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هو الأعم منهم علیهم السّلام و من شیعتهم الخلّص، فإنهم منهم علیهم السّلام بالتبعیة الروحیة فقد خلقوا من فاضل طینتهم، و عجنوا بماء ولایتهم کما وردت الروایات الکثیرة علی هذا، راجع إقبال ابن طاووس رحمه الله و البحار فی باب صفات خیار الشیعة و ربما تأتی فی طی المباحث الآتیة الإشارة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قصد الأعم إما یقال به لأجل دخولهم معهم علیهم السّلام بالتبعیة بالضرورة العقلیة، لاقتضاء التبعیة ذلک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خلق أرواح الشیعة من فاضل طینتهم یبین ملابسة أرواحهم مع طینة أجسادهم کملابسة شعاع الشمس بها، فالتابع المتلبس بالمتبوع لیس له استقلال فی شأن من الشئون، بل هو بحکم متبوعه قهرا لعدم استقلاله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یوضح لک هذا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زید القائم، فإن المجیء لم یسند إلاّ إلی زید، و أما القائم فلم یسند إلیه المجیء أصلا، بل هو أمر تبعی جیء به لذکر بیان الإجمال الثابت لزید فبیّنه أنه قائم، و أما المجیء فلم یسند إلی القائم، و إنما ارتفع لمکان تبعیته لزید و عدم استقلاله، فسری إلیه حکم زید أی الرفع بالفاعلیة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فالشیعة حیث إنهم روحا لا استقلال لهم، بل متلبسون بمتبوعهم علیهم السّلام، و لذا یحزنون لحزنهم و یفرحون لفرحهم، لأجل التلبس من دون تکلّف و تعمّل، فیسری إلیهم الحزن و الفرح من المتبوع إلیهم بالضرورة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فشیعتهم یدخلون معهم لملابستهم لهم فیما یسند إلیهم مما یخصون علیهم السّلام به من الأمور المشترکة بین طینة أجسادهم علیهم السّلام و أرواح شیعتهم، فحینئذ خواص الشیعة یدخلون فی تبعیة السلام علی أئمته هذا فی الخواص ظاهر، و أما غیرهم فیشملهم السلام بقدر تحقق التبعیة و عدم انقطاعها عنهم باطنا و ظاهرا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الأعم لأجل إدخال الشیعة معهم التماسا و حکما، لکی تشملهم الألطاف الإلهیة، فالإلحاق حینئذ حکمی بإدخال عموم الشیعة معهم للعلم بعطوفتهم علیهم السّلام لهم، فیعطی الإذن لنا بإدخالهم فی مثل هذه الموارد معهم علیهم السّلام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المخاطب هو الشیعة فقط و ذلک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الزائر حین تشرفه إلی مراقدهم یری نفسه عند ما تفکّر فی حاله بنحو تقدم ذکره فی غایة الذلة و الخشوع و الخضوع، بحیث لا یریٰ نفسه أهلا لأن یخاطب مولاه الذی هو فی المحل الرفیع عند الله تعالی، فلا یقدر من نفسه أن یخاطبهم علیهم السّلام ذلة و خشوعا یخاطب شیعتهم، کما قیل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کسم چه کاره‌ام من که رسم بعاشقانت شرف است آنکه بوسم قدم ملازمانت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متعارف عند العرف فتری بعضهم یکتب الکتاب، و یوجه الکلام نحو خدمة المقصود بالکتاب تعظیما له و تحقیرا لنفسه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خدمة حضرة الفلانی مثلا، و فی الفارسیة قد اشتهر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بندگان حضرت آیة الله مثلا، و قد یکون هذا الخضوع لنفسه و التعظیم لمولاه عملا، فتراه یدخل بیت مولاه فلأجل انفعاله یذهب إلی الخدمة و إلی المولی و لا یری نفسه لمولاه حیاء و ذلة کذلک</w:t>
      </w:r>
      <w:r>
        <w:rPr>
          <w:rFonts w:eastAsia="IRNazanin" w:cs="IRNazanin"/>
          <w:color w:val="111111"/>
          <w:sz w:val="28"/>
          <w:szCs w:val="28"/>
          <w:rtl w:val="true"/>
          <w:lang w:bidi="fa-IR"/>
        </w:rPr>
        <w:t>.</w:t>
      </w:r>
      <w:bookmarkStart w:id="497" w:name="pg13019_125842"/>
    </w:p>
    <w:p>
      <w:pPr>
        <w:pStyle w:val="BookText"/>
        <w:rPr/>
      </w:pPr>
      <w:bookmarkEnd w:id="497"/>
      <w:r>
        <w:rPr>
          <w:rFonts w:ascii="IRNazanin" w:hAnsi="IRNazanin" w:eastAsia="IRNazanin"/>
          <w:color w:val="111111"/>
          <w:sz w:val="28"/>
          <w:sz w:val="28"/>
          <w:szCs w:val="28"/>
          <w:rtl w:val="true"/>
          <w:lang w:bidi="fa-IR"/>
        </w:rPr>
        <w:t>فربما یکون الزائر بنحو من الذلة و الخضوع النفسانی، بحیث لا یمکنه التشرف فی الحضرة الشریفة، بل یقف بالباب مستکینا، و یزور مولاه فی صف نعال الزائرین کما رأی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یشیر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علی جیران لیلی فإنها أعزّ علی العشاق من أن یسلّما فإن ضیاء الشمس نور جبینها نعم وجهها الوضاح یشرق حیثما و لأهل المعرفة و المحبة و الحال فی مثل هذه الموارد حالات ما أحسنها و ألذّها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فهنیئا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الزائر لما تفکر فی علوّ مقامهم و رفعة منزلتهم عند الله تعالی بما مرت الإشارة إلیه فی الجملة، و تفکر فی کونه مسجونا بسجن النفس و الطبیعة، و محجوبا بحجب الغفلة الظلمانیة، و لم یمکنه من إزالتها، فلا یری لمقامه فی مشاهدهم محلا و حالا یصحّ معه الخطاب إلیهم علیهم السّلام فلا محالة یخاطب شیعتهم الذی یمکنه معرفتهم له، فحینئذ یقصد بالخطاب خصوص شیعتهم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فالزائر إن کان من أهل المعرفة و الکمال فله إمکان التخاطب معهم، و إلاّ فلا بد من ملاحظة حاله فی مقامه و عند تشرفه لدیهم، فیعمل بما هو مقتضی حاله، فربما أنعموا علیه و لطفوا به فمنحوه حال الخطاب و الأنس معهم، و ربما أوقفوه دون الوصول إلی مخاطبتهم و الأنس بهم، فلا بد من التخاطب بنحو مما تقدم علی حسب حاله، و یلاحظ الأدب عند تشرفه إلی مراقدهم حالا، و الله الموفق للصواب</w:t>
      </w:r>
      <w:r>
        <w:rPr>
          <w:rFonts w:eastAsia="IRNazanin" w:cs="IRNazanin"/>
          <w:color w:val="111111"/>
          <w:sz w:val="28"/>
          <w:szCs w:val="28"/>
          <w:rtl w:val="true"/>
          <w:lang w:bidi="fa-IR"/>
        </w:rPr>
        <w:t>.</w:t>
      </w:r>
    </w:p>
    <w:p>
      <w:pPr>
        <w:pStyle w:val="Heading4"/>
        <w:numPr>
          <w:ilvl w:val="3"/>
          <w:numId w:val="1"/>
        </w:numPr>
        <w:rPr/>
      </w:pPr>
      <w:bookmarkStart w:id="498" w:name="__RefHeading___Toc6090638_3224264995"/>
      <w:bookmarkStart w:id="499" w:name="_Toc190"/>
      <w:bookmarkEnd w:id="498"/>
      <w:r>
        <w:rPr>
          <w:rtl w:val="true"/>
        </w:rPr>
        <w:t>الأمر الرابع</w:t>
      </w:r>
      <w:r>
        <w:rPr>
          <w:rtl w:val="true"/>
        </w:rPr>
        <w:t xml:space="preserve">: </w:t>
      </w:r>
      <w:r>
        <w:rPr>
          <w:rtl w:val="true"/>
        </w:rPr>
        <w:t>فی بیان معانی بیت النبوة</w:t>
      </w:r>
      <w:r>
        <w:rPr>
          <w:rtl w:val="true"/>
        </w:rPr>
        <w:t>.</w:t>
      </w:r>
      <w:bookmarkEnd w:id="4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موضع الرسالة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بیان الفرق بین النبوة و الرسالة و ما لهما من الکلام، و الکلام فعلا فی معنی بیت النبوة فنقول و علی الله</w:t>
      </w:r>
    </w:p>
    <w:p>
      <w:pPr>
        <w:pStyle w:val="BookText"/>
        <w:rPr/>
      </w:pP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من الشعر و هو معروف، و قال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الرجل داره و 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فی السنة و الآیات و الأخبار و کلمات الأعاظم علی البیوت المعنویة و علی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معانی الأخبار بإسناده عن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شیعتنا المعادن و الأشراف و البیوتات، و من مولده طیب، قال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تفسیر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 من قریش و الأشراف من العرب، و أهل البیوتات من الموالی و من مولده طیب من أهل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تفسیر فرات بن إبراهیم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بیت الله و البیت العتیق و بیت الرحمة و أهل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البصائر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أهل بیت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کتاب سلیم بن قیس عن المقداد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بیت الله الذی من دخله کان آمنا من النار،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مناقب ابن شهرآشوب عن الباقر علیه السّلام و عن علی علیه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اَلْبِرُّ بِأَنْ تَأْتُوا اَلْبُیُوتَ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الآیة،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البیوت التی أمر الله تعالی أن تؤتی من أبوابها، نحن باب الله و بیوته التی یؤتی منه فمن تابعنا و أقرّ بولایتنا فقد أتی البیوت من أبوابها، و من خالفنا و فضّل علینا غیرنا فقد أتی البیوت من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کشف الغمة عن أنس و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البیوت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البیت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بیت علی و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أمالی الشیخ فی خطبة الحسن علیه السّلام بعد صلح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البیت هو المسجد المطهّر، و هو الذی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فنحن</w:t>
      </w:r>
    </w:p>
    <w:p>
      <w:pPr>
        <w:pStyle w:val="BookText"/>
        <w:rPr/>
      </w:pPr>
      <w:r>
        <w:rPr>
          <w:rFonts w:ascii="IRNazanin" w:hAnsi="IRNazanin" w:eastAsia="IRNazanin"/>
          <w:color w:val="111111"/>
          <w:sz w:val="28"/>
          <w:sz w:val="28"/>
          <w:szCs w:val="28"/>
          <w:rtl w:val="true"/>
          <w:lang w:bidi="fa-IR"/>
        </w:rPr>
        <w:t>أهل البیت، و نحن الذین طهّرنا من الرجس،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مما ذکر أن البیت مع قطع النظر عن معناه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بیت الشعر و الأحجار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فی معنیین آخرین فی السنة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محمد صلّی الله علیه و آله الظاهری</w:t>
      </w:r>
    </w:p>
    <w:p>
      <w:pPr>
        <w:pStyle w:val="BookText"/>
        <w:rPr/>
      </w:pPr>
      <w:r>
        <w:rPr>
          <w:rFonts w:ascii="IRNazanin" w:hAnsi="IRNazanin" w:eastAsia="IRNazanin"/>
          <w:color w:val="111111"/>
          <w:sz w:val="28"/>
          <w:sz w:val="28"/>
          <w:szCs w:val="28"/>
          <w:rtl w:val="true"/>
          <w:lang w:bidi="fa-IR"/>
        </w:rPr>
        <w:t>کما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عترتی أهل بیتی فی حدیث الثقلین، فأهل البیت بهذا المعنی أی ذریته و من هم من صلبه کما تقدم توضیحه فی معنی الأهل و الآل و سیجیء بیانه فی شرح و عترته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یمکن أن یراد منه بیت العلم حیث إن النبی صلّی الله علیه و آله هو بیت العلم، و أهله أهل بیت هذا العلم النبوی الظاهری، لأنهم علیهم السّلام حفظته و ورثته فی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صار النبی بیت العلم، لأنه مورد الوحی الإلهی فهو صلّی الله علیه و آله لا ینطق عن الهوی إن هو إلاّ وحی یوحی فأهل بیته علیهم السّلام أهل بیت العلم یعنی أن علومهم علیهم السّلام منه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منه البیت المعنوی، فرسول الله صلّی الله علیه و آله هو بیت النبوة، و کذلک الأئمة البیوت کبیت النبی صلّی الله علیه و آله إلاّ أنه صلّی الله علیه و آله البیت الأعظم و المدینة، و هم علیهم السّلام البیوتات المنشعبة عنه و أبواب البیت الأعظم کما أشیر فی الأخبار السابقة،</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و لا تؤتی المدینة إلاّ من بابها،</w:t>
      </w:r>
    </w:p>
    <w:p>
      <w:pPr>
        <w:pStyle w:val="BookText"/>
        <w:rPr/>
      </w:pPr>
      <w:r>
        <w:rPr>
          <w:rFonts w:ascii="IRNazanin" w:hAnsi="IRNazanin" w:eastAsia="IRNazanin"/>
          <w:color w:val="111111"/>
          <w:sz w:val="28"/>
          <w:sz w:val="28"/>
          <w:szCs w:val="28"/>
          <w:rtl w:val="true"/>
          <w:lang w:bidi="fa-IR"/>
        </w:rPr>
        <w:t>و مثله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الحکمة و الحکمة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حدیث ابن شهرآشوب الدال علی هذا، و مثله ما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الاحتجاج للطبرسی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أمیر المؤمنین علیه السّلام فجاءه ابن الکوّا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اَلْبِرُّ بِأَنْ تَأْتُوا اَلْبُیُوتَ مِنْ ظُهُورِهٰا وَ لٰکِنَّ اَلْبِرَّ مَنِ اِتَّقیٰ وَ أْتُوا اَلْبُیُوتَ مِنْ أَبْوٰابِهٰا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البیوت التی أمر الله أن یؤتی من أبوابها، فنحن أبواب الله و بیوته التی یؤتی منها، فمن بایعنا و أقرّ بولایتنا فقد أتی البیوت من أبوابها، و من خالفنا و فضّل علینا غیرنا فقد أتی البیوت من ظهورها، إن الله عز و جل لو شاء عرف الناس نفسه حتی یعرفوه و یأتوه من بابه،</w:t>
      </w:r>
    </w:p>
    <w:p>
      <w:pPr>
        <w:pStyle w:val="BookText"/>
        <w:rPr/>
      </w:pPr>
      <w:r>
        <w:rPr>
          <w:rFonts w:ascii="IRNazanin" w:hAnsi="IRNazanin" w:eastAsia="IRNazanin"/>
          <w:color w:val="111111"/>
          <w:sz w:val="28"/>
          <w:sz w:val="28"/>
          <w:szCs w:val="28"/>
          <w:rtl w:val="true"/>
          <w:lang w:bidi="fa-IR"/>
        </w:rPr>
        <w:t>و لکن جعلنا أبوابه و صراطه و سبیله و بابه الذی یؤتی منه، قال فمن عدل عن ولایتنا و فضّل علینا غیرنا فقد أتی البیوت من ظهورها و إنهم عن الصراط لناکبون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عن الصراط لناکبون، إشارة إلی أن الذی أتی البیوت من ظهورها یهوی إلی جهنم حیث أتی من غیر ما أذن له، فتحصل مما ذکر أن محمدا صلّی الله علیه و آله و أهل بیته هم البیوت المعنویة التی أذن الله أن ترفع، فإذا أرید بالبیت محمد صلّی الله علیه و آله فالأبواب آله علیهم السّلام و إذا أرید به المدینة فهم علیهم السّلام أبوابها التی لا یؤتی إلاّ منها، بل یمکن أن یراد من البیت نفس علی علیه السّلام بدلیل آیة المباهلة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فبیت النبوة هو بیت علی و أهل هذا البیت هو أولاد علی علیه السّلام أعنی الأئمة الأحد عشر و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فجمیع الآیات و الأحادیث الدالة علی أن علم النبی و باطنه أعنی ولایته هو المنتقل إلی علی علیه السّلام تدل علی إن علیا هو البیت کالنبی صلّی الله علیه و آله نعم فی مرتبة متأخرة معنی عن النبی صلّی الله علیه و آله کما لا یخفی بل و سایر الأئمة علیهم السّلام، کذلک فهم من حیث اشتمالهم لعلمه صلّی الله علیه و آله البیوت، و من حیث تأخر رتبتهم و إنهم المبیّنون لتلک المعارف فهم أبواب بیت النبی صلّی الله علیه و آله و سیتضح لک هذا فی طیّ الشرح بما لا مزید علیه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 بالنبوة الرفعة و الرسالة و الفتوة و من البیت المجد و الحسب کما أشیر إلیه فی الحدیث السابق عن معانی الأخبار، فحینئذ یکون معنی أهل بیت النبوة أی السلام علیکم یا أهل بیت الرفعة و الشأن العظیم و الرسالة و الفتوة و المجد و الحسب الشریف، و من حیث إنهم أهل بیت الرفعة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فی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طأطأ کلّ شریف لشرفکم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بخع کلّ متکبر لطاعتکم، و ذلّ کل جبار لفضلکم، و سیجیء إن شاء الله تحقیقه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398"/>
      </w:r>
      <w:r>
        <w:rPr>
          <w:rFonts w:ascii="IRNazanin" w:hAnsi="IRNazanin" w:eastAsia="IRNazanin"/>
          <w:color w:val="111111"/>
          <w:sz w:val="28"/>
          <w:sz w:val="28"/>
          <w:szCs w:val="28"/>
          <w:rtl w:val="true"/>
          <w:lang w:bidi="fa-IR"/>
        </w:rPr>
        <w:t>عن کنز الفوائد بإسناده عن عبد الله بن عجلان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علی و فاطمة من حجرة رسول الله صلوات الله علیهم، و سقف بیتهم عرض ربّ العالمین، و فی قعر بیوتهم فرجة مکشوطة إلی العرش معراج الوحی، و الملائکة تنزل علیهم بالوحی صباحا و مساء و فی کل ساعة و طرفة عین، و الملائکة لا ینقطع فوجهم فوج ینزل و فوج یصعد و إن الله تبارک و تعالی کشط لإبراهیم علیه السّلام عن السماوات حتی أبصر العرض، و زاد الله فی قوة ناظره، و إن الله زاد فی قوة ناظرة محمد و علی و فاطمة و الحسن و الحسین صلوات الله علیهم، و کانوا یبصرون العرش و لا یجدون بیوتهم سقفا غیر العرش فبیوتهم مسقّفة بعرش الرحمن و معارج معراج الملائکة و الروح فوج بعد فوج لا انقطاع لهم، و ما من بیت من بیوت الأئمة منّا إلاّ و فیه معراج الملائکة لقول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الروح فیها بإذن ربهم بکلّ 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أمر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قوله علیه السلام فرجة مکشوطة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الجمع الکشط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هذا الحدیث الذی هو من غرر أحادیثهم فی أمر الولایة الإلهیة الثابتة لهم علیهم السّلام معنی البیت المعنوی لهم علیهم السّلام بما لا مزید، حیث بیّن أن بیتهم المعنوی هو انکشاف عرض الرحمن لهم علیهم السّلام بما فیه من العلوم الإلهیة و ملکوت السماوات و الأرض، و الروح الذی هو أعظم من جبرئیل و میکائیل و الملائکة بما لها علی ولی الله فی أرضه، و لهذا الحدیث شرح غریب یذکر فی محله و لا یفهم أحد حقیقة الإیمان حتی یمنحه الله تعالی فهمه و درکه و کشفه، رزقنا الله ذلک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کونهم أهل الفتوة المعبر عنه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أنهم حقیقة الإیمان التی تلازم الفتوة، و لهذه الجهة قد سمی الله تعالی أصحاب الکهف بأنهم فتیة مع أنه کان فیهم شیوخ لإیمانهم کما فی الحدیث</w:t>
      </w:r>
      <w:r>
        <w:rPr>
          <w:rFonts w:eastAsia="IRNazanin" w:cs="IRNazanin"/>
          <w:color w:val="111111"/>
          <w:sz w:val="28"/>
          <w:szCs w:val="28"/>
          <w:rtl w:val="true"/>
          <w:lang w:bidi="fa-IR"/>
        </w:rPr>
        <w:t>.</w:t>
      </w:r>
      <w:bookmarkStart w:id="500" w:name="pg13019_125847"/>
    </w:p>
    <w:p>
      <w:pPr>
        <w:pStyle w:val="BookText"/>
        <w:rPr/>
      </w:pPr>
      <w:bookmarkEnd w:id="500"/>
      <w:r>
        <w:rPr>
          <w:rFonts w:ascii="IRNazanin" w:hAnsi="IRNazanin" w:eastAsia="IRNazanin"/>
          <w:color w:val="111111"/>
          <w:sz w:val="28"/>
          <w:sz w:val="28"/>
          <w:szCs w:val="28"/>
          <w:rtl w:val="true"/>
          <w:lang w:bidi="fa-IR"/>
        </w:rPr>
        <w:t>و فی الحدیث أیضا الفتی المؤمن، و فیه أن النبی صلّی الله علیه و آله هو الفتی و کذلک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معانی الأخبار </w:t>
      </w:r>
      <w:r>
        <w:rPr>
          <w:rStyle w:val="FootnoteAnchor"/>
          <w:rtl w:val="true"/>
        </w:rPr>
        <w:footnoteReference w:id="399"/>
      </w:r>
      <w:r>
        <w:rPr>
          <w:rFonts w:ascii="IRNazanin" w:hAnsi="IRNazanin" w:eastAsia="IRNazanin"/>
          <w:color w:val="111111"/>
          <w:sz w:val="28"/>
          <w:sz w:val="28"/>
          <w:szCs w:val="28"/>
          <w:rtl w:val="true"/>
          <w:lang w:bidi="fa-IR"/>
        </w:rPr>
        <w:t>، بإسناده عن الصادق جعفر بن محمد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أعرابیا أتی رسول الله صلّی الله علیه و آله فخرج إلیه فی رداء ممشّق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لقد خرجت إلیّ کأنک 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أعرابی أنا الفتی بن الفتی و أخو الفتی،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أما الفتی فنعم و کیف ابن الفتی و أخو الفتی؟ أ ما سمعت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فَتًی یَذْکُرُهُمْ یُقٰالُ لَهُ إِبْرٰاهِیمُ فأنا ابن إبراهیم، و أما أخو الفتی فإن منادیا نادی فی السماء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 فعلی أخی و أنا أخوه، فحینئذ یکون معناه السلام علیکم یا أهل بیت الفتوة، و أما کونهم أهل المجد و الشرف و الحسب فأظهر من الشمس و أبین من الأمس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تقدمت و ستجیء کیفیة الدخول فی هذا البیت المعنوی، و کیف یکون التمسک بتلک الأبواب المعنویة لدخول مدینة العلم و المعارف و الاشتغال بها فانتظر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یأتی فی بیان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طهّرکم تطهیرا</w:t>
      </w:r>
    </w:p>
    <w:p>
      <w:pPr>
        <w:pStyle w:val="BookText"/>
        <w:rPr/>
      </w:pPr>
      <w:r>
        <w:rPr>
          <w:rFonts w:ascii="IRNazanin" w:hAnsi="IRNazanin" w:eastAsia="IRNazanin"/>
          <w:color w:val="111111"/>
          <w:sz w:val="28"/>
          <w:sz w:val="28"/>
          <w:szCs w:val="28"/>
          <w:rtl w:val="true"/>
          <w:lang w:bidi="fa-IR"/>
        </w:rPr>
        <w:t>، أن مصادیق أهل هذا البیت أی بیت النبوة بما له من المعانی إنما هو خصوص الأئمة و فاطمة الزهراء علیهم السّلام بنصّ من النبی صلّی الله علیه و آله بطرق مختلفة مسلمة من الفریقین،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501" w:name="__RefHeading___Toc6090640_3224264995"/>
      <w:bookmarkStart w:id="502" w:name="_Toc191"/>
      <w:bookmarkEnd w:id="501"/>
      <w:r>
        <w:rPr>
          <w:rtl w:val="true"/>
        </w:rPr>
        <w:t>قوله علیه السّلام</w:t>
      </w:r>
      <w:r>
        <w:rPr>
          <w:rtl w:val="true"/>
        </w:rPr>
        <w:t xml:space="preserve">: </w:t>
      </w:r>
      <w:r>
        <w:rPr>
          <w:rtl w:val="true"/>
        </w:rPr>
        <w:t>و موضع الرسالة</w:t>
      </w:r>
      <w:r>
        <w:rPr>
          <w:rtl w:val="true"/>
        </w:rPr>
        <w:t>.</w:t>
      </w:r>
      <w:bookmarkEnd w:id="502"/>
    </w:p>
    <w:p>
      <w:pPr>
        <w:pStyle w:val="Heading4"/>
        <w:numPr>
          <w:ilvl w:val="3"/>
          <w:numId w:val="1"/>
        </w:numPr>
        <w:rPr/>
      </w:pPr>
      <w:bookmarkStart w:id="503" w:name="__RefHeading___Toc6090642_3224264995"/>
      <w:bookmarkStart w:id="504" w:name="_Toc192"/>
      <w:bookmarkEnd w:id="503"/>
      <w:r>
        <w:rPr>
          <w:rtl w:val="true"/>
        </w:rPr>
        <w:t>اشارة</w:t>
      </w:r>
      <w:bookmarkEnd w:id="50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المحل، فیقع الکلام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النبوة و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کونهم محل الرسالة</w:t>
      </w:r>
      <w:r>
        <w:rPr>
          <w:rFonts w:eastAsia="IRNazanin" w:cs="IRNazanin"/>
          <w:color w:val="111111"/>
          <w:sz w:val="28"/>
          <w:szCs w:val="28"/>
          <w:rtl w:val="true"/>
          <w:lang w:bidi="fa-IR"/>
        </w:rPr>
        <w:t>.</w:t>
      </w:r>
      <w:bookmarkStart w:id="505" w:name="pg13019_125848"/>
    </w:p>
    <w:p>
      <w:pPr>
        <w:pStyle w:val="Heading4"/>
        <w:numPr>
          <w:ilvl w:val="3"/>
          <w:numId w:val="1"/>
        </w:numPr>
        <w:rPr/>
      </w:pPr>
      <w:bookmarkStart w:id="506" w:name="__RefHeading___Toc6090644_3224264995"/>
      <w:bookmarkStart w:id="507" w:name="_Toc193"/>
      <w:bookmarkEnd w:id="505"/>
      <w:bookmarkEnd w:id="506"/>
      <w:r>
        <w:rPr>
          <w:rtl w:val="true"/>
        </w:rPr>
        <w:t>أما الأمر الأول</w:t>
      </w:r>
      <w:r>
        <w:rPr>
          <w:rtl w:val="true"/>
        </w:rPr>
        <w:t>: [</w:t>
      </w:r>
      <w:r>
        <w:rPr>
          <w:rtl w:val="true"/>
        </w:rPr>
        <w:t>فی الفرق بین النبوة و الرسالة</w:t>
      </w:r>
      <w:r>
        <w:rPr>
          <w:rtl w:val="true"/>
        </w:rPr>
        <w:t>.]</w:t>
      </w:r>
      <w:bookmarkEnd w:id="507"/>
    </w:p>
    <w:p>
      <w:pPr>
        <w:pStyle w:val="BookText"/>
        <w:rPr/>
      </w:pPr>
      <w:r>
        <w:rPr>
          <w:rFonts w:ascii="IRNazanin" w:hAnsi="IRNazanin" w:eastAsia="IRNazanin"/>
          <w:color w:val="111111"/>
          <w:sz w:val="28"/>
          <w:sz w:val="28"/>
          <w:szCs w:val="28"/>
          <w:rtl w:val="true"/>
          <w:lang w:bidi="fa-IR"/>
        </w:rPr>
        <w:t>فنقول و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واحد الأنباء و هی الأخبار،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النبی هو الإنسان المخبر عن الله بغیر واسطة بشر، أعم من أن یکون له شریعة کمحمد صلّی الله علیه و آله أو لیس له شریعة کیحیی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نبیا لأنه أنبأ من الله تعالی أی أخبر،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بینه و بین الرسول بأن الرسول هو المخبر عن الله بغیر واسطة أحد من البشر، و له شریعة مبتدأة کآدم علیه السّلام أو ناسخة کمحمد صلّی الله علیه و آله و بأن النبیّ هو الذی یری فی منامه و یسمع الصوت و لا یعاین الملک، و الرسول هو الذی یسمع الصوت و یری فی المنام و یعاین، و بأن الرسول قد یکون من الملائکة بخلاف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 و المرسلون علی أربع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فنبی منبأ فی نفسه لا یعدو غیرها، و نبیّ یری فی النوم و یسمع الصوت و لا یعاینه فی الیقظة و لم یبعث إلی أحد و علیه إمام مثل ما کان إبراهیم علی لوط، و نبی یری فی منامه و یسمع الصوت و یعاین الملک، و قد أرسل إلی طائفة قلّوا أو کثروا کیونس علیه السّلام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أَرْسَلْناهُ إِلیٰ مِائَةِ أَلْفٍ أَوْ یَزِیدُونَ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یزیدون ثلاثین ألفا و علیه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یری فی نومه و یسمع الصوت و یعاین فی الیقظة و هو إمام مثل أولی العزم، و قد کان إبراهیم نبیا و لیس بإمام حتی قال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إِنِّی جاعِلُکَ لِلنّٰاسِ إِمٰاماً قٰالَ وَ مِنْ ذُرِّیَّتِی قٰالَ لاٰ یَنالُ عَهْدِی اَلظّٰالِمِینَ من عبد صنما أو وثنا لا یکون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انتهی ما عن المجمع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الإخبار عن مراد الله بغیر واسطة أحد من البشر،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هی الإخبار عن الحقائق الإلهیة و المعارف الربانیة، التی هی الإخبار عن ذات الحق و أسمائه و صفاته و أفعاله و أحکامه و تنقسم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نبوة تعریف و هی الإخبار و الإنباء عن معرفة الذات و الصفات و الأسماء و الأفعال، و إلی نبوة تشریع و هی ذلک، مع زیادة تبلیغ الأحکام و التأدیب بالأخلاق الحمیدة، و التعلیم</w:t>
      </w:r>
    </w:p>
    <w:p>
      <w:pPr>
        <w:pStyle w:val="BookText"/>
        <w:rPr/>
      </w:pPr>
      <w:r>
        <w:rPr>
          <w:rFonts w:ascii="IRNazanin" w:hAnsi="IRNazanin" w:eastAsia="IRNazanin"/>
          <w:color w:val="111111"/>
          <w:sz w:val="28"/>
          <w:sz w:val="28"/>
          <w:szCs w:val="28"/>
          <w:rtl w:val="true"/>
          <w:lang w:bidi="fa-IR"/>
        </w:rPr>
        <w:t>للأحکام و القصاص بالسیاسة و تسمی هذه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قبول النفس القدسیة حقائق المعلومات و المعقولات من جوهر العقل الأول، و الرسالة تبلیغ تلک المعلومات و المعقولات إلی المستعدین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وضع الآداب الناموسیة التی یکون کشفها بسبب الولی، و قد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کل من النبی و الرسول علی الآخر فی بعض موارد الاستعمال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السید علیخان الحسینی الحسنی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 علی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الذی معه کتاب من الأنبیاء، و النبی الذی ینبئ عن الله تعالی و إن لم یکن معه کتاب، هکذا قال غیر واحد من المفسرین، و فیه بحث لأن لوطا و إسماعیل و أیوب و یونس و هرون کانوا مرسلین کما ورد فی التنزیل، و لم یکونوا أصحاب کتب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من بعثه الله تعالی بشریعة جدیدة یدعو الناس إلیها، و النبی یعمّه و من بعثه لتقریر شریعة سابقة کأنبیاء بنی إسرائیل الذین کانوا بین موسی و عیسی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w:t>
      </w:r>
    </w:p>
    <w:p>
      <w:pPr>
        <w:pStyle w:val="BookText"/>
        <w:rPr/>
      </w:pPr>
      <w:r>
        <w:rPr>
          <w:rFonts w:ascii="IRNazanin" w:hAnsi="IRNazanin" w:eastAsia="IRNazanin"/>
          <w:color w:val="111111"/>
          <w:sz w:val="28"/>
          <w:sz w:val="28"/>
          <w:szCs w:val="28"/>
          <w:rtl w:val="true"/>
          <w:lang w:bidi="fa-IR"/>
        </w:rPr>
        <w:t>أنه علیه السّلام سئل عن الأنبیاء،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و أربعة و عشرون ألفا،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الرسول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 ثلاثة عشر جمّا غفیرا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من یأتیه الملک بالوحی عیانا و مشافهة، و النبی یقال له و لمن یوحی إلیه فی المنام، و هذا القول مروی</w:t>
      </w:r>
    </w:p>
    <w:p>
      <w:pPr>
        <w:pStyle w:val="BookText"/>
        <w:rPr/>
      </w:pPr>
      <w:r>
        <w:rPr>
          <w:rFonts w:ascii="IRNazanin" w:hAnsi="IRNazanin" w:eastAsia="IRNazanin"/>
          <w:color w:val="111111"/>
          <w:sz w:val="28"/>
          <w:sz w:val="28"/>
          <w:szCs w:val="28"/>
          <w:rtl w:val="true"/>
          <w:lang w:bidi="fa-IR"/>
        </w:rPr>
        <w:t>عن أبی جعفر و أبی عبد الله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الذی یظهر له الملک یکلمه، و النبی هو الذی یری فی منامه و یسمع الصوت و لا یعاین الملک، و الرسول الذی یسمع الصوت و یری فی المنام و یعاین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باب الفرق بین الرسول و النبی و المحدث، بإسناد صحیح عن 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الرسول و النبی و المحدث،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الذی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یأتیه جبرئیل قبلا فیراه و یکلّمه فهذا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النبی فهو الذی یری فی منامه نحو رؤیا إبراهیم، و نحو ما کان لرسول الله صلّی الله علیه و آله من أسباب النبوة قبل الوحی حتی أتاه جبرئیل علیه السّلام من عند الله بالرسالة، و کان محمد صلّی الله علیه و آله حین جمع له النبوة و جاءته الرسالة من عند الله یجیئه بها جبرئیل و یکلّمه بها قبلا، و من الأنبیاء من جمع له النبوة و یری فی منامه و یأتیه الروح و یکلّمه و یحدثه من غیر أن یکون یری فی 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المحدث فهو الذی یحدث فیسمع و لا یعاین و لا یری فی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فی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تحقیق الفرق بین النبیّ و الإمام علیهما السّلام و استنباطه من تلک الأخبار لا یخلو من إشکال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الفرق بین الإمام و النبی و بین الرسول إن الرسول یری الملک عند إلقاء الحکم، و النبی غیر الرسول و الإمام لا یریانه فی تلک الحال، و إن رأیاه فی سایر الأحوال إلی آخر ما قاله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بینهما هو ما ذکره فی صحیح الأحول و حاصله ما هو المشهور من أن النبی الذی أخبر عنه تعالی و لم یؤمر بالتبلیغ، و الرسول ما أمر بالتبلیغ أیضا، فکل رسول نبی و لا عکس، 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الذی یأتیه جبرئیل قبلا، أی قبل التبلیغ فیأمره بالتبلیغ فیراه و یکلّمه فهذا الرسول أی بعد ما أمر بالتبلیغ یکون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النبی إلی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بالرسالة أی الذی یری فی منامه و ینبأ عنه تعالی قبل نزول جبرئیل لأمره بالتبلیغ فهو نبی کما لا یخفی، و أما ما فی ذیل الحدیث من تعریف المحدث فتحقیقه موکول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لبعض أهل المعرفة کلام فی سرّ النبوة و الرسالة لا بأس بذکر الملخّص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من أطلعه الله من صفوة خلقه علی ما یشاء من أحکام وحیه و أسرار غیبه و أمره، تارة بالمشافهة، و تارة بواسطة ملک، و تارة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بإلقاء ذلک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صفاته أن یکون صافی النفس فی قوته النظریة صفاء تکون شدیدة الشبه بالروح الأعظم فتصل به متی أراد من غیر کثیر تعمّل و تفکّر، حتی تفیض علیه العلوم اللدنیة من غیر توسط تعلیم بشری بل یکاد زیت عقله یضیء و لو لم تمسسه نار التعلیم البشری بمقدحة الفکر و زند البحث و التکرار، فإن النفوس متفاوتة فی درجات الحدس و الاتصال بعالم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محتاج إلی التعلم فی جلّ المقاصد بل کلّها، و من غبّی لا یفلح فی فکره و لا یؤثر فیه التعلیم أیضا حتی خوطب النبی الهادی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تَهْدِی مَنْ أَحْبَبْتَ</w:t>
      </w:r>
      <w:r>
        <w:rPr>
          <w:rFonts w:eastAsia="IRNazanin" w:cs="IRNazanin"/>
          <w:color w:val="111111"/>
          <w:sz w:val="28"/>
          <w:szCs w:val="28"/>
          <w:rtl w:val="true"/>
          <w:lang w:bidi="fa-IR"/>
        </w:rPr>
        <w:t xml:space="preserve">. . </w:t>
      </w:r>
      <w:r>
        <w:rPr>
          <w:rStyle w:val="FootnoteAnchor"/>
          <w:rtl w:val="true"/>
        </w:rPr>
        <w:footnoteReference w:id="401"/>
      </w:r>
      <w:r>
        <w:rPr>
          <w:rFonts w:ascii="Amiri" w:hAnsi="Amiri" w:eastAsia="Amiri" w:cs="Amiri"/>
          <w:color w:val="111111"/>
          <w:sz w:val="28"/>
          <w:sz w:val="28"/>
          <w:szCs w:val="28"/>
          <w:rtl w:val="true"/>
          <w:lang w:bidi="ar-SA"/>
        </w:rPr>
        <w:t xml:space="preserve">وَ مٰا أَنْتَ بِمُسْمِعٍ مَنْ فِی اَلْقُبُورِ </w:t>
      </w:r>
      <w:r>
        <w:rPr>
          <w:rStyle w:val="FootnoteAnchor"/>
          <w:rtl w:val="true"/>
        </w:rPr>
        <w:footnoteReference w:id="402"/>
      </w:r>
      <w:r>
        <w:rPr>
          <w:rFonts w:ascii="Amiri" w:hAnsi="Amiri" w:eastAsia="Amiri" w:cs="Amiri"/>
          <w:color w:val="111111"/>
          <w:sz w:val="28"/>
          <w:sz w:val="28"/>
          <w:szCs w:val="28"/>
          <w:rtl w:val="true"/>
          <w:lang w:bidi="ar-SA"/>
        </w:rPr>
        <w:t>إِنَّکَ لاٰ تُسْمِعُ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تُسْمِعُ اَلصُّمَّ اَلدُّعٰاءَ</w:t>
      </w:r>
      <w:r>
        <w:rPr>
          <w:rFonts w:eastAsia="Amiri" w:cs="Amiri" w:ascii="Amiri" w:hAnsi="Amiri"/>
          <w:color w:val="111111"/>
          <w:sz w:val="28"/>
          <w:szCs w:val="28"/>
          <w:rtl w:val="true"/>
          <w:lang w:bidi="ar-SA"/>
        </w:rPr>
        <w:t xml:space="preserve">. . </w:t>
      </w:r>
      <w:r>
        <w:rPr>
          <w:rStyle w:val="FootnoteAnchor"/>
          <w:rtl w:val="true"/>
        </w:rPr>
        <w:footnoteReference w:id="403"/>
      </w:r>
      <w:r>
        <w:rPr>
          <w:rFonts w:ascii="IRNazanin" w:hAnsi="IRNazanin" w:eastAsia="IRNazanin"/>
          <w:color w:val="111111"/>
          <w:sz w:val="28"/>
          <w:sz w:val="28"/>
          <w:szCs w:val="28"/>
          <w:rtl w:val="true"/>
          <w:lang w:bidi="fa-IR"/>
        </w:rPr>
        <w:t>و ذلک لعدم وصولهم بعد إلی درجة استعداد الحیاة العقلیة، فلم یکن لهم سمع باطنی یسمع به الکلام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فالنبی جالس بین حدّ المشترک بین عالم المعقول و عالم المحسوس،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فی اطلاع النبی علی الملک الموحی دون غیره أنه لما کان صقل روحه بصقالة العقل للعبودیة التامة، و زالت عنه غشاوة الطبیعة و رین المعصیة بالکلیة، و کانت نفسه قدسیة شدیدة القوی قویة الإنارة لما تحتها، لم تشغلها جهة فوقها عن جهة تحتها فتضبط الطرفین و تسمع الجانبین، و لا یستغرقها حسّها الباطن عن حسّها الظاهر، فإذا توجّهت إلی الأفق الأعلی، و تلقّت أنوار المعلومات بلا تعلیم بشری من الله یتعدی تأثیرها إلی قواها و یتمثّل صورة ما یشاهده لروحها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ظاهر الکون فتمثل للحواس الظاهرة سیّما السمع و البصر، لکونها أشرف الحواس الظاهرة و ألطفها، فیری شخصا محسوسا، و یسمع کلاما منظوما فی غایة الجودة و الفصاحة، أ و تری صحیفة 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فالشخص هو الملک النازل الحامل للوحی الإلهی، و الکلام هو کلام الله، و الکتاب کتابه، و قد نزل کل منها من</w:t>
      </w:r>
    </w:p>
    <w:p>
      <w:pPr>
        <w:pStyle w:val="BookText"/>
        <w:rPr/>
      </w:pPr>
      <w:r>
        <w:rPr>
          <w:rFonts w:ascii="IRNazanin" w:hAnsi="IRNazanin" w:eastAsia="IRNazanin"/>
          <w:color w:val="111111"/>
          <w:sz w:val="28"/>
          <w:sz w:val="28"/>
          <w:szCs w:val="28"/>
          <w:rtl w:val="true"/>
          <w:lang w:bidi="fa-IR"/>
        </w:rPr>
        <w:t>عالم الأمر القولی القضائی و ذاته الحقیقیة و صورته الأصلیة إلی عالم الخلق الکتابی القدری فی أحسن صورة، و أجمل کسوة کتمثل جبرئیل علیه السّلام لنبینا صلّی الله علیه و آله فی صورة دحیة الکلبی الذی کان أجمل 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رآه فی صورته الحقیقیة إلاّ مرّتین و ذلک أنه صلّی الله علیه و آله سأله أن یریه نفسه علی صورته فواعده ذلک بحراء فطلع به جبرئیل علیه السّلام فسدّ الأفق من المشرق إلی المغرب</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کان له ستمائة جناح، و رآه مرة أخری علی صورته لیلة المعراج عند سدرة المنتهی،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التعاریف التی سمعتها من الأعلام کلام لم یؤد حقّ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النبوة هو اتصال قلب النبی و روحه به تعالی، فتتجلی فیه حقیقة أسمائه الحسنی تبارک و تعالی، کل نبیّ علی حسب ما تجلی له، ففی النبی صلّی الله علیه و آله إنما هو التجلی الأعظم و حقیقة التجلی هو عین الولایة، و هی مظهر الوحدانیة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أمر من عنده تعالی بالتبلیغ فیکون رسولا، فیبلغ علی نحو ما أمره تعالی کمّا و کیفا فهو منصب إلهی فی الرسالة یحکی عن کمال معنوی حاصل بالتجلی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أوصیاؤه یقومون مقامه فی جمیع ما للنبی غیر الإنباء عن الله تعالی ابتداء، نعم یعلم الإمام من الروح الملقی إلی النبی حدوثا الباقی فی الأوصیاء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یفرق بین الإمام و الرسول و إن أخبرا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وردت روایات کثیرة دلت علی أن الإمام یخبر عن الله تعالی بواسطة الروح القدس، فیمتاز الإمام عن النبی بکونه إماما لا نبیا مع أنه یخبر عنه تعالی بأنه یخبر عنه بواسطة الروح الذی أوحی إلی النبی صلّی الله علیه و آله فهو نبی لما أوحی إلیه الروح فیخبر عنه تعالی بلا وساطة أحد و الإمام یخبر عنه تعالی بواسطتین الرسول و الروح القدس و النبی بواسطة واحدة و هو الروح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الروح القدس متمثلا بصورة جبرئیل لا مطلقا کما حقق فی محله و ستجیء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النبوة الکاملة هی الذکر الأول و هی مبدأ وجود محمد صلّی الله علیه و آله الذی اخترعه من نور ذاته تعالی و هو حقیقته و کتابه صلّی الله علیه و آله و الاسم الأعظم الذی له ثلاثة و سبعون حرفا استأثر الله تعالی بواحد منها فی علم الغیب عنده لا یعلمها ملک مقرب و لا نبی مرسل و أعطی محمدا صلّی الله علیه و آله اثنین و سبعین حرفا و هو فوق مرتبة قاب قوسین الذی هو مرتبة الوجود المطلق و فوقها مرتبة الحق تعالی، و هو عالم الحیرة لا یمکن فیه إثبات النفی لشیء و لا نفی الإثبات لشیء و لذلک سمی عالم الحیرة المعبر عنه بسدرة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فمرتبة الذکر الأول هو الصادر الأول الذی أذهب عنه رجس الحدود، و طهّره من تمام القیود الذی لازمه نفی الشک هناک، و لذا فسّر الرجس المنفی فی آیة التطهیر بالشک، و اخترعه من نور ذاته و هو الاسم الذی 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لکونه صلّی الله علیه و آله الذکر الأول سمی صلّی الله علیه و آله فی القرآن بالذکر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أَنْزَلَ اَللهُ إِلَیْکُمْ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یَتْلُوا عَلَیْکُمْ آیاتِ اَللهِ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العیون بعد ذکر الآیة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فالذکر رسول الله و نحن أهله فمرتبة الذکر التی هی حقیقة النبی صلّی الله علیه و آله هی مرتبة أو أدنی الذی هو التجلی الأول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رسول الله صلّی الله علیه و آله هی حقیقة النبوة التی هی حقیقة الذکر الأول و هی فوق تمام المراتب لیس فوقها مرتبة إلاّ مرتبة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المرتبة هی إنیّته و حقیقته و کتابه صلّی الله علیه و آله و بیته الذی أسکنه الله فیه، و آله بیوت منشعبة من هذا البیت، و هی البیوت التی أذن الله أن ترفع، أی فوق جمیع المراتب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إذا أضیف إلیه صلّی الله علیه و آله شیء من الأهل و الآل و المیراث و العترة و العلم فی هذه المرتبة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 النبوة و میراث النبوة و علم النبوة و نحوه فلا بد من أن</w:t>
      </w:r>
      <w:bookmarkStart w:id="508" w:name="pg13019_125854"/>
    </w:p>
    <w:p>
      <w:pPr>
        <w:pStyle w:val="BookText"/>
        <w:rPr/>
      </w:pPr>
      <w:bookmarkEnd w:id="508"/>
      <w:r>
        <w:rPr>
          <w:rFonts w:ascii="IRNazanin" w:hAnsi="IRNazanin" w:eastAsia="IRNazanin"/>
          <w:color w:val="111111"/>
          <w:sz w:val="28"/>
          <w:sz w:val="28"/>
          <w:szCs w:val="28"/>
          <w:rtl w:val="true"/>
          <w:lang w:bidi="fa-IR"/>
        </w:rPr>
        <w:t>یراد منها أهله فی هذه المرتبة الرفیعة، و إذا أضیف إلیه بغیر هذه الصفة فیراد إضافتها إلیها صلّی الله علیه و آله باعتبار تلک الصفة دون غیرها کما لا یخفی، و بیانه مفصل موکول إلی محله، و الحمد لله رب العالمین</w:t>
      </w:r>
      <w:r>
        <w:rPr>
          <w:rFonts w:eastAsia="IRNazanin" w:cs="IRNazanin"/>
          <w:color w:val="111111"/>
          <w:sz w:val="28"/>
          <w:szCs w:val="28"/>
          <w:rtl w:val="true"/>
          <w:lang w:bidi="fa-IR"/>
        </w:rPr>
        <w:t>.</w:t>
      </w:r>
    </w:p>
    <w:p>
      <w:pPr>
        <w:pStyle w:val="Heading4"/>
        <w:numPr>
          <w:ilvl w:val="3"/>
          <w:numId w:val="1"/>
        </w:numPr>
        <w:rPr/>
      </w:pPr>
      <w:bookmarkStart w:id="509" w:name="__RefHeading___Toc6090646_3224264995"/>
      <w:bookmarkStart w:id="510" w:name="_Toc194"/>
      <w:bookmarkEnd w:id="509"/>
      <w:r>
        <w:rPr>
          <w:rtl w:val="true"/>
        </w:rPr>
        <w:t>الأمر الثانی</w:t>
      </w:r>
      <w:r>
        <w:rPr>
          <w:rtl w:val="true"/>
        </w:rPr>
        <w:t xml:space="preserve">: </w:t>
      </w:r>
      <w:r>
        <w:rPr>
          <w:rtl w:val="true"/>
        </w:rPr>
        <w:t>فی معنی کونهم علیهم السّلام موضع الرسالة</w:t>
      </w:r>
      <w:r>
        <w:rPr>
          <w:rtl w:val="true"/>
        </w:rPr>
        <w:t>.</w:t>
      </w:r>
      <w:bookmarkEnd w:id="510"/>
    </w:p>
    <w:p>
      <w:pPr>
        <w:pStyle w:val="Heading5"/>
        <w:numPr>
          <w:ilvl w:val="4"/>
          <w:numId w:val="1"/>
        </w:numPr>
        <w:rPr/>
      </w:pPr>
      <w:bookmarkStart w:id="511" w:name="__RefHeading___Toc6090648_3224264995"/>
      <w:bookmarkStart w:id="512" w:name="_Toc195"/>
      <w:bookmarkEnd w:id="511"/>
      <w:r>
        <w:rPr>
          <w:rtl w:val="true"/>
        </w:rPr>
        <w:t>اشارة</w:t>
      </w:r>
      <w:bookmarkEnd w:id="512"/>
    </w:p>
    <w:p>
      <w:pPr>
        <w:pStyle w:val="BookText"/>
        <w:rPr/>
      </w:pPr>
      <w:r>
        <w:rPr>
          <w:rFonts w:ascii="IRNazanin" w:hAnsi="IRNazanin" w:eastAsia="IRNazanin"/>
          <w:color w:val="111111"/>
          <w:sz w:val="28"/>
          <w:sz w:val="28"/>
          <w:szCs w:val="28"/>
          <w:rtl w:val="true"/>
          <w:lang w:bidi="fa-IR"/>
        </w:rPr>
        <w:t>فنقول و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اسم مکان بمعنی المحل فهو بمعنی کون الشیء ظرفا لوضع شیء فیه أو أن یحل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ظاهر العبارة أن النبی صلّی الله علیه و آله الذی عرفت أنه المخبر عن ذات الحق و صفاته و أفعاله و أحکامه، حیث کان فی مرتبة الرسالة و هی مرتبة التبلیغ أی لتبلیغ ما یمثّل له من الله تعالی بالوحی الإلهی، فهو رسول أی هو حامل لأعباء الرسالة و عنده حمولة الرب للتبلیغ، فهذه الحمولة التی هی واقع الرسالة و حقیقة النبوة قد وضعها الرسول المعظم بأمر الله تعالی فی أهل بیته الأئمة الاثنی عشر فهم موضع الرسالة أی محل وضع حمولة الرب و أنه حلت تلک الحمولة فیهم علیهم السّلام فهم موضع الرسالة النبویة و محل الحمولة الإلهیة، و هذه العبارة من جهة المعنی ترادف أو تقرب من</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محال معرفة الله ، کما سیجیء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 أن الکلام هنا 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دل علی أنهم علیهم السّلام موضع الرسالة و محلها و أن النبی صلّی الله علیه و آله قد أعطاهم تلک الحمولة بأمر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تلک الحمولة التی هی واقع الرسالة التی وضعت عندهم علیهم السّلام فنقول</w:t>
      </w:r>
      <w:r>
        <w:rPr>
          <w:rFonts w:eastAsia="IRNazanin" w:cs="IRNazanin"/>
          <w:color w:val="111111"/>
          <w:sz w:val="28"/>
          <w:szCs w:val="28"/>
          <w:rtl w:val="true"/>
          <w:lang w:bidi="fa-IR"/>
        </w:rPr>
        <w:t>:</w:t>
      </w:r>
    </w:p>
    <w:p>
      <w:pPr>
        <w:pStyle w:val="Heading5"/>
        <w:numPr>
          <w:ilvl w:val="4"/>
          <w:numId w:val="1"/>
        </w:numPr>
        <w:rPr/>
      </w:pPr>
      <w:bookmarkStart w:id="513" w:name="__RefHeading___Toc6090650_3224264995"/>
      <w:bookmarkStart w:id="514" w:name="_Toc196"/>
      <w:bookmarkEnd w:id="513"/>
      <w:r>
        <w:rPr>
          <w:rtl w:val="true"/>
        </w:rPr>
        <w:t>أما الأول</w:t>
      </w:r>
      <w:r>
        <w:rPr>
          <w:rtl w:val="true"/>
        </w:rPr>
        <w:t>: [</w:t>
      </w:r>
      <w:r>
        <w:rPr>
          <w:rtl w:val="true"/>
        </w:rPr>
        <w:t>فی بیان ما دل علی أنهم علیهم السّلام موضع الرسالة و محلها</w:t>
      </w:r>
      <w:r>
        <w:rPr>
          <w:rtl w:val="true"/>
        </w:rPr>
        <w:t>]</w:t>
      </w:r>
      <w:bookmarkEnd w:id="51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الوافی عن الکافی بإسناده عن حمران بن أعین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أتی رسول الله صلّی الله علیه و آله برّمانتین فأکل رسول الله صلّی الله علیه و آله إحداهما و کسر الأخری بنصفین فأکل نصفا و أطعم علیا نصفا، ثم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هل تدری ما هاتان الرمانتان؟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 فالنبوة لیس لک فیها</w:t>
      </w:r>
    </w:p>
    <w:p>
      <w:pPr>
        <w:pStyle w:val="BookText"/>
        <w:rPr/>
      </w:pPr>
      <w:r>
        <w:rPr>
          <w:rFonts w:ascii="IRNazanin" w:hAnsi="IRNazanin" w:eastAsia="IRNazanin"/>
          <w:color w:val="111111"/>
          <w:sz w:val="28"/>
          <w:sz w:val="28"/>
          <w:szCs w:val="28"/>
          <w:rtl w:val="true"/>
          <w:lang w:bidi="fa-IR"/>
        </w:rPr>
        <w:t>نصیب، و الأخری فالعلم أنت شریکی فیه؟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کیف کان یکون شریکه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الله محمدا صلّی الله علیه و آله علما إلاّ و أمره یعلّمه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رسول الله صلّی الله علیه و آله النبوة التی هی جهة الإنباء عن الله تعالی بنفسه الشریفة، و أما العلم الذی هو حمل النبوة فقد جعل علیا شریکه فیه بأمره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04"/>
      </w:r>
      <w:r>
        <w:rPr>
          <w:rFonts w:ascii="IRNazanin" w:hAnsi="IRNazanin" w:eastAsia="IRNazanin"/>
          <w:color w:val="111111"/>
          <w:sz w:val="28"/>
          <w:sz w:val="28"/>
          <w:szCs w:val="28"/>
          <w:rtl w:val="true"/>
          <w:lang w:bidi="fa-IR"/>
        </w:rPr>
        <w:t>عنه، محمد بن أحمد، عن علی بن نعمان رفعه عن أبی جعفر علیه السّلام قال یمصّون الثمار و یدعون النهر العظیم،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النهر العظیم؟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العلم الذی أعطاه الله، إن الله تعالی جمع لمحمد صلّی الله علیه و آله سنن الأولین من آدم و هلم جرّا إلی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تلک السنن؟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النبیین بأسره و إن رسول الله صلّی الله علیه و آله صیّر ذلک کله عند أمیر المؤمنین،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فأمیر المؤمنین أعلم أم بعض النبیین؟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ما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یفتح مسامع من یشاء، إنی حدثته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جمع لمحمد صلّی الله علیه و آله علم النبیین و إنه جمع ذلک کله عند أمیر المؤمنین علیه السّلام و هو یسألنی أ هو أعلم أم بعض النبیین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05"/>
      </w:r>
      <w:r>
        <w:rPr>
          <w:rFonts w:ascii="IRNazanin" w:hAnsi="IRNazanin" w:eastAsia="IRNazanin"/>
          <w:color w:val="111111"/>
          <w:sz w:val="28"/>
          <w:sz w:val="28"/>
          <w:szCs w:val="28"/>
          <w:rtl w:val="true"/>
          <w:lang w:bidi="fa-IR"/>
        </w:rPr>
        <w:t>عنه، بإسناده عن بعض أصحابنا عن خثیمة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خثیمة نحن شجرة النبوة و بیت الرحمة و مفاتیح الحکمة، و معدن العلم و موضع الرسالة و مختلف الملائکة، و موضع سرّ الله، و نحن ودیعة الله فی عباده، و نحن حرم الله الأکبر، و نحن ذمة الله، و نحن عهد الله فمن وفی بعهدنا فقد وفی بعهد الله، و من خفرها فقد خفر ذمة الله و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الخفر بالخاء المعجمة و الفاء نقض العهد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بإسناده عن المفضل بن عمر،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به علی علیه السّلام خذ به و ما نهی عنه انتهی عنه، جری له من الفضل مثل ما جری لمحمد صلّی الله علیه و آله</w:t>
      </w:r>
    </w:p>
    <w:p>
      <w:pPr>
        <w:pStyle w:val="BookText"/>
        <w:rPr/>
      </w:pPr>
      <w:r>
        <w:rPr>
          <w:rFonts w:ascii="IRNazanin" w:hAnsi="IRNazanin" w:eastAsia="IRNazanin"/>
          <w:color w:val="111111"/>
          <w:sz w:val="28"/>
          <w:sz w:val="28"/>
          <w:szCs w:val="28"/>
          <w:rtl w:val="true"/>
          <w:lang w:bidi="fa-IR"/>
        </w:rPr>
        <w:t>و لمحمد صلّی الله علیه و آله الفضل علی جمیع من خلق الله، المتعقب علیه فی شیء من أحکامه کالمتعقب علی الله و علی رسوله صلّی الله علیه و آله و الراد علیه فی صغیرة أو کبیرة علی حدّ 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باب الله الذی لا یؤتی إلاّ منه، و سبیله الذی من سلک بغیره هلک، و کذلک یجری لأئمة الهدی واحدا بعد واحد جعلهم الله أرکان الأرض أن تمید بأهلها، و حجته البالغة علی من فوق الأرض و من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أمیر المؤمنین علیه السّلام کثیرا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الله بین الجنة و النار، و أنا الفاروق الأکبر، و أنا صاحب العصا و المیسم، و لقد أقرّت لی جمیع الملائکة و الروح و الرسل بمثل ما أقروا به لمحمد صلّی الله علیه و آله و لقد جعلت علی مثل حمولته و هی حمولة الرب و إن رسول الله صلّی الله علیه و آله یدعی فیکسی و أدعی فأکسی، و یستنطق و أستنطق فأنطق علی حدّ منطقة، و لقد أعطیت خصالا ما سبقنی إلیها أحد قبلی علمت البلایا و المنایا و الأنساب و فصل الخطاب، فلم یفتنی ما سبقنی، و لم یعزب عنی ما غاب عنی أبشّر بإذن الله و أؤدی عنه کل ذلک من الله مکننی فیه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الشریف بیّن أنّ علیا و الأئمة علیهم السّلام موضع الرسالة، و أنهم حمّلوا حمولة الرب کرسول الله صلّی الله علیه و آله و سیجیء بیان تلک الحمولة فی 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غایة المرام </w:t>
      </w:r>
      <w:r>
        <w:rPr>
          <w:rStyle w:val="FootnoteAnchor"/>
          <w:rtl w:val="true"/>
        </w:rPr>
        <w:footnoteReference w:id="406"/>
      </w:r>
      <w:r>
        <w:rPr>
          <w:rFonts w:ascii="IRNazanin" w:hAnsi="IRNazanin" w:eastAsia="IRNazanin"/>
          <w:color w:val="111111"/>
          <w:sz w:val="28"/>
          <w:sz w:val="28"/>
          <w:szCs w:val="28"/>
          <w:rtl w:val="true"/>
          <w:lang w:bidi="fa-IR"/>
        </w:rPr>
        <w:t xml:space="preserve">، للسید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عز و جل لم یعط الأنبیاء شیئا إلاّ و قد أعطاه محمدا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أعطی محمدا صلّی الله علیه و آله جمیع ما أعطی الأنبیاء، و عنده الصحف التی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إِبْرٰاهِیمَ وَ مُوسیٰ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عبد الله بن سنان، عن أبی عبد الله علیه السّلام أنه سأله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کَتَبْنا فِی اَلزَّبُورِ الذی أنزل علی داود و کل کتاب نزل، فهو عند أهل العلم و نحن هم</w:t>
      </w:r>
      <w:r>
        <w:rPr>
          <w:rFonts w:eastAsia="IRNazanin" w:cs="IRNazanin"/>
          <w:color w:val="111111"/>
          <w:sz w:val="28"/>
          <w:szCs w:val="28"/>
          <w:rtl w:val="true"/>
          <w:lang w:bidi="fa-IR"/>
        </w:rPr>
        <w:t>.</w:t>
      </w:r>
      <w:bookmarkStart w:id="515" w:name="pg13019_125857"/>
    </w:p>
    <w:p>
      <w:pPr>
        <w:pStyle w:val="BookText"/>
        <w:rPr/>
      </w:pPr>
      <w:bookmarkEnd w:id="515"/>
      <w:r>
        <w:rPr>
          <w:rFonts w:ascii="IRNazanin" w:hAnsi="IRNazanin" w:eastAsia="IRNazanin"/>
          <w:color w:val="111111"/>
          <w:sz w:val="28"/>
          <w:sz w:val="28"/>
          <w:szCs w:val="28"/>
          <w:rtl w:val="true"/>
          <w:lang w:bidi="fa-IR"/>
        </w:rPr>
        <w:t xml:space="preserve">و فیه </w:t>
      </w:r>
      <w:r>
        <w:rPr>
          <w:rStyle w:val="FootnoteAnchor"/>
          <w:rtl w:val="true"/>
        </w:rPr>
        <w:footnoteReference w:id="407"/>
      </w:r>
      <w:r>
        <w:rPr>
          <w:rFonts w:ascii="IRNazanin" w:hAnsi="IRNazanin" w:eastAsia="IRNazanin"/>
          <w:color w:val="111111"/>
          <w:sz w:val="28"/>
          <w:sz w:val="28"/>
          <w:szCs w:val="28"/>
          <w:rtl w:val="true"/>
          <w:lang w:bidi="fa-IR"/>
        </w:rPr>
        <w:t>عن بصائر الدرجات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الله صلّی الله علیه و آله علیّا علیه السّلام ألف باب یفتح کل باب ألف باب، و نحوه کثیر مذکور فیه من طرق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ستأتی أخبار أخر فی بیان هذا المعنی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عندکم ما نزلت به رسله و هبطت به ملائکته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هذه الأحادیث أنهم علیهم السّلام موضع الرسالة أی محل حقیقة الرسالة و حمولة الرب بأمر منه تعالی</w:t>
      </w:r>
      <w:r>
        <w:rPr>
          <w:rFonts w:eastAsia="IRNazanin" w:cs="IRNazanin"/>
          <w:color w:val="111111"/>
          <w:sz w:val="28"/>
          <w:szCs w:val="28"/>
          <w:rtl w:val="true"/>
          <w:lang w:bidi="fa-IR"/>
        </w:rPr>
        <w:t>.</w:t>
      </w:r>
    </w:p>
    <w:p>
      <w:pPr>
        <w:pStyle w:val="Heading5"/>
        <w:numPr>
          <w:ilvl w:val="4"/>
          <w:numId w:val="1"/>
        </w:numPr>
        <w:rPr/>
      </w:pPr>
      <w:bookmarkStart w:id="516" w:name="__RefHeading___Toc6090652_3224264995"/>
      <w:bookmarkStart w:id="517" w:name="_Toc197"/>
      <w:bookmarkEnd w:id="516"/>
      <w:r>
        <w:rPr>
          <w:rtl w:val="true"/>
        </w:rPr>
        <w:t>المقام الثانی</w:t>
      </w:r>
      <w:r>
        <w:rPr>
          <w:rtl w:val="true"/>
        </w:rPr>
        <w:t xml:space="preserve">: </w:t>
      </w:r>
      <w:r>
        <w:rPr>
          <w:rtl w:val="true"/>
        </w:rPr>
        <w:t>فی بیان حقیقة الحمولة الإلهیة،</w:t>
      </w:r>
      <w:bookmarkEnd w:id="517"/>
    </w:p>
    <w:p>
      <w:pPr>
        <w:pStyle w:val="Heading6"/>
        <w:numPr>
          <w:ilvl w:val="5"/>
          <w:numId w:val="1"/>
        </w:numPr>
        <w:rPr/>
      </w:pPr>
      <w:bookmarkStart w:id="518" w:name="__RefHeading___Toc6090654_3224264995"/>
      <w:bookmarkStart w:id="519" w:name="_Toc198"/>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التی هی واقع الرسالة و التی وضعت عندهم فنقول و علیه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 روی عن أبی محبوب 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هو الحق و حق الحق، و هو الظاهر و باطن الظاهر و باطن الباطن، هو السرّ و سرّ السرّ و سرّ المستر و سرّ مقنع بالسرّ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جابر بن عبد الله الأنصاری،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علیک بالبیان و المعانی،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البیان و المعانی؟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البیان فهو أن تعرف الله سبحانه لیس کمثله شیء، فتعبده و لا تشرک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المعانی فنحن معانیه و نحن جنبه و یده و لسانه و أمره و حکمه و علمه و حقه، إذا شئنا شاء الله و یرید الله ما نرید، فنحن المثانی الذی أعطانا الله نبینا صلّی الله علیه و آله و نحن وجه الله الذی یتقلب فی الأرض بین أظهرکم، فمن عرفنا فأمامه الیقین و من جهلنا فأمامه السجین، و لو شئنا خرقنا الأرض و صعدنا السماء، و إن إلینا إیاب الخلق ثم إن 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مدینة المعاجز ما دل علی أن الصادق علیه السّلام صعد إلی السماء و هو ما</w:t>
      </w:r>
    </w:p>
    <w:p>
      <w:pPr>
        <w:pStyle w:val="BookText"/>
        <w:rPr/>
      </w:pPr>
      <w:r>
        <w:rPr>
          <w:rFonts w:ascii="IRNazanin" w:hAnsi="IRNazanin" w:eastAsia="IRNazanin"/>
          <w:color w:val="111111"/>
          <w:sz w:val="28"/>
          <w:sz w:val="28"/>
          <w:szCs w:val="28"/>
          <w:rtl w:val="true"/>
          <w:lang w:bidi="fa-IR"/>
        </w:rPr>
        <w:t xml:space="preserve">رواه فیه </w:t>
      </w:r>
      <w:r>
        <w:rPr>
          <w:rStyle w:val="FootnoteAnchor"/>
          <w:rtl w:val="true"/>
        </w:rPr>
        <w:footnoteReference w:id="408"/>
      </w:r>
      <w:r>
        <w:rPr>
          <w:rFonts w:ascii="IRNazanin" w:hAnsi="IRNazanin" w:eastAsia="IRNazanin"/>
          <w:color w:val="111111"/>
          <w:sz w:val="28"/>
          <w:sz w:val="28"/>
          <w:szCs w:val="28"/>
          <w:rtl w:val="true"/>
          <w:lang w:bidi="fa-IR"/>
        </w:rPr>
        <w:t>مسندا عن عبد الله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الأحوص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الصادق علیه السّلام إذ سأله قوم عن کأس الملکوت، فرأیته و قد تحذّر نورا، ثم علا حتی أنزل ذلک الکأس فأدارها علی أصحابه، و هی کأس مثل البیت الأعظم أخف من الریش من نور محضور مملو شرابا،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علمتم بنور الله لعاینتم هذا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السلاح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حِذْرَکُمْ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الحذر هو امتناع القادر من شیء لما فیه الضرر، و رجل حاذر أی محترز متیقظ، فعلیه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تحذر نورا أی احترز بالنور، و تسلح به للعلو و الارتفاع إلی السماء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قبیصة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الصادق علیه السّلام فارتفع حتی غاب، ثم رجع و معه طبق من رطب فرجع،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رجلی الیمنی علی کتف جبرئیل، و الیسری علی کتف میکائیل حتی لحقت بالنبی و علی و فاطمة و الحسن و الحسین و علی و أبی علیهم السّلام فحیّونی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409"/>
      </w:r>
      <w:r>
        <w:rPr>
          <w:rFonts w:ascii="IRNazanin" w:hAnsi="IRNazanin" w:eastAsia="IRNazanin"/>
          <w:color w:val="111111"/>
          <w:sz w:val="28"/>
          <w:sz w:val="28"/>
          <w:szCs w:val="28"/>
          <w:rtl w:val="true"/>
          <w:lang w:bidi="fa-IR"/>
        </w:rPr>
        <w:t>عن کتاب عتیق جمعه والده رحمه الله و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أبی عن خالد عن القاسم، عن جابر بن یزید الجعفی، عن علی بن الحسین علیه السّلام فی حدیث طویل ثم تلا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نَنْسٰاهُمْ کَمٰا نَسُوا لِقٰاءَ یَوْمِهِمْ هٰذٰا وَ مٰا کٰانُوا بِآیاتِنا یَجْحَدُونَ و الله آیاتنا و هذه إحداها، و هی و الله ولایتنا یا جابر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 و تدری ما المعرفة؟ المعرفة إثبات التوحید أولا، ثم معرفة المعانی ثانیا، ثم معرفة الأبواب ثالثا، ثم معرفة الإمام رابعا، ثم معرفة الأرکان خامسا، ثم معرفة النقباء سادسا، ثم معرفة</w:t>
      </w:r>
      <w:bookmarkStart w:id="520" w:name="pg13019_125859"/>
    </w:p>
    <w:p>
      <w:pPr>
        <w:pStyle w:val="BookText"/>
        <w:rPr/>
      </w:pPr>
      <w:bookmarkEnd w:id="520"/>
      <w:r>
        <w:rPr>
          <w:rFonts w:ascii="Amiri" w:hAnsi="Amiri" w:eastAsia="Amiri" w:cs="Amiri"/>
          <w:color w:val="111111"/>
          <w:sz w:val="28"/>
          <w:sz w:val="28"/>
          <w:szCs w:val="28"/>
          <w:rtl w:val="true"/>
          <w:lang w:bidi="ar-SA"/>
        </w:rPr>
        <w:t>النجباء سابعا و هو قوله عز و جل قُلْ لَوْ کٰانَ اَلْبَحْرُ مِدٰاداً لِکَلِمٰاتِ رَبِّی لَنَفِدَ اَلْبَحْرُ قَبْلَ أَنْ تَنْفَدَ کَلِمٰاتُ رَبِّی وَ لَوْ جِئْنا بِمِثْلِهِ مَدَداً و تلا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أ تدری ما إثبات التوحید و معرفة المعانی؟ أما إثبات التوحید فمعرفة الله القدیم الغایب، الذی لا تدرکه الأبصار، و هو یدرک الأبصار، و هو اللطیف الخبیر، و هو غیب باطن ستدرکه کما وصف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المعانی فنحن معانیه و مظاهره، فیکم اخترعنا من نور ذاته، و فوض إلینا أمور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الحدیث ذکره مع صدره الطویل فی البحار فی بیان معجزات الباقر علیه السّلام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المستفاد من هذه الأحادیث و أمثالها أن أمرهم و ولایتهم المعبر عنه بالسرّ و الباطن و باطن الباطن و أمثال هذه التعابیر له مقامات أربعة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الرسالة و حمولة الرب یجمعها قوله الولایة الإلهیة الثابتة لهم،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المعانی،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الأبواب،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معرفة الأرکان و النقباء و النجباء، التی ذکرت فی حدیث جابر فهی راجعة إلی مقامات جزئیة فی موارد مخصوصة مکتسبة من الإمام علیه السّلام کما لا یخفی و ستجیء الإشارة إلیها، و هذه المقامات الأربعة مأخوذة من حدیث جابر، و العمدة تحقیق معانیها، و أنه ما المراد منها، فنقول و علیه التوکل</w:t>
      </w:r>
      <w:r>
        <w:rPr>
          <w:rFonts w:eastAsia="IRNazanin" w:cs="IRNazanin"/>
          <w:color w:val="111111"/>
          <w:sz w:val="28"/>
          <w:szCs w:val="28"/>
          <w:rtl w:val="true"/>
          <w:lang w:bidi="fa-IR"/>
        </w:rPr>
        <w:t>:</w:t>
      </w:r>
    </w:p>
    <w:p>
      <w:pPr>
        <w:pStyle w:val="Heading6"/>
        <w:numPr>
          <w:ilvl w:val="5"/>
          <w:numId w:val="1"/>
        </w:numPr>
        <w:rPr/>
      </w:pPr>
      <w:bookmarkStart w:id="521" w:name="__RefHeading___Toc6090656_3224264995"/>
      <w:bookmarkStart w:id="522" w:name="_Toc199"/>
      <w:bookmarkEnd w:id="521"/>
      <w:r>
        <w:rPr>
          <w:rtl w:val="true"/>
        </w:rPr>
        <w:t xml:space="preserve">أما المقام الأول </w:t>
      </w:r>
      <w:r>
        <w:rPr>
          <w:rtl w:val="true"/>
        </w:rPr>
        <w:t>[</w:t>
      </w:r>
      <w:r>
        <w:rPr>
          <w:rtl w:val="true"/>
        </w:rPr>
        <w:t>أی البیان</w:t>
      </w:r>
      <w:r>
        <w:rPr>
          <w:rtl w:val="true"/>
        </w:rPr>
        <w:t>] :</w:t>
      </w:r>
      <w:bookmarkEnd w:id="522"/>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معرفة التوحید بنحو البیان و الظهور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لَهُمْ أَنَّهُ اَلْحَقُّ ، و کیف کان فهو مقام إثبات التوحید کما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فی حدیث جابر بن عبد الله بعد ما سأله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البیان</w:t>
      </w:r>
    </w:p>
    <w:p>
      <w:pPr>
        <w:pStyle w:val="BookText"/>
        <w:rPr/>
      </w:pPr>
      <w:r>
        <w:rPr>
          <w:rFonts w:ascii="IRNazanin" w:hAnsi="IRNazanin" w:eastAsia="IRNazanin"/>
          <w:color w:val="111111"/>
          <w:sz w:val="28"/>
          <w:sz w:val="28"/>
          <w:szCs w:val="28"/>
          <w:rtl w:val="true"/>
          <w:lang w:bidi="fa-IR"/>
        </w:rPr>
        <w:t>و المعانی؟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البیان فهو أن تعرف الله سبحانه لیس کمثله شیء، فتعبده و لا تشرک به شیئا، و هو المعبّر عنه أیضا</w:t>
      </w:r>
    </w:p>
    <w:p>
      <w:pPr>
        <w:pStyle w:val="BookText"/>
        <w:rPr/>
      </w:pPr>
      <w:r>
        <w:rPr>
          <w:rFonts w:ascii="IRNazanin" w:hAnsi="IRNazanin" w:eastAsia="IRNazanin"/>
          <w:color w:val="111111"/>
          <w:sz w:val="28"/>
          <w:sz w:val="28"/>
          <w:szCs w:val="28"/>
          <w:rtl w:val="true"/>
          <w:lang w:bidi="fa-IR"/>
        </w:rPr>
        <w:t>فی حدیث جابر الجعفی بقوله علیه السّلام المعرفة إثبات التوحید أولا، و عبّر عنه</w:t>
      </w:r>
    </w:p>
    <w:p>
      <w:pPr>
        <w:pStyle w:val="BookText"/>
        <w:rPr/>
      </w:pPr>
      <w:r>
        <w:rPr>
          <w:rFonts w:ascii="IRNazanin" w:hAnsi="IRNazanin" w:eastAsia="IRNazanin"/>
          <w:color w:val="111111"/>
          <w:sz w:val="28"/>
          <w:sz w:val="28"/>
          <w:szCs w:val="28"/>
          <w:rtl w:val="true"/>
          <w:lang w:bidi="fa-IR"/>
        </w:rPr>
        <w:t>فی حدیث الصادق علیه السّلام المروی فی البصائر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هو الحق و حق الحق،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المقنع بالسرّ و هو إشارة إلی مقام التوحید الحقیقی المشهود بنحو یخصّهم دون غیرهم، الذی عبّر عنه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أَنَّهُ لاٰ إِلٰهَ إِلاّٰ هُوَ وَ اَلْمَلاٰئِکَةُ وَ أُولُوا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أولی العلم الذی فسّر بهم علیه السّلام هم الشاهدون لوحدانیته تلوا شهادته تعالی لنفسه بالوحدانیة، فاصل الولایة التی هو باطن النبوة و الرسالة ما ظهر فیها هذه المعرفة البیانیة له تعالی، و کذلک المطلوب من غیرهم هو هذه المعرفة، و هو معرفته بنفسه تعالی من نفسه کما فی حدیث سدیر عن الصادق علیه السّلام الطویل و لعلّه یجیء ذکره، و إلیه یشیر</w:t>
      </w:r>
    </w:p>
    <w:p>
      <w:pPr>
        <w:pStyle w:val="BookText"/>
        <w:rPr/>
      </w:pPr>
      <w:r>
        <w:rPr>
          <w:rFonts w:ascii="IRNazanin" w:hAnsi="IRNazanin" w:eastAsia="IRNazanin"/>
          <w:color w:val="111111"/>
          <w:sz w:val="28"/>
          <w:sz w:val="28"/>
          <w:szCs w:val="28"/>
          <w:rtl w:val="true"/>
          <w:lang w:bidi="fa-IR"/>
        </w:rPr>
        <w:t>قول أمیر المؤمنین علیه السّلام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تحیط به الأوهام بل تجلی لها بها، و بها امتنع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و إلی مأخذه أشیر فی الحدیث المشهور عنهم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الأعراف الذین لا یعرف الله إلاّ بسبیل معرفتنا أی هذه المعرفة إنما یکون من طریقنا کما سیجیء بیانه مفصلا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محال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مقام البیان هو إثبات التوحید و معرفة الله بصفته، التی وصف بها نفسه لعباده الذین أراد أن یعرفوه بها، و هذه الصفة التی تکون بها معرفة الله تعالی هو مقامهم المولوی الذی هو باطن النبوة و الرسالة و هو المعبّر عنه فی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 دعاء رجب عن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فجعلتهم معادن لکلماتک، و أرکانا لتوحیدک و آیاتک و مقاماتک، التی لا تعطیل لها، فی کل مکان یعرفک بها من عرفک، لا فرق بینک و بینها إلاّ أنهم عبادک و خلقک، فتقها و رتقها بیدک، بدؤها منک و عودها إلیک، أعضاد و إشهاد و مناة و أذواد و حفظة و رواد، فبهم ملأت سماءک</w:t>
      </w:r>
    </w:p>
    <w:p>
      <w:pPr>
        <w:pStyle w:val="BookText"/>
        <w:rPr/>
      </w:pPr>
      <w:r>
        <w:rPr>
          <w:rFonts w:ascii="IRNazanin" w:hAnsi="IRNazanin" w:eastAsia="IRNazanin"/>
          <w:color w:val="111111"/>
          <w:sz w:val="28"/>
          <w:sz w:val="28"/>
          <w:szCs w:val="28"/>
          <w:rtl w:val="true"/>
          <w:lang w:bidi="fa-IR"/>
        </w:rPr>
        <w:t>و أرضک حتی ظهر أن لا إله إلاّ أنت،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یعرفک بها من عرفک ، صریح فی أن معرفة الله إنما هی بمعرفة الأئمة علیهم السّلام المشار إلیهم</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معادن لکلماتک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کما دلت علیه کثیر من الأخبار و سیجیء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ظهر أن لا إله إلاّ أنت،</w:t>
      </w:r>
    </w:p>
    <w:p>
      <w:pPr>
        <w:pStyle w:val="BookText"/>
        <w:rPr/>
      </w:pPr>
      <w:r>
        <w:rPr>
          <w:rFonts w:ascii="IRNazanin" w:hAnsi="IRNazanin" w:eastAsia="IRNazanin"/>
          <w:color w:val="111111"/>
          <w:sz w:val="28"/>
          <w:sz w:val="28"/>
          <w:szCs w:val="28"/>
          <w:rtl w:val="true"/>
          <w:lang w:bidi="fa-IR"/>
        </w:rPr>
        <w:t>ظاهر فی أن هذه المقامات التی ملأت کلّ شیء هی مظاهر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فحقیقة التوحید لا یمکن الوصول إلیها إلاّ بسبیل معرفتهم، أعنی معرفة الصفة التی هی حقیقتهم علیهم السّلام و هی أسماؤه تعالی الحسنی، التی</w:t>
      </w:r>
    </w:p>
    <w:p>
      <w:pPr>
        <w:pStyle w:val="BookText"/>
        <w:rPr/>
      </w:pPr>
      <w:r>
        <w:rPr>
          <w:rFonts w:ascii="IRNazanin" w:hAnsi="IRNazanin" w:eastAsia="IRNazanin"/>
          <w:color w:val="111111"/>
          <w:sz w:val="28"/>
          <w:sz w:val="28"/>
          <w:szCs w:val="28"/>
          <w:rtl w:val="true"/>
          <w:lang w:bidi="fa-IR"/>
        </w:rPr>
        <w:t>قال الصادق و أمیر المؤمنین علیهما السّلام کما تقدم عن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صفة محدثة لا تشبه صفة شیء من المخلوقات، و هی تلک المقامات، فمعرفة هذه الصفة هی معرفة الله، و الطریق إلیها أی إلی معرفة الله، و حیث إن الأسماء الحسنی له تعالی هی صفته تعالی کما فی توحید الصدوق و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الاسم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بإسناده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هل کان الله عز و جل عارفا بنفسه قبل أن یخلق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یراها و یسمعها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محتاجا إلی ذلک، لأنه لم یکن یسألها و لا یطلب منها هو نفسه، و نفسه هو قدرته نافذة، فلیس یحتاج أن تسمی نفسه، و لکنه اختار لنفسه أسماء لغیره یدعوه بها، لأنه إذا لم یدع باسمه لم یعرف، فأول ما اختار لنفسه العلی العظیم، لأنه أعلی الأشیاء کلها، فمعناه الله و اسمه العلی العظیم هو أول أسمائه علا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أن الاسم صفة لمسمی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یدع باسمه 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أن معرفة الله تعالی بمعرفة تلک الأسماء، التی هی صفة 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فکونهم أسماءه الحسنی کما علمت یعنی هم</w:t>
      </w:r>
    </w:p>
    <w:p>
      <w:pPr>
        <w:pStyle w:val="BookText"/>
        <w:rPr/>
      </w:pPr>
      <w:r>
        <w:rPr>
          <w:rFonts w:ascii="IRNazanin" w:hAnsi="IRNazanin" w:eastAsia="IRNazanin"/>
          <w:color w:val="111111"/>
          <w:sz w:val="28"/>
          <w:sz w:val="28"/>
          <w:szCs w:val="28"/>
          <w:rtl w:val="true"/>
          <w:lang w:bidi="fa-IR"/>
        </w:rPr>
        <w:t>صفاته، و کونهم لا فرق بینها و بینه إلاّ أنهم عباده کما علمت، یعنی أن تلک الصفات قائمة بذاته تعالی یبین ذاته تعالی کما أن من شأن الصفة بیان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فمعرفته تعالی إنما هی دائما فی ظرف معرفة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أشیر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تعطیل لها فی کل مکان فی غیبتک و حضرتک و جمیع تحولاتک، إذا عرفتها فقد 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أن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بینک و بینها إلاّ أنهم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فرق بینه و بینهم علیهم السّلام إلاّ أنهم عباده أی أنه تعالی ظهر للعبد أی الإمام بالعبد، و هذا أحد مصادیق</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تجلی لها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 المقام أنه تعالی تجلی بهم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أنهم المظاهر لأول التجلی، و للتجلی الأعظم کما علمت و ستعلم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یوضح لک هذا هو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زید القائم،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فهو صفة زید، و هو ظهور زید بالقیام و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زیدا، و لذا لم یستتر فیه ضمیره، و إنما استتر فیه جهة فاعلیة قیامه، و تلک الجهة قائمة بزید قیام صدور، و قائمة فی غیب قائم قیام ظهور، و قائم قائم بتلک الجهة الفاعلیة قیام تحقق، حیث إنه بتلک الجهة قام ظهورا یعنی أن تلک الجهة لا تظهر إلاّ فی قائم، و قائم لا یتحقق إلاّ بها، لأن تلک الجهة مبدء وجود القائم، و هی حرکته أحدثها زید بنفسها، و هی لیست زیدا و إنما هی حرکة، فالقائم مثال زید أی مبین مثال زید فی ظهوره بفعله، أی تلک الحرکة، أی القیام و ما أشبهه من العقود و التکلّم و نحوهما، فزید مثلا تعرفه مما وصف به نفسه، و هو ما ظهر لک من هذه الحرکة أعنی القیام و نحوه، الذی هو غیر زید و إنما هو مظهره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و تفطّنته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حقیقتهم علیهم السّلام کالقیام، و ظهوره تعالی بتلک الحقیقة أی صفة القائم، و کما أنّ القائم هو المقام الذی یعرف زیدا به من عرف مثلا أی لا یعرف زیدا إلاّ به، فکذلک معرفته تعالی إنما هی بهم أی بحقیقتهم القائمة به</w:t>
      </w:r>
    </w:p>
    <w:p>
      <w:pPr>
        <w:pStyle w:val="BookText"/>
        <w:rPr/>
      </w:pPr>
      <w:r>
        <w:rPr>
          <w:rFonts w:ascii="IRNazanin" w:hAnsi="IRNazanin" w:eastAsia="IRNazanin"/>
          <w:color w:val="111111"/>
          <w:sz w:val="28"/>
          <w:sz w:val="28"/>
          <w:szCs w:val="28"/>
          <w:rtl w:val="true"/>
          <w:lang w:bidi="fa-IR"/>
        </w:rPr>
        <w:t>تعالی</w:t>
      </w:r>
    </w:p>
    <w:p>
      <w:p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یعرفک بها من عرفک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فحینئذ یکون المراد أنه سبحانه لا یعرف إلاّ بتلک المقامات، و هی لا تتحقق إلاّ بهم و فیهم کما أن القائم لا یتحقق إلاّ بالقیام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قول أمیر المؤمنین علیه السّلام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یعرف الله إلاّ بسبیل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أرکان توحیده و آیاته و مقاماته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لا تعطیل لها بکلّ مکان، لأنه بعد ما ملئت بهم السماء و الأرض، فلازمه لا تعطیل لها فی أی شیء، و لا أی مکان، و لا أی زمان، و لأنه وجه الله تعالی الذی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فَأَیْنَمٰا تُوَلُّوا فَثَمَّ وَجْهُ اَللهِ و قد وردت فی ذیل هذه الآیة الأحادیث الکثیرة علی أنهم وجه الله تعالی فراجع البحار و الکافی، و لأن إثبات التوحید لا یکون إلاّ بالخلق و فی الخلق، إذ مع قطع النظر عن الخلق لا موضوع للإثبات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حیث إنّ ذاته تعالی تجل عن إدراک العقول لها، کما دلّ علیه کثیر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موسی بن جعفر علیه السّلام فیما رواه الشیخ الطوسی رحمه الله فی حدیث طویل</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صفوة الخلق اصطفاهم لنفسه، لأنه لا یری و لا یدرک و لا تعرف کیفیته و لا انیته، فهؤلاء الناطقون المبلغون عنه المتصرفون فی أمره و نهیه، فبهم تظهر قدرته، و منهم تری آیاته و معجزاته، و بهم و منهم عبادة نفسه، و بهم یطاع أمره، و لولاهم ما عرف الله، و لا یدری کیف یعبد الرحمن، فالله یجری أمره کیف یشاء فیما یشاء، لا یسأل عما یفعل و هم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سیجیء الحدیث بتمامه فیما بعد فالعقول لا 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توهم الأوهام، لأن العقول و الأوهام إنما تدرک أنفسها، و تشیر إلی نظائرها کما أشیر إلیها فی کلمات أمیر المؤمنین علیه السّلام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یعرف الله تعالی فی کلّ حال و مکان إلاّ بمعرفتهم، التی عرفت حقیقتها، و أنها صفة قائمة به تعالی، فصفتهم لا فرق بینها و بینه تعالی فی جهة</w:t>
      </w:r>
    </w:p>
    <w:p>
      <w:pPr>
        <w:pStyle w:val="BookText"/>
        <w:rPr/>
      </w:pPr>
      <w:r>
        <w:rPr>
          <w:rFonts w:ascii="IRNazanin" w:hAnsi="IRNazanin" w:eastAsia="IRNazanin"/>
          <w:color w:val="111111"/>
          <w:sz w:val="28"/>
          <w:sz w:val="28"/>
          <w:szCs w:val="28"/>
          <w:rtl w:val="true"/>
          <w:lang w:bidi="fa-IR"/>
        </w:rPr>
        <w:t>التعرف و التعریف و الظهور فی مقام صفاته تعالی لا الذات المقدسة، لأنها بمعزل عن الذات القدیم الأزلی الأبدی، لأن تلک الصفة التی هی حقیقتهم محدثة و صادرة عنه تعالی، کما علمت أن هذا هو المستفاد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بینک و بینها إلاّ أنهم عبادک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ذکرنا من البیان هو المراد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البیان فهو أن تعرف الله سبحانه لیس کمثله شیء فتعبده لا تشرک به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حاصل معرفتهم أنه صفة محدثة بها یعرف الله، هذا مع أنه</w:t>
      </w:r>
    </w:p>
    <w:p>
      <w:pPr>
        <w:pStyle w:val="BookText"/>
        <w:rPr/>
      </w:pPr>
      <w:r>
        <w:rPr>
          <w:rFonts w:ascii="IRNazanin" w:hAnsi="IRNazanin" w:eastAsia="IRNazanin"/>
          <w:color w:val="111111"/>
          <w:sz w:val="28"/>
          <w:sz w:val="28"/>
          <w:szCs w:val="28"/>
          <w:rtl w:val="true"/>
          <w:lang w:bidi="fa-IR"/>
        </w:rPr>
        <w:t>قال علیه السّلام فی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الله سبحانه لیس کمثله شیء، و تلک الصفة محدثة مثلها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أنه تعالی وصف نفسه بتلک المقامات، التی هی حقیقتهم الأسمائیة الحسنائیة و هی معرفة له تعالی، فهی صفة لا تشبه شیئا لسایر صفات الخلق،</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تعبده لا تشرک به شیئا هو المقصود من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أنه لا بد من عبادة ذات المعبود الأحد، التی غیّبها عن نفس تلک الصفات و عن الخلق کله، فلا یتوجه العابد العارف بهم علیهم السّلام إلاّ إلی الذات تعالی و تقدس، مع أن العابد أیّا ما کان لا یجد الذات و مع ذلک لا یفقدها حین لا یجدها، بل وجدها بتلک الصفة و فقدها بکنهها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مقام السرّ أی الذات المقنع أی تلک الصفة، التی سترها عن کثیر من الخلق، و هذا هو حق الحق أی هو المعبود تعالی حینئذ، و هذا حقّ للحق الکائن بهم و هو تلک الصفة، و هو البیان أی ظهور الحق و التوحید الحقیقی بهم و بصفاتهم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المقام لهم حیث لا یجدون أنفسهم شیئا، بل وجدوا الله ظاهرا فی کل شیء، و قد جعل الله لهم کلّ شیء دکّا، فهم صعق عند ذاته فان عن أنفسهم بما لها من الحدّ، ففی ذلک المقام لا صوت و لا أثر إلاّ صوته و أثره تعالی و هو مقام أنا الحق، و إلیه یشیر ما فی دعاء لیلة الخمیس کما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منهاج العارفین و معراج</w:t>
      </w:r>
      <w:bookmarkStart w:id="523" w:name="pg13019_125865"/>
    </w:p>
    <w:p>
      <w:pPr>
        <w:pStyle w:val="BookText"/>
        <w:rPr/>
      </w:pPr>
      <w:bookmarkEnd w:id="523"/>
      <w:r>
        <w:rPr>
          <w:rFonts w:ascii="IRNazanin" w:hAnsi="IRNazanin" w:eastAsia="IRNazanin"/>
          <w:color w:val="111111"/>
          <w:sz w:val="28"/>
          <w:sz w:val="28"/>
          <w:szCs w:val="28"/>
          <w:rtl w:val="true"/>
          <w:lang w:bidi="fa-IR"/>
        </w:rPr>
        <w:t xml:space="preserve">العابدین </w:t>
      </w:r>
      <w:r>
        <w:rPr>
          <w:rStyle w:val="FootnoteAnchor"/>
          <w:rtl w:val="true"/>
        </w:rPr>
        <w:footnoteReference w:id="411"/>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ربنا و لک الحمد،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الخلق مطیع لک، خاشع من خوفک، لا یری فیه نور إلاّ نورک، و لا یسمع فیه صوت إلاّ صوتک، حقیق بما لا یحق إلاّ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یکون فی ذلک المقام الذی لا یری فیه إلاّ نوره و صوته تعالی غیر محمد و آله الطاهرین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المقام مصدر الرسالة، و حقیقة الولایة التی هی باطن النبوة فافهم ما تلوناه علیک، فإنه من مخزون العلم فلا بد من أن یکتم إلاّ عن أهله، و الله الموفق للصواب و الحمد لله رب العالمین</w:t>
      </w:r>
      <w:r>
        <w:rPr>
          <w:rFonts w:eastAsia="IRNazanin" w:cs="IRNazanin"/>
          <w:color w:val="111111"/>
          <w:sz w:val="28"/>
          <w:szCs w:val="28"/>
          <w:rtl w:val="true"/>
          <w:lang w:bidi="fa-IR"/>
        </w:rPr>
        <w:t>.</w:t>
      </w:r>
    </w:p>
    <w:p>
      <w:pPr>
        <w:pStyle w:val="Heading6"/>
        <w:numPr>
          <w:ilvl w:val="5"/>
          <w:numId w:val="1"/>
        </w:numPr>
        <w:rPr/>
      </w:pPr>
      <w:bookmarkStart w:id="524" w:name="__RefHeading___Toc6090658_3224264995"/>
      <w:bookmarkStart w:id="525" w:name="_Toc200"/>
      <w:bookmarkEnd w:id="524"/>
      <w:r>
        <w:rPr>
          <w:rtl w:val="true"/>
        </w:rPr>
        <w:t>و أما المقام الثانی</w:t>
      </w:r>
      <w:r>
        <w:rPr>
          <w:rtl w:val="true"/>
        </w:rPr>
        <w:t xml:space="preserve">: </w:t>
      </w:r>
      <w:r>
        <w:rPr>
          <w:rtl w:val="true"/>
        </w:rPr>
        <w:t>أعنی مقام المعانی</w:t>
      </w:r>
      <w:bookmarkEnd w:id="525"/>
    </w:p>
    <w:p>
      <w:pPr>
        <w:pStyle w:val="BookText"/>
        <w:rPr/>
      </w:pPr>
      <w:r>
        <w:rPr>
          <w:rFonts w:ascii="IRNazanin" w:hAnsi="IRNazanin" w:eastAsia="IRNazanin"/>
          <w:color w:val="111111"/>
          <w:sz w:val="28"/>
          <w:sz w:val="28"/>
          <w:szCs w:val="28"/>
          <w:rtl w:val="true"/>
          <w:lang w:bidi="fa-IR"/>
        </w:rPr>
        <w:t>فنقول و علیه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 حدیث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المعانی فنحن معانیه و مظاهره فیکم، اخترعنا من نور ذاته، و فوض إلینا أمور عباده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المعانی جمع المعنی و المعنی هو المقصود من شیء لفظا کان أو غیره فمعناه حینئذ إنّا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المقصودون منه تعالی و هذا له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إنما أرسل الرسل و أنزل الکتب، لکی یصل الناس إلی معرفة الأئمة، التی یترتب علیها معرفة الله تعالی کما سیأتی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أشیر</w:t>
      </w:r>
    </w:p>
    <w:p>
      <w:pPr>
        <w:pStyle w:val="BookText"/>
        <w:rPr/>
      </w:pPr>
      <w:r>
        <w:rPr>
          <w:rFonts w:ascii="IRNazanin" w:hAnsi="IRNazanin" w:eastAsia="IRNazanin"/>
          <w:color w:val="111111"/>
          <w:sz w:val="28"/>
          <w:sz w:val="28"/>
          <w:szCs w:val="28"/>
          <w:rtl w:val="true"/>
          <w:lang w:bidi="fa-IR"/>
        </w:rPr>
        <w:t>فیما رواه فی الکافی فی باب التسلیم و فضل المسلمین بإسناده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موالیک مختلفین یتبرأ بعضهم من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ذاک إنما کلّف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الأئمة و التسلیم لهم فیما ورد علیهم و الرد إلیهم فیما اختلفوا فیه؟ فعلم من هذا الخبر أن التکلیف إنما هو بمعرفتهم، بل دلت الأحادیث علی أن العبادة بعناوینها إنما شرعت للوصول إلی معرفتهم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مقدمة تفسیر البرهان روی الشیخ عن داود بن کثیر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الصلوة فی کتاب الله، و نحن الزکوة، و نحن الصیام، و نحن</w:t>
      </w:r>
    </w:p>
    <w:p>
      <w:pPr>
        <w:pStyle w:val="BookText"/>
        <w:rPr/>
      </w:pPr>
      <w:r>
        <w:rPr>
          <w:rFonts w:ascii="IRNazanin" w:hAnsi="IRNazanin" w:eastAsia="IRNazanin"/>
          <w:color w:val="111111"/>
          <w:sz w:val="28"/>
          <w:sz w:val="28"/>
          <w:szCs w:val="28"/>
          <w:rtl w:val="true"/>
          <w:lang w:bidi="fa-IR"/>
        </w:rPr>
        <w:t>الحجّ، و نحن الشهر الحرام، و نحن البلد الحرام، و نحن کعبة الله، و نحن قبلة الله، و نحن وجه الله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فَأَیْنَمٰا تُوَلُّوا فَثَمَّ وَجْهُ اَللهِ و نحن الآیات، و نحن البینات،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خلقنا فأکرم خلقنا فسمانا فی کتابه و کنی عن أسمائنا بأحسن الأسماء و أحبّها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الاختصاص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 یوم الجمعة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تخبرنی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أخبرک بتأویله الأعظم؟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إلی أن قال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نودی للصلوة من یوم الجمعة أی یومکم هذا الذی جمعکم فیه، و الصلوة أمیر المؤمنین یعنی بالصلوة أمیر المؤمنین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قُضِیَتِ اَلصَّلاٰةُ إذا توفّی علی فَانْتَشِرُوا فِی اَلْأَرْضِ یعنی بالأرض الأوصیاء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سلمان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اَلصَّلاٰةِ وَ إِنَّهٰا لَکَبِیرَةٌ إِلاّٰ عَلَی اَلْخٰاشِعِینَ فالصبر رسول الله صلّی الله علیه و آله و الصلوة إقامة ولایتی</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التفسیر أیضا عن الصادق علیه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 اَلصَّلاٰةِ اَلْوُسْطیٰ وَ قُومُوا لِلّٰهِ قٰانِتِینَ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رسول الله صلّی الله علیه و آله و أمیر المؤمنین و فاطمة و الحسن و الحسین علیهم السّلام و الوسطی أمیر المؤمنین و قوموا لله قانتین أی طائعین للأئمة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عبّر کثیر من الأحادیث عن الأئمة علیهم السّلام و عن النبی صلّی الله علیه و آله بتلک الألفاظ من الصلوة و الصیام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 منه أن حقیقة تلک العناوین ذواتهم المقدسة، و الوجه فیه ما ذکره بعض الأعلام </w:t>
      </w:r>
      <w:r>
        <w:rPr>
          <w:rStyle w:val="FootnoteAnchor"/>
          <w:rtl w:val="true"/>
        </w:rPr>
        <w:footnoteReference w:id="412"/>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الصلوة کاملة فی علی علیه السّلام و لم یصدر کاملها إلاّ منه علیه السّلام و من أمثاله کالنبی و الأئمة علیهم السّلام و قد ظهر علیه و علیهم آثارها فکأنه صلّی الله علیه و آله و هم علیهم السّلام</w:t>
      </w:r>
    </w:p>
    <w:p>
      <w:pPr>
        <w:pStyle w:val="BookText"/>
        <w:rPr/>
      </w:pPr>
      <w:r>
        <w:rPr>
          <w:rFonts w:ascii="IRNazanin" w:hAnsi="IRNazanin" w:eastAsia="IRNazanin"/>
          <w:color w:val="111111"/>
          <w:sz w:val="28"/>
          <w:sz w:val="28"/>
          <w:szCs w:val="28"/>
          <w:rtl w:val="true"/>
          <w:lang w:bidi="fa-IR"/>
        </w:rPr>
        <w:t>صاروا عینها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حقیقة الصلوة هو التوجه التام و الفناء فی المعبود بالحق، و هذا لم یکن إلاّ فیهم علیهم السّلام و قد نقلوا آثار فنائهم عن أنفسهم و فی معبودهم حال الصلوة فی کتب الأحادیث من تلک الغشیة و الهزة و الغفلة عن غیر الحق حتی عن بدنهم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وجه آخر ذکر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المحکی عن البصائر عن الصادق علیه السّلام حین سئل علیه السّلام عن أمور فأجابه علیه السّلام و کان فیما سأله أن سأله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الصلوة و نحوها هو رجل، و إن المحرمات کالخمر و المعاصی هو رجل، فأجاب علیه السّلام مفصلا فإنه علی تقدیر هو کلام فاسد و علی تقدیر هو کلام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إنی أخبرک أن الدین و أصل الدین هو رجل، و ذلک الرجل هو الیقین و الإیمان و هو إمام أمته أو أهل زمانه، فمن عرفه عرف الله و دینه، و من أنکره أنکر الله و دینه، و من جهله جهل الله و دینه، و لا یعرف الله و دینه و حدوده و شرایعه بغیر ذلک الإمام فذلک معنی أن معرفة الرجال دین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أخبرک أنی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الصلوة و الزکوة و صوم شهر رمضان و الحج و العمرة، و المسجد الحرام و البیت الحرام و المشعر الحرام، و الطهور و الاغتسال من الجنابة و کلّ فریضة کان ذلک هو النبیّ، الذی جاء به من عند ربّه لصدقت، لأن ذلک کلّه إنما یعرف ذلک بالنبی، و لو لا معرفة ذلک النبی و الإیمان به و التسلیم ما عرف ذلک، فهذا کلّه ذلک النبی و أصله و هو فرعه، و هو دعانی إلیه و دلنی علیه و عرّفنیه و أمرنی به، و واجب علیّ له الطاعة فیما أمرنی به و لا یسعنی جهله، و کیف یسعنی جهل من هو فیما بینی و بین الله، و کیف لا یکون ذلک معرفة الرجل و إنما هو الرجل، و إنما هو الذی جاء به عن الله و إنما أنکر الدین من أنکره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إنما أحبّ أن یعرف بالرجال، و أن یطاع بطاعتهم، فجعلهم سبیله و وجهه الذی یؤتی منه، لا یقبل الله من العباد غیر ذلک لا یسأل عما یفعل و هم</w:t>
      </w:r>
    </w:p>
    <w:p>
      <w:pPr>
        <w:pStyle w:val="BookText"/>
        <w:rPr/>
      </w:pPr>
      <w:r>
        <w:rPr>
          <w:rFonts w:ascii="IRNazanin" w:hAnsi="IRNazanin" w:eastAsia="IRNazanin"/>
          <w:color w:val="111111"/>
          <w:sz w:val="28"/>
          <w:sz w:val="28"/>
          <w:szCs w:val="28"/>
          <w:rtl w:val="true"/>
          <w:lang w:bidi="fa-IR"/>
        </w:rPr>
        <w:t>یسألون، فقال فیما أوجب من محبته لذلک الرجل مَنْ یُطِعِ اَلرَّسُولَ فَقَدْ أَطٰاعَ اَللهَ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الفریضة کلّها إنما هی رجل، و هو یعرف حدّ ما یتکلم به فقد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الصفة التی ذکرت أنت بغیر الطاعة، فلا یغنی التمسک بالأصل بترک الفروع، کما لا تغنی شهادة لا إله إلاّ الله بترک شهادة أن محمدا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علیه السّلام أن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هو معرفة الرجال، فإذا حصلت لا تجب الأعمال بعد فهو باطل کما مثله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بالنحو الذی ذکره علیه السّلام فهو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معرفة الرجال، و أنه المقصود من الشرع، و لا بد من العمل کما عملوا فإنه علیهم السّلام حقیقة العمل و العبادة، فمعرفتهم و العمل بما أمروا یوجب الوصول إلی معرفة الله کما ذکر فی متن الحدیث، فلا العمل بدون المعرفة یعنی العامل، و لا المعرفة بدون العمل یکون دینا و طاعة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معرفتهم هو الأصل المقصود من الشرع، و لا بد من العمل، لأنه به یتوصل إلی ذلک، بل لا تکون درجة لأحد حتی النبیین فی نبوّتهم إلاّ علی حدّ معرفتهم و الإقرار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بصائر الدرجات فی باب أمر فی الولایة للأئمة علیهم السّلام بإسناده 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نبئ نبی قط إلاّ بمعرفة حقّنا و بفضلنا عمن سوانا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کتاب اللوامع النورانیة </w:t>
      </w:r>
      <w:r>
        <w:rPr>
          <w:rStyle w:val="FootnoteAnchor"/>
          <w:rtl w:val="true"/>
        </w:rPr>
        <w:footnoteReference w:id="413"/>
      </w:r>
      <w:r>
        <w:rPr>
          <w:rFonts w:ascii="Amiri" w:hAnsi="Amiri" w:eastAsia="Amiri" w:cs="Amiri"/>
          <w:color w:val="111111"/>
          <w:sz w:val="28"/>
          <w:sz w:val="28"/>
          <w:szCs w:val="28"/>
          <w:rtl w:val="true"/>
          <w:lang w:bidi="ar-SA"/>
        </w:rPr>
        <w:t xml:space="preserve">للسید هاشم البحرانی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اِتَّبَعَ رِضْوٰانَ اَللهِ کَمَنْ بٰاءَ بِسَخَطٍ مِنَ اَللهِ وَ مَأْوٰاهُ جَهَنَّمُ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اتبعوا رضوان الله هم الأئمة علیهم السّلام و هم و الله یا عمار درجات للمؤمنین و بولایتهم و معرفتهم إیانا، یضاعف الله لهم أعمالهم و یرفع لهم الدرجات العلی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بإسناده عن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الحدیث بنحو ما مرّ مع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414"/>
      </w:r>
      <w:r>
        <w:rPr>
          <w:rFonts w:ascii="IRNazanin" w:hAnsi="IRNazanin" w:eastAsia="IRNazanin"/>
          <w:color w:val="111111"/>
          <w:sz w:val="28"/>
          <w:sz w:val="28"/>
          <w:szCs w:val="28"/>
          <w:rtl w:val="true"/>
          <w:lang w:bidi="fa-IR"/>
        </w:rPr>
        <w:t>بإسناده عن حذیفة بن أسید الغفّار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تکاملت النبوة لنبی فی الأظلة حتی عرضت علیه ولایتی و ولایة أهل بیتی و مثّلوا له، فأمروا بطاعتهم و 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قوله صلّی الله علیه و آله علی أن مقام النبوة لم یکمل فی نبی إلاّ بعد الإقرار بولایتهم و إطاعتهم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المعنی الثانی</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معانیه 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w:t>
      </w:r>
    </w:p>
    <w:p>
      <w:pPr>
        <w:pStyle w:val="BookText"/>
        <w:rPr/>
      </w:pPr>
      <w:r>
        <w:rPr>
          <w:rFonts w:ascii="IRNazanin" w:hAnsi="IRNazanin" w:eastAsia="IRNazanin"/>
          <w:color w:val="111111"/>
          <w:sz w:val="28"/>
          <w:sz w:val="28"/>
          <w:szCs w:val="28"/>
          <w:rtl w:val="true"/>
          <w:lang w:bidi="fa-IR"/>
        </w:rPr>
        <w:t>قول الأمیر و الصادق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نحن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 معنی کونهم أسماء الله هو کونهم صفاته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توحید الصدوق و معانی الأخبار بإسناده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الاسم ما هو؟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لموصوف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فحینئذ</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معانی الله و هو أی الله اسم للذات المستجمع لجمیع الصفات الجلالیة و الجمالیة فمعنی الله تلک الأسماء و معنی الأسماء هو الصفات، و علمت فیما تقدم أنهم صفاته تعالی المخلوقة المحدثة، التی بها یعرف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توحید الصدوق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خلق أسماء بالحروف، و هو عز و جل بالحروف غیر منعوت، و باللفظ غیر منطق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منها ثلاثة أسماء لفاقة الخلق إلیها، و حجب واحدا منها و هو الاسم المکنون المخزون بهذه الأسماء الثلاثة، التی أظهرت، فالظاهر هو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سیأتی تمامه فی الشرح</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هو الله تبارک و تعالی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المخزون بهذه الأسماء الثلاثة التی أظهرت، یستفاد منه أن الله هو الاسم الجامع الظاهر، و ظهوره عبارة عن</w:t>
      </w:r>
    </w:p>
    <w:p>
      <w:pPr>
        <w:pStyle w:val="BookText"/>
        <w:rPr/>
      </w:pPr>
      <w:r>
        <w:rPr>
          <w:rFonts w:ascii="IRNazanin" w:hAnsi="IRNazanin" w:eastAsia="IRNazanin"/>
          <w:color w:val="111111"/>
          <w:sz w:val="28"/>
          <w:sz w:val="28"/>
          <w:szCs w:val="28"/>
          <w:rtl w:val="true"/>
          <w:lang w:bidi="fa-IR"/>
        </w:rPr>
        <w:t>ظهور تلک الأسماء الثلاثة، التی أظهرت فهی ظاهرة بالله و ذکر بعده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لتلک الأسماء الثلاثة أرکانا، و لکل رکن ثلاثین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 فی الحدیث، فعلم أن تلک الأسماء بأجمعها هو المعبّر عنها بالله فالمعنی لله هو تلک الأسماء بأجمعها و هی معانیه، و حیث علمت أن حقیقة تلک الأسماء هم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فینتج أنهم علیهم السّلام المعانی لله، و لما ذکرنا شرح یطول بیانه هنا فالأحسن أن نکلّه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ما ذکرنا هو أنهم علیهم السّلام مظاهر علمه الذی وسع السموات و الأرض، و حکمه علی کلّ الخلق، و نعمه علی جمیع الخلائق، و خیره الذی منّ به علی الخلائق، و جنبه الذی لا یضام من التجأ إلیه، و ذمامه الذی لا یطاول و لا یحاول، و درعه الحصینة، و حصنه المنیعة، و رحمته الواسعة، و قدرته الجامعة، و أیادیه الجمیلة، و عطایاه الجزیلة، و مواهبه العظیمة، و یده العالیة، و عضده القویة، و لسانه الناطق و أذنه السمیعة، و حقّه الواجب علی کلّ أحد، و ما أشبه هذه الأسماء المذکورة فی أسمائه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هذه المعانی صفات له تعالی لا بد من معرفتها، و هی معانی الله تعالی قائمة به تعالی، فهی بالنسبة إلی ذاته تعالی لیست شیئا موجودة بنفسها فلا تحقق لها إلاّ بالذات، و إنما یعتبر لها حقیقة، و یفرض لها تذوتا بلحاظ آثارها و أعراضها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بالنسبة إلی الله تعالی أسماء و معان له تعالی بنحو تقدم شرحه، و بالنسبة إلی آثارها فی عالم الوجود أسماء أعیان و ذوات قائمة علی آثارها و أعراضها بما قبلت من إمداداتها، و لا نعنی بالذات و العین إلاّ عینیتها و تذوتها بنحو یلاحظ باعتبار الآثار لا باعتبار ذاته تعالی، فهم فی مقام حقائق الأسماء الإلهیة بأسرها واجدون، لأعلی المقامات التی هی موضع الرسالة، لأن تلک الحقائق و الأسماء المشروحة فی الجملة مطارح الإرسالات الإلهیة أعنی مواد الحیاة الوجودیة فی عالم الخلق من الماء الإلهی النازل من سماء الذات إلی أرض الولایة</w:t>
      </w:r>
      <w:bookmarkStart w:id="526" w:name="pg13019_125871"/>
    </w:p>
    <w:p>
      <w:pPr>
        <w:pStyle w:val="BookText"/>
        <w:rPr/>
      </w:pPr>
      <w:bookmarkEnd w:id="526"/>
      <w:r>
        <w:rPr>
          <w:rFonts w:ascii="Amiri" w:hAnsi="Amiri" w:eastAsia="Amiri" w:cs="Amiri"/>
          <w:color w:val="111111"/>
          <w:sz w:val="28"/>
          <w:sz w:val="28"/>
          <w:szCs w:val="28"/>
          <w:rtl w:val="true"/>
          <w:lang w:bidi="ar-SA"/>
        </w:rPr>
        <w:t>الکائنة فیهم، و النفس الرحمانی الثانوی فی إیجاد الشرعیات الوجودیة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الدلالات الأولی الإلهیة و هو حقیقة ن وَ اَلْقَلَمِ وَ مٰا یَسْطُرُونَ و الماء الذی جعل منه کلّ شیء حیّ و الکتاب الأول و حقیقة مَفٰاتِحُ اَلْغَیْبِ لاٰ یَعْلَمُهٰا إِلاّٰ هُوَ وَ یَعْلَمُ مٰا فِی اَلْبَرِّ وَ اَلْبَحْرِ وَ مٰا تَسْقُطُ مِنْ وَرَقَةٍ إِلاّٰ یَعْلَمُهٰا وَ لاٰ حَبَّةٍ فِی ظُلُمٰاتِ اَلْأَرْضِ وَ لاٰ رَطْبٍ وَ لاٰ یابِسٍ إِلاّٰ فِی کِتٰابٍ مُبِینٍ و هو أرض الجرز و الزیت الذی یکاد یضیء و لو لم تمسسه نار، و سیأتی إن شاء الله بیان هذه فی مطاوی الشرح، فافهم و اغتنم و خذ و اعمل</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6090660_3224264995"/>
      <w:bookmarkStart w:id="528" w:name="_Toc201"/>
      <w:bookmarkEnd w:id="527"/>
      <w:r>
        <w:rPr>
          <w:rtl w:val="true"/>
        </w:rPr>
        <w:t>و أما المقام الثالث أی الأبواب</w:t>
      </w:r>
      <w:bookmarkEnd w:id="528"/>
    </w:p>
    <w:p>
      <w:pPr>
        <w:pStyle w:val="BookText"/>
        <w:rPr/>
      </w:pPr>
      <w:r>
        <w:rPr>
          <w:rFonts w:ascii="IRNazanin" w:hAnsi="IRNazanin" w:eastAsia="IRNazanin"/>
          <w:color w:val="111111"/>
          <w:sz w:val="28"/>
          <w:sz w:val="28"/>
          <w:szCs w:val="28"/>
          <w:rtl w:val="true"/>
          <w:lang w:bidi="fa-IR"/>
        </w:rPr>
        <w:t>فنقول و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الأبواب هو المقام المشار إلیه أیضا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الباب المبتلی به الناس</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شرحه و هو أیضا المشار إلیه بقوله علیه السّلام فی الحدیث المنقول فی 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باطن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الظاهر هو مقام الإمام و الإمامة کما سیجیء و باطن هذا هو مقام الأبواب و هو أیضا أی مقام الأبواب سرّ لا یفید إلاّ سرّ فی غیبه أعنی حمولة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فحقیقة حمولة الرب المشار إلیها سرّ لهذا السرّ الذی هو باطن الظاهر، و هذا السرّ یستفید من ذلک السر و هو یفیده و یمده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أنه تقدم بیان کونهم الأسماء الحسنی له تعالی، بما لها من المعنی السعی الشامل لجمیع الموجودات بنحو تقدم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فالأسماء لها سعة فی حدّ نفسها، و قد وسعت أرکان کلّ شیء، فکلّ شیء من التکوین و التشریع و التکمیل للنواقص لا محالة یکون مستمدا من حقائق تلک الأسماء، و لا بد من جهة تکون واسطة بین حقیقة تلک الأسماء بما لها من السعة و بین تلک الموجودات الخارجیة الکائنة فی صراط الکمال کلّ علی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الجهة هی المعبر عنها بالباب الثابت لهم علیهم السّلام فهم علیهم السّلام من هذه الجهة فی حدّ المشترک بین تلک الحقائق الأسمائیة و بین الموجودات الخارجیة مطلقا</w:t>
      </w:r>
      <w:r>
        <w:rPr>
          <w:rFonts w:eastAsia="IRNazanin" w:cs="IRNazanin"/>
          <w:color w:val="111111"/>
          <w:sz w:val="28"/>
          <w:szCs w:val="28"/>
          <w:rtl w:val="true"/>
          <w:lang w:bidi="fa-IR"/>
        </w:rPr>
        <w:t>.</w:t>
      </w:r>
      <w:bookmarkStart w:id="529" w:name="pg13019_125872"/>
    </w:p>
    <w:p>
      <w:pPr>
        <w:pStyle w:val="BookText"/>
        <w:rPr/>
      </w:pPr>
      <w:bookmarkEnd w:id="529"/>
      <w:r>
        <w:rPr>
          <w:rFonts w:ascii="IRNazanin" w:hAnsi="IRNazanin" w:eastAsia="IRNazanin"/>
          <w:color w:val="111111"/>
          <w:sz w:val="28"/>
          <w:sz w:val="28"/>
          <w:szCs w:val="28"/>
          <w:rtl w:val="true"/>
          <w:lang w:bidi="fa-IR"/>
        </w:rPr>
        <w:t>و هذا المقام أی کونهم أبوابا من شئون ولایتهم التکوینیة و التشریعیة کما لا یخفی، و هی مقام السفارة الإلهیة و الترجمان الإلهی فی مقام التشریع، و مقام الإفاضة من عالم الإطلاق الأسمی إلی عالم الموجودات الخارجی التکوینی فی مقام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 علیه السّلام فی الزیارة المطلقة للحسین علیه السّلام المذکورة بسند صحیح فی کامل الزیارات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الرب فی مقادیر أموره، تهبط إلیکم، و تصدر من بیوتکم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من بیوتکم إشارة إلی مقام الأبواب کما لا یخفی کما أن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تهبط إلیکم</w:t>
      </w:r>
    </w:p>
    <w:p>
      <w:pPr>
        <w:pStyle w:val="BookText"/>
        <w:rPr/>
      </w:pPr>
      <w:r>
        <w:rPr>
          <w:rFonts w:ascii="IRNazanin" w:hAnsi="IRNazanin" w:eastAsia="IRNazanin"/>
          <w:color w:val="111111"/>
          <w:sz w:val="28"/>
          <w:sz w:val="28"/>
          <w:szCs w:val="28"/>
          <w:rtl w:val="true"/>
          <w:lang w:bidi="fa-IR"/>
        </w:rPr>
        <w:t>، إشارة إلی مقام المعانی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باب الله إلی الخلق، فإن القوابل المهیّئة، و الماهیات الامکانیه تکون حیاتها فی جمیع ما لها من ربّها، و تقبّلها لتلک الفیوضات إنما هی بواسطتهم، حیث إنهم أبواب تلک، فهم باب الخلق من الله إلیهم و لهم إلیه تعالی، أی فکما أنهم أبواب نزول الرحمة العامة، إلی القوابل کذلک هم الأبواب لصعود القوابل الکاملة إلی مقام القرب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أمر الله تعالی الخلق بطاعتهم و امتثال أوامرهم قبل العمل، فبعد امتثالهم و إطاعتهم لما أمروا قبل الله أعمالهم لهذه الجهة و الواسطة، و من حیث إنهم توجهوا إلیه تعالی بهم فرفع الله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بیانه أزید من هذا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بکم، و من وحّده قبل عنکم، و من قصده توجه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أیضا یشیر</w:t>
      </w:r>
    </w:p>
    <w:p>
      <w:pPr>
        <w:pStyle w:val="BookText"/>
        <w:rPr/>
      </w:pPr>
      <w:r>
        <w:rPr>
          <w:rFonts w:ascii="Amiri" w:hAnsi="Amiri" w:eastAsia="Amiri" w:cs="Amiri"/>
          <w:color w:val="111111"/>
          <w:sz w:val="28"/>
          <w:sz w:val="28"/>
          <w:szCs w:val="28"/>
          <w:rtl w:val="true"/>
          <w:lang w:bidi="ar-SA"/>
        </w:rPr>
        <w:t>ما ورد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وَ اَلْعَمَلُ اَلصّٰالِحُ یَرْفَعُهُ من أن المراد بالکلم الطیب و العمل الصالح هو الولایة لهم علیهم السّلام کما سیجیء إن شاء الله بیانه، و هم الأبواب له تعالی أیضا بواسطة أنهم حفظة شریعة الرب، و ترجمان لمن دونهم لتلک الإمدادات الإلهیة الأسمائیة الملقاة إلیهم علیهم السّلام منه تعالی و الحمد لله ربّ العالمین</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6090662_3224264995"/>
      <w:bookmarkStart w:id="531" w:name="_Toc202"/>
      <w:bookmarkEnd w:id="530"/>
      <w:r>
        <w:rPr>
          <w:rtl w:val="true"/>
        </w:rPr>
        <w:t>و أما المقام الرابع أی مقام الإمام و الإمامة</w:t>
      </w:r>
      <w:bookmarkEnd w:id="53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و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الاثنی عشر علیهم السّلام لهم مقام الإمامة أی التقدم و الترفع علی کلّ أحد و کلّ موجود،</w:t>
      </w:r>
    </w:p>
    <w:p>
      <w:pPr>
        <w:pStyle w:val="BookText"/>
        <w:rPr/>
      </w:pPr>
      <w:r>
        <w:rPr>
          <w:rFonts w:ascii="IRNazanin" w:hAnsi="IRNazanin" w:eastAsia="IRNazanin"/>
          <w:color w:val="111111"/>
          <w:sz w:val="28"/>
          <w:sz w:val="28"/>
          <w:szCs w:val="28"/>
          <w:rtl w:val="true"/>
          <w:lang w:bidi="fa-IR"/>
        </w:rPr>
        <w:t>بحیث لا یقاس بهم الناس و لا أحد من الملائکة حتی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w:t>
      </w:r>
    </w:p>
    <w:p>
      <w:pPr>
        <w:pStyle w:val="BookText"/>
        <w:rPr/>
      </w:pPr>
      <w:r>
        <w:rPr>
          <w:rFonts w:ascii="IRNazanin" w:hAnsi="IRNazanin" w:eastAsia="IRNazanin"/>
          <w:color w:val="111111"/>
          <w:sz w:val="28"/>
          <w:sz w:val="28"/>
          <w:szCs w:val="28"/>
          <w:rtl w:val="true"/>
          <w:lang w:bidi="fa-IR"/>
        </w:rPr>
        <w:t>عن أمیر المؤمنین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ظاهری الإمامة، و باطنی غیب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کلّ ما ظهر منّی فهو إمام بحیث لا یساویه فی ذلک الموضوع أحد، کما سیجیء بیانه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 الله ما لم یؤت أحدا من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لما کان الإمام علیه السّلام بحسب الباطن و الروحیة فإن جمیع المعارف و الأحکام و حقائق الأسماء الحسنی قائمة بنفسه الشریفة، فالإمام حافظ الدین فی حکم و علم و فهم و ذکر و فکر و حقائق و معارف، و حقیقة الولایة الإلهیة فلا محالة تکون فی الخلق حتی الملائکة إماما فوق کلّ أحد، فهو بهذا المعنی موضع الرسالة، أی انتقل جمیع حقائق الرسالة إلیه کما علمت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حدیث مفضل بن عمر عن أبی عبد الله علیه السّلام فی بیان ما للإمام بعد رسول الله صلّی الله علیه و آله و أنه أی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رسول الله صلّی الله علیه و آله فی جمیع الأمور ما عدا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بإسناده عن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ینقم الناس منا فنحن و الله شجرة النبوة و بیت الرحمة و معدن العلم و مختلف الملائکة؟</w:t>
      </w:r>
    </w:p>
    <w:p>
      <w:pPr>
        <w:pStyle w:val="BookText"/>
        <w:rPr/>
      </w:pPr>
      <w:r>
        <w:rPr>
          <w:rFonts w:ascii="IRNazanin" w:hAnsi="IRNazanin" w:eastAsia="IRNazanin"/>
          <w:color w:val="111111"/>
          <w:sz w:val="28"/>
          <w:sz w:val="28"/>
          <w:szCs w:val="28"/>
          <w:rtl w:val="true"/>
          <w:lang w:bidi="fa-IR"/>
        </w:rPr>
        <w:t>و فیه بإسناده عن السکونی عن جعفر بن محمد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البیت شجرة النبوة و موضع الرسالة و مختلف الملائکة و بیت الرحمة و معدن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مثله مع زیادة حدیث خثیمة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أیضا حدیث الرمانتین الدال علی أن أمیر المؤمنین علیه السّلام شریک مع رسول الله صلّی الله علیه و آله فی العلم دون النبوة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بإسناده عن جماعة سمعوا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ما فی السموات و ما فی الأرض و ما فی الجنة، و أعلم ما فی النار، و أعلم ما کان و ما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هنیئة فرأی أن ذلک کبر علی من سمعه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ذلک من</w:t>
      </w:r>
    </w:p>
    <w:p>
      <w:pPr>
        <w:pStyle w:val="BookText"/>
        <w:rPr/>
      </w:pPr>
      <w:r>
        <w:rPr>
          <w:rFonts w:ascii="IRNazanin" w:hAnsi="IRNazanin" w:eastAsia="IRNazanin"/>
          <w:color w:val="111111"/>
          <w:sz w:val="28"/>
          <w:sz w:val="28"/>
          <w:szCs w:val="28"/>
          <w:rtl w:val="true"/>
          <w:lang w:bidi="fa-IR"/>
        </w:rPr>
        <w:t>کتاب الله تعالی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الحسن بن سلیمان الحلبی عن کتاب تأویل ما نزل من القرآن، و أبی عبد الله محمد بن العباس بن مروان بسنده إلی عمران بن میثم بن عبایة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عند أمیر المؤمنین علیه السّلام خامس خمسة هو أصغرهم یومئذ نسمع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ختم ألف نبی، و أنی ختمت ألف وصی، و أنی کلفت ما لم یکلفوا، و أنی لأعلم ألف کلمة ما یعلمها غیری و غیر محمد صلّی الله علیه و آله ما منها کلمة إلاّ مفتاح ألف باب بعد ما تعلمون منها کلمة واحدة غیر أنکم تقرأون منها آیة واحدة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 و ما تدرون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کنت إذا دخلت علیه بعض منازله، أخلانی و أقام عنی نساءه فلا یبقی عندی غیره، و إذا أتانی للخلوة معی فی منزلی، لم یقم عنی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أحدا من بنی، و کنت إذا سألته أجابنی، و إذا سکت عنه و فنت مسائلی ابتدأنی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نزلت علی رسول الله صلّی الله علیه و آله آیة من القرآن إلاّ أقرأنیها، و أملاها علیّ فکتبتها بخطی، و علّمنی تأویلها و تفسیرها، و ناسخها و منسوخها و محکمها و متشابهها، و خاصّها و عامها، و دعا الله أن یعطینی فهمها و حفظها، فما نسیت آیة من کتاب الله تعالی، و لا علما أملاه علیّ و کتبته منذ دعا الله لی بما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ترک شیئا علمه الله من حلال و لا حرام، و لا أمر و لا نهی کان أو یکون، و لا کتاب منزل علی أحد قبله من طاعة أو معصیة إلاّ علمنیه، و حفظته فلم أنس حرفا واحدا، ثم وضع یده علی صدری و دعا الله لی أن یملأ قلبی علما و فهما و حکما و نورا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غیرها من الأحادیث الدالة علی أن العلم المنزل بأجمعه عندهم، و سیأتی فی طی الشرح إن شاء الله ما یوضح هذا، و الحمد لله ربّ العالمین</w:t>
      </w:r>
      <w:r>
        <w:rPr>
          <w:rFonts w:eastAsia="IRNazanin" w:cs="IRNazanin"/>
          <w:color w:val="111111"/>
          <w:sz w:val="28"/>
          <w:szCs w:val="28"/>
          <w:rtl w:val="true"/>
          <w:lang w:bidi="fa-IR"/>
        </w:rPr>
        <w:t>.</w:t>
      </w:r>
      <w:bookmarkStart w:id="532" w:name="pg13019_125875"/>
    </w:p>
    <w:p>
      <w:pPr>
        <w:pStyle w:val="Heading3"/>
        <w:numPr>
          <w:ilvl w:val="2"/>
          <w:numId w:val="1"/>
        </w:numPr>
        <w:rPr/>
      </w:pPr>
      <w:bookmarkStart w:id="533" w:name="__RefHeading___Toc6090664_3224264995"/>
      <w:bookmarkStart w:id="534" w:name="_Toc203"/>
      <w:bookmarkEnd w:id="532"/>
      <w:bookmarkEnd w:id="533"/>
      <w:r>
        <w:rPr>
          <w:rtl w:val="true"/>
        </w:rPr>
        <w:t>قوله علیه السّلام</w:t>
      </w:r>
      <w:r>
        <w:rPr>
          <w:rtl w:val="true"/>
        </w:rPr>
        <w:t xml:space="preserve">: </w:t>
      </w:r>
      <w:r>
        <w:rPr>
          <w:rtl w:val="true"/>
        </w:rPr>
        <w:t>و مختلف الملائکة</w:t>
      </w:r>
      <w:r>
        <w:rPr>
          <w:rtl w:val="true"/>
        </w:rPr>
        <w:t>.</w:t>
      </w:r>
      <w:bookmarkEnd w:id="534"/>
    </w:p>
    <w:p>
      <w:pPr>
        <w:pStyle w:val="Heading4"/>
        <w:numPr>
          <w:ilvl w:val="3"/>
          <w:numId w:val="1"/>
        </w:numPr>
        <w:rPr/>
      </w:pPr>
      <w:bookmarkStart w:id="535" w:name="__RefHeading___Toc6090666_3224264995"/>
      <w:bookmarkStart w:id="536" w:name="_Toc204"/>
      <w:bookmarkEnd w:id="535"/>
      <w:r>
        <w:rPr>
          <w:rtl w:val="true"/>
        </w:rPr>
        <w:t>اشارة</w:t>
      </w:r>
      <w:bookmarkEnd w:id="536"/>
    </w:p>
    <w:p>
      <w:pPr>
        <w:pStyle w:val="BookText"/>
        <w:rPr/>
      </w:pPr>
      <w:r>
        <w:rPr>
          <w:rFonts w:ascii="IRNazanin" w:hAnsi="IRNazanin" w:eastAsia="IRNazanin"/>
          <w:color w:val="111111"/>
          <w:sz w:val="28"/>
          <w:sz w:val="28"/>
          <w:szCs w:val="28"/>
          <w:rtl w:val="true"/>
          <w:lang w:bidi="fa-IR"/>
        </w:rPr>
        <w:t>محلّ ترددهم أی ذهابهم و إیابهم إلیهم علیهم السّلام بمعنی أن نزول الملائکة إلی الأرض إنما هو ابتداء إلیهم علیهم السّلام و رجوعهم إلی السماء منهم من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هنا 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الوجه و العلة لاختلاف الملائکة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أنحاء نزول الملائکة</w:t>
      </w:r>
      <w:r>
        <w:rPr>
          <w:rFonts w:eastAsia="IRNazanin" w:cs="IRNazanin"/>
          <w:color w:val="111111"/>
          <w:sz w:val="28"/>
          <w:szCs w:val="28"/>
          <w:rtl w:val="true"/>
          <w:lang w:bidi="fa-IR"/>
        </w:rPr>
        <w:t>.</w:t>
      </w:r>
    </w:p>
    <w:p>
      <w:pPr>
        <w:pStyle w:val="Heading4"/>
        <w:numPr>
          <w:ilvl w:val="3"/>
          <w:numId w:val="1"/>
        </w:numPr>
        <w:rPr/>
      </w:pPr>
      <w:bookmarkStart w:id="537" w:name="__RefHeading___Toc6090668_3224264995"/>
      <w:bookmarkStart w:id="538" w:name="_Toc205"/>
      <w:bookmarkEnd w:id="537"/>
      <w:r>
        <w:rPr>
          <w:rtl w:val="true"/>
        </w:rPr>
        <w:t>أما الأول</w:t>
      </w:r>
      <w:r>
        <w:rPr>
          <w:rtl w:val="true"/>
        </w:rPr>
        <w:t>: [</w:t>
      </w:r>
      <w:r>
        <w:rPr>
          <w:rtl w:val="true"/>
        </w:rPr>
        <w:t>فی بیان الوجه و العلة لاختلاف الملائکة إلیهم</w:t>
      </w:r>
      <w:r>
        <w:rPr>
          <w:rtl w:val="true"/>
        </w:rPr>
        <w:t>]</w:t>
      </w:r>
      <w:bookmarkEnd w:id="53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و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جمیع الموجودات الأرضیة و السماویة مخلوقون من أشعة أنوار وجودهم حتی الملائکة، فوجود الکلّ فرع وجود الأصل، و لا شک فی أن الفرع یتخذ وظائفه من الأصل، و مرجعه فی جمیع شئونه إلیه، حیث إن قوام وجوده به فلا محالة یرتبط فی حالاته بأصله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فالأئمة علیهم السّلام مبدأ انبعاث الملائکة بأقسامها المدبّرات للأمور السماویة و الأرضیة بأنحائها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 أنه لا ریب فی اختلاف جهات قوابل الملائکة، و استمداداتهم منهم علیهم السّلام فی بدء خلقهم من أنوارهم علیهم السّلام و أیضا الملائکة مختلفون فی تلقیهم الکمالات بأنحاء الاستمدادات المتنوعة من المعارف و سایر العلوم، و من أنحاء التحملات لتلک العلوم و القوی للتأدیة إلی من شاء الله و إلی ما شاء الله من أنواع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المعلوم أن الملائکة فی تلقی تلک الأمور مختلفون فی الجهات و الأفعال و المفعولات اختلافا کبیرا عدد ذرّات الموجودات، فکلّ ملک یتحمل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قابلیته و ما یناسبه، و ما هو جنسه أو نوعه أو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التباین و التمایز إنما هو منحصر علمها فی جهتهم علیهم السّلام و هم معلمو الملائکة فی ذلک، و لذلک یکون اختلاف الملائکة بهذه الجهة و العلة إلیهم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أحادیث کثیرة علی أن الملائکة منبعثون من أنوارهم فی عالم الأرواح</w:t>
      </w:r>
    </w:p>
    <w:p>
      <w:pPr>
        <w:pStyle w:val="BookText"/>
        <w:rPr/>
      </w:pPr>
      <w:r>
        <w:rPr>
          <w:rFonts w:ascii="IRNazanin" w:hAnsi="IRNazanin" w:eastAsia="IRNazanin"/>
          <w:color w:val="111111"/>
          <w:sz w:val="28"/>
          <w:sz w:val="28"/>
          <w:szCs w:val="28"/>
          <w:rtl w:val="true"/>
          <w:lang w:bidi="fa-IR"/>
        </w:rPr>
        <w:t>و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المجلسی رحمه الله فی البحار من کتاب ریاض الجنان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صلی صلوة الفجر، ثم استوی فی محرابه کالبدر فی تمامه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رأیت تفسر لنا هذه الآیة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أَنْعَمَ اَللهُ عَلَیْهِمْ مِنَ اَلنَّبِیِّینَ وَ اَلصِّدِّیقِینَ وَ اَلشُّهَدٰاءِ وَ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النبیون فأنا، و أما الصدیقون فعلی بن أبی طالب، 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فعمّی حمزة، و أما الصالحون فابنتی فاطمة و ولداها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العباس من زاویة المسجد إلی بین یدیه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لست أنا و أنت و علی و فاطمة و الحسن و الحسین من ینبوع واحد؟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وراء ذلک یا عماه؟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لم تذکرنی حین ذکرتهم، و لم تشرفنی حین شرفتهم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قولک أنا و أنت و علی و فاطمة و الحسن و الحسین من ینبوع واحد فصدقت، و لکن خلقنا الله نحن حیث لا سماء مبنیة، و لا أرض مدحیة، و لا عرض و لا جنة و لا نار، کنا نسبحه حین لا تسبیح، و نقدسه حین لا تقدیس، فلما أراد الله بدء الصنعة فتق نوری، فخلق منه العرش، فنور العرش من نوری، و نوری من نور الله، و أنا أفضل من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نور ابن أبی طالب، فخلق منه الملائکة، فنور الملائکة من نور ابن أبی طالب، و نور ابن أبی طالب من نور الله، و نور ابن أبی طالب أفضل من نور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فتق نور ابنتی فاطمة، فخلق منه السموات و الأرض، فنور السموات و الأرض من نور ابنتی فاطمة، و نور ابنتی فاطمة من نور الله، و فاطمة أفضل من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نور الحسن فخلق منه الشمس و القمر، فنور الشمس و القمر من نور الحسن، و نور الحسن من نور الله، و الحسن أفضل من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نور الحسین فخلق منه الجنة و الحور العین، فنور الجنة و الحور العین من</w:t>
      </w:r>
      <w:bookmarkStart w:id="539" w:name="pg13019_125877"/>
    </w:p>
    <w:p>
      <w:pPr>
        <w:pStyle w:val="BookText"/>
        <w:rPr/>
      </w:pPr>
      <w:bookmarkEnd w:id="539"/>
      <w:r>
        <w:rPr>
          <w:rFonts w:ascii="IRNazanin" w:hAnsi="IRNazanin" w:eastAsia="IRNazanin"/>
          <w:color w:val="111111"/>
          <w:sz w:val="28"/>
          <w:sz w:val="28"/>
          <w:szCs w:val="28"/>
          <w:rtl w:val="true"/>
          <w:lang w:bidi="fa-IR"/>
        </w:rPr>
        <w:t>نور الحسین، و نور الحسین من نور الله، و الحسین أفضل من الجنة و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خلق الظلمة بالقدرة، فأرسلها فی سحائب البصر، 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ربنا مذ عرفنا هذه الأشباح ما رأینا سوءا، فبحرمتهم إلاّ کشفت ما نزل بنا، فهنالک خلق الله تعالی قنادیل الرحمة، و علقها علی سرادق العرش،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لمن هذه الفضیلة و هذه الأنوار؟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أمتی فاطمة الزهراء، فلذلک سمیت أمتی الزهراء، لأن السموات و الأرضین بنورها ظهرت، و هی ابنة نبی و زوجة وصی و حجتی علی خلقی، أشهدکم یا ملائکتی أنی قد جعلت ثواب تسبیحکم و تقدیسکم لهذه المرأة و شیعتها إلی یوم القیمة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فعند ذلک نهض العباس إلی علی بن أبی طالب و قبّل ما بین عینیه،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لقد جعلک الله حجة بالغة علی العباد إلی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نور ابن أبی طالب فخلق منه الملائکة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أن مبدأ انبعاث الملائکة، الذین هم حملة العرش و قوام العرش بهم، بما لهم من الأصناف الکائنة فی السموات و الأرضین، و المربیة لأمور قد وکلّوا بها، فجمیع الملائکة بأقسامها منبعثة مخلوقة من نور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یقتضی أن شئونهم بأجمعها منقبسة و منشعبة من نور علی بن أبی طالب علیه السّلام فلهم ارتباط تکوینی مع نوره علیه السّلام نحو ارتباط الفرع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هذا الحدیث أحادیث أخر مثله فی هذا المعنی، و ستأتی الإشارة إلیها فی طی المباحث الآتیة إن شاء الله</w:t>
      </w:r>
      <w:r>
        <w:rPr>
          <w:rFonts w:eastAsia="IRNazanin" w:cs="IRNazanin"/>
          <w:color w:val="111111"/>
          <w:sz w:val="28"/>
          <w:szCs w:val="28"/>
          <w:rtl w:val="true"/>
          <w:lang w:bidi="fa-IR"/>
        </w:rPr>
        <w:t>.</w:t>
      </w:r>
    </w:p>
    <w:p>
      <w:pPr>
        <w:pStyle w:val="Heading4"/>
        <w:numPr>
          <w:ilvl w:val="3"/>
          <w:numId w:val="1"/>
        </w:numPr>
        <w:rPr/>
      </w:pPr>
      <w:bookmarkStart w:id="540" w:name="__RefHeading___Toc6090670_3224264995"/>
      <w:bookmarkStart w:id="541" w:name="_Toc206"/>
      <w:bookmarkEnd w:id="540"/>
      <w:r>
        <w:rPr>
          <w:rtl w:val="true"/>
        </w:rPr>
        <w:t>أما المقام الثانی</w:t>
      </w:r>
      <w:r>
        <w:rPr>
          <w:rtl w:val="true"/>
        </w:rPr>
        <w:t xml:space="preserve">: </w:t>
      </w:r>
      <w:r>
        <w:rPr>
          <w:rtl w:val="true"/>
        </w:rPr>
        <w:t>فی بیان أقسام نزول الملائکة</w:t>
      </w:r>
      <w:bookmarkEnd w:id="541"/>
    </w:p>
    <w:p>
      <w:pPr>
        <w:pStyle w:val="Heading5"/>
        <w:numPr>
          <w:ilvl w:val="4"/>
          <w:numId w:val="1"/>
        </w:numPr>
        <w:rPr/>
      </w:pPr>
      <w:bookmarkStart w:id="542" w:name="__RefHeading___Toc6090672_3224264995"/>
      <w:bookmarkStart w:id="543" w:name="_Toc207"/>
      <w:bookmarkEnd w:id="542"/>
      <w:r>
        <w:rPr>
          <w:rtl w:val="true"/>
        </w:rPr>
        <w:t>اشارة</w:t>
      </w:r>
      <w:bookmarkEnd w:id="543"/>
    </w:p>
    <w:p>
      <w:pPr>
        <w:pStyle w:val="BookText"/>
        <w:rPr/>
      </w:pPr>
      <w:r>
        <w:rPr>
          <w:rFonts w:ascii="IRNazanin" w:hAnsi="IRNazanin" w:eastAsia="IRNazanin"/>
          <w:color w:val="111111"/>
          <w:sz w:val="28"/>
          <w:sz w:val="28"/>
          <w:szCs w:val="28"/>
          <w:rtl w:val="true"/>
          <w:lang w:bidi="fa-IR"/>
        </w:rPr>
        <w:t>و هی کثیرة</w:t>
      </w:r>
      <w:r>
        <w:rPr>
          <w:rFonts w:eastAsia="IRNazanin" w:cs="IRNazanin"/>
          <w:color w:val="111111"/>
          <w:sz w:val="28"/>
          <w:szCs w:val="28"/>
          <w:rtl w:val="true"/>
          <w:lang w:bidi="fa-IR"/>
        </w:rPr>
        <w:t>:</w:t>
      </w:r>
    </w:p>
    <w:p>
      <w:pPr>
        <w:pStyle w:val="Heading5"/>
        <w:numPr>
          <w:ilvl w:val="4"/>
          <w:numId w:val="1"/>
        </w:numPr>
        <w:rPr/>
      </w:pPr>
      <w:bookmarkStart w:id="544" w:name="__RefHeading___Toc6090674_3224264995"/>
      <w:bookmarkStart w:id="545" w:name="_Toc208"/>
      <w:bookmarkEnd w:id="544"/>
      <w:r>
        <w:rPr>
          <w:rtl w:val="true"/>
        </w:rPr>
        <w:t>منها أنهم ینزلون إلیهم لعرض أعمال العباد</w:t>
      </w:r>
      <w:r>
        <w:rPr>
          <w:rtl w:val="true"/>
        </w:rPr>
        <w:t>.</w:t>
      </w:r>
      <w:bookmarkEnd w:id="545"/>
    </w:p>
    <w:p>
      <w:pPr>
        <w:pStyle w:val="BookText"/>
        <w:rPr/>
      </w:pPr>
      <w:r>
        <w:rPr>
          <w:rFonts w:ascii="IRNazanin" w:hAnsi="IRNazanin" w:eastAsia="IRNazanin"/>
          <w:color w:val="111111"/>
          <w:sz w:val="28"/>
          <w:sz w:val="28"/>
          <w:szCs w:val="28"/>
          <w:rtl w:val="true"/>
          <w:lang w:bidi="fa-IR"/>
        </w:rPr>
        <w:t>ففی بصائر الدرجات أحادیث کثیرة قریبة المضمون، دلّت علی عرض الأعمال علیهم علیهم السّلام فمنها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حفص بن البختری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 الأعمال یوم الخمیس علی رسول الله صلّی الله علیه و آله و علی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bookmarkStart w:id="546" w:name="pg13019_125878"/>
    </w:p>
    <w:p>
      <w:pPr>
        <w:pStyle w:val="BookText"/>
        <w:rPr/>
      </w:pPr>
      <w:bookmarkEnd w:id="546"/>
      <w:r>
        <w:rPr>
          <w:rFonts w:ascii="IRNazanin" w:hAnsi="IRNazanin" w:eastAsia="IRNazanin"/>
          <w:color w:val="111111"/>
          <w:sz w:val="28"/>
          <w:sz w:val="28"/>
          <w:szCs w:val="28"/>
          <w:rtl w:val="true"/>
          <w:lang w:bidi="fa-IR"/>
        </w:rPr>
        <w:t>المعلوم أنما یعرضها علیهم الملائکة الحفظة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أقسام النزول أنهم یدخلون بیوتهم و یطاؤون بسطهم و یخدمونهم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الکافی بإسناده عن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لا أزید علی أکلة باللیل و النهار، فربما استأذنت علی أبی عبد الله علیه السّلام و أجد المائدة قد رفعت لعلّی لا أراها بین یدیه، فإذا دخلت دعا بها فأصیب معه من الطعام و لا أتأذّی بذلک، و إذا عقبت بالطعام عند غیره لم أقدر علی أن أقرّ، و لم أنم من النفخة، فشکوت ذلک إلیه، و أخبرته بأنی إذا أکلت عنده لم أتأذ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سیّار إنک تأکل طعام قوم صالحین، تصافحهم الملائکة علی فرشهم،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یظهرون 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یده علی بعض صبیانه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ألطف بصبیاننا منا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الرضا علیه السّلام </w:t>
      </w:r>
      <w:r>
        <w:rPr>
          <w:rStyle w:val="FootnoteAnchor"/>
          <w:rtl w:val="true"/>
        </w:rPr>
        <w:footnoteReference w:id="415"/>
      </w:r>
      <w:r>
        <w:rPr>
          <w:rFonts w:ascii="IRNazanin" w:hAnsi="IRNazanin" w:eastAsia="IRNazanin"/>
          <w:color w:val="111111"/>
          <w:sz w:val="28"/>
          <w:sz w:val="28"/>
          <w:szCs w:val="28"/>
          <w:rtl w:val="true"/>
          <w:lang w:bidi="fa-IR"/>
        </w:rPr>
        <w:t>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من خلق الله عز و جل، و أنا خیر من جبرئیل و میکائیل و إسرافیل، و حملة العرش، و جمیع ملائکة الله المقربین، و أنبیاء الله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صاحب الشفاعة و الحوض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 علی أبوا هذه الأمة، من عرفنا فقد عرف الله، و من أنکرنا فقد أنکر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علی علیه السّلام سبطا نبیّ سیدا شباب أهل الجنة الحسن و الحسین، و من ولد الحسین أئمة تسعة طاعتهم طاعتی، و معصیتهم معصیتی، و تاسعهم قائمهم و مهدیّهم، و إن الملائکة لخدّامنا و خدّام محبینا، الحدیث</w:t>
      </w:r>
      <w:r>
        <w:rPr>
          <w:rFonts w:eastAsia="IRNazanin" w:cs="IRNazanin"/>
          <w:color w:val="111111"/>
          <w:sz w:val="28"/>
          <w:szCs w:val="28"/>
          <w:rtl w:val="true"/>
          <w:lang w:bidi="fa-IR"/>
        </w:rPr>
        <w:t>.</w:t>
      </w:r>
    </w:p>
    <w:p>
      <w:pPr>
        <w:pStyle w:val="Heading5"/>
        <w:numPr>
          <w:ilvl w:val="4"/>
          <w:numId w:val="1"/>
        </w:numPr>
        <w:rPr/>
      </w:pPr>
      <w:bookmarkStart w:id="547" w:name="__RefHeading___Toc6090676_3224264995"/>
      <w:bookmarkStart w:id="548" w:name="_Toc209"/>
      <w:bookmarkEnd w:id="547"/>
      <w:r>
        <w:rPr>
          <w:rtl w:val="true"/>
        </w:rPr>
        <w:t>و منها</w:t>
      </w:r>
      <w:r>
        <w:rPr>
          <w:rtl w:val="true"/>
        </w:rPr>
        <w:t xml:space="preserve">: </w:t>
      </w:r>
      <w:r>
        <w:rPr>
          <w:rtl w:val="true"/>
        </w:rPr>
        <w:t>نزولهم علیهم فی لیالی القدر</w:t>
      </w:r>
      <w:bookmarkEnd w:id="548"/>
    </w:p>
    <w:p>
      <w:pPr>
        <w:pStyle w:val="BookText"/>
        <w:rPr/>
      </w:pPr>
      <w:r>
        <w:rPr>
          <w:rFonts w:ascii="IRNazanin" w:hAnsi="IRNazanin" w:eastAsia="IRNazanin"/>
          <w:color w:val="111111"/>
          <w:sz w:val="28"/>
          <w:sz w:val="28"/>
          <w:szCs w:val="28"/>
          <w:rtl w:val="true"/>
          <w:lang w:bidi="fa-IR"/>
        </w:rPr>
        <w:t>و 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الحسن بن العباس بن الجریش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هذا الکتاب علی أبی جعفر علیه السّلام فأقرّ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فی صبح أول لیلة القدر التی کانت بعد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فو الله لأخبرتکم بما یکون إلی ثلاثمائة و ستین یوما من الذّر فما دونها فما</w:t>
      </w:r>
      <w:bookmarkStart w:id="549" w:name="pg13019_125879"/>
    </w:p>
    <w:p>
      <w:pPr>
        <w:pStyle w:val="BookText"/>
        <w:rPr/>
      </w:pPr>
      <w:bookmarkEnd w:id="549"/>
      <w:r>
        <w:rPr>
          <w:rFonts w:ascii="IRNazanin" w:hAnsi="IRNazanin" w:eastAsia="IRNazanin"/>
          <w:color w:val="111111"/>
          <w:sz w:val="28"/>
          <w:sz w:val="28"/>
          <w:szCs w:val="28"/>
          <w:rtl w:val="true"/>
          <w:lang w:bidi="fa-IR"/>
        </w:rPr>
        <w:t>فوقها، ثم لأخبرتکم بشیء من ذلک، لا بتکلّف و لا برأی و لا بادعاء فی علم إلاّ من علم الله و تعلیمه، و الله لا یسألنی أهل التوراة و لا أهل الإنجیل، و لا أهل الزبور و لا أهل الفرقان إلاّ فرقت بین کلّ أهل کتاب بحکم ما فی کتابهم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 رأیت ما تعلمونه فی لیلة القدر، هل تمضی تلک السنة و بقی منه شیء لم تتکلموا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الذی نفسی بیده لو أنه فیما علمنا فی تلک اللیلة أن أنصتوا لأعدائکم لنصتنا فالنصت أشد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أحادیث کثیرة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اَلرُّوحُ الآیة، دلّت علی نزول الملائکة و الروح علیهم فی تلک اللیلة، فراجع</w:t>
      </w:r>
      <w:r>
        <w:rPr>
          <w:rFonts w:eastAsia="IRNazanin" w:cs="IRNazanin"/>
          <w:color w:val="111111"/>
          <w:sz w:val="28"/>
          <w:szCs w:val="28"/>
          <w:rtl w:val="true"/>
          <w:lang w:bidi="fa-IR"/>
        </w:rPr>
        <w:t>.</w:t>
      </w:r>
    </w:p>
    <w:p>
      <w:pPr>
        <w:pStyle w:val="Heading5"/>
        <w:numPr>
          <w:ilvl w:val="4"/>
          <w:numId w:val="1"/>
        </w:numPr>
        <w:rPr/>
      </w:pPr>
      <w:bookmarkStart w:id="550" w:name="__RefHeading___Toc6090678_3224264995"/>
      <w:bookmarkStart w:id="551" w:name="_Toc210"/>
      <w:bookmarkEnd w:id="550"/>
      <w:r>
        <w:rPr>
          <w:rtl w:val="true"/>
        </w:rPr>
        <w:t>و منها</w:t>
      </w:r>
      <w:r>
        <w:rPr>
          <w:rtl w:val="true"/>
        </w:rPr>
        <w:t xml:space="preserve">: </w:t>
      </w:r>
      <w:r>
        <w:rPr>
          <w:rtl w:val="true"/>
        </w:rPr>
        <w:t>نزول الملائکة لزیارة قبورهم</w:t>
      </w:r>
      <w:r>
        <w:rPr>
          <w:rtl w:val="true"/>
        </w:rPr>
        <w:t>.</w:t>
      </w:r>
      <w:bookmarkEnd w:id="551"/>
    </w:p>
    <w:p>
      <w:pPr>
        <w:pStyle w:val="BookText"/>
        <w:rPr/>
      </w:pPr>
      <w:r>
        <w:rPr>
          <w:rFonts w:ascii="IRNazanin" w:hAnsi="IRNazanin" w:eastAsia="IRNazanin"/>
          <w:color w:val="111111"/>
          <w:sz w:val="28"/>
          <w:sz w:val="28"/>
          <w:szCs w:val="28"/>
          <w:rtl w:val="true"/>
          <w:lang w:bidi="fa-IR"/>
        </w:rPr>
        <w:t>ففی کامل الزیارات بإسناده عن أبی حمزة الثمالی،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وکّل بقبر الحسین علیه السّلام أربعة آلاف ملک شعث غبر، یبکونه من طلوع الفجر إلی زوال الشمس، فإذا زالت الشمس هبط أربعة آلاف، و صعد أربعة آلاف ملک، فلم یزل یبکونه حتی یطلع الفجر، الحدیث، و مثله فیه کثیر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بإسناده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أکثر من الملائکة، و إنه ینزل من السماء کلّ مساء سبعون ألف ملک، یطوفون بالبیت الحرام لیلتهم، حتی إذا طلع الفجر انصرفوا إلی قبر النبی صلّی الله علیه و آله فیسلّمون علیه، ثم یأتون قبر أمیر المؤمنین علیه السّلام فیسلّمون علیه، ثم یأتون قبر الحسین علیه السّلام فیسلّمون علیه، ثم یعرجون إلی السماء قبل أن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تنزل ملائکة النهار سبعون ألف ملک، فذکر أنهم یعملون کملائکة اللیل، ثم یعرجون إلی السماء قبل أن تغیب الشمس</w:t>
      </w:r>
      <w:r>
        <w:rPr>
          <w:rFonts w:eastAsia="IRNazanin" w:cs="IRNazanin"/>
          <w:color w:val="111111"/>
          <w:sz w:val="28"/>
          <w:szCs w:val="28"/>
          <w:rtl w:val="true"/>
          <w:lang w:bidi="fa-IR"/>
        </w:rPr>
        <w:t>.</w:t>
      </w:r>
    </w:p>
    <w:p>
      <w:pPr>
        <w:pStyle w:val="Heading5"/>
        <w:numPr>
          <w:ilvl w:val="4"/>
          <w:numId w:val="1"/>
        </w:numPr>
        <w:rPr/>
      </w:pPr>
      <w:bookmarkStart w:id="552" w:name="__RefHeading___Toc6090680_3224264995"/>
      <w:bookmarkStart w:id="553" w:name="_Toc211"/>
      <w:bookmarkEnd w:id="552"/>
      <w:r>
        <w:rPr>
          <w:rtl w:val="true"/>
        </w:rPr>
        <w:t>و منها أن الملائکة تنزل علیهم و تحدثهم بالعلوم</w:t>
      </w:r>
      <w:r>
        <w:rPr>
          <w:rtl w:val="true"/>
        </w:rPr>
        <w:t>.</w:t>
      </w:r>
      <w:bookmarkEnd w:id="55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بصائر الدرجات 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أبو جعفر علیه السّلام إلی زرارة</w:t>
      </w:r>
      <w:r>
        <w:rPr>
          <w:rFonts w:eastAsia="IRNazanin" w:cs="IRNazanin"/>
          <w:color w:val="111111"/>
          <w:sz w:val="28"/>
          <w:szCs w:val="28"/>
          <w:rtl w:val="true"/>
          <w:lang w:bidi="fa-IR"/>
        </w:rPr>
        <w:t>:</w:t>
      </w:r>
      <w:bookmarkStart w:id="554" w:name="pg13019_125880"/>
    </w:p>
    <w:p>
      <w:pPr>
        <w:pStyle w:val="BookText"/>
        <w:rPr/>
      </w:pPr>
      <w:bookmarkEnd w:id="554"/>
      <w:r>
        <w:rPr>
          <w:rFonts w:ascii="IRNazanin" w:hAnsi="IRNazanin" w:eastAsia="IRNazanin"/>
          <w:color w:val="111111"/>
          <w:sz w:val="28"/>
          <w:sz w:val="28"/>
          <w:szCs w:val="28"/>
          <w:rtl w:val="true"/>
          <w:lang w:bidi="fa-IR"/>
        </w:rPr>
        <w:t>أعلم الحکم بن عیینة أن أوصیاء علی محدّثون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إنا نزداد لأنفدنا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بلغنی أن الله تبارک و تعالی قد ناجا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قد کان بینهما مناجات بالطائف نزل بینهما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الطائف ناجا رسول الله صلّی الله علیه و آله، فقال أبو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دوننا،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أناجی بل الله ناجاه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علی بن أعین،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لأهل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إلیکم رجلا کنفسی یفتح الله به الخیبر، سیفه سوطه، فیشرف الناس، فلما أصبح و دعا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بالطائف، ثم أمر الله النبی أن یرحل إلیها بعد أن رحل علی علیه السّلام فلما صار إلیها، کان علی رأس الجبل،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فسمعناه مثل صریر الزجل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یناجی علیا علیه السّلام</w:t>
      </w:r>
      <w:r>
        <w:rPr>
          <w:rFonts w:eastAsia="IRNazanin" w:cs="IRNazanin"/>
          <w:color w:val="111111"/>
          <w:sz w:val="28"/>
          <w:szCs w:val="28"/>
          <w:rtl w:val="true"/>
          <w:lang w:bidi="fa-IR"/>
        </w:rPr>
        <w:t>.</w:t>
      </w:r>
    </w:p>
    <w:p>
      <w:pPr>
        <w:pStyle w:val="Heading5"/>
        <w:numPr>
          <w:ilvl w:val="4"/>
          <w:numId w:val="1"/>
        </w:numPr>
        <w:rPr/>
      </w:pPr>
      <w:bookmarkStart w:id="555" w:name="__RefHeading___Toc6090682_3224264995"/>
      <w:bookmarkStart w:id="556" w:name="_Toc212"/>
      <w:bookmarkEnd w:id="555"/>
      <w:r>
        <w:rPr>
          <w:rtl w:val="true"/>
        </w:rPr>
        <w:t>و منها</w:t>
      </w:r>
      <w:r>
        <w:rPr>
          <w:rtl w:val="true"/>
        </w:rPr>
        <w:t xml:space="preserve">: </w:t>
      </w:r>
      <w:r>
        <w:rPr>
          <w:rtl w:val="true"/>
        </w:rPr>
        <w:t>أنهم ینزلون إلیهم لتعلم العلوم منهم علیهم السّلام کما کانوا علیهم السّلام معلمیهم فی عالم الأرواح</w:t>
      </w:r>
      <w:r>
        <w:rPr>
          <w:rtl w:val="true"/>
        </w:rPr>
        <w:t>.</w:t>
      </w:r>
      <w:bookmarkEnd w:id="556"/>
    </w:p>
    <w:p>
      <w:pPr>
        <w:pStyle w:val="BookText"/>
        <w:rPr/>
      </w:pPr>
      <w:r>
        <w:rPr>
          <w:rFonts w:ascii="IRNazanin" w:hAnsi="IRNazanin" w:eastAsia="IRNazanin"/>
          <w:color w:val="111111"/>
          <w:sz w:val="28"/>
          <w:sz w:val="28"/>
          <w:szCs w:val="28"/>
          <w:rtl w:val="true"/>
          <w:lang w:bidi="fa-IR"/>
        </w:rPr>
        <w:t>فعن حبیب بن مظاهر رحمهم الله أنه قال للحسین بن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کنتم قبل أن یخلق الله تعالی آدم علیه السّلام؟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أشباح نور، ندور حول عرش الرحمن، فنعلم الملائکة التسبیح و التهلیل و 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الملائکة علمت المعارف و کیفیة التسبیح منهم علیهم السّلام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بأسانیده عن عبد السلام بن الصالح الهروی، عن علی بن موسی الرضا علیه السّلام، عن أبیه عن آبائه،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أفضل منّی و لا أکرم علیه منی،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فأنت أفضل أو جبرئیل؟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تبارک و تعالی فضل أنبیائه المرسلین علی ملائکته المقربین، و فضّلنی علی جمیع النبیین و المرسلین، و الفضل بعدی لک یا علی و للأئمة من بعدک، و إن الملائکة لخدّامنا و خدّام محبینا یا علی الذین یحملون العرش و من حوله یسبحون بحمد ربهم، و یستغفرون للذین آمنوا بولایتنا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لا نحن ما خلق الله آدم و لا حوّاء، و لا الجنة و لا النار، و لا السماء و لا الأرض، فکیف لا نکون أفضل من الملائکة، و قد سبقناهم إلی معرفة ربنا و تسبیحه و تهلیله و تقدیسه و تمجیده، لأنّ أول ما خلق الله عز و جل خلق أرواحنا فأنطقنا بتوحیده و تحمیده، ثم خلق الملائکة، فلمّا شاهدوا أرواحنا نورا واحدا استعظموا أمرنا فسبحنا لتعلم الملائکة أنا خلق مخلوقون، و أنه منزّه عن صفاتنا، فسبحت الملائکة بتسبیحنا و نزهته عن صفاتنا، فلما شاهدوا عظیم شأننا هللنا لتعلم الملائکة أن لا إله إلاّ الله و أنّا عبید و لسنا بآلهة یجب أن نعبد معه أو دونه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شاهدوا کبر محلّنا کبّرنا لتعلم الملائکة أن الله أکبر من أن ینال عظیم المحل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شاهدوا ما جعله الله لنا من العز و القوة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 لتعلم الملائکة أن لا حول و لا قوة إلاّ بالله، فلما شاهدوا ما أنعم الله به علینا، و أوجبه لنا من فرض الطاعة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لتعلم الملائکة ما یحق لله تعالی ذکره علینا من الحمد علی نعمه 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فبنا اهتدوا إلی معرفة توحید الله و تسبیحه و تهلیله و تحمیده و تمجیده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تبارک و تعالی خلق آدم فأودعنا صلبه، و أمر الملائکة بالسجود له تعظیما لنا و إکراما، و کان سجودهم لله عز و جل عبودیة و لآدم علیه السّلام إکراما و طاعة،</w:t>
      </w:r>
    </w:p>
    <w:p>
      <w:pPr>
        <w:pStyle w:val="BookText"/>
        <w:rPr/>
      </w:pPr>
      <w:r>
        <w:rPr>
          <w:rFonts w:ascii="IRNazanin" w:hAnsi="IRNazanin" w:eastAsia="IRNazanin"/>
          <w:color w:val="111111"/>
          <w:sz w:val="28"/>
          <w:sz w:val="28"/>
          <w:szCs w:val="28"/>
          <w:rtl w:val="true"/>
          <w:lang w:bidi="fa-IR"/>
        </w:rPr>
        <w:t xml:space="preserve">لکوننا فی صلبه فکیف لا نکون أفضل من الملائکة و قد سجدوا لآدم علیه السّلام کلهم أجمعون؟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هذا الحدیث أن النبی و الأئمة علیهم السّلام أفضل من جمیع الملائکة، فحینئذ تکون الملائکة حاملین للوحی و الإلهامات من المبدإ إنما هو من أنوار حقائق آل محمد صلّی الله علیه و آله فهم المعلمون للخلق أجمع، و ذلک لأنهم علیهم السّلام أبواب الفیض و منبع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أبوابه فی جمیع ذرّات الوجود فی الصدور و الورود، و سیجیء بیانه أوضح من هذا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ما یدل علی هذا فی الشرح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العلل بإسناده إلی أبی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بأبی رجل و هو یطوف، فضرب بیده علی منکبه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خصال ثلاث، لا یعرفهن غیرک و غیر رجل آخر، فسکت عنه حتی فرغ من طوافه، ثم دخل الحجر فصلی رکعتین و أنا معه، فلما فرغ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هذا السائل؟ فجاء و جلس بین یدیه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فسأله عن مسائل، فلما أجیب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مضی، فقال أبی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آتاکم یعلمکم معالم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یعلمکم ذلک بسؤاله منه علیه السّلام، لیبین بذلک المعالم لغیره أو یعلمکم أنه لا بد لکم أن تسألوا منه علیه السّلام کما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الملائکة تنزل إلیهم علیهم السّلام فی جمیع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بإسناده عن علی بن حمزة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ما من ملک یهبطه الله فی أمر ما إلا بدأ بالإمام فعرض ذلک علیه، و إن مختلف الملائکة من عند الله تبارک و تعالی إلی صاحب هذا الأمر علیه السّلام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الصحیفة فی الصلاة علی الملائکة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رسلک من الملائکة إلی أهل الأرض بمکروه ما ینزل من البلاء و محبوب الرخاء،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أنه کما أن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الملائکة تختلف إلیه فهو مختلف الملائکة فهم علیهم السّلام کذلک مختلف الملائکة، و أن ذلک المحل الکائن لجدهم هو</w:t>
      </w:r>
    </w:p>
    <w:p>
      <w:pPr>
        <w:pStyle w:val="BookText"/>
        <w:rPr/>
      </w:pPr>
      <w:r>
        <w:rPr>
          <w:rFonts w:ascii="IRNazanin" w:hAnsi="IRNazanin" w:eastAsia="IRNazanin"/>
          <w:color w:val="111111"/>
          <w:sz w:val="28"/>
          <w:sz w:val="28"/>
          <w:szCs w:val="28"/>
          <w:rtl w:val="true"/>
          <w:lang w:bidi="fa-IR"/>
        </w:rPr>
        <w:t xml:space="preserve">الکائن لهم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الحفظة للعلوم و الإلهامات الإلهیة کما کان جدهم علیهم السّلام کذلک فیحفظون المعارف و العلوم لهدایة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اشتهر فی الأحادیث مجیء الملائکة و جبرئیل عندهم بصورة الإنسان، کما علمت من مجیئه عند أبی جعفر فی حدیث أبی خدیجة، و مجیئه بصورة دحیة الکلبی عند النبی صلّی الله علیه و آله کما روته الخاصة 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ابن أبی عمیر، عن عمرو بن جمیع،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جبرئیل إذا أتی النبی صلّی الله علیه و آله قعد بین یدیه قعدة العبید، و کان لا یدخل حتی یستأذنه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الحسین فاحتبست فی الدار ساعة، ثم دخلت البیت و هو یلتقط شیئا، و أدخل یده فیما وراء الستر فناوله من کان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الذی أراک تلتقطه أی شیء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فضلة من زغب الملائکة أی صغار ریشهم نجمعه إذا دخلونا نجمعه سبحا لأولادنا،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إنهم لیأتونکم؟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إنهم لیزاحمونا علی تکاتنا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کلام و إنکار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یکون للملائکة ریشا بحیث یلتقطون منه لأولادهم و ما هم إلاّ جسما روحانیا من عالم الملکوت؟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لکنه لشدة تمرکز قوی الفعالة فیهم فهم یتشکلون بأشکال مختلفة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الکلب و الخنزیر، و ذلک لأنهم روحانیون فلا تناسب بینهم و بین الکلب و الخنزیر المجردین عن الروحانیة دون سایر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اشتهر تشکلهم بصورة الآدمی کما علمته من حدیث مجیء جبرئیل بصورة دحیة الکلبی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أنهم یتصورون بصور الطیور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البحار عن کتاب إکمال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العطار عن أبی علی الخیزرانی عن جاریة له کان أهداها لأبی</w:t>
      </w:r>
      <w:bookmarkStart w:id="557" w:name="pg13019_125884"/>
    </w:p>
    <w:p>
      <w:pPr>
        <w:pStyle w:val="BookText"/>
        <w:rPr/>
      </w:pPr>
      <w:bookmarkEnd w:id="557"/>
      <w:r>
        <w:rPr>
          <w:rFonts w:ascii="IRNazanin" w:hAnsi="IRNazanin" w:eastAsia="IRNazanin"/>
          <w:color w:val="111111"/>
          <w:sz w:val="28"/>
          <w:sz w:val="28"/>
          <w:szCs w:val="28"/>
          <w:rtl w:val="true"/>
          <w:lang w:bidi="fa-IR"/>
        </w:rPr>
        <w:t>محمد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هذه الجاریة تذکر أنه لما ولد السید رأت له نورا ساطعا قد ظهر منه و بلغ أفق السماء، و رأت طیورا بیضاء تهبط من السماء و تمسح أجنحتها علی رأسه و وجهه و سائر جسده ثم تطیر، فأخبرنا أبا محمد علیه السّلام بذلک 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ملائکة السماء نزلت لتبرک به و هی أنصاره إذا خرج،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أقوله و مثله أیضا مذکور فی أبواب موالید الأئمة علیهم السّلام فیظهر منه أن الملائکة تتصور بصور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فمن الممکن بل الواقع أن الملائکة یکون مجیئهم عندهم علیهم السّلام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أنهم یجیئون عندهم بصورة الطیور، فحینئذ یلتقطون من زغبهم الملقاة علی الأرض منهم لأولادهم علیهم السّلام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558" w:name="__RefHeading___Toc6090684_3224264995"/>
      <w:bookmarkStart w:id="559" w:name="_Toc213"/>
      <w:bookmarkEnd w:id="558"/>
      <w:r>
        <w:rPr>
          <w:rtl w:val="true"/>
        </w:rPr>
        <w:t>قوله علیه السّلام</w:t>
      </w:r>
      <w:r>
        <w:rPr>
          <w:rtl w:val="true"/>
        </w:rPr>
        <w:t xml:space="preserve">: </w:t>
      </w:r>
      <w:r>
        <w:rPr>
          <w:rtl w:val="true"/>
        </w:rPr>
        <w:t>و مهبط الوحی</w:t>
      </w:r>
      <w:r>
        <w:rPr>
          <w:rtl w:val="true"/>
        </w:rPr>
        <w:t>.</w:t>
      </w:r>
      <w:bookmarkEnd w:id="559"/>
    </w:p>
    <w:p>
      <w:pPr>
        <w:pStyle w:val="Heading4"/>
        <w:numPr>
          <w:ilvl w:val="3"/>
          <w:numId w:val="1"/>
        </w:numPr>
        <w:rPr/>
      </w:pPr>
      <w:bookmarkStart w:id="560" w:name="__RefHeading___Toc6090686_3224264995"/>
      <w:bookmarkStart w:id="561" w:name="_Toc214"/>
      <w:bookmarkEnd w:id="560"/>
      <w:r>
        <w:rPr>
          <w:rtl w:val="true"/>
        </w:rPr>
        <w:t>[</w:t>
      </w:r>
      <w:r>
        <w:rPr>
          <w:rtl w:val="true"/>
        </w:rPr>
        <w:t>فی بیان معنی المهبط و الوحی لغة</w:t>
      </w:r>
      <w:r>
        <w:rPr>
          <w:rtl w:val="true"/>
        </w:rPr>
        <w:t>]</w:t>
      </w:r>
      <w:bookmarkEnd w:id="56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المهبط اسم مکان للهبوط بمعنی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معنی الوحی لغة و ما یراد منه بلسان الشرع ففی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العرج الوحی بتشدید الیاء السریع و مثله موت وحی مثل سریع لفظا و معنی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الوحاء و الوحا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 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السرعة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استوحیته أی استصرخته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الإشارة و الکتابة و المکتوب و الرسالة و الإلهام و الکلام الخفی، و کلما ألقیته إلی غیرک،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الطریحی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الوحی مصدر وحی إلیه یحی من باب وعد، و أوحی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جمعه وحی، و الأصل فعول مثل فلوس ثم غلب استعمال الوحی فیما یلقی إلی الأنبیاء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فعلول أی أن وحی أصله وحوی، ثم قلبت الواو یاء ثم</w:t>
      </w:r>
      <w:bookmarkStart w:id="562" w:name="pg13019_125885"/>
    </w:p>
    <w:p>
      <w:pPr>
        <w:pStyle w:val="BookText"/>
        <w:rPr/>
      </w:pPr>
      <w:bookmarkEnd w:id="562"/>
      <w:r>
        <w:rPr>
          <w:rFonts w:ascii="IRNazanin" w:hAnsi="IRNazanin" w:eastAsia="IRNazanin"/>
          <w:color w:val="111111"/>
          <w:sz w:val="28"/>
          <w:sz w:val="28"/>
          <w:szCs w:val="28"/>
          <w:rtl w:val="true"/>
          <w:lang w:bidi="fa-IR"/>
        </w:rPr>
        <w:t>أدغمت فیه و أخذ فی معنی الوحی الاخفاء 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 رَبُّکَ إِلَی اَلنَّحْلِ أَنِ اِتَّخِذِی أی ألهمها و قذف فی قلبها و علمها علی وجه لا سبیل لأحد علی الوقوف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أوحی أی أومأ و رمز إلیه، و قسم بعضهم الوحی إلی وحی إلهام و إلی وحی إعلام و فسر بالثانی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أَوْحَیْنا إِلیٰ أُمِّ مُوسیٰ أی أعلمناها یدل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رَادُّوهُ إِلَیْکِ وَ جاعِلُوهُ 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الوحی فی لغة العرب إعلام فی خفاء و لذلک یسمی الإلهام 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مما ذکر أن الوحی هو الإعلام فی خفاء، و له مصادیق فجمیع ما ذکر إنما هو مصادیقه قد استعمل لفظ الوحی فیه بنحو الحقیقة، نعم حیث إنه مشترک معنوی لا بد من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 وجه النظر فیما عن الجمیع فی بعض کلامه کما لا یخفی، هذا من حیث اللغة</w:t>
      </w:r>
      <w:r>
        <w:rPr>
          <w:rFonts w:eastAsia="IRNazanin" w:cs="IRNazanin"/>
          <w:color w:val="111111"/>
          <w:sz w:val="28"/>
          <w:szCs w:val="28"/>
          <w:rtl w:val="true"/>
          <w:lang w:bidi="fa-IR"/>
        </w:rPr>
        <w:t>.</w:t>
      </w:r>
    </w:p>
    <w:p>
      <w:pPr>
        <w:pStyle w:val="Heading4"/>
        <w:numPr>
          <w:ilvl w:val="3"/>
          <w:numId w:val="1"/>
        </w:numPr>
        <w:rPr/>
      </w:pPr>
      <w:bookmarkStart w:id="563" w:name="__RefHeading___Toc6090688_3224264995"/>
      <w:bookmarkStart w:id="564" w:name="_Toc215"/>
      <w:bookmarkEnd w:id="563"/>
      <w:r>
        <w:rPr>
          <w:rtl w:val="true"/>
        </w:rPr>
        <w:t>و أما بیانه من حیث استعماله فی الشرع</w:t>
      </w:r>
      <w:bookmarkEnd w:id="56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إلی النبی صلّی الله علیه و آله و الأئمة علیهم السّلام و کذلک بالنسبة إلی غیرهم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نبه القرآن علی أن حقائق الأشیاء کلّها مسطورة فی اللوح المحفوظ قال الله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کِتٰابٌ أُحْکِمَتْ آیاتُهُ ثُمَّ فُصِّلَتْ مِنْ لَدُنْ حَکِیمٍ خَبِیرٍ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هنالک یخرج إلی الوجود، فالعلوم إنما تفیض من ذلک العالم علی القلوب بأنحاء مختلفة بواسطة القلم العقلی الکاتب فی ألواح النفوس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کَتَبَ فِی قُلُوبِهِمُ اَلْإِیمٰانَ و قال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الإنسانی هو الصفحة الصالحة لأن تنتقش فیه العلوم کلها، فهی کمرآة مستعدة لأن تتجلی فیها الحقائق الواقعیة بالنسبة إلی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بعض النفوس خالیة عن تلک الحقائق لأمور منها لنقصان ذاتی کقلب</w:t>
      </w:r>
    </w:p>
    <w:p>
      <w:pPr>
        <w:pStyle w:val="BookText"/>
        <w:rPr/>
      </w:pPr>
      <w:r>
        <w:rPr>
          <w:rFonts w:ascii="IRNazanin" w:hAnsi="IRNazanin" w:eastAsia="IRNazanin"/>
          <w:color w:val="111111"/>
          <w:sz w:val="28"/>
          <w:sz w:val="28"/>
          <w:szCs w:val="28"/>
          <w:rtl w:val="true"/>
          <w:lang w:bidi="fa-IR"/>
        </w:rPr>
        <w:t>الصبی، أو لکثرة المعاصی الموجبة لعروض الخبث علیه من أجل کثرة الشهوات، أو لإعراض القلب عن تلقی تلک المعارف من مواردها لأجل صرف همّه لتهیئة أسباب المعیشة المادیة، أو لأجل الغور فی الأعمال البدنیة من دون تأمل فی الحضرة الربوبیة و الحقائق الإلهیة، فلا محالة لا ینکشف له إلاّ ما هو متفکر فیه، و هذا کأغلب الزهاد المتوغلین فی ظاهر الشریعة دون المقصود منها کما لا یخفی، أو لوجود الحجاب فیما بینه و بین تلقی تلک المعارف و ذلک الحجاب مثل الاعتقادات الحاصلة فی الصباء عن تقلید، أو الحاصلة للأکابر بواسطة العلوم المادیة أو الفلسفیة من دون تطبیق لها مع الشرع فهذه الحجب المتلفقة تمنعه أن تنکشف فی قلبه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المعارف الملقاة فی القلب المستعد إن کانت مع الاطلاع علی السبب الموجب لها فیسمی وحیا إلهیا و یختص به الأنبیاء و الرسل، حیث إن تلقی المعارف إنما یکون لهم من سبب معلوم، و هو تلقیها عنه تعالی بلا واسطة کما کان لنبینا صلّی الله علیه و آله کما سیجیء أو بسبب الملک کجبرئیل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 هذه الصورة فالعلوم إما ضروریة تحصل بمجرد النظر إلی مواردها و أما غیر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تارة تحصل بالاکتساب بطریق الاستدلال و التعلم فیسمی اعتبارا و استبصارا و یختص به العلماء و الحکماء بأقسامها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تحصل بهجومه علی القلب کأنه ألقی فیه من حیث لا یدری،</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 بهم العلم علی حقیقة البصیرة و باشروا روح الیقین، الخبر، فهذا یسمی إلهاما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الحدیث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برح لله جلت آلاؤه فی البرهة بعد البرهة، و فی أزمان الفترات رجال ناجاهم فی فکرهم، و کلمهم فی ذات عقولهم، فاستصبحوا بنور یقظة فی الأسماع و الأبصار و الأفئدة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یسمی نفثا فی الروع إن کان نکتا فی القلب، و یسمی حدیث الملک إن کان نقرأ فی السمع و یختص بهما الأولیاء،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الأئمة علیهم السّلام من هذا القسم، و لکن</w:t>
      </w:r>
    </w:p>
    <w:p>
      <w:pPr>
        <w:pStyle w:val="BookText"/>
        <w:rPr/>
      </w:pPr>
      <w:r>
        <w:rPr>
          <w:rFonts w:ascii="IRNazanin" w:hAnsi="IRNazanin" w:eastAsia="IRNazanin"/>
          <w:color w:val="111111"/>
          <w:sz w:val="28"/>
          <w:sz w:val="28"/>
          <w:szCs w:val="28"/>
          <w:rtl w:val="true"/>
          <w:lang w:bidi="fa-IR"/>
        </w:rPr>
        <w:t>فیه تأمل و سیأتی بیانه، و لما ذکر توضیح آخر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معارف الأنبیاء و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معارف العلماء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حوضان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فیه الماء من فوقه بواسطة أنهار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الماء لأجل اتصاله من تحته بالعین الغریزیة المنفجرة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فالعلماء علمهم من طریق أنهار الحواس الظاهریة و الباطنیة الموجبة لإجراء العلم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الأنبیاء و الأئمة علیهم السّلام فیفجر العلم لهم من ینبوع من داخل سویداء القلب باتصاله باللوح المحفوظ بلا واسطة، أو بواسطة المعطی لهم ذلک العلم من اللوح المحفوظ حسب اختلاف الأنبیاء،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هذا من الأول؟ فإن علم الأول یمکن نفاده لأجل سدّ باب الحواس بل بالخدشة فیه لأجل الالتباس بإلهام الخناس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علم أصل المطلب فی نزول العلم من اللوح المحفوظ إلی أرض القلوب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بیان المراد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مهبط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فیتضح ببیان الفرق بین النبی و الرسول و المحدث، أما الفرق بین الرسول و النبی فقد تقدم، و أما الفرق بینه و بین المحدث فنقول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علی عن أبیه عن ابن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الحسن بن العباس المعروفی إلی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ما الفرق بین الرسول و النبی و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الرسول و النبی و الإمام أن الرسول الذی ینزل علیه جبرئیل فیراه و یسمع کلامه و ینزل علیه الوحی، و ربما رأی فی منامه نحو رؤیا إبراهیم، و النبی ربما سمع الکلام و ربما رأی الشخص و لم یسمع، و الإمام هو الذی یسمع الکلام و لا یری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یسمع، کان المراد به أنه لم یجمع له بین الأمرین کما یجمع للرسول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بإسناده عن مؤمن الطاق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النبی و المحدث؟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أن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المحدث فهو الذی یحدث فیسمع و لا یعاین و لا یری فی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المحدث یلقی إلیه الکلام بدون المعاینة کما کان للرسول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الوحی الذی أنزل علی محمد صلّی الله علیه و آله هو أقصی مراتب التوحید، الذی هو جامع لتمام مراتبه، الذی هو مرآة للوحدة الإلهیة لا لخصوص مرتبة من مراتبها و لذا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یُوحیٰ إِلَیَّ أَنَّمٰا إِلٰهُکُمْ إِلٰهٌ وٰاحِدٌ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یُوحیٰ إِلَیَّ أَنَّمٰا إِلٰهُکُمْ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بذلک الوحی حقیقة نبوته، التی هی حقیقة الاسم الأعظم الذی ألقاه إلی قلبه الشریف کما أشیر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بالتجلی الأعظم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فحقیقة الوحی هو ذلک التجلی الکلی الذی شمل جمیع مراتب أسماء الله الحسنی بحیث لا یشذ عنه شاذ، فقلبه الشریف وسع فیه ما سواه تعالی، و لعله إلیه یشیر</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أسماء جمیع الخلق من أهل الجنة و النار یکون فی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المروی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بصائر الدرجات بإسناده عن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الناس ثم رفع یده الیمنی قابضا علی کفّه،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ما فی کفی؟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أسماء أهل الجنة، و أسماء آبائهم و قبائلهم إلی یوم القیمة، ثم رفع یده الیسری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 تدرون ما فی یدی؟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أسماء أهل النار و أسماء آبائهم و قبائلهم إلی یوم القیامة،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عدل و حکم الله و عدل و حکم الله و عدل فریق فی الجنة و فریق فی السعیر</w:t>
      </w:r>
      <w:r>
        <w:rPr>
          <w:rFonts w:eastAsia="IRNazanin" w:cs="IRNazanin"/>
          <w:color w:val="111111"/>
          <w:sz w:val="28"/>
          <w:szCs w:val="28"/>
          <w:rtl w:val="true"/>
          <w:lang w:bidi="fa-IR"/>
        </w:rPr>
        <w:t>.</w:t>
      </w:r>
      <w:bookmarkStart w:id="565" w:name="pg13019_125889"/>
    </w:p>
    <w:p>
      <w:pPr>
        <w:pStyle w:val="BookText"/>
        <w:rPr/>
      </w:pPr>
      <w:bookmarkEnd w:id="565"/>
      <w:r>
        <w:rPr>
          <w:rFonts w:ascii="IRNazanin" w:hAnsi="IRNazanin" w:eastAsia="IRNazanin"/>
          <w:color w:val="111111"/>
          <w:sz w:val="28"/>
          <w:sz w:val="28"/>
          <w:szCs w:val="28"/>
          <w:rtl w:val="true"/>
          <w:lang w:bidi="fa-IR"/>
        </w:rPr>
        <w:t>و من المعلوم أنه ما کان فی کفیه المبارکتین شیء، فإنما کنی بذلک العمل علی أن وجوده المقدس له من الإحاطة و السعة ما وسع جمیع الخلق سعیدهم و شقیهم، و هو عالم بجمیع أحوالهم و هو مسیطر علیهم و عارف بخصوصیاتهم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بعد ما علمت أن الوحی الحقیقی تجلی الجمیع فی قلب النبی صلّی الله علیه و آله و علمت أن ما ألقی فیه من العلم و المعارف و ما تجلی فیه من ربه تعالی هو بتمامه و کماله انتقل إلی أمیر المؤمنین و الأئمة علیهم السّلام کما تقدمت الأحادیث الدالة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یظهر لک أن ما أوتی محمد صلّی الله علیه و آله من حقیقة الوحی و مراتبها أجمع هو طبعه الأولی الذاتی منه تعالی صلّی الله علیه و آله بتمامه و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أوتی إلیهم علیهم السّلام من مراتبه هو ما کان دونه بمرتبة یعنی إذا تنزلت حقیقة الوحی عن طبعها الأولی فی قلب النبی حیث له النبوة فقط، فنزولها عن تلک المرتبة هی المرتبة التی أوتیها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حینئذ مهبط الوحی بحقیقته، نعم فی المرتبة المتأخرة عن مرتبة النبوة، و هذا معنی ما دلّ علی أن الوحی مختص بالرسول، و أنهم علیهم السّلام قد أوتوا ما أوتی النبی مع اختصاص الوحی به دونهم فتأمل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بأیّ معنی فسّر الوحی لغة؟ یمکن أن یراد من</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مهبط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المعنی الحقیقی سواء فسّر بأنه عبارة عما یلقی إلی الأنبیاء من عند الله تعالی، أو سایر التعاریف الأخر فإنهم علیهم السّلام بتمام المعانی مهبط الوحی، نعم بواسطة النبی و فی مرتبة ثانیة کما علمت</w:t>
      </w:r>
      <w:r>
        <w:rPr>
          <w:rFonts w:eastAsia="IRNazanin" w:cs="IRNazanin"/>
          <w:color w:val="111111"/>
          <w:sz w:val="28"/>
          <w:szCs w:val="28"/>
          <w:rtl w:val="true"/>
          <w:lang w:bidi="fa-IR"/>
        </w:rPr>
        <w:t>.</w:t>
      </w:r>
    </w:p>
    <w:p>
      <w:pPr>
        <w:pStyle w:val="Heading4"/>
        <w:numPr>
          <w:ilvl w:val="3"/>
          <w:numId w:val="1"/>
        </w:numPr>
        <w:rPr/>
      </w:pPr>
      <w:bookmarkStart w:id="566" w:name="__RefHeading___Toc6090690_3224264995"/>
      <w:bookmarkStart w:id="567" w:name="_Toc216"/>
      <w:bookmarkEnd w:id="566"/>
      <w:r>
        <w:rPr>
          <w:rtl w:val="true"/>
        </w:rPr>
        <w:t>[</w:t>
      </w:r>
      <w:r>
        <w:rPr>
          <w:rtl w:val="true"/>
        </w:rPr>
        <w:t>فی بیان المراد من کونهم مهبط الوحی</w:t>
      </w:r>
      <w:r>
        <w:rPr>
          <w:rtl w:val="true"/>
        </w:rPr>
        <w:t>]</w:t>
      </w:r>
      <w:bookmarkEnd w:id="567"/>
    </w:p>
    <w:p>
      <w:pPr>
        <w:pStyle w:val="Heading5"/>
        <w:numPr>
          <w:ilvl w:val="4"/>
          <w:numId w:val="1"/>
        </w:numPr>
        <w:rPr/>
      </w:pPr>
      <w:bookmarkStart w:id="568" w:name="__RefHeading___Toc6090692_3224264995"/>
      <w:bookmarkStart w:id="569" w:name="_Toc217"/>
      <w:bookmarkEnd w:id="568"/>
      <w:r>
        <w:rPr>
          <w:rtl w:val="true"/>
        </w:rPr>
        <w:t>اشارة</w:t>
      </w:r>
      <w:bookmarkEnd w:id="569"/>
    </w:p>
    <w:p>
      <w:pPr>
        <w:pStyle w:val="BookText"/>
        <w:rPr/>
      </w:pPr>
      <w:r>
        <w:rPr>
          <w:rFonts w:ascii="IRNazanin" w:hAnsi="IRNazanin" w:eastAsia="IRNazanin"/>
          <w:color w:val="111111"/>
          <w:sz w:val="28"/>
          <w:sz w:val="28"/>
          <w:szCs w:val="28"/>
          <w:rtl w:val="true"/>
          <w:lang w:bidi="fa-IR"/>
        </w:rPr>
        <w:t>ثم إنه لم یؤخذ فی معنی الوحی عدم الوساطة حتی یکون إطلاقه علیهم علیهم السّلام مجازا کما لا یخفی بل ثبت عمومه،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 مهبط الوحی یکون بمعان</w:t>
      </w:r>
      <w:r>
        <w:rPr>
          <w:rFonts w:eastAsia="IRNazanin" w:cs="IRNazanin"/>
          <w:color w:val="111111"/>
          <w:sz w:val="28"/>
          <w:szCs w:val="28"/>
          <w:rtl w:val="true"/>
          <w:lang w:bidi="fa-IR"/>
        </w:rPr>
        <w:t>:</w:t>
      </w:r>
    </w:p>
    <w:p>
      <w:pPr>
        <w:pStyle w:val="Heading5"/>
        <w:numPr>
          <w:ilvl w:val="4"/>
          <w:numId w:val="1"/>
        </w:numPr>
        <w:rPr/>
      </w:pPr>
      <w:bookmarkStart w:id="570" w:name="__RefHeading___Toc6090694_3224264995"/>
      <w:bookmarkStart w:id="571" w:name="_Toc218"/>
      <w:bookmarkEnd w:id="570"/>
      <w:r>
        <w:rPr>
          <w:rtl w:val="true"/>
        </w:rPr>
        <w:t>الأول</w:t>
      </w:r>
      <w:r>
        <w:rPr>
          <w:rtl w:val="true"/>
        </w:rPr>
        <w:t>:</w:t>
      </w:r>
      <w:bookmarkEnd w:id="571"/>
    </w:p>
    <w:p>
      <w:pPr>
        <w:pStyle w:val="BookText"/>
        <w:rPr/>
      </w:pPr>
      <w:r>
        <w:rPr>
          <w:rFonts w:ascii="IRNazanin" w:hAnsi="IRNazanin" w:eastAsia="IRNazanin"/>
          <w:color w:val="111111"/>
          <w:sz w:val="28"/>
          <w:sz w:val="28"/>
          <w:szCs w:val="28"/>
          <w:rtl w:val="true"/>
          <w:lang w:bidi="fa-IR"/>
        </w:rPr>
        <w:t>أنهم مهبطه بواسطة النبی صلّی الله علیه و آله کما علمت</w:t>
      </w:r>
      <w:r>
        <w:rPr>
          <w:rFonts w:eastAsia="IRNazanin" w:cs="IRNazanin"/>
          <w:color w:val="111111"/>
          <w:sz w:val="28"/>
          <w:szCs w:val="28"/>
          <w:rtl w:val="true"/>
          <w:lang w:bidi="fa-IR"/>
        </w:rPr>
        <w:t>.</w:t>
      </w:r>
    </w:p>
    <w:p>
      <w:pPr>
        <w:pStyle w:val="Heading5"/>
        <w:numPr>
          <w:ilvl w:val="4"/>
          <w:numId w:val="1"/>
        </w:numPr>
        <w:rPr/>
      </w:pPr>
      <w:bookmarkStart w:id="572" w:name="__RefHeading___Toc6090696_3224264995"/>
      <w:bookmarkStart w:id="573" w:name="_Toc219"/>
      <w:bookmarkEnd w:id="572"/>
      <w:r>
        <w:rPr>
          <w:rtl w:val="true"/>
        </w:rPr>
        <w:t>الثانی</w:t>
      </w:r>
      <w:r>
        <w:rPr>
          <w:rtl w:val="true"/>
        </w:rPr>
        <w:t>:</w:t>
      </w:r>
      <w:bookmarkEnd w:id="57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 کذلک باعتبار هبوطه علی جدهم فی بیوتهم</w:t>
      </w:r>
      <w:r>
        <w:rPr>
          <w:rFonts w:eastAsia="IRNazanin" w:cs="IRNazanin"/>
          <w:color w:val="111111"/>
          <w:sz w:val="28"/>
          <w:szCs w:val="28"/>
          <w:rtl w:val="true"/>
          <w:lang w:bidi="fa-IR"/>
        </w:rPr>
        <w:t>.</w:t>
      </w:r>
      <w:bookmarkStart w:id="574" w:name="pg13019_125890"/>
    </w:p>
    <w:p>
      <w:pPr>
        <w:pStyle w:val="BookText"/>
        <w:rPr/>
      </w:pPr>
      <w:bookmarkEnd w:id="574"/>
      <w:r>
        <w:rPr>
          <w:rFonts w:ascii="IRNazanin" w:hAnsi="IRNazanin" w:eastAsia="IRNazanin"/>
          <w:color w:val="111111"/>
          <w:sz w:val="28"/>
          <w:sz w:val="28"/>
          <w:szCs w:val="28"/>
          <w:rtl w:val="true"/>
          <w:lang w:bidi="fa-IR"/>
        </w:rPr>
        <w:t>فعن صاحب الدیلم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یقول و عنده أناس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للناس إنهم أخذوا علمهم کلّه عن رسول الله صلّی الله علیه و آله فعلموا به و اهتدوا، و یرون أن أهل بیته لم یأخذوا علمه و نحن أهل بیته و ذریته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منازلنا ینزل الوحی، و من عندنا خرج العلم إلیهم أ فیرون أنهم علموا و أهتدوا و جهلنا نحن و ظللنا؟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بإسناده عن الحکم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رجل الحسین بن علی علیه السّلام بالثعلبیة و هو یرید کربلاء فدخل علیه فسلّم علیه،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البلاد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یا أخا أهل الکوفة لو لقیتک بالمدینة لأریتک أثر جبرئیل من دارنا، و نزوله بالوحی علی جدّی، یا أخا أهل الکوفة أ فمستقی الناس العلم من عندنا فعلموا و جهلنا هذا ما لا یکون؟ </w:t>
      </w:r>
      <w:r>
        <w:rPr>
          <w:rFonts w:eastAsia="IRNazanin" w:cs="IRNazanin"/>
          <w:color w:val="111111"/>
          <w:sz w:val="28"/>
          <w:szCs w:val="28"/>
          <w:rtl w:val="true"/>
          <w:lang w:bidi="fa-IR"/>
        </w:rPr>
        <w:t>!</w:t>
      </w:r>
    </w:p>
    <w:p>
      <w:pPr>
        <w:pStyle w:val="Heading5"/>
        <w:numPr>
          <w:ilvl w:val="4"/>
          <w:numId w:val="1"/>
        </w:numPr>
        <w:rPr/>
      </w:pPr>
      <w:bookmarkStart w:id="575" w:name="__RefHeading___Toc6090698_3224264995"/>
      <w:bookmarkStart w:id="576" w:name="_Toc220"/>
      <w:bookmarkEnd w:id="575"/>
      <w:r>
        <w:rPr>
          <w:rtl w:val="true"/>
        </w:rPr>
        <w:t>الثالث</w:t>
      </w:r>
      <w:r>
        <w:rPr>
          <w:rtl w:val="true"/>
        </w:rPr>
        <w:t xml:space="preserve">: </w:t>
      </w:r>
      <w:r>
        <w:rPr>
          <w:rtl w:val="true"/>
        </w:rPr>
        <w:t>أنهم مهبط الوحی باعتبار نزوله علیهم،</w:t>
      </w:r>
      <w:bookmarkEnd w:id="576"/>
    </w:p>
    <w:p>
      <w:pPr>
        <w:pStyle w:val="BookText"/>
        <w:rPr/>
      </w:pPr>
      <w:r>
        <w:rPr>
          <w:rFonts w:ascii="IRNazanin" w:hAnsi="IRNazanin" w:eastAsia="IRNazanin"/>
          <w:color w:val="111111"/>
          <w:sz w:val="28"/>
          <w:sz w:val="28"/>
          <w:szCs w:val="28"/>
          <w:rtl w:val="true"/>
          <w:lang w:bidi="fa-IR"/>
        </w:rPr>
        <w:t>و تحدیث الملائکة لهم بغیر الشرایع و الأحکام کالمغیبات، أو الأعم منها فی لیلة القدر و غیرها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الوحی التشریعی الحکمی مختص بالنبی صلّی الله علیه و آله و أما فی غیره فیعمّه صلّی الله علیه و آله و یعمّهم علیهم السّلام و لا ینافی هذا کمال الدین فی زمن الرسول صلّی الله علیه و آله إذ الکمال مختص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سایر الأخبار حسب الحوادث فلا، إذ هذه لا ینافی کمال الدین کما لا یخفی، فالحکم قد کمل فی زمن الرسول و هم یحکمون بذلک، و أما سایر الأمور فهم فیها محدثون، کما دلّت علیه أخبار کونهم محدّثین و هی کثیرة کما لا یخفی، و یدل علی هذا مضافا إلی ما تقدم جملة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p>
    <w:p>
      <w:pPr>
        <w:pStyle w:val="BookText"/>
        <w:rPr/>
      </w:pPr>
      <w:r>
        <w:rPr>
          <w:rFonts w:ascii="IRNazanin" w:hAnsi="IRNazanin" w:eastAsia="IRNazanin"/>
          <w:color w:val="111111"/>
          <w:sz w:val="28"/>
          <w:sz w:val="28"/>
          <w:szCs w:val="28"/>
          <w:rtl w:val="true"/>
          <w:lang w:bidi="fa-IR"/>
        </w:rPr>
        <w:t>ما رواه فی الکافی بإسناده 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علمنا علی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 غابر و حادث، فأمّا الماضی فمفسّر، و أما الغابر فمزبور و أما الحادث فقذف فی القلوب و نقر فی الأسماع، و هو أفضل علمنا و لا نبی بعد نبینا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الماضی فمفسّر، أی الذی فسّرناه و خرج منا إلیکم و هو العلوم الحاصلة للشیعة و العلماء منهم علیهم السّلام،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الغابر فمزبور، ففی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الغابر</w:t>
      </w:r>
    </w:p>
    <w:p>
      <w:pPr>
        <w:pStyle w:val="BookText"/>
        <w:rPr/>
      </w:pPr>
      <w:r>
        <w:rPr>
          <w:rFonts w:ascii="IRNazanin" w:hAnsi="IRNazanin" w:eastAsia="IRNazanin"/>
          <w:color w:val="111111"/>
          <w:sz w:val="28"/>
          <w:sz w:val="28"/>
          <w:szCs w:val="28"/>
          <w:rtl w:val="true"/>
          <w:lang w:bidi="fa-IR"/>
        </w:rPr>
        <w:t>الباقی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غبر غبورا من باب 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یستعمل فیما مضی فهو من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الغابر یستعمل فی الماضی و بمعنی الباقی، ففی هذا الحدیث یراد منه الباقی بقرینة مقابلته مع الماضی فی صدر الحدیث، فحینئذ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الغابر، أی العلم الباقی لنا فی خزانة علمه تعالی فهو مزبور و مکتوب فی اللوح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یحدث لنا و نحدثه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نتلقاه إما بقذف فی القلوب و إما بنقر فی الأسماع و هذا یفسر</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المحدث فهو الذی یحدث فیسمع و لا یعاین،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أفضل علمنا، فیراد منه</w:t>
      </w:r>
    </w:p>
    <w:p>
      <w:pPr>
        <w:pStyle w:val="BookText"/>
        <w:rPr/>
      </w:pPr>
      <w:r>
        <w:rPr>
          <w:rFonts w:ascii="IRNazanin" w:hAnsi="IRNazanin" w:eastAsia="IRNazanin"/>
          <w:color w:val="111111"/>
          <w:sz w:val="28"/>
          <w:sz w:val="28"/>
          <w:szCs w:val="28"/>
          <w:rtl w:val="true"/>
          <w:lang w:bidi="fa-IR"/>
        </w:rPr>
        <w:t>ما رواه فی الکافی 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ورث داود، إن محمدا صلّی الله علیه و آله ورث سلیمان، و إن عندنا علم التوراة و الإنجیل و الزبور و تبیان ما فی الألواح،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هو العلم، إنّ العلم الذی یحدث یوما بعد یوم و ساعة بعد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فیه ما عن ضریس الکناسی عنه علیه السّلام فإن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الذی یحدث یوما بعد 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یشار به إلی قوله فی الحدیث</w:t>
      </w:r>
    </w:p>
    <w:p>
      <w:pPr>
        <w:pStyle w:val="BookText"/>
        <w:rPr/>
      </w:pPr>
      <w:r>
        <w:rPr>
          <w:rFonts w:ascii="IRNazanin" w:hAnsi="IRNazanin" w:eastAsia="IRNazanin"/>
          <w:color w:val="111111"/>
          <w:sz w:val="28"/>
          <w:sz w:val="28"/>
          <w:szCs w:val="28"/>
          <w:rtl w:val="true"/>
          <w:lang w:bidi="fa-IR"/>
        </w:rPr>
        <w:t>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أفضل علمنا، فإنه علم یفیض من عند الله علی قلب الامام علیه السّلام قذفا أو نقرا کما تقدم یوما بعد یوم و ساعة بعد ساعة فینکشف به من الحقائق بنحو تطمئن به القلوب، و تنشرح به و یتنور به المشاهدة و العیان، فهذا هو أفضل العلم الحاصل لهم منه تعالی آنا فآنا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نزول الملائکة علیهم الأخبار الواردة فی باب لیلة القدر فمنها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الکافی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فی لیلة القدر فِیهٰا یُفْرَقُ کُلُّ أَمْرٍ حَکِیمٍ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فیها کلّ أمر حکیم و المحکم لیس بشیئین إنما هو شیء واحد، فمن حکم بما لیس فیه اختلاف، فحکمه من حکم الله تعالی و من حکم بحکم فیه اختلاف فرأی أنه مصیب فقد حکم بحکم الطاغوت، إنه لینزل فی لیلة</w:t>
      </w:r>
    </w:p>
    <w:p>
      <w:pPr>
        <w:pStyle w:val="BookText"/>
        <w:rPr/>
      </w:pPr>
      <w:r>
        <w:rPr>
          <w:rFonts w:ascii="Amiri" w:hAnsi="Amiri" w:eastAsia="Amiri" w:cs="Amiri"/>
          <w:color w:val="111111"/>
          <w:sz w:val="28"/>
          <w:sz w:val="28"/>
          <w:szCs w:val="28"/>
          <w:rtl w:val="true"/>
          <w:lang w:bidi="ar-SA"/>
        </w:rPr>
        <w:t>القدر إلی ولی الأمر، تفسیر الأمور سنة سنة یؤمر فیها فی أمر نفسه بکذا و کذا، و فی أمر الناس بکذا و کذا، و إنه لیحدث لولی الأمر سوی ذلک کلّ یوم علم الله الخاص و المکنون العجیب المخزون مثل ما ینزل فی تلک اللیلة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لیحدث لولی الأمر سوی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یشیر به إلی ما هو أفضل العلم لهم علیهم السّلام علی ما بیناه، فإنه علیه السّلام عبر ذلک بعلم الله الخاص المکنون المخزون دون ما ینزل فی لیلة القدر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کثیرا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التیمی و العدوی عند رسول الله صلّی الله علیه و آله و هو یقرأ إنّا أنزلناه بتخشع و بکاء،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رقتک لهذه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رأت عینی و وعا قلبی، و لما یری قلب هذا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رأیت و ما الذی 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فیکتب لهما فی التراب تَنَزَّلُ اَلْمَلاٰئِکَةُ وَ اَلرُّوحُ فِیهٰا بِإِذْنِ رَبِّهِمْ مِنْ کُلِّ أَمْرٍ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شیء بعد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تعلمان من المنزل إلیه بذلک؟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رسول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تکون لیلة القدر من بعدی؟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ینزل ذلک الأمر فیها؟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فیأخذ برأسی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تدریا فأدریا هو هذا من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کانا لیعرفان تلک اللیلة بعد رسول الله صلّی الله علیه و آله من شدة ما یداخلهما من الرهب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التیمی و العدوی هو الأولان</w:t>
      </w:r>
      <w:r>
        <w:rPr>
          <w:rFonts w:eastAsia="IRNazanin" w:cs="IRNazanin"/>
          <w:color w:val="111111"/>
          <w:sz w:val="28"/>
          <w:szCs w:val="28"/>
          <w:rtl w:val="true"/>
          <w:lang w:bidi="fa-IR"/>
        </w:rPr>
        <w:t>.</w:t>
      </w:r>
      <w:bookmarkStart w:id="577" w:name="pg13019_125893"/>
    </w:p>
    <w:p>
      <w:pPr>
        <w:pStyle w:val="BookText"/>
        <w:rPr/>
      </w:pPr>
      <w:bookmarkEnd w:id="577"/>
      <w:r>
        <w:rPr>
          <w:rFonts w:ascii="Amiri" w:hAnsi="Amiri" w:eastAsia="Amiri" w:cs="Amiri"/>
          <w:color w:val="111111"/>
          <w:sz w:val="28"/>
          <w:sz w:val="28"/>
          <w:szCs w:val="28"/>
          <w:rtl w:val="true"/>
          <w:lang w:bidi="ar-SA"/>
        </w:rPr>
        <w:t>و فیه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الشیعة خاصموا بسورة إنّا أنزلناه تفلحوا، فو الله إنها لحجة الله تعالی علی الخلق بعد رسول الله صلّی الله علیه و آله و إنها لسیدة دینکم، و إنها لغایة ما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الشیعة خاصموا ب حم وَ اَلْکِتٰابِ اَلْمُبِینِ إِنّٰا أَنْزَلْناهُ فِی لَیْلَةٍ مُبٰارَکَةٍ إِنّٰا کُنّٰا مُنْذِرِینَ، فإنها لولاة الأمر خاصة بعد رسول الله صلّی الله علیه و آله الحدیث</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6090700_3224264995"/>
      <w:bookmarkStart w:id="579" w:name="_Toc221"/>
      <w:bookmarkEnd w:id="578"/>
      <w:r>
        <w:rPr>
          <w:rtl w:val="true"/>
        </w:rPr>
        <w:t>ثم إنه بقی هنا أمران</w:t>
      </w:r>
      <w:r>
        <w:rPr>
          <w:rtl w:val="true"/>
        </w:rPr>
        <w:t>:</w:t>
      </w:r>
      <w:bookmarkEnd w:id="579"/>
    </w:p>
    <w:p>
      <w:pPr>
        <w:pStyle w:val="Heading5"/>
        <w:numPr>
          <w:ilvl w:val="4"/>
          <w:numId w:val="1"/>
        </w:numPr>
        <w:rPr/>
      </w:pPr>
      <w:bookmarkStart w:id="580" w:name="__RefHeading___Toc6090702_3224264995"/>
      <w:bookmarkStart w:id="581" w:name="_Toc222"/>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ما کان النبی و الأئمة علیهم السّلام أفضل من الملائکة أجمع، و أنهم علیهم السّلام معلموهم کما تقدم، فحینئذ ما معنی تحدیثهم علیهم السّلام أو إرسال الوحی إلیه صلّی الله علیه و آله فهل هو إلاّ من باب تعلیم المتعلم لمعلمه و هو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ورد أن جبرئیل علیه السّلام قال للنبی صلّی الله علیه و آله عند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نزولی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فکیف التوفیق بینه و بین نزوله و نزول سائر الملائکة علیهم علیه السّلام؟ کما تقدم مفصلا فنقول</w:t>
      </w:r>
      <w:r>
        <w:rPr>
          <w:rFonts w:eastAsia="IRNazanin" w:cs="IRNazanin"/>
          <w:color w:val="111111"/>
          <w:sz w:val="28"/>
          <w:szCs w:val="28"/>
          <w:rtl w:val="true"/>
          <w:lang w:bidi="fa-IR"/>
        </w:rPr>
        <w:t>:</w:t>
      </w:r>
    </w:p>
    <w:p>
      <w:pPr>
        <w:pStyle w:val="Heading5"/>
        <w:numPr>
          <w:ilvl w:val="4"/>
          <w:numId w:val="1"/>
        </w:numPr>
        <w:rPr/>
      </w:pPr>
      <w:bookmarkStart w:id="582" w:name="__RefHeading___Toc6090704_3224264995"/>
      <w:bookmarkStart w:id="583" w:name="_Toc223"/>
      <w:bookmarkEnd w:id="582"/>
      <w:r>
        <w:rPr>
          <w:rtl w:val="true"/>
        </w:rPr>
        <w:t>أما الأول</w:t>
      </w:r>
      <w:r>
        <w:rPr>
          <w:rtl w:val="true"/>
        </w:rPr>
        <w:t>: [</w:t>
      </w:r>
      <w:r>
        <w:rPr>
          <w:rtl w:val="true"/>
        </w:rPr>
        <w:t>فی أن تحدیث الملائکة النبی و الأئمة لا یدل علی أفضلیتها لهم علیهم السلام</w:t>
      </w:r>
      <w:r>
        <w:rPr>
          <w:rtl w:val="true"/>
        </w:rPr>
        <w:t>]</w:t>
      </w:r>
      <w:bookmarkEnd w:id="58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فحاصل الإشکال هو أنه لا ریب فی أن المراد من المهبط هو المحل، الذی ینزل فیه شیء من المکان الذی هو أعلی منه کما هو المتبادر، هذا مع أنه لا ریب فی أنهم علیهم السّلام أعلی و أشرف من هذا الهابط و ما هبط به، فلو کان علمه صلّی الله علیه و آله و علمهم علیهم السّلام من الملائکة الهابطین بالوحی بالمعنی المتقدم إلیهم علیهم السّلام فیلزم أن تکون الملائکة أعلم منهم و أشرف، مع أن الأمر بالعکس کما دلّت به الأحادیث الکثیرة المتقدمة، ثم هل هذا إلاّ من باب تعلیم المتعلم لمعلمه و هو کما تری من الوهن؟ و لکن یدفعه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علمت من الأحادیث السابقة فی معنی الولایة المطلقة الکائنة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الأحادیث الدالة علی أنهم حقائق الأسماء الحسنی لله تعالی، و أن نورهم أول ما خلق الله، و أن جمیع الموجودات مخلوقون من شعاع</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أنوارهم من السماء و الأرض و الجنة و ما یری و ما لا یری، و علمت أیضا أن النبی صلّی الله علیه و آله هو المجلی بالتجلی الأعظم، الذی فیه ظهور جمیع حقائق الموجودات، و علمت أیضا أن عندهم الاسم الأعظم بتمام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یستفاد من هذه أن جمیع الملائکة حتی جبرئیل و میکائیل و غیرهم من الملائکة المقربین إنما هم من شئونهم علیهم السّلام فهم محیطون بهم و لا عکس، و ذلک لأن الأصل محیط بالفرع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فالملائکة بأجمعها بما لها من الأفعال المختلفة التی تقدمت الإشارة إلی أقسامها إنما هی عوامل القدرة الکائنة و القائمة بحقیقتهم، فالملائکة الفعّالة و المدبّرة و سائرها من شئون حقائقهم و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معنی نزول الوحی علیه صلّی الله علیه و آله أو نزول الملائکة و تحدیثهم لهم علیهم السّلام هو ظهور الملائکة مع ما لها من الوحی و الإلهام علی حقائقهم و عقولهم و نفوسهم و ظواهرهم، و فی کلّ مقام من هذه المهابط الأربعة ینزل فیه مما هو أعلی منه إلی ما هو أدنی، أی یظهر شأن من حقیقتهم العالیة إلی شأن من حقیقتهم النازلة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الشأن العالی لهم هو حقائقهم الأولیة ثم المرتبة النازلة و هی عقولهم، ثم النازلة منها و هی نفوسهم، ثم المرتبة النازلة هی ظواهرهم المرتبة فی عالم الوجود الظاهری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معنی نزول الوحی إلیه صلّی الله علیه و آله هو أنه ینزل من فعل الله المعبّر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أَوْحَیْنا إِلَیْکَ رُوحاً مِنْ أَمْرِنا إلی حقائقهم، أی إلی حقیقة النبی صلّی الله علیه و آله و تارة یکون بواسطة جبرئیل علیه السّلام الذی هو شأن من شأنه صلّی الله علیه و آله فیکون فعله تعالی هو إظهار بعض حقیقته إلی مرتبة نازلة منها و هی مرتبة العقل بواسطة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ینزل من عقولهم إلی نفوسهم و من نفوسهم إلی ظاهرهم علیهم السّلام و تکون المراتب الأخیرة فی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فی حقائقهم من فعل الله و فی عقولهم من الماء الأول أی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الخلق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ینزل فی نفوسهم من عقولهم، و ینزل فی ظواهرهم من نفوسهم بواسطة الملائکة التی تحدثهم عن نفوسهم، عن عقولهم عن حقائقهم، عن الماء، عن فعل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یتجلّی منه تعالی نوره فی حقائقهم، و تتجلّی حقائقهم فی عقولهم، و تتجلّی عقولهم فی نفوسهم و تتجلّی نفوسهم فی ظواهرهم فی الحالات و الأفعال و الأقوال الصادرة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 و روحی لهم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فیعبّر حینئذ عن تلک التجلیات و عن الحامل لها بجبرئیل و بالملک و نحوهما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جبرئیل ینزل الوحی منه تعالی إلیهم، أی یتجلّی بعض شأنهم العالی لبعض شأنهم النازل، فالملک أو جبرئیل خادمهم فی هذا الأمر، و هذه التجلیات بأمر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کلّ من تلک الإیحاآت و التجلیات و الإلهامات بإذنه تعالی علی حسب ما تقتضیه حکمته البالغة و علمه النافذ، فهم علیهم السّلام کلّهم أفضل من جمیع الملائکة مطلقا، و الملائکة فی الوحی و غیره مأمورون بأمرهم و بأمر الله، و هم الخدمة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یوضح لک هذا أن خواطرک التی ترد علیک بالتذکر و الفهم و المعرفة حتی تستفید منها العلوم و الفهم و التذکر، إنما یرد علیک من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حقیقتک هو روحک و قلبک، فهو مخزن لمعارفک، و أنحاء علومک ففیه مثلا من علم المعارف و الفقه و الفلسفة و الهیئة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حینئذ إذا کنت فی جماعة فلو سألک واحد عن الفلسفة، فترجع بقوة المفکرة إلی الذهن المجتمع فیه تلک الأمور، فتأخذ منه المطالب الفلسفیة مثلا، و هکذا بالنسبة إلی سایر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بالحقیقة لک القلب المجتمع فیه تلک العلوم، ثم فی تطورات الحالات</w:t>
      </w:r>
      <w:bookmarkStart w:id="584" w:name="pg13019_125896"/>
    </w:p>
    <w:p>
      <w:pPr>
        <w:pStyle w:val="BookText"/>
        <w:rPr/>
      </w:pPr>
      <w:bookmarkEnd w:id="584"/>
      <w:r>
        <w:rPr>
          <w:rFonts w:ascii="IRNazanin" w:hAnsi="IRNazanin" w:eastAsia="IRNazanin"/>
          <w:color w:val="111111"/>
          <w:sz w:val="28"/>
          <w:sz w:val="28"/>
          <w:szCs w:val="28"/>
          <w:rtl w:val="true"/>
          <w:lang w:bidi="fa-IR"/>
        </w:rPr>
        <w:t>الوجودیة تحتاج إلی ما فی قلبک، فتستمد من بعض قواک، لدرک ما فی خزینة قلبک فتفیده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حقق فی محلّه أن الإنسان الکامل هو العالم الکلی، الذی انطوی فیه العالم الأکبر</w:t>
      </w:r>
    </w:p>
    <w:p>
      <w:pPr>
        <w:pStyle w:val="BookText"/>
        <w:rPr/>
      </w:pPr>
      <w:r>
        <w:rPr>
          <w:rFonts w:ascii="IRNazanin" w:hAnsi="IRNazanin" w:eastAsia="IRNazanin"/>
          <w:color w:val="111111"/>
          <w:sz w:val="28"/>
          <w:sz w:val="28"/>
          <w:szCs w:val="28"/>
          <w:rtl w:val="true"/>
          <w:lang w:bidi="fa-IR"/>
        </w:rPr>
        <w:t>کما 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تزعم أنک جرم صغیر</w:t>
      </w:r>
    </w:p>
    <w:p>
      <w:pPr>
        <w:pStyle w:val="BookText"/>
        <w:rPr/>
      </w:pPr>
      <w:r>
        <w:rPr>
          <w:rFonts w:ascii="IRNazanin" w:hAnsi="IRNazanin" w:eastAsia="IRNazanin"/>
          <w:color w:val="111111"/>
          <w:sz w:val="28"/>
          <w:sz w:val="28"/>
          <w:szCs w:val="28"/>
          <w:rtl w:val="true"/>
          <w:lang w:bidi="fa-IR"/>
        </w:rPr>
        <w:t>و فیک انطوی العالم الأکبر</w:t>
      </w:r>
    </w:p>
    <w:p>
      <w:pPr>
        <w:pStyle w:val="BookText"/>
        <w:rPr/>
      </w:pPr>
      <w:r>
        <w:rPr>
          <w:rFonts w:ascii="IRNazanin" w:hAnsi="IRNazanin" w:eastAsia="IRNazanin"/>
          <w:color w:val="111111"/>
          <w:sz w:val="28"/>
          <w:sz w:val="28"/>
          <w:szCs w:val="28"/>
          <w:rtl w:val="true"/>
          <w:lang w:bidi="fa-IR"/>
        </w:rPr>
        <w:t xml:space="preserve">فإذا أمکن فی فرد أن یکون کذلک، فما ظنک بالنبی و الأئمة علیهم السّلام فإن حقیقتهم علیهم السّلام هو اللوح المحفوظ المجتمع فیه جمیع حقائق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موارد الاحتیاجات الخارجیة حسب تطورات الأمور یستمد النبی مثلا أو الوصی من تلک الخزینة القلبیة الحقیقیة بواسطة الملک أو جبرئیل، الذی هو بعض قواه و شئونه فیلقیه إلی الناس، فافهم و اغتنم و اکتمه إلاّ عن أهله</w:t>
      </w:r>
      <w:r>
        <w:rPr>
          <w:rFonts w:eastAsia="IRNazanin" w:cs="IRNazanin"/>
          <w:color w:val="111111"/>
          <w:sz w:val="28"/>
          <w:szCs w:val="28"/>
          <w:rtl w:val="true"/>
          <w:lang w:bidi="fa-IR"/>
        </w:rPr>
        <w:t>.</w:t>
      </w:r>
    </w:p>
    <w:p>
      <w:pPr>
        <w:pStyle w:val="Heading5"/>
        <w:numPr>
          <w:ilvl w:val="4"/>
          <w:numId w:val="1"/>
        </w:numPr>
        <w:rPr/>
      </w:pPr>
      <w:bookmarkStart w:id="585" w:name="__RefHeading___Toc6090706_3224264995"/>
      <w:bookmarkStart w:id="586" w:name="_Toc224"/>
      <w:bookmarkEnd w:id="585"/>
      <w:r>
        <w:rPr>
          <w:rtl w:val="true"/>
        </w:rPr>
        <w:t>و أما الأمر الثانی</w:t>
      </w:r>
      <w:r>
        <w:rPr>
          <w:rtl w:val="true"/>
        </w:rPr>
        <w:t>: [</w:t>
      </w:r>
      <w:r>
        <w:rPr>
          <w:rtl w:val="true"/>
        </w:rPr>
        <w:t>التوفیق بین أحادیث الدالة علی انقطاع الوحی بموت النبی و نزول الملائکة علی الأئمة علیهم السلام</w:t>
      </w:r>
      <w:r>
        <w:rPr>
          <w:rtl w:val="true"/>
        </w:rPr>
        <w:t>]</w:t>
      </w:r>
      <w:bookmarkEnd w:id="586"/>
    </w:p>
    <w:p>
      <w:pPr>
        <w:pStyle w:val="BookText"/>
        <w:rPr/>
      </w:pPr>
      <w:r>
        <w:rPr>
          <w:rFonts w:ascii="IRNazanin" w:hAnsi="IRNazanin" w:eastAsia="IRNazanin"/>
          <w:color w:val="111111"/>
          <w:sz w:val="28"/>
          <w:sz w:val="28"/>
          <w:szCs w:val="28"/>
          <w:rtl w:val="true"/>
          <w:lang w:bidi="fa-IR"/>
        </w:rPr>
        <w:t>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w:t>
      </w:r>
    </w:p>
    <w:p>
      <w:pPr>
        <w:pStyle w:val="BookText"/>
        <w:rPr/>
      </w:pPr>
      <w:r>
        <w:rPr>
          <w:rFonts w:ascii="IRNazanin" w:hAnsi="IRNazanin" w:eastAsia="IRNazanin"/>
          <w:color w:val="111111"/>
          <w:sz w:val="28"/>
          <w:sz w:val="28"/>
          <w:szCs w:val="28"/>
          <w:rtl w:val="true"/>
          <w:lang w:bidi="fa-IR"/>
        </w:rPr>
        <w:t>ورد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علیه السّلام قال عند موت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نزولی إلی الدنیا، و الآن أصعد إلی السماء و لا أنزل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مع أنه تقدم أن الملائکة بل و جبرئیل علیه السّلام کان ینزل إلیهم کما تقدمت أحادیثه بل</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الملائکة کانت تقول بعضها لبعض عند موت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صاحبنا بعد رسول الله صلّی الله علیه و آله مشیرا إلی أمیر المؤمنین</w:t>
      </w:r>
      <w:r>
        <w:rPr>
          <w:rFonts w:eastAsia="IRNazanin" w:cs="IRNazanin"/>
          <w:color w:val="111111"/>
          <w:sz w:val="28"/>
          <w:szCs w:val="28"/>
          <w:rtl w:val="true"/>
          <w:lang w:bidi="fa-IR"/>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کان یخطب فی مسجد الکوفة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أین جبرئیل الآن؟ فرمق علیه السّلام السموات ثم رمق الأرضین و الجهات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فعرج إلی السماء و الناس ینظرون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 أنه کانت تأتیهم الملائکة و یقعدون علی فرشهم و علی متکآتهم، و یرونهم فکیف التوفیق بین هذین الأمرین؟ هذا، و لکن یجمع بینهما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نزول جبرئیل بالوحی التأسیسی علی النبی صلّی الله علیه و آله بحیث یسمع النبی و یری شخص</w:t>
      </w:r>
    </w:p>
    <w:p>
      <w:pPr>
        <w:pStyle w:val="BookText"/>
        <w:rPr/>
      </w:pPr>
      <w:r>
        <w:rPr>
          <w:rFonts w:ascii="IRNazanin" w:hAnsi="IRNazanin" w:eastAsia="IRNazanin"/>
          <w:color w:val="111111"/>
          <w:sz w:val="28"/>
          <w:sz w:val="28"/>
          <w:szCs w:val="28"/>
          <w:rtl w:val="true"/>
          <w:lang w:bidi="fa-IR"/>
        </w:rPr>
        <w:t>الملک، فحیث إن هذا من أعظم مظاهر الحقّ المتضمن لمعنی النبوة الذی یختص به صلّی الله علیه و آله کما تقدم، فحینئذ هذا النحو من النزول الذی هو شأن النبوة لا تصلح إلاّ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النحو من النزول یشیر</w:t>
      </w:r>
    </w:p>
    <w:p>
      <w:pPr>
        <w:pStyle w:val="BookText"/>
        <w:rPr/>
      </w:pPr>
      <w:r>
        <w:rPr>
          <w:rFonts w:ascii="IRNazanin" w:hAnsi="IRNazanin" w:eastAsia="IRNazanin"/>
          <w:color w:val="111111"/>
          <w:sz w:val="28"/>
          <w:sz w:val="28"/>
          <w:szCs w:val="28"/>
          <w:rtl w:val="true"/>
          <w:lang w:bidi="fa-IR"/>
        </w:rPr>
        <w:t>جبرئیل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نزولی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آخر نزولی بعنوان الإیحاء منه تعالی إلی النبی من حیث ظهور جهة النبوة 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غیر هذه الجهة فلا ریب فی أن جبرئیل حیث إنه حامل العرش و العلم فله شئون من الأمر، فله نزول کثیر فی عالم الخلق خصوصا علی الإمام، هذا</w:t>
      </w:r>
    </w:p>
    <w:p>
      <w:pPr>
        <w:pStyle w:val="BookText"/>
        <w:rPr/>
      </w:pPr>
      <w:r>
        <w:rPr>
          <w:rFonts w:ascii="IRNazanin" w:hAnsi="IRNazanin" w:eastAsia="IRNazanin"/>
          <w:color w:val="111111"/>
          <w:sz w:val="28"/>
          <w:sz w:val="28"/>
          <w:szCs w:val="28"/>
          <w:rtl w:val="true"/>
          <w:lang w:bidi="fa-IR"/>
        </w:rPr>
        <w:t>و قد ورد فی الحدیث أنه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ینزل بعد النبی عشر مرات، فی کلّ مرتبة یرفع أمرا من الخلق کالرحم و الأمانة مثلا، فیعلم منه أن لجبرئیل أنحاء من النزول فالمنفی</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نزولی إلی الدنیا هو القسم الذی ذکرناه من النزول بالوحی التأسیسی المتضمن لظهور معنی النبوة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أن قوله هذا لا ینافی نزوله و نزول سایر الملائکة علیهم علیهم السّلام بل المستفاد من الأحادیث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زمن النبی صلّی الله علیه و آله أیضا یسمع کلام الوحی من جبرئیل حین ینزل علیه صلّی الله علیه و آله و إن کان لا یری الشخص کما دلّ کلام الوحی من جبرئیل حین ینزل علیه صلّی الله علیه و آله و إن کان لا یری الشخص کما دل علی هذا</w:t>
      </w:r>
    </w:p>
    <w:p>
      <w:pPr>
        <w:pStyle w:val="BookText"/>
        <w:rPr/>
      </w:pPr>
      <w:r>
        <w:rPr>
          <w:rFonts w:ascii="IRNazanin" w:hAnsi="IRNazanin" w:eastAsia="IRNazanin"/>
          <w:color w:val="111111"/>
          <w:sz w:val="28"/>
          <w:sz w:val="28"/>
          <w:szCs w:val="28"/>
          <w:rtl w:val="true"/>
          <w:lang w:bidi="fa-IR"/>
        </w:rPr>
        <w:t>قوله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تسمع ما أسمع و تری ما أری،</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ما أری، أی تری بواسطتی ما أری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نزول الوحی الحقیقی الذی هو حقیقة النبوة مختص به صلّی الله علیه و آله سواء کان بلا واسطة أحد کما علمت سابقا و ستجیء الإشارة إلیه، أو بواسطة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أنحاء نزول الملک فیعمهم علیهم السّلام فلا منافاة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معنی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ما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أنت یا علی تری جبرئیل، و کیفیة نزوله بالوحی علیّ لا علیک فیری علی علیه السّلام جبرئیل و أنه کیف جاء بالوحی</w:t>
      </w:r>
      <w:bookmarkStart w:id="587" w:name="pg13019_125898"/>
    </w:p>
    <w:p>
      <w:pPr>
        <w:pStyle w:val="BookText"/>
        <w:rPr/>
      </w:pPr>
      <w:bookmarkEnd w:id="587"/>
      <w:r>
        <w:rPr>
          <w:rFonts w:ascii="Amiri" w:hAnsi="Amiri" w:eastAsia="Amiri" w:cs="Amiri"/>
          <w:color w:val="111111"/>
          <w:sz w:val="28"/>
          <w:sz w:val="28"/>
          <w:szCs w:val="28"/>
          <w:rtl w:val="true"/>
          <w:lang w:bidi="ar-SA"/>
        </w:rPr>
        <w:t>له صلّی الله علیه و آله مع أنه لیس نازلا علیه علیه السّلام بل علیه صلّی الله علیه و آله فیعطی هذا اختصاص نزول الوحی، لظهور حقیقة النبوة للنبی صلّی الله علیه و آله کما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البیان یظهر معنی أنهم مهبط الوحی، لأن علیا علیه السّلام کان یری هبوط جبرئیل بالوحی علی النبی علی ما هو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غیره من سایر الأئمة علیهم السّلام فکونهم مهبط الوحی، لأنهم أمثاله و نفسه صلّی الله علیه و آله کما 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أَنْفُسَکُمْ و یشیر إلی مماثلتهم الحقیقیة مع النبی صلّی الله علیه و آله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أَوْ نُنْسِهٰا نَأْتِ بِخَیْرٍ مِنْهٰا أَوْ مِثْلِهٰا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الحدیث ما فسر هذا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مات رسول الله صلّی الله علیه و آله أتی بعلی علیه السّلام و هو مثله، و حینئذ فالمراد من الآیة المنسوخة هو النبی صلّی الله علیه و آله و التی أتی بها و هو مثلها هو علی علیه السّلام و کان علی علیه السّلام و الحسن و الحسین علیهما السّلام إلی الحسن العسکری علیهم السّلام فلما مات العسکری علیه السّلام أتی بخیر منه و هو القائم علیه السّلام لأنه علیه السّلام أفضل الثمانیة</w:t>
      </w:r>
    </w:p>
    <w:p>
      <w:pPr>
        <w:pStyle w:val="BookText"/>
        <w:rPr/>
      </w:pPr>
      <w:r>
        <w:rPr>
          <w:rFonts w:ascii="IRNazanin" w:hAnsi="IRNazanin" w:eastAsia="IRNazanin"/>
          <w:color w:val="111111"/>
          <w:sz w:val="28"/>
          <w:sz w:val="28"/>
          <w:szCs w:val="28"/>
          <w:rtl w:val="true"/>
          <w:lang w:bidi="fa-IR"/>
        </w:rPr>
        <w:t>کما روی عن النبی صلّی الله علیه و آله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تاسعهم قائمهم أعلمهم و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فالآیة المنسوخة هو من علی بن الحسین إلی العسکری علیه السّلام و من المأتی بها بخیر منها هو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لا یراد من کلمة الخیر معنی الأفضلیة، بل یراد منه الخیر الکثیر فی نفسه لا الأفضل من قبله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خلاف ظاهر الآیة لمکان عطف أو مثلها علیه فلا بد من إرادة معنی الأفضلیة کما بین وجهه فی التفسیر کما تقدم</w:t>
      </w:r>
      <w:r>
        <w:rPr>
          <w:rFonts w:eastAsia="IRNazanin" w:cs="IRNazanin"/>
          <w:color w:val="111111"/>
          <w:sz w:val="28"/>
          <w:szCs w:val="28"/>
          <w:rtl w:val="true"/>
          <w:lang w:bidi="fa-IR"/>
        </w:rPr>
        <w:t>.</w:t>
      </w:r>
    </w:p>
    <w:p>
      <w:pPr>
        <w:pStyle w:val="Heading3"/>
        <w:numPr>
          <w:ilvl w:val="2"/>
          <w:numId w:val="1"/>
        </w:numPr>
        <w:rPr/>
      </w:pPr>
      <w:bookmarkStart w:id="588" w:name="__RefHeading___Toc6090708_3224264995"/>
      <w:bookmarkStart w:id="589" w:name="_Toc225"/>
      <w:bookmarkEnd w:id="588"/>
      <w:r>
        <w:rPr>
          <w:rtl w:val="true"/>
        </w:rPr>
        <w:t>قوله علیه السّلام</w:t>
      </w:r>
      <w:r>
        <w:rPr>
          <w:rtl w:val="true"/>
        </w:rPr>
        <w:t xml:space="preserve">: </w:t>
      </w:r>
      <w:r>
        <w:rPr>
          <w:rtl w:val="true"/>
        </w:rPr>
        <w:t>و معدن الرحمة</w:t>
      </w:r>
      <w:r>
        <w:rPr>
          <w:rtl w:val="true"/>
        </w:rPr>
        <w:t>.</w:t>
      </w:r>
      <w:bookmarkEnd w:id="589"/>
    </w:p>
    <w:p>
      <w:pPr>
        <w:pStyle w:val="Heading4"/>
        <w:numPr>
          <w:ilvl w:val="3"/>
          <w:numId w:val="1"/>
        </w:numPr>
        <w:rPr/>
      </w:pPr>
      <w:bookmarkStart w:id="590" w:name="__RefHeading___Toc6090710_3224264995"/>
      <w:bookmarkStart w:id="591" w:name="_Toc226"/>
      <w:bookmarkEnd w:id="590"/>
      <w:r>
        <w:rPr>
          <w:rtl w:val="true"/>
        </w:rPr>
        <w:t>اشارة</w:t>
      </w:r>
      <w:bookmarkEnd w:id="591"/>
    </w:p>
    <w:p>
      <w:pPr>
        <w:pStyle w:val="BookText"/>
        <w:rPr/>
      </w:pPr>
      <w:r>
        <w:rPr>
          <w:rFonts w:ascii="IRNazanin" w:hAnsi="IRNazanin" w:eastAsia="IRNazanin"/>
          <w:color w:val="111111"/>
          <w:sz w:val="28"/>
          <w:sz w:val="28"/>
          <w:szCs w:val="28"/>
          <w:rtl w:val="true"/>
          <w:lang w:bidi="fa-IR"/>
        </w:rPr>
        <w:t>الکلام هنا یقع فی أمور</w:t>
      </w:r>
      <w:r>
        <w:rPr>
          <w:rFonts w:eastAsia="IRNazanin" w:cs="IRNazanin"/>
          <w:color w:val="111111"/>
          <w:sz w:val="28"/>
          <w:szCs w:val="28"/>
          <w:rtl w:val="true"/>
          <w:lang w:bidi="fa-IR"/>
        </w:rPr>
        <w:t>:</w:t>
      </w:r>
    </w:p>
    <w:p>
      <w:pPr>
        <w:pStyle w:val="Heading4"/>
        <w:numPr>
          <w:ilvl w:val="3"/>
          <w:numId w:val="1"/>
        </w:numPr>
        <w:rPr/>
      </w:pPr>
      <w:bookmarkStart w:id="592" w:name="__RefHeading___Toc6090712_3224264995"/>
      <w:bookmarkStart w:id="593" w:name="_Toc227"/>
      <w:bookmarkEnd w:id="592"/>
      <w:r>
        <w:rPr>
          <w:rtl w:val="true"/>
        </w:rPr>
        <w:t>الأول</w:t>
      </w:r>
      <w:r>
        <w:rPr>
          <w:rtl w:val="true"/>
        </w:rPr>
        <w:t xml:space="preserve">: </w:t>
      </w:r>
      <w:r>
        <w:rPr>
          <w:rtl w:val="true"/>
        </w:rPr>
        <w:t>فی بیان المعنی اللغوی</w:t>
      </w:r>
      <w:bookmarkEnd w:id="59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أی جنات إقامة،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 بالمکان عدنا و عدونا من باب ضرب و قعد إذا أقام به، و منه سمّی المعدن کمجلس، لأن الناس یقیمون فیه الصیف و الشتاء، و مرکز شیء</w:t>
      </w:r>
      <w:r>
        <w:rPr>
          <w:rFonts w:eastAsia="IRNazanin" w:cs="IRNazanin"/>
          <w:color w:val="111111"/>
          <w:sz w:val="28"/>
          <w:szCs w:val="28"/>
          <w:rtl w:val="true"/>
          <w:lang w:bidi="fa-IR"/>
        </w:rPr>
        <w:t>:</w:t>
      </w:r>
      <w:bookmarkStart w:id="594" w:name="pg13019_125899"/>
    </w:p>
    <w:p>
      <w:pPr>
        <w:pStyle w:val="BookText"/>
        <w:rPr/>
      </w:pPr>
      <w:bookmarkEnd w:id="594"/>
      <w:r>
        <w:rPr>
          <w:rFonts w:ascii="IRNazanin" w:hAnsi="IRNazanin" w:eastAsia="IRNazanin"/>
          <w:color w:val="111111"/>
          <w:sz w:val="28"/>
          <w:sz w:val="28"/>
          <w:szCs w:val="28"/>
          <w:rtl w:val="true"/>
          <w:lang w:bidi="fa-IR"/>
        </w:rPr>
        <w:t>معدنه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کما فی البحار </w:t>
      </w:r>
      <w:r>
        <w:rPr>
          <w:rStyle w:val="FootnoteAnchor"/>
          <w:rtl w:val="true"/>
        </w:rPr>
        <w:footnoteReference w:id="418"/>
      </w:r>
      <w:r>
        <w:rPr>
          <w:rFonts w:ascii="IRNazanin" w:hAnsi="IRNazanin" w:eastAsia="IRNazanin"/>
          <w:color w:val="111111"/>
          <w:sz w:val="28"/>
          <w:sz w:val="28"/>
          <w:szCs w:val="28"/>
          <w:rtl w:val="true"/>
          <w:lang w:bidi="fa-IR"/>
        </w:rPr>
        <w:t>عن کتاب شهاب الأخبار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یتفاوتون فی مکارم الأخلاق، و محاسن الصفات، تفاوت المعادن،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معنی کونهم علیهم السّلام معدن الرحمة أی مرکزها و محل إقامتها و مستقرها هو ذواتهم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الرحمة، ففی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 ، هما اسمان مشتقان من الرحمة، و هی فی بنی آدم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القلب ثم عطفه، و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عطفه و برّه و رزقه و 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الرحمة هو العطف و هو غیر مسبوقة بالرقة فی الله تعالی، لاستحالة تلک فیه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غیره فلا یکون إلاّ و هی مسبوقة بالرقة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فأصلها العطف و هو لا یکون إلاّ بشیء یکون أثره کالرزق و العطاء و العفو و نحوها، فما ذکر فی اللغة من البرّ و الرزق و غیرهما فإنما هو من آثارها و مظاهرها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موارد استعمال الرحمة فی الخلق و الخالق إنما هو بیان مصادیقها الناشئة من صفة العطف کما لا یخفی</w:t>
      </w:r>
      <w:r>
        <w:rPr>
          <w:rFonts w:eastAsia="IRNazanin" w:cs="IRNazanin"/>
          <w:color w:val="111111"/>
          <w:sz w:val="28"/>
          <w:szCs w:val="28"/>
          <w:rtl w:val="true"/>
          <w:lang w:bidi="fa-IR"/>
        </w:rPr>
        <w:t>.</w:t>
      </w:r>
    </w:p>
    <w:p>
      <w:pPr>
        <w:pStyle w:val="Heading4"/>
        <w:numPr>
          <w:ilvl w:val="3"/>
          <w:numId w:val="1"/>
        </w:numPr>
        <w:rPr/>
      </w:pPr>
      <w:bookmarkStart w:id="595" w:name="__RefHeading___Toc6090714_3224264995"/>
      <w:bookmarkStart w:id="596" w:name="_Toc228"/>
      <w:bookmarkEnd w:id="595"/>
      <w:r>
        <w:rPr>
          <w:rtl w:val="true"/>
        </w:rPr>
        <w:t>الأمر الثانی</w:t>
      </w:r>
      <w:r>
        <w:rPr>
          <w:rtl w:val="true"/>
        </w:rPr>
        <w:t>: [</w:t>
      </w:r>
      <w:r>
        <w:rPr>
          <w:rtl w:val="true"/>
        </w:rPr>
        <w:t>فی بیان إطلاق الرحمة علی الرب</w:t>
      </w:r>
      <w:r>
        <w:rPr>
          <w:rtl w:val="true"/>
        </w:rPr>
        <w:t>]</w:t>
      </w:r>
      <w:bookmarkEnd w:id="59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أن الرحمة و مشتقاتها، التی أطلقت علیه تعالی، إنما هی بلحاظ أنها صفة من صفاته فهو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 أن جمیع أسمائه مرجعه إلی أنها صفاته تعالی، و الصفات إذا لوحظت بالنسبة إلیه تعالی لها 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أنها عین الذات کالعلم مثلا، یعنی أن ذاته المقدسة کافیة بوحدتها عن کلّ ما هو أثر للعلم ذاتا فهو عالم أی لیس یجهل، فنفی الجهل عن ذاته تعالی</w:t>
      </w:r>
    </w:p>
    <w:p>
      <w:pPr>
        <w:pStyle w:val="BookText"/>
        <w:rPr/>
      </w:pPr>
      <w:r>
        <w:rPr>
          <w:rFonts w:ascii="IRNazanin" w:hAnsi="IRNazanin" w:eastAsia="IRNazanin"/>
          <w:color w:val="111111"/>
          <w:sz w:val="28"/>
          <w:sz w:val="28"/>
          <w:szCs w:val="28"/>
          <w:rtl w:val="true"/>
          <w:lang w:bidi="fa-IR"/>
        </w:rPr>
        <w:t>یستلزمه استقلال الذات بالعلم أی بآثار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یشیر ما فی الدعاء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یکفی من کلّ شیء، و لا یکفی منه شیء</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ذاته المقدسة کافیة لکل شیء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الصفة بما أنها صفة ممتازة عن غیرها من سایر الصفات کالقدرة و الوجود و غیرها، ففی هذا المقام تمتاز الصفات عن غیرها فهو عالم تتمیز فیه الصفات بعضها عن بعض، فهی ملحوظة خارجة عن الذات فیعبّر عنها حینئذ ببیان حقائقها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ثبوت هذه الصفات الموضحة للذات المقدسة، فحینئذ یطلق علیها تقدست آلاؤه بلحاظ نفی أضدادها، حفظا لمقام الوحدة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تحققها فی عالم الموجودات و بلحاظ ظهورها فی الموجودات، و وقوع معانیها علی مظاهرها و مصادیقها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تلک الصفات فی المصادیق الجزئیة کالمرحوم و المعلوم و المقدور و أمثالها فهی مقام تشخّص کلّ نوع فی جزئیاتها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الرحمن الرحیم، فالطلاق الرحمن و الرحیم علیه یمکن بکلّ من هذه الاعتبارات، سوی الأخیر و توضیحه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سابقا أن الذوات المقدسة أعنی محمدا و آله الطاهرین مظاهر لأسمائه الحسنی، فحقیقة الرحمة فی مشتقاتها تجری فی الخلق بواسطتهم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فالرحمة مثلا بالاعتبار الأول مختصة به تعالی، و بالاعتبار الخامس تکون فی خصوص المصادیق الخارجیة، و أما بسایر الاعتبارات الثلاثة المتوسطة فهی قائمة بهم علیهم السّلام أما الاعتبار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الأول من هذه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مظهر تلک الرحمة بما هی صفة له تعالی و هم محلّها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أَرْسَلْناکَ إِلاّٰ 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الاعتبار الثالث فهم علیهم السّلام رحمته تعالی قائمة بذاته المقدسة، حیث إنهم علیهم السّلام أسماؤه الحسنی و الوسیلة إلیه تعالی، فمعنی أنهم أسماؤه أی صفاته کما تقدم مفصلا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الاعتبار الرابع فحیث إنهم علیهم السّلام لهم الولایة التکوینیة، فجمیع التصرفات من الأسماء الحسنی التی ملأت أرکان کلّ شیء، یکون بواسطتهم و هم المتصرفون فی الخلق بما منحهم الله من القدرة و الصفات، التی منها أنهم علیهم السّلام یرحمون العباد بإذنه تعالی لما هم رحمته الواسعة،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عن التوحید ما دلّ علی أن نزول الرحمة و سایر البرکات علی الخلق إنما هی بواسطة الأوصیاء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ریب فی أنه تعالی ذو الرحمة أی یعطی کلّ ذی حقّ حقّه،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أی أنه سبحانه استوی برحمانیته علی العرش أی یعطی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العرش جمیع ما سواه، یعنی أنه تعالی یرحم ما سواه بأن یعطی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الآیة معنی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کُلَّ شَیْءٍ خَلْقَهُ ثُمَّ هَدیٰ فالعرش أی ما سوی الله تعالی هو رحیم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یرحمهم بأن خلقهم فخلق کلّ موجود بما تقتضیه الحکمة الإلهیة کمّا و کیفا فهو استوی علی الخلق أی خلقهم بمقتضی رحمته و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یرحمهم أی یعطیهم الحیاة، فمنه تعالی حیاة کلّ شیء حسب ما اقتضته رحمته و حکمته، و تمتاز الحیاة عن الخلق بأن الخلق صرف الوجود و الحیاة وجود مع الأثر المترتب منه فی عافیة، أو أن الخلق عام و الحیاة خاص بلحاظ الآثار المترتبة علیه کما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یرحمهم بأن یرزقهم ما به قوام عیشهم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أیضا یرحمهم بأن یمیتهم أیضا رحمة للکلّ، فبالموت یصل کلّ موجود إلی ثمرة وجوده کما حقق فی محلّه، خصوصا بالنسبة إلی المؤمنین فإنه لهم روح و ریحان کما فی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فجمیع هذه الأصول الأربعة مظاهر رحمته، و هو تعالی استوی علی الخلق برحمانیته الظاهرة فی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یشیر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 اَلرَّحْمٰنُ فَسْئَلْ بِهِ خَبِیراً أی أنه تعالی یربّیهم بهذه الأصول الأربعة بمقتضی رحمته و حکمته، فإن عرضت شبهة لأحد فی تدبیره، فلیسأل به تعالی فإنه خبیر بما فعل بهم عن رحمته و حکمته بحیث تدفع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یُدَبِّرُ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تنقسم الرحمة منه تعالی إلی الرحمة الواسعة و إلی الرحمة المکتوبة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بیانه أنه قال فی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المیم و روی بعضهم ملک الله و الله إله کلّ شیء، الرحمن بجمیع خلقه و الرحیم بالمؤمنین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بإسناده عن صفوان بن یحیی، عمّن حدثه، عن أبی 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بجمیع العالم،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بالمؤمنین خاصة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رَحْمَتِی وَسِعَتْ کُلَّ شَیْءٍ فَسَأَکْتُبُهٰا لِلَّذِینَ یَتَّقُونَ وَ یُؤْتُونَ اَلزَّکٰاةَ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منها أن الرحمة الواسعة هی وسعت کلّ شیء، و جمیع الخلق من مؤمن و کافر و صالح و طالح و جماد و نبات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الرحمة هی الوجود، و الوجود خیر محض فی نفسه کما حقّق فی محلّه، و من هذا الخیر الفضل و العدل فیعمّ المؤمن و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رَحْمَتِی وَسِعَتْ کُلَّ شَیْءٍ</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بجمیع العالم، أو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بجمیع خلقه، و سمی بالرحمة الواسعة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کُلَّ شَیْءٍ و هذه هی الرحمة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الرحمة المکتوبة و هی الرحمة الخاصة المشار إلیها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فَسَأَکْتُبُهٰا لِلَّذِینَ یَتَّقُونَ الآیة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الموجودات کلّها موجودة و منتعشة بالرحمة الإلهیة، فهی واسعة لکلّ شیء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کان المرحوم بها من أهل التقوی فتکون الرحمة حینئذ له ثابتة و مکتوبة أی مثبتة، فالرحمة بالمؤمنین هی نفس الرحمة الواسعة إلاّ أنها بالتقوی صارت ثابتة لموردها لا مستعارة، فغیر المؤمن تؤخذ منه الرحمة فتسلب عنه فیصیر إلی العذاب الإلهی دون المتقی، فبهذا الاعتبار تسمی الرحمة الثابتة و الباقیة الرحمة المکتوبة أو الخاصة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إلی الرحمة الواسعة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 إلی الرحمة المکتوبة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فی موارد ظهور الرحمة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الرقة و انکسار فی قلب الراحم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القلب نحو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الآثار التی یقتضیها العطف علی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فحقیقة الرحمة هو الأمر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عطف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الأول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کونه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رقة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الرحم متعدّ بنفسه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 و الرقة القلبیة لازمة غیر متعدیة فهی خارجة عن مفهوم الرحم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 قلبی، لازم إلاّ إذا عدّی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فحینئذ یشرب فیه معنی رحمته، و إلاّ فلا تعد له إلی غیره بأثر، نعم الرقة القلبیة هی سبب للعطف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عدم کونه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الآثار و الأفعال المترتبة علی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رحیم القلب،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الفعل، فیعلم أنه لا یصح حمل الرحمة علی الفعل و استنادها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فالرحمة هی من الصفات الباطنیة دون الأفعال الخارجیة بل هی منبعثة عنها و أثر لها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و مشتقاتها المطلقة علیه تعالی إنما یراد منها المعنی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العطف و العطوفة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رحیم أی ذو عطف علی الخلق فی ظرف ملاحظته تعالی حاجتهم و ضرّهم و احتیاجهم فیعطف علیهم لإصلاح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فإطلاق الراحم علیه تعالی بنحو الحقیقة اللغویة لا بنحو المجاز، ضرورة أن توهم المجاز إنما هو بلحاظ أخذ الرقة فی معنی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أنه توهم باطل فإنه ناشئ من عدم تجرید أصل معنی الرحم من الأغشیة اللازمة بحسب الموارد المستعملة فی الخلق من الرقة و الانکسار و الأفعال و نحوها، و حیث إن هذه خارجة عن مفهوم الرحم بحسب اللغة کما علمت فإطلاقه علیه تعالی بما له من العطف یکون بنحو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اشتهر من أن إطلاق اللفظ کالرحم و الغضب مثلا علیه تعالی إنما یکون باعتبار الأثر و الغایة و إلغاء المبادئ، التی تکون فی الخلق المنفیة عنه تعالی، فحینئذ لا حاجة إلی التجشم بما ذکر من اختصاص معنی الرحم بالعطف دون الرقة القلبیة مثلا، فإنه و إن فرض کونها کذلک لغة لا مانع من إطلاقه علیه باعتبار الغایة و إلغاء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إطلاق تلک الألفاظ علیه تعالی بلحاظ الغایة و الأثر دون المبادئ فرارا من استناد ما هو منزّه عنه إلیه تعالی، فإنه مضافا إلی أنه یلزم أن یکون أغلب الإطلاقات علیه تعالی مجازا و هو خلاف الأصل أنه بعد ما أمکن إطلاقها علیه بنحو الحقیقة بنحو تساعده اللغة و العرف بل و الدلیل کما علمت، فلا حاجة إلی التجشم بما ذکر من کون الإطلاق بلحاظ الغایة و ترک المبادئ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 لأفعال الله سبحانه مبادئ وجودیة عینیة موجودة فی صعقها علی التحقیق بنحو تکون تلک المبادئ العینیة حقیقة معانی تلک الألفاظ التی یطلق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فإطلاق الرحم و الرضا و الغضب و أشباهها لیس باعتبار تحقق الآثار و الغایات فقط دون المبادئ بل باعتبار مبادئ تلک الأفعال و هی الأصل لها، و هی التی تکون أسماء معنویة مخلوقة مبدأ لتلک الأفعال مثلا حقیقة الرحمة و الرحم هو معنی فی نفسه الذی باعتباره تکون الرحمة للممکنات منه تعالی، و هو حقیقة اسم الرحمة و هو اسم من أسمائه المخلوقة کما یدل علیه ما هو المشهور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أورده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عز و جل مائة رحمة أنزل منها واحدة إلی الأرض فقسمها بین خلقه فبها یتعاطفون و یتراحمون و أخّر تسعا و تسعین یرحم بها عباده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الحقیقة المعبّر عنها بمائة رحمة هی العطوفة المخلوقة، التی هی مبدأ الرحم، و الرحمة صفة لها و 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انکسار القلب و لو فی الخلق سبب لظهور تلک الرحمة المنفصلة فی القلب عن الانکسار القلبی فبوجوده یعطف علی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کلّها هی الظاهرة فی الآباء و الأمهات و الأرحام و غیرهم بالنسبة إلی الأولاد و الأقرباء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کان القلب أصفی کان ظهور الرحمة بالنسبة إلی الخلق أتم کقلوب الأنبیاء و الأئمة و الأولیاء فضلا عنه تعالی، و لهذا أمرنا بالتخلق بأخلاق الله أی بتصفیة القلوب لتظهر تلک الرحمات منا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 تعالی مجرد عن شوائب النقص، فظهور الرحمة أی العطف منه تعالی بملاحظة احتیاج الخلق و فاقتهم یکون أکثر و أتم، فهو إذا ذو الرحمة الواسعة خصوصا إذا لوحظ فیه غناه الذاتی فیؤید حینئذ فی سعة رحمته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اَلْغَنِیُّ ذُو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فبملاحظة العطوفة التی هی اسم من أسمائه و هو حقیقة معنی الرحمة، فهو تعالی ذو الرحمة فیرجع إطلاق الرحمن و الرحیم علیه بلحاظ أنه ذو الرحمة، أی</w:t>
      </w:r>
    </w:p>
    <w:p>
      <w:pPr>
        <w:pStyle w:val="BookText"/>
        <w:rPr/>
      </w:pPr>
      <w:r>
        <w:rPr>
          <w:rFonts w:ascii="IRNazanin" w:hAnsi="IRNazanin" w:eastAsia="IRNazanin"/>
          <w:color w:val="111111"/>
          <w:sz w:val="28"/>
          <w:sz w:val="28"/>
          <w:szCs w:val="28"/>
          <w:rtl w:val="true"/>
          <w:lang w:bidi="fa-IR"/>
        </w:rPr>
        <w:t>خالق حقیقة معنی الرحمة و مالکها التی بها یرحم عباده، فهو مبدئ لها و جاعلها، و حقیقة الرحمة قائمة به تعالی قیام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کالکلام بالنسبة إلی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قیام حلول کما فی الخلق، فإن الإنسان یوصف بصفات بلحاظ حلول تلک الصفات فیه و أنّها تأخذ منه مأخذا، و تتمکن فیه حلولا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علم أن إطلاق الرحیم علی الخلق لیس کنحو إطلاقه علیه تعالی، فإنه فی الخلق باعتبار کونه محلاّ للرحم و مظهر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أن المستفاد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فقسّمها بین خلقه فبها یتعاطفون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أن الرحمة بما لها من المعنی المتقدم منحصرة فی حقّه تعالی هو فاعلها علی الإطلاق، و هو مالکها و خالقها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الخلق فقد قسم منها لهم کلّ علی حسبه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 لتلک الرحمة، کلّ علی حسبه، و هی مستعارة عندهم، و إلاّ فبالحقیقة لا راحم إلاّ هو کما ورد هذا المضمون فی دعاء الجوشن و أن الرحمة المطلقة بما لها من المصادیق له تعالی لا لغیره، بل الغیر مظاهر رحمته، و هذا هو التوحید بالنسبة إلی هذه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الرحمة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 علیه السّلام فی الصحیفة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بعضهم برحمتک یرحمنی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یرحمنی برحمتک الظاهرة فیه منک، لا من عنده و لا من عند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إلیه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نَفْسِهِ اَلرَّحْمَةَ أی جعلها لنفسه فی مقام التکوین لا الوعد بها، و أیضا یشیر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 وَسِعَتْ کُلَّ شَیْءٍ</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رحمته غضبه،</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ذُو رَحْمَةٍ وٰاسِعَةٍ</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برحمتک التی وسعت کلّ شیء</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نحوها مما دلّت علی إضافة الرحمة مطلقا إلیه تعالی بحیث یفید الحصر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حقیقة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صفة مخلوقة له تعالی، و اسم من أسمائه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تنشعب منها شعبة فی قلوب أولیائه من النبیین و الأئمة علیهم السّلام فأصلها قائم به تعالی، و أشعتها منشعبة فی قلوب أولیائه، فتری قلوبهم مملؤة من الرحمة کلّ علی قدر</w:t>
      </w:r>
    </w:p>
    <w:p>
      <w:pPr>
        <w:pStyle w:val="BookText"/>
        <w:rPr/>
      </w:pPr>
      <w:r>
        <w:rPr>
          <w:rFonts w:ascii="IRNazanin" w:hAnsi="IRNazanin" w:eastAsia="IRNazanin"/>
          <w:color w:val="111111"/>
          <w:sz w:val="28"/>
          <w:sz w:val="28"/>
          <w:szCs w:val="28"/>
          <w:rtl w:val="true"/>
          <w:lang w:bidi="fa-IR"/>
        </w:rPr>
        <w:t>ظرفیّته، فأکمل القلوب رحمة قلوب محمد و آله الطاهرین، فإن قلوبهم مجلی الأتم لشعاع نور الرحمة الإلهیة بحیث قال الله تعالی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أَرْسَلْناکَ إِلاّٰ 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الموجودات فی الدنیا و الآخرة مرحومون بهذه الرحمة، و کذلک الأئمة علیهم السّلام و سیجیء بیانه أزید فی شرح</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الرحمة الموصولة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علیهم السّلام بهذه الاعتبار معدن الرحمة أی محل إقامة حقیقة الرحمة بتحقق أشعة نور الرحمة الإلهیة فیهم علیهم السّلام فهذا اعتبار للرحمة من حیث هی هی، و باعتبار آثارها، و تارة یظهر فی الموجودات خصوص آثارها دون حقیقة الرحمة من عطاء وجود و نحوه مما یحتاج إلیه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یرحم الأکابر من الأنبیاء و الأئمة علیهم السّلام و سایر الأولیاء کلّ علی حسبه، و الضعفاء من المرحومین علی 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کالأرزاق و الألطاف النازلة منه تعالی للمخلوقین بغیر واسطة إنسان ذی رحم، بل یکون مرحوما منه تعالی فیتحقق ما یحتاج إلیه بدون راحم من الخلق، فالرحماء فی الخلق إنما تکون رحمتهم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الرحمة تارة تعتبر مطلقة مجردة عن التعلقات و الإضافات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رحیم القلب فی قبال قسیّ القلب، یعنی أنه لو وجد مرحوما لرحمه، و أخری مضافة متعلقة بمتعلق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فیه الرحمة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بلحاظ انبساطها و شمولها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تطلق الرحمة علی تلک الآثار الخارجیة باعتبار ظهور الرحمة بها، فالثانی رحمة صوریة و الأول رحمة 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الرحمة المعنویة تقتضی إعطاء الفضل لذوی الحاجة عند سؤالها بلسان</w:t>
      </w:r>
    </w:p>
    <w:p>
      <w:pPr>
        <w:pStyle w:val="BookText"/>
        <w:rPr/>
      </w:pPr>
      <w:r>
        <w:rPr>
          <w:rFonts w:ascii="Amiri" w:hAnsi="Amiri" w:eastAsia="Amiri" w:cs="Amiri"/>
          <w:color w:val="111111"/>
          <w:sz w:val="28"/>
          <w:sz w:val="28"/>
          <w:szCs w:val="28"/>
          <w:rtl w:val="true"/>
          <w:lang w:bidi="ar-SA"/>
        </w:rPr>
        <w:t>حالها أو قالها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آتٰاکُمْ مِنْ کُلِّ مٰا سَأَلْتُمُوهُ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الموجودات مطلقا من المؤمن و غیره، و من ذوی العقول و غیرها لما أراد الله تعالی إیجادها فهی بأجمعها بلسان حالها سألت منه تعالی ما به وجودها و قوام أمرها، فهی بلحاظ الوجود لها قوس نزول و قوس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سیره من الحق إلی آخر درجات الخلق المادی مطلقا، فحینئذ أعطاه الله تعالی جمیع ما یحتاج إلیه من رزق، و رفع المکاره، و إعطاء المنافع، و إصلاح الشأن، ففی هذا العطاء و الرحمة یستوی المؤمن و الکافر، و هکذا سایر الموجودات، إلاّ أن الرحمة تکون بالنسبة إلی المؤمن بعنوان التفضل، و بالنسبة إلی الکافر بعنوان العدل و إتمام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تکون استدراجا أو تذکیرا للنعمة، لیکون شاکرا لها، فهذه الرحمة هی الرحمة الواسعة الرحمانیة، التی هی اسم خاص لصفة عامة کما عن الصادق علیه السّلام و هذه الرحمة لیست اکتسابیة بل هی ابتدائیة منه تعالی لجمیع الخلق من الإنسان و الحیوان و النبات کما لا یخفی، و إنما کانت اسما خاصا به تعالی إما لأجل أن وجوده العمیم یقتضی لابتداء الوجود أن یعمّهم بالرحمة أجمع، و لیس له مصداق سوی الحق تعالی فلا محالة یکون خاصا مختصا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لأجل أن هذه السمة الشاملة للکافر و المؤمن تکون اسما لم یتسم به غیره تعالی، لعدم الإمکان الذاتی لغیره تعالی بمثل هذه الرحمة المعبر عنها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علیه السّلام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رزقک مبسوط لمن عصاک و حلمک معترض لمن ناواک، عادتک الإحسان إلی المسیئین، و سبیلک الإبقاء علی المعتدین، فلیس فی الخلق من یکون هکذا متصفا بالرحمة إلی من یحاربه و یعصیه و یسوءه و یعتدی علیه إلاّ 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علمت أن أشعة هذه الرحمة الواسعة انبسطت علی قلوب محمد و آله</w:t>
      </w:r>
    </w:p>
    <w:p>
      <w:pPr>
        <w:pStyle w:val="BookText"/>
        <w:rPr/>
      </w:pPr>
      <w:r>
        <w:rPr>
          <w:rFonts w:ascii="IRNazanin" w:hAnsi="IRNazanin" w:eastAsia="IRNazanin"/>
          <w:color w:val="111111"/>
          <w:sz w:val="28"/>
          <w:sz w:val="28"/>
          <w:szCs w:val="28"/>
          <w:rtl w:val="true"/>
          <w:lang w:bidi="fa-IR"/>
        </w:rPr>
        <w:t>الطاهرین، فهم مظهر لهذه الرحمة الواسعة، فتراهم یرحمون قاتلیهم و المعتدین علیهم علیه السّلام کما لا یخفی، لکونهم علیهم السّلام معدنا لهذه الرحمة الواسعة الإلهیة، فهذا معنی أنها 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 صفة عامة لعموم متعلقها فی الوجود فیشمل الجمیع کما علمت، فقوله صفة عامة، أی شاملة للجمیع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فالرحمة الرحمانیة فی قوس النزول تعمّ الجمیع، و لذا قالوا بشمولها فی الدنیا لهم، و لکن</w:t>
      </w:r>
    </w:p>
    <w:p>
      <w:pPr>
        <w:pStyle w:val="BookText"/>
        <w:rPr/>
      </w:pPr>
      <w:r>
        <w:rPr>
          <w:rFonts w:ascii="IRNazanin" w:hAnsi="IRNazanin" w:eastAsia="IRNazanin"/>
          <w:color w:val="111111"/>
          <w:sz w:val="28"/>
          <w:sz w:val="28"/>
          <w:szCs w:val="28"/>
          <w:rtl w:val="true"/>
          <w:lang w:bidi="fa-IR"/>
        </w:rPr>
        <w:t>فی الدعاء عنهم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 الدنیا و الآخرة و رحیمهما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فیعطی أن الرحمة الواسعة تکون فی الآخرة أیضا، کما أن الرحمة المکتوبة و الخاصة تکون فی الدنیا أیضا فبینهما 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الجمیع أن المؤمن فی الدنیا یکون مرحوما بالرحمتین، و هذا لا ینافی اختصاص کون الرحمة الواسعة بالدنیا، لأن ذلک بلحاظ عموم المتعلق، و لا ینافی تحقق الرحمة الخاصة للمؤمن فی الدنیا أیضا کما أنه لا منافاة لتحقق الرحمة الواسعة للمؤمن فی الآخرة أیضا بجهتین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فالرحمة الواسعة بلحاظ العدل و الفضل العام یشملهما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المؤمن فتشمله الرحمة الخاصة بلحاظ إیمانه دون غیره، کما أنه فی الآخرة یکون مشمولا للرحمة الخاصة لإیمانه و مع ذلک لا ینافی شمول الرحمة الواسعة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الرحمة واحدة فاختلاف الجهة فی المرحوم صار سببا لانقسامه إلی قسمین خاصة و عامة، و حینئذ تشمل الرحمة لجهتها الموجودة مهما کانت فی الدنیا أو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الرحمة الواسعة لا تکون للکافر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 جهته و هی الجهة الابتدائیة فی الوجود قبل إتمام الحجة، و أیضا لا تشمله الرحمة الخاصة، لعدم إیمانه فتدبر تعرف</w:t>
      </w:r>
      <w:r>
        <w:rPr>
          <w:rFonts w:eastAsia="IRNazanin" w:cs="IRNazanin"/>
          <w:color w:val="111111"/>
          <w:sz w:val="28"/>
          <w:szCs w:val="28"/>
          <w:rtl w:val="true"/>
          <w:lang w:bidi="fa-IR"/>
        </w:rPr>
        <w:t>.</w:t>
      </w:r>
      <w:bookmarkStart w:id="597" w:name="pg13019_125910"/>
    </w:p>
    <w:p>
      <w:pPr>
        <w:pStyle w:val="BookText"/>
        <w:rPr/>
      </w:pPr>
      <w:bookmarkEnd w:id="597"/>
      <w:r>
        <w:rPr>
          <w:rFonts w:ascii="IRNazanin" w:hAnsi="IRNazanin" w:eastAsia="IRNazanin"/>
          <w:color w:val="111111"/>
          <w:sz w:val="28"/>
          <w:sz w:val="28"/>
          <w:szCs w:val="28"/>
          <w:rtl w:val="true"/>
          <w:lang w:bidi="fa-IR"/>
        </w:rPr>
        <w:t>و ربما یقال بشمول الرحمة الواسعة للکافر فی الآخرة أیضا بلحاظ تخفیف العذاب عنه، لأجل ما صدر منه بعض الأفعال الحسنة بالنسبة إلی المؤمنین فی الدنیا، و حینئذ صحّ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بلحاظ الکافر أیضا کما علمت معنی و رحیمهما بلحاظ المؤمن فی الدنیا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أعنی القوس الصعودی للخلق، و سیره إلی النشأة الآخرة و إلی الحقّ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إلی القرب منه تعالی فهی رحمة مجازاتیة، التی أشیر إلیها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w:t>
      </w:r>
      <w:r>
        <w:rPr>
          <w:rStyle w:val="FootnoteAnchor"/>
          <w:rtl w:val="true"/>
        </w:rPr>
        <w:footnoteReference w:id="42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یُجْزٰاهُ اَلْجَزٰاءَ اَلْأَوْفیٰ </w:t>
      </w:r>
      <w:r>
        <w:rPr>
          <w:rStyle w:val="FootnoteAnchor"/>
          <w:rtl w:val="true"/>
        </w:rPr>
        <w:footnoteReference w:id="422"/>
      </w:r>
      <w:r>
        <w:rPr>
          <w:rFonts w:ascii="IRNazanin" w:hAnsi="IRNazanin" w:eastAsia="IRNazanin"/>
          <w:color w:val="111111"/>
          <w:sz w:val="28"/>
          <w:sz w:val="28"/>
          <w:szCs w:val="28"/>
          <w:rtl w:val="true"/>
          <w:lang w:bidi="fa-IR"/>
        </w:rPr>
        <w:t>و هی متفاوتة علی درجات السعداء، إذ هی مختصة بهم، نعم فی الآخرة کما دلّ علی ذلک به الحدیث المتقدم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 بالمؤمنین خاصة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علمت أن الرحمة الرحمانیة أیضا تکون لغیر المؤمن فی الآخرة</w:t>
      </w:r>
    </w:p>
    <w:p>
      <w:pPr>
        <w:pStyle w:val="BookText"/>
        <w:rPr/>
      </w:pPr>
      <w:r>
        <w:rPr>
          <w:rFonts w:ascii="IRNazanin" w:hAnsi="IRNazanin" w:eastAsia="IRNazanin"/>
          <w:color w:val="111111"/>
          <w:sz w:val="28"/>
          <w:sz w:val="28"/>
          <w:szCs w:val="28"/>
          <w:rtl w:val="true"/>
          <w:lang w:bidi="fa-IR"/>
        </w:rPr>
        <w:t>لقوله علیه السّلام</w:t>
      </w:r>
    </w:p>
    <w:p>
      <w:pPr>
        <w:pStyle w:val="BookText"/>
        <w:rPr/>
      </w:pPr>
      <w:r>
        <w:rPr>
          <w:rFonts w:ascii="IRNazanin" w:hAnsi="IRNazanin" w:eastAsia="IRNazanin"/>
          <w:color w:val="111111"/>
          <w:sz w:val="28"/>
          <w:sz w:val="28"/>
          <w:szCs w:val="28"/>
          <w:rtl w:val="true"/>
          <w:lang w:bidi="fa-IR"/>
        </w:rPr>
        <w:t>یا رحمن الدنیا و الآخرة</w:t>
      </w:r>
    </w:p>
    <w:p>
      <w:pPr>
        <w:pStyle w:val="BookText"/>
        <w:rPr/>
      </w:pPr>
      <w:r>
        <w:rPr>
          <w:rFonts w:ascii="IRNazanin" w:hAnsi="IRNazanin" w:eastAsia="IRNazanin"/>
          <w:color w:val="111111"/>
          <w:sz w:val="28"/>
          <w:sz w:val="28"/>
          <w:szCs w:val="28"/>
          <w:rtl w:val="true"/>
          <w:lang w:bidi="fa-IR"/>
        </w:rPr>
        <w:t>، فإن الرحمة فی الآخرة للمؤمن هی الرحمة، الرحیمیة فتحقق الرحمة الرحمانیة فی الآخرة لا محالة تکون لغیر المؤمن، و هذا إنما یتصور بالنسبة إلی تخفیف العذاب لهم أو لأمر آخر، و الله العالم و الحمد لله ربّ العالمین</w:t>
      </w:r>
      <w:r>
        <w:rPr>
          <w:rFonts w:eastAsia="IRNazanin" w:cs="IRNazanin"/>
          <w:color w:val="111111"/>
          <w:sz w:val="28"/>
          <w:szCs w:val="28"/>
          <w:rtl w:val="true"/>
          <w:lang w:bidi="fa-IR"/>
        </w:rPr>
        <w:t>.</w:t>
      </w:r>
    </w:p>
    <w:p>
      <w:pPr>
        <w:pStyle w:val="Heading4"/>
        <w:numPr>
          <w:ilvl w:val="3"/>
          <w:numId w:val="1"/>
        </w:numPr>
        <w:rPr/>
      </w:pPr>
      <w:bookmarkStart w:id="598" w:name="__RefHeading___Toc6090716_3224264995"/>
      <w:bookmarkStart w:id="599" w:name="_Toc229"/>
      <w:bookmarkEnd w:id="598"/>
      <w:r>
        <w:rPr>
          <w:rtl w:val="true"/>
        </w:rPr>
        <w:t>الأمر الثالث</w:t>
      </w:r>
      <w:r>
        <w:rPr>
          <w:rtl w:val="true"/>
        </w:rPr>
        <w:t xml:space="preserve">: </w:t>
      </w:r>
      <w:r>
        <w:rPr>
          <w:rtl w:val="true"/>
        </w:rPr>
        <w:t>فی بیان کونهم معدن الرحمة</w:t>
      </w:r>
      <w:bookmarkEnd w:id="599"/>
    </w:p>
    <w:p>
      <w:pPr>
        <w:pStyle w:val="Heading5"/>
        <w:numPr>
          <w:ilvl w:val="4"/>
          <w:numId w:val="1"/>
        </w:numPr>
        <w:rPr/>
      </w:pPr>
      <w:bookmarkStart w:id="600" w:name="__RefHeading___Toc6090718_3224264995"/>
      <w:bookmarkStart w:id="601" w:name="_Toc230"/>
      <w:bookmarkEnd w:id="600"/>
      <w:r>
        <w:rPr>
          <w:rtl w:val="true"/>
        </w:rPr>
        <w:t>اشارة</w:t>
      </w:r>
      <w:bookmarkEnd w:id="601"/>
    </w:p>
    <w:p>
      <w:pPr>
        <w:pStyle w:val="BookText"/>
        <w:rPr/>
      </w:pPr>
      <w:r>
        <w:rPr>
          <w:rFonts w:ascii="IRNazanin" w:hAnsi="IRNazanin" w:eastAsia="IRNazanin"/>
          <w:color w:val="111111"/>
          <w:sz w:val="28"/>
          <w:sz w:val="28"/>
          <w:szCs w:val="28"/>
          <w:rtl w:val="true"/>
          <w:lang w:bidi="fa-IR"/>
        </w:rPr>
        <w:t>و الوجه فیه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کونهم معدن الرحمة یلازم أن لا رحمة عامة و لا خاصة لأحد من الخلق إلاّ أنه تنزل علیهم بسببهم حتی الأمطار و الأرزاق کما تقدمت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علیه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فالموجودات بما لها من القوابل المتفاوتة یقبل الرحمة بسببهم، و لولاهم علیهم السّلام لساخت الأرض بأهلها</w:t>
      </w:r>
      <w:r>
        <w:rPr>
          <w:rFonts w:eastAsia="IRNazanin" w:cs="IRNazanin"/>
          <w:color w:val="111111"/>
          <w:sz w:val="28"/>
          <w:szCs w:val="28"/>
          <w:rtl w:val="true"/>
          <w:lang w:bidi="fa-IR"/>
        </w:rPr>
        <w:t>.</w:t>
      </w:r>
      <w:bookmarkStart w:id="602" w:name="pg13019_125911"/>
    </w:p>
    <w:p>
      <w:pPr>
        <w:pStyle w:val="BookText"/>
        <w:rPr/>
      </w:pPr>
      <w:bookmarkEnd w:id="602"/>
      <w:r>
        <w:rPr>
          <w:rFonts w:ascii="IRNazanin" w:hAnsi="IRNazanin" w:eastAsia="IRNazanin"/>
          <w:color w:val="111111"/>
          <w:sz w:val="28"/>
          <w:sz w:val="28"/>
          <w:szCs w:val="28"/>
          <w:rtl w:val="true"/>
          <w:lang w:bidi="fa-IR"/>
        </w:rPr>
        <w:t>ففی الکافی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بقیت بغیر إمام لساخت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محمد بن الفضیل،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تبقی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تبقی بغیر إمام إلاّ أن یسخط الله علی أهل الأرض أو علی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 إذا لساخت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أبی هراسة،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الإمام رفع من الأرض ساعة، لماجت بأهلها کما یموج البحر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أنهم علیهم السّلام أولیاء نعم الله و السبب لرحمة العباد، فهم معدن الرحمة بحیث منه تنشر الرحمة علی الخلق و العباد، فلو لم یکن الحجّة 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بعد ما علمت أن ذواتهم المقدسة مظهر لشعاع أنوار الرحمة الإلهیة، فهذه المظهریة للرحمة الثابتة لهم، بحیث لهم الولایة فی تصرفها فی الخلق کیفما شاءوا بإذنه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فحقیقة الرحمة فیهم تثبت لهم شئونا لولایتهم الرحمانیة، و تلک الشئون أشیر إلیها فی دعاء رجب المنقول</w:t>
      </w:r>
    </w:p>
    <w:p>
      <w:pPr>
        <w:pStyle w:val="BookText"/>
        <w:rPr/>
      </w:pPr>
      <w:r>
        <w:rPr>
          <w:rFonts w:ascii="IRNazanin" w:hAnsi="IRNazanin" w:eastAsia="IRNazanin"/>
          <w:color w:val="111111"/>
          <w:sz w:val="28"/>
          <w:sz w:val="28"/>
          <w:szCs w:val="28"/>
          <w:rtl w:val="true"/>
          <w:lang w:bidi="fa-IR"/>
        </w:rPr>
        <w:t xml:space="preserve">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أعضاد و أشهاد و مناة و أذواد و حفظة و 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شئون ستة لا بد من بیانها، إذ به یتحقق معنی کونهم حقیقة معدن الرحمة، و تنشرح به حقیقة الرحمة الإلهیة الکائنة فیهم علیهم السّلام الصادرة باختیارهم، لرفع احتیاجات الخلق بأجمعه، فنقول و علیه التوکل</w:t>
      </w:r>
      <w:r>
        <w:rPr>
          <w:rFonts w:eastAsia="IRNazanin" w:cs="IRNazanin"/>
          <w:color w:val="111111"/>
          <w:sz w:val="28"/>
          <w:szCs w:val="28"/>
          <w:rtl w:val="true"/>
          <w:lang w:bidi="fa-IR"/>
        </w:rPr>
        <w:t>:</w:t>
      </w:r>
    </w:p>
    <w:p>
      <w:pPr>
        <w:pStyle w:val="Heading5"/>
        <w:numPr>
          <w:ilvl w:val="4"/>
          <w:numId w:val="1"/>
        </w:numPr>
        <w:rPr/>
      </w:pPr>
      <w:bookmarkStart w:id="603" w:name="__RefHeading___Toc6090720_3224264995"/>
      <w:bookmarkStart w:id="604" w:name="_Toc231"/>
      <w:bookmarkEnd w:id="603"/>
      <w:r>
        <w:rPr>
          <w:rtl w:val="true"/>
        </w:rPr>
        <w:t>یقع الکلام فی ستة أنوار</w:t>
      </w:r>
      <w:r>
        <w:rPr>
          <w:rtl w:val="true"/>
        </w:rPr>
        <w:t>:</w:t>
      </w:r>
      <w:bookmarkEnd w:id="604"/>
    </w:p>
    <w:p>
      <w:pPr>
        <w:pStyle w:val="Heading6"/>
        <w:numPr>
          <w:ilvl w:val="5"/>
          <w:numId w:val="1"/>
        </w:numPr>
        <w:rPr/>
      </w:pPr>
      <w:bookmarkStart w:id="605" w:name="__RefHeading___Toc6090722_3224264995"/>
      <w:bookmarkStart w:id="606" w:name="_Toc232"/>
      <w:bookmarkEnd w:id="605"/>
      <w:r>
        <w:rPr>
          <w:rtl w:val="true"/>
        </w:rPr>
        <w:t>النور الأول</w:t>
      </w:r>
      <w:r>
        <w:rPr>
          <w:rtl w:val="true"/>
        </w:rPr>
        <w:t xml:space="preserve">: </w:t>
      </w:r>
      <w:r>
        <w:rPr>
          <w:rtl w:val="true"/>
        </w:rPr>
        <w:t>کونهم أعضادا،</w:t>
      </w:r>
      <w:bookmarkEnd w:id="60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وَ مٰا کُنْتُ مُتَّخِذَ اَلْمُضِلِّینَ عَضُداً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424"/>
      </w: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 فذکرت اختلاف الشیعة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یزل فردا متفردا فی وحدانیته، ثم خلق محمدا و علیا و فاطمة فمکثوا ألف ألف دهر، ثم خلق الأشیاء و أشهدهم خلقها، و أجری علیها طاعتهم، و جعل فیهم منه ما شاء، و فوّض أمر الأشیاء إلیهم، فهم قائمون مقامه، یحللون ما شاءوا و یحرمون ما شاءوا، و لا یفعلون إلاّ ما شاء الله، فهذه الدیانة التی من تقدمها غرق، و من تأخر عنها محق، خذها یا محمد فإنها من مخزون العلم و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أشهدهم خلقها،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قائمون مقامه، ظاهر فی أنهم علیهم السّلام شهدوا کیفیة الخلقة، و أشهدهم الله علی ذلک، فهم فیما فوّض إلیهم من أمر الأشیاء قائمون مقامه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فیهم منه ما شاء ، یشیر بالموصول إلی أمر عظیم و هو بواقعه منشأ للتفویض المذکور، و القیام مقامه، و هذا معنی أنهم أعضاد أی أعوان کما فسّر به فی اللغة، فإنه تعالی کأنه جعلهم عونا له حیث أقامهم مقامه، و حقیقته ترجع إلی أنهم أسماؤه الحسنی و اسمه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تعالی یفعل ما یفعل بأسمائه کما حقق فی محلّه، و فی أذن الدخول للمشاهد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الذی منّ علینا بحکام یقومون مقامه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حاضرا فی المکان فهم قائمون مقامه، فهم عون له فی العلم و القدرة و سایر الصفات، بمعنی أنهم مظهر لتلک الصفات الإلهیة فی الخلق کما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أشهدهم خلق السماوات و الأرض، و خلق من أسکنهما، و خلق الانس و الملائکة و سایر ما برأ و ذرأ، و ما أحدث من جماد و نبات و حیوان، و اتخذهم الله أعضادا لخلقه، لأنهم علیهم السّلام الهادون و هو تعالی اتخذ الهادین عضدا المفهوم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مُتَّخِذَ اَلْمُضِلِّینَ عَضُداً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نحو ما قلنا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w:t>
      </w:r>
      <w:r>
        <w:rPr>
          <w:rStyle w:val="FootnoteAnchor"/>
          <w:rtl w:val="true"/>
        </w:rPr>
        <w:footnoteReference w:id="425"/>
      </w:r>
      <w:r>
        <w:rPr>
          <w:rFonts w:ascii="IRNazanin" w:hAnsi="IRNazanin" w:eastAsia="IRNazanin"/>
          <w:color w:val="111111"/>
          <w:sz w:val="28"/>
          <w:sz w:val="28"/>
          <w:szCs w:val="28"/>
          <w:rtl w:val="true"/>
          <w:lang w:bidi="fa-IR"/>
        </w:rPr>
        <w:t>کما تقدم من أنه یدل علی أن السموات و الأرض بکت علی الحسین علیه السّلام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نور الثقلین فی تفسیر هذه الآیة المبارکة عن محمد بن مروان،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الله الإسلام بأبی جهل بن هشام أو بعمر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قد و الله قال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أشدّ علیّ من ضرب 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أنزل الله 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کان فی دار الأرقم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أعزّ الإسلام بأبی جهل بن هشام أو بعمر بن الخطاب، فأنزل الله تعالی مٰا أَشْهَدْتُهُمْ خَلْقَ اَلسَّمٰاوٰاتِ وَ اَلْأَرْضِ وَ لاٰ خَلْقَ أَنْفُسِهِمْ وَ مٰا کُنْتُ مُتَّخِذَ اَلْمُضِلِّینَ عَضُداً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الآیة الشریفة بعد قوله صلّی الله علیه و آله ما قال، یدل علی أنه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لیتخذ المضلین عضدا لخلقه و لدینه، لأنه ما أشهدهم خلق السموات و الأرض و لا خلق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أنه لا بدّ من أن یکون المتخذ عضدا للدین من أشهده الله خلق السموات و الأرض و خلق نفسه، و الرجلان لیسا کذلک بل هما من المضلین کما هو صریح الآیة بلحاظ التطبیق علیهما حین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علمت أن الأئمة علیهم السّلام هم الذین أشهدهم الله خلق السموات و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 ما فی حدیث محمد بن سنان رحمه الله فهم علیهم السّلام من المتخذین عضدا الدین و الخلق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أشد علیّ من ضرب العنق، من کلام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 و حشره الله مع محمد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العلماء من العامة ذکروا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أعزّ الإسلام بعمر فقط،</w:t>
      </w:r>
      <w:bookmarkStart w:id="607" w:name="pg13019_125914"/>
    </w:p>
    <w:p>
      <w:pPr>
        <w:pStyle w:val="BookText"/>
        <w:rPr/>
      </w:pPr>
      <w:bookmarkEnd w:id="607"/>
      <w:r>
        <w:rPr>
          <w:rFonts w:ascii="IRNazanin" w:hAnsi="IRNazanin" w:eastAsia="IRNazanin"/>
          <w:color w:val="111111"/>
          <w:sz w:val="28"/>
          <w:sz w:val="28"/>
          <w:szCs w:val="28"/>
          <w:rtl w:val="true"/>
          <w:lang w:bidi="fa-IR"/>
        </w:rPr>
        <w:t>و لم یذکروا بقیة الحدیث من ذکره صلّی الله علیه و آله أبا جهل مع عمر و نزول الآیة، لیعلم أنهما بمعزل عن أن یعزّ الإسلام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 صلّی الله علیه و آله ذلک لما علمه من نزول الآیة، و أنه یظهر للأمة عدم قابلیة عمر لأن یعزّ به الإسلام، فالحدیث دال علی ذمه بعد ما ذکروه للمدح، و لکنهم خانوا فی الحدیث کما لا یخفی</w:t>
      </w:r>
      <w:r>
        <w:rPr>
          <w:rFonts w:eastAsia="IRNazanin" w:cs="IRNazanin"/>
          <w:color w:val="111111"/>
          <w:sz w:val="28"/>
          <w:szCs w:val="28"/>
          <w:rtl w:val="true"/>
          <w:lang w:bidi="fa-IR"/>
        </w:rPr>
        <w:t>.</w:t>
      </w:r>
    </w:p>
    <w:p>
      <w:pPr>
        <w:pStyle w:val="Heading6"/>
        <w:numPr>
          <w:ilvl w:val="5"/>
          <w:numId w:val="1"/>
        </w:numPr>
        <w:rPr/>
      </w:pPr>
      <w:bookmarkStart w:id="608" w:name="__RefHeading___Toc6090724_3224264995"/>
      <w:bookmarkStart w:id="609" w:name="_Toc233"/>
      <w:bookmarkEnd w:id="608"/>
      <w:r>
        <w:rPr>
          <w:rtl w:val="true"/>
        </w:rPr>
        <w:t>النور الثانی</w:t>
      </w:r>
      <w:r>
        <w:rPr>
          <w:rtl w:val="true"/>
        </w:rPr>
        <w:t xml:space="preserve">: </w:t>
      </w:r>
      <w:r>
        <w:rPr>
          <w:rtl w:val="true"/>
        </w:rPr>
        <w:t>کونهم علیهم السّلام أشهادا،</w:t>
      </w:r>
      <w:bookmarkEnd w:id="609"/>
    </w:p>
    <w:p>
      <w:pPr>
        <w:pStyle w:val="Heading6"/>
        <w:numPr>
          <w:ilvl w:val="5"/>
          <w:numId w:val="1"/>
        </w:numPr>
        <w:rPr/>
      </w:pPr>
      <w:bookmarkStart w:id="610" w:name="__RefHeading___Toc6090726_3224264995"/>
      <w:bookmarkStart w:id="611" w:name="_Toc234"/>
      <w:bookmarkEnd w:id="610"/>
      <w:r>
        <w:rPr>
          <w:rtl w:val="true"/>
        </w:rPr>
        <w:t>اشارة</w:t>
      </w:r>
      <w:bookmarkEnd w:id="611"/>
    </w:p>
    <w:p>
      <w:pPr>
        <w:pStyle w:val="BookText"/>
        <w:rPr/>
      </w:pPr>
      <w:r>
        <w:rPr>
          <w:rFonts w:ascii="IRNazanin" w:hAnsi="IRNazanin" w:eastAsia="IRNazanin"/>
          <w:color w:val="111111"/>
          <w:sz w:val="28"/>
          <w:sz w:val="28"/>
          <w:szCs w:val="28"/>
          <w:rtl w:val="true"/>
          <w:lang w:bidi="fa-IR"/>
        </w:rPr>
        <w:t>فنقول و علیه التوکل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الکافی بإسناده عن العاجلی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 لِتَکُونُوا شُهَدٰاءَ عَلَی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الوسطی، و نحن شهداء الله علی خلقه و حججه فی أرضه،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أَبِیکُمْ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عنا خاصة، هو سمّاکم المسلمین من قبل فی الکتب التی مضت و فی هذا القرآن، لیکون الرسول علیکم شهیدا، فرسول الله الشهید علینا مما بلغنا عن الله تعالی و نحن الشهداء علی الناس، فمن صدق صدقناه یوم القیمة و من کذب کذبناه یوم القیمة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بصائر الدرجات بإسناده عن أبی بصیر عن أبی عبد الله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 لِتَکُونُوا شُهَدٰاءَ عَلَی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الشهداء علی الناس بما عندهم من الحلال و الحرام و ما ضیّعوا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غیره من الأحادیث</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سلیم بن قیس الهلالی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طهّرنا و عصمنا و جعلنا شهداء علی خلقه و حجته فی أرضه، و جعلنا مع القرآن و جعل القرآن معنا لا نفارقه و لا یفارقنا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هذه الأحادیث أنهم علیهم السّلام شهداء الله علی خلقه یشهدون أعمالهم و أحوالهم و أقوالهم، و جمیع حرکاتهم و سکناتهم، لا یغیب عنهم شیء من ذلک کما یشیر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اِعْمَلُوا فَسَیَرَی اَللهُ عَمَلَکُمْ وَ رَسُولُهُ وَ اَلْمُؤْمِنُونَ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الکافی بإسناده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فَسَیَرَی اَللهُ عَمَلَکُمْ وَ رَسُولُهُ وَ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بإسناده عن عبد الله بن الزّیات و کان مکینا عند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لی و لأهل بیتی،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أفعل؟ و الله إن أعمالکم لتعرض علیّ فی کل یوم و لیلة،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کتاب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هو و الله علی بن أبی طالب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بإسناده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تسئون رسول الله صلّی الله علیه و آله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نسوءه؟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تعلمون أن أعمالکم تعرض علیه فإذا فیها معصیة ساءه ذلک؟ فلا تسئوا رسول الله صلّی الله علیه و آله و سرّوه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کتاب عیون الأخبار أن الرضا علیه السّلام سأله بعض من حضر من الفقهاء و أهل الکلام من الفرق المختلفة فی مجلس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بأی شیء تصح الإمامة لمدعیها؟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 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الإمام فیما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و استجابة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إخبارکم بما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بعهد معهود إلینا من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إخبارکم بما فی قلوب الناس؟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بلغک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ینظر بنور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مؤمن إلاّ و له فراسة، لینظر بنور الله علی قدر إیمانه و مبلغ استبصاره و علمه، و قد جمع الله للأئمة منا ما فرقه فی جمیع المؤمنین، و قال عز و جل فی محکم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لِلْمُتَوَسِّمِینَ فأول المتوسّمین رسول الله ثم أمیر المؤمنین من بعده ثم الحسن و الحسین و الأئمة من ولد الحسین علیه السّلام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زدنا مما جعل الله لکم أهل البیت، فقال</w:t>
      </w:r>
      <w:bookmarkStart w:id="612" w:name="pg13019_125916"/>
    </w:p>
    <w:p>
      <w:pPr>
        <w:pStyle w:val="BookText"/>
        <w:rPr/>
      </w:pPr>
      <w:bookmarkEnd w:id="612"/>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قد أیّدنا بروح منه مقدسة مطهرة لیست بملک لم تکن مع أحد ممن مضی إلاّ مع رسول الله صلّی الله علیه و آله و هی مع الأئمة منّا تسددهم و توفّقهم، و هی عمود من نور بیننا و بین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أیضا فی معنی الروح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w:t>
      </w:r>
      <w:r>
        <w:rPr>
          <w:rStyle w:val="FootnoteAnchor"/>
          <w:rtl w:val="true"/>
        </w:rPr>
        <w:footnoteReference w:id="426"/>
      </w:r>
      <w:r>
        <w:rPr>
          <w:rFonts w:ascii="IRNazanin" w:hAnsi="IRNazanin" w:eastAsia="IRNazanin"/>
          <w:color w:val="111111"/>
          <w:sz w:val="28"/>
          <w:sz w:val="28"/>
          <w:szCs w:val="28"/>
          <w:rtl w:val="true"/>
          <w:lang w:bidi="fa-IR"/>
        </w:rPr>
        <w:t>ما یدل علی أن الروح هو نور طرف منه إلی الله و طرف فی أذن الإمام علیه السّلام، و تقدم أیضا أنه خلق أعظم من 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کونهم شهداء علی الخلق أن لهم الشهادة، و هی بواسطة روح القدس، و هو المراد به بالعقل الأول عند الحکماء، و فی لسان الشرع بالقلم، و هو عقل محمد صلّی الله علیه و آله و عقل الأئمة علیهم السّلام و هو بالأصالة فی النبی صلّی الله علیه و آله و ینتقل فیهم علیهم السّلام کصورة الوجه المنتقلة فی مرآة من أخری مقابلة لها کما لا یخفی</w:t>
      </w:r>
      <w:r>
        <w:rPr>
          <w:rFonts w:eastAsia="IRNazanin" w:cs="IRNazanin"/>
          <w:color w:val="111111"/>
          <w:sz w:val="28"/>
          <w:szCs w:val="28"/>
          <w:rtl w:val="true"/>
          <w:lang w:bidi="fa-IR"/>
        </w:rPr>
        <w:t>.</w:t>
      </w:r>
    </w:p>
    <w:p>
      <w:pPr>
        <w:pStyle w:val="Heading6"/>
        <w:numPr>
          <w:ilvl w:val="5"/>
          <w:numId w:val="1"/>
        </w:numPr>
        <w:rPr/>
      </w:pPr>
      <w:bookmarkStart w:id="613" w:name="__RefHeading___Toc6090728_3224264995"/>
      <w:bookmarkStart w:id="614" w:name="_Toc235"/>
      <w:bookmarkEnd w:id="613"/>
      <w:r>
        <w:rPr>
          <w:rtl w:val="true"/>
        </w:rPr>
        <w:t>ثم إنه بقی أمران</w:t>
      </w:r>
      <w:r>
        <w:rPr>
          <w:rtl w:val="true"/>
        </w:rPr>
        <w:t>:</w:t>
      </w:r>
      <w:bookmarkEnd w:id="614"/>
    </w:p>
    <w:p>
      <w:pPr>
        <w:pStyle w:val="Heading6"/>
        <w:numPr>
          <w:ilvl w:val="5"/>
          <w:numId w:val="1"/>
        </w:numPr>
        <w:rPr/>
      </w:pPr>
      <w:bookmarkStart w:id="615" w:name="__RefHeading___Toc6090730_3224264995"/>
      <w:bookmarkStart w:id="616" w:name="_Toc236"/>
      <w:bookmarkEnd w:id="615"/>
      <w:r>
        <w:rPr>
          <w:rtl w:val="true"/>
        </w:rPr>
        <w:t>الأمر الأول</w:t>
      </w:r>
      <w:r>
        <w:rPr>
          <w:rtl w:val="true"/>
        </w:rPr>
        <w:t xml:space="preserve">: </w:t>
      </w:r>
      <w:r>
        <w:rPr>
          <w:rtl w:val="true"/>
        </w:rPr>
        <w:t>فی معنی کون الروح لم یکن مع من مضی غیر محمد صلّی اللّٰه علیه و آله، و معنی قوله</w:t>
      </w:r>
      <w:r>
        <w:rPr>
          <w:rtl w:val="true"/>
        </w:rPr>
        <w:t>: «</w:t>
      </w:r>
      <w:r>
        <w:rPr>
          <w:rtl w:val="true"/>
        </w:rPr>
        <w:t>و لیس کلما طلب وجد</w:t>
      </w:r>
      <w:r>
        <w:rPr>
          <w:rtl w:val="true"/>
        </w:rPr>
        <w:t>»</w:t>
      </w:r>
      <w:bookmarkEnd w:id="61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أنه ورد أن روح القدس کان فی سایر الأنبیاء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کلما طلب وجد، فمعناه أنه لیس یحصل لأحد بمجرد التوجه إلیه، بل لا یکون حصوله إلاّ بمشیة من الله و إرادة و قضاء و إذن و أجل و کتاب، و هذا أمر یشترک فیه جمیع الخلق بالنسبة إلی ما لهم و ما علیهم إلاّ أنه هو أمر منحه الله لنا دون أحد من خلقه، و ذلک لأن کلّ أمر صار موجودا بالفعل حتما فإنما هو بحکم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ورد من کونه مع سایر الأنبیاء، فإنما المراد منه کونه معهم بوجه من وجوهه لا بتمامه و کماله، و أما المرتبة الکاملة فتختص بمحمد و آله الأئمة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w:t>
      </w:r>
      <w:bookmarkStart w:id="617" w:name="pg13019_125917"/>
    </w:p>
    <w:p>
      <w:pPr>
        <w:pStyle w:val="BookText"/>
        <w:rPr/>
      </w:pPr>
      <w:bookmarkEnd w:id="617"/>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خلق أعظم من جبرئیل و میکائیل، فإنه یدل علی أن الروح له مراتب مرتبة منها هو من جبرئیل و میکائیل، و هو کان مع سایر الأنبیاء، و مرتبة أعظم منهما هو کان مع النبی صلّی الله علیه و آله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عبّر عنه بالتجلی الأعظم من بین سایر التجلیات التی کانت لسایر الأنبیاء کما لا یخفی</w:t>
      </w:r>
      <w:r>
        <w:rPr>
          <w:rFonts w:eastAsia="IRNazanin" w:cs="IRNazanin"/>
          <w:color w:val="111111"/>
          <w:sz w:val="28"/>
          <w:szCs w:val="28"/>
          <w:rtl w:val="true"/>
          <w:lang w:bidi="fa-IR"/>
        </w:rPr>
        <w:t>.</w:t>
      </w:r>
    </w:p>
    <w:p>
      <w:pPr>
        <w:pStyle w:val="Heading6"/>
        <w:numPr>
          <w:ilvl w:val="5"/>
          <w:numId w:val="1"/>
        </w:numPr>
        <w:rPr/>
      </w:pPr>
      <w:bookmarkStart w:id="618" w:name="__RefHeading___Toc6090732_3224264995"/>
      <w:bookmarkStart w:id="619" w:name="_Toc237"/>
      <w:bookmarkEnd w:id="618"/>
      <w:r>
        <w:rPr>
          <w:rtl w:val="true"/>
        </w:rPr>
        <w:t>الأمر الثانی</w:t>
      </w:r>
      <w:r>
        <w:rPr>
          <w:rtl w:val="true"/>
        </w:rPr>
        <w:t>:</w:t>
      </w:r>
      <w:bookmarkEnd w:id="619"/>
    </w:p>
    <w:p>
      <w:pPr>
        <w:pStyle w:val="BookText"/>
        <w:rPr/>
      </w:pPr>
      <w:r>
        <w:rPr>
          <w:rFonts w:ascii="IRNazanin" w:hAnsi="IRNazanin" w:eastAsia="IRNazanin"/>
          <w:color w:val="111111"/>
          <w:sz w:val="28"/>
          <w:sz w:val="28"/>
          <w:szCs w:val="28"/>
          <w:rtl w:val="true"/>
          <w:lang w:bidi="fa-IR"/>
        </w:rPr>
        <w:t>هو أنه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قد أیّدنا بروح منه مقدسة مطهرة لیست بملک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دلّت أحادیث علی أن تلک الروح هو ملک فما وجه التوفیق؟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 أن الملک مأخوذ من الملکوت، و هو فوق الملک و فوقها کلّها الجبروت، فحینئذ الملک ما بیده زمام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باطن کلّ شیء، الذی به قوامه و تصرفه، و هو فی کلّ شیء بحسبه، فالملائکة کلّهم فوق الملک بإذنه تعالی و هو المصطلح فی السنة،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یطلق و یراد منه معناه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معنی الذی هو فوق الملک الکلی</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بملک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بالملائکة المعروفة، الذین هم فوق الملک بالتصرف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ورد من أنه ملک کما سیأتی، فیراد منه أنه الذی یکون فوق جمیع الملک حتی الملائکة، فهو باطن الکلّ و محیط بالکلّ و ملک الملائکة، و متصرف فی الکلّ بنحو الکلیة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الکلام بیان آخر لعلّه سیجیء فی طی الشرح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جمیع ما ذکر أنهم یشهدون جمیع ما فی العالم بذلک النور، و هو الروح القدس العظیم بأمر الله تعالی بحیث لا یشذّ عنهم شاذ</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مشارق الأنوار للشیخ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لطارق بن هشام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الأنبیاء فی علمهم، و سرّ الأوصیاء فی</w:t>
      </w:r>
      <w:bookmarkStart w:id="620" w:name="pg13019_125918"/>
    </w:p>
    <w:p>
      <w:pPr>
        <w:pStyle w:val="BookText"/>
        <w:rPr/>
      </w:pPr>
      <w:bookmarkEnd w:id="620"/>
      <w:r>
        <w:rPr>
          <w:rFonts w:ascii="IRNazanin" w:hAnsi="IRNazanin" w:eastAsia="IRNazanin"/>
          <w:color w:val="111111"/>
          <w:sz w:val="28"/>
          <w:sz w:val="28"/>
          <w:szCs w:val="28"/>
          <w:rtl w:val="true"/>
          <w:lang w:bidi="fa-IR"/>
        </w:rPr>
        <w:t>سرّهم، و عزّ الأولیاء فی عزّهم کالقطرة فی البحر، و الذرة فی القفر، و السموات و الأرض عند الإمام کیده من راحته، یعرف ظاهرها من باطنها، و یعلم برّها من فاجرها، و رطبها و یابسها، لأن الله علّم نبیّه علم ما کان و ما یکون، و ورث ذلک السرّ المصون الأوصیاء المنتجبون، و من أنکر ذلک فهو شقی ملعون یلعنه الله و یلعنه اللاعنون،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الشرح ما یوضح هذا بأکثر مما علمت إن شاء الله</w:t>
      </w:r>
      <w:r>
        <w:rPr>
          <w:rFonts w:eastAsia="IRNazanin" w:cs="IRNazanin"/>
          <w:color w:val="111111"/>
          <w:sz w:val="28"/>
          <w:szCs w:val="28"/>
          <w:rtl w:val="true"/>
          <w:lang w:bidi="fa-IR"/>
        </w:rPr>
        <w:t>.</w:t>
      </w:r>
    </w:p>
    <w:p>
      <w:pPr>
        <w:pStyle w:val="Heading6"/>
        <w:numPr>
          <w:ilvl w:val="5"/>
          <w:numId w:val="1"/>
        </w:numPr>
        <w:rPr/>
      </w:pPr>
      <w:bookmarkStart w:id="621" w:name="__RefHeading___Toc6090734_3224264995"/>
      <w:bookmarkStart w:id="622" w:name="_Toc238"/>
      <w:bookmarkEnd w:id="621"/>
      <w:r>
        <w:rPr>
          <w:rtl w:val="true"/>
        </w:rPr>
        <w:t>النور الثالث</w:t>
      </w:r>
      <w:r>
        <w:rPr>
          <w:rtl w:val="true"/>
        </w:rPr>
        <w:t xml:space="preserve">: </w:t>
      </w:r>
      <w:r>
        <w:rPr>
          <w:rtl w:val="true"/>
        </w:rPr>
        <w:t>کونهم علیهم السّلام مناة</w:t>
      </w:r>
      <w:r>
        <w:rPr>
          <w:rtl w:val="true"/>
        </w:rPr>
        <w:t>.</w:t>
      </w:r>
      <w:bookmarkEnd w:id="622"/>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یمنو 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ابتلاه و اختبره، فالرجل ممنوّ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 أو میزان یساوی رطلین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مثنّاه منوان و منیان جمعه أمناء و أمن و منیّ یقال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المنجد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فالمناة حینئذ بمعنی الکیل و المیزان إذا قرأ بفتح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 الله یمنیه منیا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قدّره فهو مان أی المقدر و فیه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الله لک الخیر، و ما تدری ما یمنی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المانی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تدری ما یقدر لک المقدر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 الله به ابتلاه به و أصابه 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مان أی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فمعنی کونهم مناة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هم المیزان و الکیل، لتمییز الحقّ من الباطل،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جمعا لمان فمعناه هم علیهم السّلام الذین قدّرهم علی أمر،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أعطاهم القدرة و وضعهم فی منازلهم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مصدره مینا فالفعل المنسبک منه قد یکون بمعنی قدره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بمعنی ابتلاه و أصابه مناه و اختبره، فالمانی المشتق منه یکون بمعنی المبتلی به و المختبر و المصاب بمناه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جمعه مناة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 فهم علیهم السّلام المبتلون و المختبرون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المبتلون بهم مضاه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الذین ابتلی الله الخلق بهم، و معنی المختبر أی هم</w:t>
      </w:r>
    </w:p>
    <w:p>
      <w:pPr>
        <w:pStyle w:val="BookText"/>
        <w:rPr/>
      </w:pPr>
      <w:r>
        <w:rPr>
          <w:rFonts w:ascii="Amiri" w:hAnsi="Amiri" w:eastAsia="Amiri" w:cs="Amiri"/>
          <w:color w:val="111111"/>
          <w:sz w:val="28"/>
          <w:sz w:val="28"/>
          <w:szCs w:val="28"/>
          <w:rtl w:val="true"/>
          <w:lang w:bidi="ar-SA"/>
        </w:rPr>
        <w:t>الممتحنون عند الله حیث امتحنهم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فمعنی کونهم علیهم السّلام مناة أی هم الکیل أو المیزان، لتمییز الحق من الباطل، أو هم الممتحنون أو الممتحن بهم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 بهم یقدر الأشیاء الموجودة کلّها من حیث الحدود و المقادیر کما و کیفا، و من حیث الأین و المتی و الوضع و الرتبة و المکان، و الأذن و الکتاب و النسب، و الإضافات فی جمیع الأمور فی الأسباب و المسببات، فإن جمیع ذلک لها قدر تعیّنه بهم علیهم السّلام و هم العالمون بمقداره بما قدّر 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الجمع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نور الثقلین عن احتجاج الطبرسی رحمه الله، عن أبی عبد الله علیه السّلام فی حدیث طویل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قال لصاحبکم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کفی بالله شهیدا بینی و بینکم و من عنده علم الکتاب، و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رَطْبٍ وَ لاٰ یابِسٍ إِلاّٰ فِی کِتٰابٍ مُبِینٍ و علم هذا الکتاب عنده فقدر الأمور و میزانها عندهم بل هم المیزان و القدر، فبهم تقدر الأشیاء و توزن و تحدد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إن شاء الله توضیحه فی طی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کونهم المیزان و القدر یمتحنون الخلق، فیستنطقون الطبایع بما انطوت، و السرائر بما أضمرت، و الحقائق بما أسرت، و سیجیء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إیاب الخلق إلیکم و حسابهم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أمور الخلق متعلق بهم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کونهم المبتلی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الذین امتحنهم الله تعالی، و أظهر ذلک للخلق، فهم أول الممتحنین فی عالم الذر و فی الدنیا و سیجیء بیانه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کونهم علیهم السّلام المبتلی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المبتلی بهم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جعلوا محنة و سببا</w:t>
      </w:r>
    </w:p>
    <w:p>
      <w:pPr>
        <w:pStyle w:val="BookText"/>
        <w:rPr/>
      </w:pPr>
      <w:r>
        <w:rPr>
          <w:rFonts w:ascii="IRNazanin" w:hAnsi="IRNazanin" w:eastAsia="IRNazanin"/>
          <w:color w:val="111111"/>
          <w:sz w:val="28"/>
          <w:sz w:val="28"/>
          <w:szCs w:val="28"/>
          <w:rtl w:val="true"/>
          <w:lang w:bidi="fa-IR"/>
        </w:rPr>
        <w:t xml:space="preserve">لامتحان الخلق من الأنبیاء و الملائکة و المؤمنین و الناس أجمعین، بل و جمیع الموجودات من النباتات و الجمادات و المیاه و الأشجار و سایر أنواع الخلق، کلّ ذلک بواسطة عرض ولایتهم علیهم السّلام علی جمیع الخلق بأصنافها، فجمیع الخلق مبتلون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یمتحنون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ولایتهم علیهم السّلام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أن ولایتهم فرضت علی الأنبیاء فمن قبلها صار من المرسلین، و من تأمّل فیها عاقبه الله تعالی حتی رجع إلی الإقرار بها کما ورد ذلک فی حقّ أیوب و موسی و یونس علیهم السّلام و فی حقّ الملائکة أیضا کفطرس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کلام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یمکن امتحان الملائکة أو الأنبیاء بهم علیهم السّلام؟ ثم کیف یمکن تصور الخلاف فی حقّ الملائکة و الأنبیاء بالنسبة إلی قبول الولایة لهم و عدمه؟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الامتحان و الابتلاء هو الاختبار بالتکلیف الشاق بأن یؤمر الشخص بما لا یعرف حقیقته بعقله، أو ینبه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یعرف عدم حقیقته بدرکه، کما قد یعرض ذلک لکثیر من المتکلفین المتفلسفین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یظهر له من التکلیف احتمالا و توجیها لا ینبغی أن یصغی إلیه، فیلقی ذلک التکلیف الشاق الذی هو فوق طاقة درکه امتحانا له، فربما یقبل ذلک تسلیما منه لأمر الله، و ربما یتأمل فی ذلک و لیس تأمله معصیة بل ترک للأولی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الأولی فی حقّهم التسلیم، فیحسب هذا الترک معصیة کما قیل أو</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حسنات الأبرار سیّئات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فی نفسه لا یکون معصیة، بل ربما عدّ عند الضعیف الحسنة، فمع ذلک یعدّ بالنسبة إلی هذا المقرب، أو الذی کان أولی به القبول معصیة و ترکا للأولی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الجهة ظهر التفاوت بینهم، و إلیه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بصائر الدرجات بإسناده عن سدیر الصیرفی،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أمرکم هذا عرض علی الملائکة فلم یقرّ به إلاّ المقربون، و عرض علی الأنبیاء فلم یقرّ به إلاّ المرسلون، و عرض علی المؤمنین فلم یقرّ به إلاّ الممتحنون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عرض ولایة أمیر المؤمنین علیه السّلام فقبلها الملائکة و أباها ملک یقال له فطرس فکسر الله جناحه فلما ولد الحسین بن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لفطرس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فعرض علیه رسول الله صلّی الله علیه و آله ولایة أمیر المؤمنین فقبلها،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 بالمهد فتمسح به و تمرّغ فیه،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بإسناده عن جابر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إِلیٰ آدَمَ مِنْ قَبْلُ فَنَسِیَ وَ لَمْ نَجِدْ لَهُ عَزْماً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الله فی محمد و الأئمة من بعده طفترک، و لم یکن له عزم فیهم أنهم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یسمی أولو العزم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عهد إلیهم فی محمد و الأوصیاء من بعده و المهدی و سیرته فأجمع عزمهم أن ذلک کذلک و الإقرار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المحکی عن علی علیه 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عند الانبعاث للمنطلق فشک أیوب علیه السّلام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خطب جلیل و أمر جسیم،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أ تشک فی صورة أنا أقمته؟ إنّی ابتلیت آدم بالبلاء، فوهبته له بالتسلیم علیه بإمرة المؤمنین فأنت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جلیل و أمر جسیم، فو عزتی لأذیقنّک من عذابی أو تتوب إلی بالطاعة لأمیر المؤمنین، ثم أدرکه السعادة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ستأتی أحادیث أخر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بولایتکم تقبل الطاعة المفترضة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مما ذکر و مما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الامتحان للأنبیاء و الملائکة إنما هو بهم علیهم السّلام أی بعرض ولایتهم علیهم، فمن قبلها من الأنبیاء صار من المرسلین، و من الملائکة صار من المقرّبین، و من المؤمنین صار من الممتحنین، و من سایر الموجودات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الآثار المرغوبة و الحسنة مترتبة علیها، فالأنبیاء و الملائکة کلّفوا بذلک، و امتحنوا بذلک فافترقوا قسمین کما علمت، و أخذوا بواسطة ردّهم ذلک أو التأمل</w:t>
      </w:r>
      <w:bookmarkStart w:id="623" w:name="pg13019_125922"/>
    </w:p>
    <w:p>
      <w:pPr>
        <w:pStyle w:val="BookText"/>
        <w:rPr/>
      </w:pPr>
      <w:bookmarkEnd w:id="623"/>
      <w:r>
        <w:rPr>
          <w:rFonts w:ascii="IRNazanin" w:hAnsi="IRNazanin" w:eastAsia="IRNazanin"/>
          <w:color w:val="111111"/>
          <w:sz w:val="28"/>
          <w:sz w:val="28"/>
          <w:szCs w:val="28"/>
          <w:rtl w:val="true"/>
          <w:lang w:bidi="fa-IR"/>
        </w:rPr>
        <w:t>منهم فی ذلک بأن صاروا غیر أولی العزم أو غیر المرسل أو غیر الممتحن جزاء لهم، فإن المتوقع فیهم منه تعالی لقربهم إلیه أن یسلّموا، فلما قصروا بهذا المعنی المتقدم صاروا متخلفین کما لا یخفی، و سیأتی توضیحه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المراد من الخلاف هو ترک الأولی و الامتحان هو بعض الولایة علیهم، ثم إن أثر هذا الامتحان یظهر للکلّ فی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الحدیث ما ملخصه أن فی الصراط عقبات کئودة لا یجوزها بسهولة إلاّ محمد و آله، و أما سایر الخلق فلهم فیها عثرات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عثرات عظیمة مهلکة لا تقبل التلافی کما فی غیر المعصومین المقصرین فی الطاعة، و المرتکبین للکبائر المودّیة إلی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عثرات مهلکة قابلة للتلافی کأهل الولایة، و المبتلین بالمعاصی غیر المؤدّیة إلی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عثرات أهل العصمة من الأنبیاء و هی عثرات فی حقّهم خاصة، و أما فی حقّ الناس فلا یلتفت المولی سبحانه إلیها إذا صدرت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لو صدرت من الأنبیاء فإنهم حینئذ یعاقبون علیها، و یجمع الکلّ فی العثرات التقصیر فی ولایتهم کلّ علی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أنهم علیهم السّلام المبتلی بهم و هم المبتلون، 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کُنّٰا لَمُبْتَلِینَ </w:t>
      </w:r>
      <w:r>
        <w:rPr>
          <w:rStyle w:val="FootnoteAnchor"/>
          <w:rtl w:val="true"/>
        </w:rPr>
        <w:footnoteReference w:id="428"/>
      </w:r>
      <w:r>
        <w:rPr>
          <w:rFonts w:ascii="IRNazanin" w:hAnsi="IRNazanin" w:eastAsia="IRNazanin"/>
          <w:color w:val="111111"/>
          <w:sz w:val="28"/>
          <w:sz w:val="28"/>
          <w:szCs w:val="28"/>
          <w:rtl w:val="true"/>
          <w:lang w:bidi="fa-IR"/>
        </w:rPr>
        <w:t>و الله العالم بحقائق الأمور</w:t>
      </w:r>
      <w:r>
        <w:rPr>
          <w:rFonts w:eastAsia="IRNazanin" w:cs="IRNazanin"/>
          <w:color w:val="111111"/>
          <w:sz w:val="28"/>
          <w:szCs w:val="28"/>
          <w:rtl w:val="true"/>
          <w:lang w:bidi="fa-IR"/>
        </w:rPr>
        <w:t>.</w:t>
      </w:r>
    </w:p>
    <w:p>
      <w:pPr>
        <w:pStyle w:val="Heading6"/>
        <w:numPr>
          <w:ilvl w:val="5"/>
          <w:numId w:val="1"/>
        </w:numPr>
        <w:rPr/>
      </w:pPr>
      <w:bookmarkStart w:id="624" w:name="__RefHeading___Toc6090736_3224264995"/>
      <w:bookmarkStart w:id="625" w:name="_Toc239"/>
      <w:bookmarkEnd w:id="624"/>
      <w:r>
        <w:rPr>
          <w:rtl w:val="true"/>
        </w:rPr>
        <w:t>النور الرابع</w:t>
      </w:r>
      <w:r>
        <w:rPr>
          <w:rtl w:val="true"/>
        </w:rPr>
        <w:t xml:space="preserve">: </w:t>
      </w:r>
      <w:r>
        <w:rPr>
          <w:rtl w:val="true"/>
        </w:rPr>
        <w:t>کونهم علیهم السّلام أذوادا</w:t>
      </w:r>
      <w:r>
        <w:rPr>
          <w:rtl w:val="true"/>
        </w:rPr>
        <w:t>.</w:t>
      </w:r>
      <w:bookmarkEnd w:id="62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مِنْ دُونِهِمُ اِمْرَأَتَیْنِ تَذُودٰانِ ، أی تطردان و یکفان عنهما،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ذائد أی حامی الحقیقة دفّاع و منه الذادة الحماة،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شرحه إن شاء الله</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الذادة الحماة،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إجماله فهو</w:t>
      </w:r>
    </w:p>
    <w:p>
      <w:pPr>
        <w:pStyle w:val="BookText"/>
        <w:rPr/>
      </w:pPr>
      <w:r>
        <w:rPr>
          <w:rFonts w:ascii="IRNazanin" w:hAnsi="IRNazanin" w:eastAsia="IRNazanin"/>
          <w:color w:val="111111"/>
          <w:sz w:val="28"/>
          <w:sz w:val="28"/>
          <w:szCs w:val="28"/>
          <w:rtl w:val="true"/>
          <w:lang w:bidi="fa-IR"/>
        </w:rPr>
        <w:t>بمعنیین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جمع ذائد بمعنی حامی الحقیقة، أی أنهم علیهم السّلام حماة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المعارف الإلهیة علما و عملا و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الحامون لها فی الخلق، فأی حقیقة تکون محفوظة فإنما هی محفوظة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یذودون أولیاءهم عن الشرور و أعداءهم عن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 أیضا</w:t>
      </w:r>
    </w:p>
    <w:p>
      <w:pPr>
        <w:pStyle w:val="BookText"/>
        <w:rPr/>
      </w:pPr>
      <w:r>
        <w:rPr>
          <w:rFonts w:ascii="IRNazanin" w:hAnsi="IRNazanin" w:eastAsia="IRNazanin"/>
          <w:color w:val="111111"/>
          <w:sz w:val="28"/>
          <w:sz w:val="28"/>
          <w:szCs w:val="28"/>
          <w:rtl w:val="true"/>
          <w:lang w:bidi="fa-IR"/>
        </w:rPr>
        <w:t>حدیث أبی الطفیل عامر بن واصلة،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حوض النبی صلّی الله علیه و آله فی الدنیا أم فی الآخرة؟ قال علیه السّلام بل فی الدنیا،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 الذائد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بیدی فلیردنه أولیائی و لیصرفن عنه أعدائی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لأوردنّه أولیائی و لأصرفن عنه أعدائی، فورود الأولیاء الحوض فی الدنیا، و صرف الأعداء عنه فیها لعلّه کنایة عن ورود أولیائهم فی زمان الرجعة فی نعم الدنیا و المعارف دون أعدائهم فإنهم یضیق علیهم فی الرجعة، و لعلّه سیجیء إن شاء الله توضیحه فی طی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الطرف و الکف بمعنی أنهم علیهم السّلام الذائدون أعداءهم عن الحوض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429"/>
      </w:r>
      <w:r>
        <w:rPr>
          <w:rFonts w:ascii="IRNazanin" w:hAnsi="IRNazanin" w:eastAsia="IRNazanin"/>
          <w:color w:val="111111"/>
          <w:sz w:val="28"/>
          <w:sz w:val="28"/>
          <w:szCs w:val="28"/>
          <w:rtl w:val="true"/>
          <w:lang w:bidi="fa-IR"/>
        </w:rPr>
        <w:t>عن أمالی الشیخ، بإسناده عن أبی حرب بن أبی أسود الدؤلی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 بن أبی 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لأذودن بیدی هاتین القصیرتین عن حوض رسول الله صلّی الله علیه و آله أعداءنا و لیردنّه أحبّاؤنا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30"/>
      </w:r>
      <w:r>
        <w:rPr>
          <w:rFonts w:ascii="IRNazanin" w:hAnsi="IRNazanin" w:eastAsia="IRNazanin"/>
          <w:color w:val="111111"/>
          <w:sz w:val="28"/>
          <w:sz w:val="28"/>
          <w:szCs w:val="28"/>
          <w:rtl w:val="true"/>
          <w:lang w:bidi="fa-IR"/>
        </w:rPr>
        <w:t>عن کتاب أعلام الدین للدیلمی من کتاب الحسین بن سعید بإسناده 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صلّی الله علیه و آله و قد سئل عن الحوض،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سألتمونی عن الحوض فإنّی سأخبرکم عنه، إن الله تعالی أکرمنی به دون الأنبیاء، و أنه ما بین ایله إلی صنعاء، یسیل فیه خلیجان من الماء، ماؤهما</w:t>
      </w:r>
      <w:bookmarkStart w:id="626" w:name="pg13019_125924"/>
    </w:p>
    <w:p>
      <w:pPr>
        <w:pStyle w:val="BookText"/>
        <w:rPr/>
      </w:pPr>
      <w:bookmarkEnd w:id="626"/>
      <w:r>
        <w:rPr>
          <w:rFonts w:ascii="IRNazanin" w:hAnsi="IRNazanin" w:eastAsia="IRNazanin"/>
          <w:color w:val="111111"/>
          <w:sz w:val="28"/>
          <w:sz w:val="28"/>
          <w:szCs w:val="28"/>
          <w:rtl w:val="true"/>
          <w:lang w:bidi="fa-IR"/>
        </w:rPr>
        <w:t>أبیض من اللبن، و أحلی من العسل، بطحاؤهما مسک أذفر، حصباؤهما الدّر و الیاقوت، شرط مشروط من ربّی، لا یردهما إلاّ الصحیحة نیّاتهم، النقیّة قلوبهم، الذین یعطون ما علیهم فی یسر، و لا یأخذون ما لهم فی عسر، المسلمون للوصی من بعدی، یذود من لیس من شیعته کما یذود الرجل الجمل الأجرب عن إبله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الذائدون أعداءهم عن الحوض یوم القیامة، کما دلّ علیه ما تقدم و کثیر من أخبار الحوض کما لا یخفی</w:t>
      </w:r>
      <w:r>
        <w:rPr>
          <w:rFonts w:eastAsia="IRNazanin" w:cs="IRNazanin"/>
          <w:color w:val="111111"/>
          <w:sz w:val="28"/>
          <w:szCs w:val="28"/>
          <w:rtl w:val="true"/>
          <w:lang w:bidi="fa-IR"/>
        </w:rPr>
        <w:t>.</w:t>
      </w:r>
    </w:p>
    <w:p>
      <w:pPr>
        <w:pStyle w:val="Heading6"/>
        <w:numPr>
          <w:ilvl w:val="5"/>
          <w:numId w:val="1"/>
        </w:numPr>
        <w:rPr/>
      </w:pPr>
      <w:bookmarkStart w:id="627" w:name="__RefHeading___Toc6090738_3224264995"/>
      <w:bookmarkStart w:id="628" w:name="_Toc240"/>
      <w:bookmarkEnd w:id="627"/>
      <w:r>
        <w:rPr>
          <w:rtl w:val="true"/>
        </w:rPr>
        <w:t>النور الخامس</w:t>
      </w:r>
      <w:r>
        <w:rPr>
          <w:rtl w:val="true"/>
        </w:rPr>
        <w:t xml:space="preserve">: </w:t>
      </w:r>
      <w:r>
        <w:rPr>
          <w:rtl w:val="true"/>
        </w:rPr>
        <w:t>کونهم علیهم السّلام حفظة</w:t>
      </w:r>
      <w:r>
        <w:rPr>
          <w:rtl w:val="true"/>
        </w:rPr>
        <w:t>.</w:t>
      </w:r>
      <w:bookmarkEnd w:id="628"/>
    </w:p>
    <w:p>
      <w:pPr>
        <w:pStyle w:val="BookText"/>
        <w:rPr/>
      </w:pPr>
      <w:r>
        <w:rPr>
          <w:rFonts w:ascii="Amiri" w:hAnsi="Amiri" w:eastAsia="Amiri" w:cs="Amiri"/>
          <w:color w:val="111111"/>
          <w:sz w:val="28"/>
          <w:sz w:val="28"/>
          <w:szCs w:val="28"/>
          <w:rtl w:val="true"/>
          <w:lang w:bidi="ar-SA"/>
        </w:rPr>
        <w:t>حفظة جمع حافظ أی أنهم الحافظون لأعمال العباد و لأحوالهم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فیدل علیه أخبار عرض الأعمال علیهم، و أحادیث أنهم الشهداء علی الخلق، و قد تقدم شطر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أنهم علیهم السّلام یشهدون علی الأعمال یوم القیامة ما کانوا حافظین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الإشارة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فی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القرآن إنما هو خط مسطور بین الدفتین، لا ینطق بلسان، و لا بدّ له من ترجمان، و إنما ینطق عنه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هذا الخبر أن الناطق بالقرآن هو الرجال و هم الأئمة علیهم السّلام کما لا یخفی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بصائر الدرجات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الأعمال تعرض علی الله فی کلّ خمیس، فإذا کان الهلال أجلّت، و إذا کان النصف من شعبان عرضت علی رسول الله صلّی الله علیه و آله و علی علیه السّلام ثم ینسخ فی الذکر الحکیم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فیعلم من هذا أن الأعمال فی حیطة الرسول و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منهما ینسخ فی الذکر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الحافظون لحقیقة أعمال العباد، و هی فی حیطتهم للإشهاد علیهم و لهم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أنّهم حافظون لأحوال العباد و لحدودهم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أنهم علیهم السّلام مناة، أی أنّ بهم یقدر الأشیاء الموجودة من حیث الحدود و المقادیر کمّا و کیفا، و من سایر الجهات المتقدمة، فهم الحافظون لهم و لأحوالهم بشئونها، و هذا الشأن الذی لهم هو تأویل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نَفْسٍ لَمّٰا عَلَیْهٰا حٰافِظٌ </w:t>
      </w:r>
      <w:r>
        <w:rPr>
          <w:rStyle w:val="FootnoteAnchor"/>
          <w:rtl w:val="true"/>
        </w:rPr>
        <w:footnoteReference w:id="432"/>
      </w:r>
      <w:r>
        <w:rPr>
          <w:rFonts w:ascii="Amiri" w:hAnsi="Amiri" w:eastAsia="Amiri" w:cs="Amiri"/>
          <w:color w:val="111111"/>
          <w:sz w:val="28"/>
          <w:sz w:val="28"/>
          <w:szCs w:val="28"/>
          <w:rtl w:val="true"/>
          <w:lang w:bidi="ar-SA"/>
        </w:rPr>
        <w:t>أی الملائکة کما فی تفسیر علی بن إبراهیم، و تأویل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بَیْنِ یَدَیْهِ وَ مِنْ خَلْفِهِ یَحْفَظُونَهُ مِنْ أَمْرِ اَللهِ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تفسیر نور الثقلین و فی روایة أبی الجارود، عن أبی جعفر علیه السّلام فی قوله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مُعَقِّبٰاتٌ مِنْ بَیْنِ یَدَیْهِ وَ مِنْ خَلْفِهِ یَحْفَظُونَهُ مِنْ أَمْرِ اَللهِ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من أن یقع فی رکی </w:t>
      </w:r>
      <w:r>
        <w:rPr>
          <w:rStyle w:val="FootnoteAnchor"/>
          <w:rtl w:val="true"/>
        </w:rPr>
        <w:footnoteReference w:id="434"/>
      </w:r>
      <w:r>
        <w:rPr>
          <w:rFonts w:ascii="IRNazanin" w:hAnsi="IRNazanin" w:eastAsia="IRNazanin"/>
          <w:color w:val="111111"/>
          <w:sz w:val="28"/>
          <w:sz w:val="28"/>
          <w:szCs w:val="28"/>
          <w:rtl w:val="true"/>
          <w:lang w:bidi="fa-IR"/>
        </w:rPr>
        <w:t>أو یقع علیه حائط، أو یصیبه شیء حتی إذا جاء القدر خلّوا بینه و بینه، یدفعونه إلی المقادیر، و هما ملکان یحفظانه باللیل، و ملکان بالنهار یتعاقبانه، فالملائکة هم الحفظة من هذه الأمور إلی أن یجیئه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کما تقدم أن الملائکة تحفظ عنهم أعمال العباد، و تکتبها فی کتب المکلفین، و هؤلاء الملائکة غیر الحافظین لأعمال العباد و عرضها علیهم علیهم السّلام فإن حفظ العمل شأن، و عرضه علیهم شأن آخر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أنهم علیهم السّلام یبعثون بأمر الله ملائکة یحفظون کلّ نسمة فلا یأتیه حجر أو صائب أو وقع من الشاهق إلاّ و تحفظه الملائکة عنها حتی یأتی أمر الله من القدر، فیرد قدره علی قلب الولی من آل محمد صلّی الله علیه و آله فیأمر الملائکة الحفظة عن أمر الله تعالی أن یکفوا عن الحفظ و الدفاع فیکفوا فیصیبه القدر، فالملائکة تحفظ عنهم بأمرهم و عنهم علیهم السّلام مقدرات الأسباب حتی یظهر وقت الإصابة و القدر فیجری القدر</w:t>
      </w:r>
      <w:r>
        <w:rPr>
          <w:rFonts w:eastAsia="IRNazanin" w:cs="IRNazanin"/>
          <w:color w:val="111111"/>
          <w:sz w:val="28"/>
          <w:szCs w:val="28"/>
          <w:rtl w:val="true"/>
          <w:lang w:bidi="fa-IR"/>
        </w:rPr>
        <w:t>.</w:t>
      </w:r>
      <w:bookmarkStart w:id="629" w:name="pg13019_125926"/>
    </w:p>
    <w:p>
      <w:pPr>
        <w:pStyle w:val="BookText"/>
        <w:rPr/>
      </w:pPr>
      <w:bookmarkEnd w:id="629"/>
      <w:r>
        <w:rPr>
          <w:rFonts w:ascii="IRNazanin" w:hAnsi="IRNazanin" w:eastAsia="IRNazanin"/>
          <w:color w:val="111111"/>
          <w:sz w:val="28"/>
          <w:sz w:val="28"/>
          <w:szCs w:val="28"/>
          <w:rtl w:val="true"/>
          <w:lang w:bidi="fa-IR"/>
        </w:rPr>
        <w:t>و إلی جمیع ذلک أشیر ما فی الزیارة المطلقة للحسین علیه السّلام</w:t>
      </w:r>
    </w:p>
    <w:p>
      <w:pPr>
        <w:pStyle w:val="BookText"/>
        <w:rPr/>
      </w:pPr>
      <w:r>
        <w:rPr>
          <w:rFonts w:ascii="IRNazanin" w:hAnsi="IRNazanin" w:eastAsia="IRNazanin"/>
          <w:color w:val="111111"/>
          <w:sz w:val="28"/>
          <w:sz w:val="28"/>
          <w:szCs w:val="28"/>
          <w:rtl w:val="true"/>
          <w:lang w:bidi="fa-IR"/>
        </w:rPr>
        <w:t>کما فی کامل الزیارات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الرب فی مقادیر أموره، تهبط إلیکم، و تصدر من بیوتکم، و الصادر عما فصل به من أحکام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فإنها ظاهرة فی ثبوت هذا الشأن لهم، و أن المقادیر فی الخلق تصدر من بیوتهم علیهم السّلام باستخدام الملائکة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توضیحه فی طیّ الشرح إن شاء الله تعالی، و الله العالم</w:t>
      </w:r>
      <w:r>
        <w:rPr>
          <w:rFonts w:eastAsia="IRNazanin" w:cs="IRNazanin"/>
          <w:color w:val="111111"/>
          <w:sz w:val="28"/>
          <w:szCs w:val="28"/>
          <w:rtl w:val="true"/>
          <w:lang w:bidi="fa-IR"/>
        </w:rPr>
        <w:t>.</w:t>
      </w:r>
    </w:p>
    <w:p>
      <w:pPr>
        <w:pStyle w:val="Heading6"/>
        <w:numPr>
          <w:ilvl w:val="5"/>
          <w:numId w:val="1"/>
        </w:numPr>
        <w:rPr/>
      </w:pPr>
      <w:bookmarkStart w:id="630" w:name="__RefHeading___Toc6090740_3224264995"/>
      <w:bookmarkStart w:id="631" w:name="_Toc241"/>
      <w:bookmarkEnd w:id="630"/>
      <w:r>
        <w:rPr>
          <w:rtl w:val="true"/>
        </w:rPr>
        <w:t>النور السادس</w:t>
      </w:r>
      <w:r>
        <w:rPr>
          <w:rtl w:val="true"/>
        </w:rPr>
        <w:t xml:space="preserve">: </w:t>
      </w:r>
      <w:r>
        <w:rPr>
          <w:rtl w:val="true"/>
        </w:rPr>
        <w:t>هو کونهم روّادا،</w:t>
      </w:r>
      <w:bookmarkEnd w:id="63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الروّاد جمع رائد، مثل زائر و زوار، و أصل الرائد الذی یتقدّم القوم یبصر لهم الکلاء و مساقط الغیث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 رائد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لشدتها علی التشبیه، أی رسوله الذی یتقدم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کونهم علیهم السّلام روّادا أی لهم مقام التقدم فی جمیع الأمور فی تدبیر الخلق، یقودون الخلق بوضع أسباب التیسیر لهم، و تقدیرها بأمر الله حتی یصل کلّ واحد من الخلق إلی مقر أعماله من سعادة و شقاوة، فیقدمون السعید بما له عندهم من الخیرات حتی یضعوه فی مقام سعادته، و یسوقون الشقی بما له مما کسبت یداه حتی یضعوه فی دار أعماله و مقام شقاوته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المقام لهم علیهم السّلام شأن من شئون ولایتهم التکوینیة، التی تقدم توضیحها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فی طی الشروح الآتیة توضیحه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ما ذکرنا من بیان الأنوار الستة، و أنها من شئون الرحمة الثابتة لهم و الکائنة فیهم بإذن الله تعالی، و هذه صفات الرحمن الظاهرة فیهم فهم علیهم السّلام مظاهرها، و الله تعالی ظهر بهذه الرحمة، و استوی علی العرش بها حیث أظهرها فیهم، و ظهورها فیهم علیهم السّلام إنما هی بتلک الأمور و الأنوار الستة و ما شابهها و الله الموفق للصواب، و الحمد لله رب العالمین</w:t>
      </w:r>
      <w:r>
        <w:rPr>
          <w:rFonts w:eastAsia="IRNazanin" w:cs="IRNazanin"/>
          <w:color w:val="111111"/>
          <w:sz w:val="28"/>
          <w:szCs w:val="28"/>
          <w:rtl w:val="true"/>
          <w:lang w:bidi="fa-IR"/>
        </w:rPr>
        <w:t>.</w:t>
      </w:r>
      <w:bookmarkStart w:id="632" w:name="pg13019_125927"/>
    </w:p>
    <w:p>
      <w:pPr>
        <w:pStyle w:val="Heading3"/>
        <w:numPr>
          <w:ilvl w:val="2"/>
          <w:numId w:val="1"/>
        </w:numPr>
        <w:rPr/>
      </w:pPr>
      <w:bookmarkStart w:id="633" w:name="__RefHeading___Toc6090742_3224264995"/>
      <w:bookmarkStart w:id="634" w:name="_Toc242"/>
      <w:bookmarkEnd w:id="632"/>
      <w:bookmarkEnd w:id="633"/>
      <w:r>
        <w:rPr>
          <w:rtl w:val="true"/>
        </w:rPr>
        <w:t>قوله علیه السّلام</w:t>
      </w:r>
      <w:r>
        <w:rPr>
          <w:rtl w:val="true"/>
        </w:rPr>
        <w:t xml:space="preserve">: </w:t>
      </w:r>
      <w:r>
        <w:rPr>
          <w:rtl w:val="true"/>
        </w:rPr>
        <w:t>و خزّان العلم</w:t>
      </w:r>
      <w:r>
        <w:rPr>
          <w:rtl w:val="true"/>
        </w:rPr>
        <w:t>.</w:t>
      </w:r>
      <w:bookmarkEnd w:id="634"/>
    </w:p>
    <w:p>
      <w:pPr>
        <w:pStyle w:val="Heading4"/>
        <w:numPr>
          <w:ilvl w:val="3"/>
          <w:numId w:val="1"/>
        </w:numPr>
        <w:rPr/>
      </w:pPr>
      <w:bookmarkStart w:id="635" w:name="__RefHeading___Toc6090744_3224264995"/>
      <w:bookmarkStart w:id="636" w:name="_Toc243"/>
      <w:bookmarkEnd w:id="635"/>
      <w:r>
        <w:rPr>
          <w:rtl w:val="true"/>
        </w:rPr>
        <w:t>اشارة</w:t>
      </w:r>
      <w:bookmarkEnd w:id="6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خازن فهم علیهم السّلام بحقیقتهم خزّان علمه و بیانه فی ضمن أمور</w:t>
      </w:r>
      <w:r>
        <w:rPr>
          <w:rFonts w:eastAsia="IRNazanin" w:cs="IRNazanin"/>
          <w:color w:val="111111"/>
          <w:sz w:val="28"/>
          <w:szCs w:val="28"/>
          <w:rtl w:val="true"/>
          <w:lang w:bidi="fa-IR"/>
        </w:rPr>
        <w:t>:</w:t>
      </w:r>
    </w:p>
    <w:p>
      <w:pPr>
        <w:pStyle w:val="Heading4"/>
        <w:numPr>
          <w:ilvl w:val="3"/>
          <w:numId w:val="1"/>
        </w:numPr>
        <w:rPr/>
      </w:pPr>
      <w:bookmarkStart w:id="637" w:name="__RefHeading___Toc6090746_3224264995"/>
      <w:bookmarkStart w:id="638" w:name="_Toc244"/>
      <w:bookmarkEnd w:id="637"/>
      <w:r>
        <w:rPr>
          <w:rtl w:val="true"/>
        </w:rPr>
        <w:t>الأمر الأول</w:t>
      </w:r>
      <w:r>
        <w:rPr>
          <w:rtl w:val="true"/>
        </w:rPr>
        <w:t xml:space="preserve">: </w:t>
      </w:r>
      <w:r>
        <w:rPr>
          <w:rtl w:val="true"/>
        </w:rPr>
        <w:t>أنّ خازن من خزن المال</w:t>
      </w:r>
      <w:bookmarkEnd w:id="638"/>
    </w:p>
    <w:p>
      <w:pPr>
        <w:pStyle w:val="BookText"/>
        <w:rPr/>
      </w:pPr>
      <w:r>
        <w:rPr>
          <w:rFonts w:ascii="IRNazanin" w:hAnsi="IRNazanin" w:eastAsia="IRNazanin"/>
          <w:color w:val="111111"/>
          <w:sz w:val="28"/>
          <w:sz w:val="28"/>
          <w:szCs w:val="28"/>
          <w:rtl w:val="true"/>
          <w:lang w:bidi="fa-IR"/>
        </w:rPr>
        <w:t xml:space="preserve">أی أحرزه و الحرز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الحصین، فمعناه حینئذ أنهم علیهم السّلام هم الموضع الحصین لحرز العلم و تحصنه بهم، بحیث لا یصدر منهم شیء من العلم إلاّ بإذنه تعالی، بل لهم من العلم ما یختص بهم کما علمته</w:t>
      </w:r>
    </w:p>
    <w:p>
      <w:pPr>
        <w:pStyle w:val="BookText"/>
        <w:rPr/>
      </w:pPr>
      <w:r>
        <w:rPr>
          <w:rFonts w:ascii="IRNazanin" w:hAnsi="IRNazanin" w:eastAsia="IRNazanin"/>
          <w:color w:val="111111"/>
          <w:sz w:val="28"/>
          <w:sz w:val="28"/>
          <w:szCs w:val="28"/>
          <w:rtl w:val="true"/>
          <w:lang w:bidi="fa-IR"/>
        </w:rPr>
        <w:t>من حدیث أبی الصامت فی صعوبة علمهم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یحتمله؟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فهم الحفظة لعلمه تعالی بما جعلهم الله حصنا و حرزا و خزینة لعلمه، فحینئذ تکون الإضافة إلی العلم من باب إضافة الظرف إلی المظروف کخزینة الماء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خزائن علمه أی ولاة خزائن علم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معنی علمهم بما یوضح أنهم مظهر عین علم الله تعالی، و أیضا معناه أنهم مفاتیح تلک الخزائن کما ورد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مَفٰاتِحُ اَلْغَیْبِ ،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الکافی بإسناده عن أبی 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تَسْقُطُ مِنْ وَرَقَةٍ إِلاّٰ یَعْلَمُهٰا وَ لاٰ حَبَّةٍ فِی ظُلُمٰاتِ اَلْأَرْضِ وَ لاٰ رَطْبٍ وَ لاٰ یابِسٍ إِلاّٰ فِی کِتٰابٍ مُبِینٍ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 السقط، و الحبّة الولد، و ظلمات الأرض الأرحام، و الرطب ما یحیی من الناس، و الیابس ما یقبض، و کلّ ذلک فی إمام مبین،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تفسیر العیاشی عن الحسین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تَسْقُطُ مِنْ وَرَقَةٍ ،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إمام مبین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احتجاج الطبرسی عن أبی عبد الله علیه السّلام فی حدیث طویل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لصاحبکم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 وَ مَنْ عِنْدَهُ عِلْمُ</w:t>
      </w:r>
      <w:bookmarkStart w:id="639" w:name="pg13019_125928"/>
    </w:p>
    <w:p>
      <w:pPr>
        <w:pStyle w:val="BookText"/>
        <w:rPr/>
      </w:pPr>
      <w:bookmarkEnd w:id="639"/>
      <w:r>
        <w:rPr>
          <w:rFonts w:ascii="Amiri" w:hAnsi="Amiri" w:eastAsia="Amiri" w:cs="Amiri"/>
          <w:color w:val="111111"/>
          <w:sz w:val="28"/>
          <w:sz w:val="28"/>
          <w:szCs w:val="28"/>
          <w:rtl w:val="true"/>
          <w:lang w:bidi="ar-SA"/>
        </w:rPr>
        <w:t>اَلْکِتٰابِ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یابِسٍ إِلاّٰ فِی کِتٰابٍ مُبِینٍ ، و علم هذا الکتاب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هذه الأحادیث علی أنهم خزانة علم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التوحید و المعانی و المجالس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صعد موسی إلی الطور فنادی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أرنی خزائنک،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إنما خزانتی إذا أردت شیئا أن أقول له کن فیکون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إذا أضیف إلی</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محال مشیة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ینتج أنهم علیهم السّلام مفاتح الخزائن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خزانتی إذا أردت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معناه أن الخزانة التی له تعالی هی مشیته و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قلوبنا أوعیة لمشیة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یعنی نحن تلک المشیة الإلهیة أی مفتاحه الذی به التصرف فی الأشیاء لا أنهم عین المشیة أو أنهم مختارون فیها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و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نشاء إلاّ أن یشاء الله، هذا بیان أنهم خزان العلم من حیث الإحاطة و التصرف و الواجدیة له</w:t>
      </w:r>
      <w:r>
        <w:rPr>
          <w:rFonts w:eastAsia="IRNazanin" w:cs="IRNazanin"/>
          <w:color w:val="111111"/>
          <w:sz w:val="28"/>
          <w:szCs w:val="28"/>
          <w:rtl w:val="true"/>
          <w:lang w:bidi="fa-IR"/>
        </w:rPr>
        <w:t>.</w:t>
      </w:r>
    </w:p>
    <w:p>
      <w:pPr>
        <w:pStyle w:val="Heading4"/>
        <w:numPr>
          <w:ilvl w:val="3"/>
          <w:numId w:val="1"/>
        </w:numPr>
        <w:rPr/>
      </w:pPr>
      <w:bookmarkStart w:id="640" w:name="__RefHeading___Toc6090748_3224264995"/>
      <w:bookmarkStart w:id="641" w:name="_Toc245"/>
      <w:bookmarkEnd w:id="640"/>
      <w:r>
        <w:rPr>
          <w:rtl w:val="true"/>
        </w:rPr>
        <w:t>الأمر الثانی</w:t>
      </w:r>
      <w:r>
        <w:rPr>
          <w:rtl w:val="true"/>
        </w:rPr>
        <w:t>: [</w:t>
      </w:r>
      <w:r>
        <w:rPr>
          <w:rtl w:val="true"/>
        </w:rPr>
        <w:t>فی بیان معنی العلم و أصله</w:t>
      </w:r>
      <w:r>
        <w:rPr>
          <w:rtl w:val="true"/>
        </w:rPr>
        <w:t>]</w:t>
      </w:r>
      <w:bookmarkEnd w:id="641"/>
    </w:p>
    <w:p>
      <w:pPr>
        <w:pStyle w:val="Heading5"/>
        <w:numPr>
          <w:ilvl w:val="4"/>
          <w:numId w:val="1"/>
        </w:numPr>
        <w:rPr/>
      </w:pPr>
      <w:bookmarkStart w:id="642" w:name="__RefHeading___Toc6090750_3224264995"/>
      <w:bookmarkStart w:id="643" w:name="_Toc246"/>
      <w:bookmarkEnd w:id="642"/>
      <w:r>
        <w:rPr>
          <w:rtl w:val="true"/>
        </w:rPr>
        <w:t>اشارة</w:t>
      </w:r>
      <w:bookmarkEnd w:id="643"/>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العلم مصدر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یدخله الاحتمال، هذا هو الأصل فیه لغة و شرعا و عرفا، و کثیرا ما یطلق علی الاعتقاد الراجح المستفاد من سند سواء کان یقینا أو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عَلِمْتُمُوهُنَّ مُؤْمِناتٍ </w:t>
      </w:r>
      <w:r>
        <w:rPr>
          <w:rStyle w:val="FootnoteAnchor"/>
          <w:rtl w:val="true"/>
        </w:rPr>
        <w:footnoteReference w:id="435"/>
      </w:r>
      <w:r>
        <w:rPr>
          <w:rFonts w:ascii="IRNazanin" w:hAnsi="IRNazanin" w:eastAsia="IRNazanin"/>
          <w:color w:val="111111"/>
          <w:sz w:val="28"/>
          <w:sz w:val="28"/>
          <w:szCs w:val="28"/>
          <w:rtl w:val="true"/>
          <w:lang w:bidi="fa-IR"/>
        </w:rPr>
        <w:t>قال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الظن المتأخم للعلم لا العلم حقیقة، فإنه غیر ممکن، و عبّر عن الظن بالعلم إیذانا بأنه کهو فی</w:t>
      </w:r>
      <w:bookmarkStart w:id="644" w:name="pg13019_125929"/>
    </w:p>
    <w:p>
      <w:pPr>
        <w:pStyle w:val="BookText"/>
        <w:rPr/>
      </w:pPr>
      <w:bookmarkEnd w:id="644"/>
      <w:r>
        <w:rPr>
          <w:rFonts w:ascii="IRNazanin" w:hAnsi="IRNazanin" w:eastAsia="IRNazanin"/>
          <w:color w:val="111111"/>
          <w:sz w:val="28"/>
          <w:sz w:val="28"/>
          <w:szCs w:val="28"/>
          <w:rtl w:val="true"/>
          <w:lang w:bidi="fa-IR"/>
        </w:rPr>
        <w:t xml:space="preserve">وجوب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العلم بمعنی المعرفة کما جاءت بمعناه، لاشتراکهما فی کون کلّ منهما مسبوقا بالجهل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العلم بمعنی الیقین تعدی إلی المفعولین، و إذا کان بمعنی المعرفة تعدی إلی واحد،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قد یراد منه المعنی الآلی و المراد به حینئذ ما کان تعرّف المعلوم و تمیّزه به، و حینئذ له إطلاقات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علی الملکة کقولهم علم الفقه أی ملکة تعرف بها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علی اعمال تلک الملکة من التعلیم و التعلم بالمدارسة و المباحثة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علی نفس المسائل العلمیة المثبتة فی کتب الفقه،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علم الفقه مثلا، فحینئذ یراد من لفظ العلم نفس المسائل 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الإطلاقات الثلاثة کما تری هو أمر آلی لا حدثی، و لا الصور الحاصلة الحاضرة فی النفس بحیث لو لم یحضرها کان جاهلا، بل فی هذه الموارد هو عالم بهذا المعنی و إن لم تحضره الصور القائمة بالنفس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 منه المعنی الاسمی الحدثی الحاصل للإنسان، و الذی هو قائم بالنفس، بحیث إذا توجه إلیه کان و إلا فلا، و هذا هو المعبّر عنه بالعلم الحصولی الکسبی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مراتب العلماء فی العلوم الرسمیة الحاصلة لهم إنما هی حصولی کسبی و هو معلول الدلیل و القیاسات المنطقیة بأقسامها، و فیه الحق و الباطل و الخطأ و الإصابة</w:t>
      </w:r>
      <w:r>
        <w:rPr>
          <w:rFonts w:eastAsia="IRNazanin" w:cs="IRNazanin"/>
          <w:color w:val="111111"/>
          <w:sz w:val="28"/>
          <w:szCs w:val="28"/>
          <w:rtl w:val="true"/>
          <w:lang w:bidi="fa-IR"/>
        </w:rPr>
        <w:t>.</w:t>
      </w:r>
    </w:p>
    <w:p>
      <w:pPr>
        <w:pStyle w:val="Heading5"/>
        <w:numPr>
          <w:ilvl w:val="4"/>
          <w:numId w:val="1"/>
        </w:numPr>
        <w:rPr/>
      </w:pPr>
      <w:bookmarkStart w:id="645" w:name="__RefHeading___Toc6090752_3224264995"/>
      <w:bookmarkStart w:id="646" w:name="_Toc247"/>
      <w:bookmarkEnd w:id="645"/>
      <w:r>
        <w:rPr>
          <w:rtl w:val="true"/>
        </w:rPr>
        <w:t>[</w:t>
      </w:r>
      <w:r>
        <w:rPr>
          <w:rtl w:val="true"/>
        </w:rPr>
        <w:t>فی بیان إطلاقات العلم بالنسبة إلی الله و الرسول و عترته</w:t>
      </w:r>
      <w:r>
        <w:rPr>
          <w:rtl w:val="true"/>
        </w:rPr>
        <w:t>]</w:t>
      </w:r>
      <w:bookmarkEnd w:id="646"/>
    </w:p>
    <w:p>
      <w:pPr>
        <w:pStyle w:val="Heading6"/>
        <w:numPr>
          <w:ilvl w:val="5"/>
          <w:numId w:val="1"/>
        </w:numPr>
        <w:rPr/>
      </w:pPr>
      <w:bookmarkStart w:id="647" w:name="__RefHeading___Toc6090754_3224264995"/>
      <w:bookmarkStart w:id="648" w:name="_Toc248"/>
      <w:bookmarkEnd w:id="647"/>
      <w:r>
        <w:rPr>
          <w:rtl w:val="true"/>
        </w:rPr>
        <w:t>اشارة</w:t>
      </w:r>
      <w:bookmarkEnd w:id="648"/>
    </w:p>
    <w:p>
      <w:pPr>
        <w:pStyle w:val="BookText"/>
        <w:rPr/>
      </w:pPr>
      <w:r>
        <w:rPr>
          <w:rFonts w:ascii="IRNazanin" w:hAnsi="IRNazanin" w:eastAsia="IRNazanin"/>
          <w:color w:val="111111"/>
          <w:sz w:val="28"/>
          <w:sz w:val="28"/>
          <w:szCs w:val="28"/>
          <w:rtl w:val="true"/>
          <w:lang w:bidi="fa-IR"/>
        </w:rPr>
        <w:t>ثم إن العلم قد یطلق علیه تعالی مع ما له من المشتقات کعلم و یعلم و علیم و عالم و علاّم، و قد یطلق و یراد منه العلم الذی أعطاه الله لمحمد و آله صلّی الله علیه و آله فنقول</w:t>
      </w:r>
      <w:r>
        <w:rPr>
          <w:rFonts w:eastAsia="IRNazanin" w:cs="IRNazanin"/>
          <w:color w:val="111111"/>
          <w:sz w:val="28"/>
          <w:szCs w:val="28"/>
          <w:rtl w:val="true"/>
          <w:lang w:bidi="fa-IR"/>
        </w:rPr>
        <w:t>:</w:t>
      </w:r>
    </w:p>
    <w:p>
      <w:pPr>
        <w:pStyle w:val="Heading5"/>
        <w:numPr>
          <w:ilvl w:val="4"/>
          <w:numId w:val="1"/>
        </w:numPr>
        <w:rPr/>
      </w:pPr>
      <w:bookmarkStart w:id="649" w:name="__RefHeading___Toc6090756_3224264995"/>
      <w:bookmarkStart w:id="650" w:name="_Toc249"/>
      <w:bookmarkEnd w:id="649"/>
      <w:r>
        <w:rPr>
          <w:rtl w:val="true"/>
        </w:rPr>
        <w:t>أما الأول</w:t>
      </w:r>
      <w:r>
        <w:rPr>
          <w:rtl w:val="true"/>
        </w:rPr>
        <w:t>: [</w:t>
      </w:r>
      <w:r>
        <w:rPr>
          <w:rtl w:val="true"/>
        </w:rPr>
        <w:t>أی بالنسبة إلی الله تعالی</w:t>
      </w:r>
      <w:r>
        <w:rPr>
          <w:rtl w:val="true"/>
        </w:rPr>
        <w:t>]</w:t>
      </w:r>
      <w:bookmarkEnd w:id="65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تعالی ربنا، و العلم ذاته و لا معلوم، و السمع ذاته و لا مسموع، و البصر ذاته و لا مبصر، و القدرة ذاته و لا مقدور، فلما أحدث الأشیاء و کان المعلوم وقع العلم</w:t>
      </w:r>
    </w:p>
    <w:p>
      <w:pPr>
        <w:pStyle w:val="BookText"/>
        <w:rPr/>
      </w:pPr>
      <w:r>
        <w:rPr>
          <w:rFonts w:ascii="IRNazanin" w:hAnsi="IRNazanin" w:eastAsia="IRNazanin"/>
          <w:color w:val="111111"/>
          <w:sz w:val="28"/>
          <w:sz w:val="28"/>
          <w:szCs w:val="28"/>
          <w:rtl w:val="true"/>
          <w:lang w:bidi="fa-IR"/>
        </w:rPr>
        <w:t>منه علی المعلوم، و السمع علی المسموع و البصر علی المبصر، و القدرة علی المقدور،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محمد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و لا شیء غیره، و لم یزل عالما بما یکون فعلمه به قبل کونه کعلمه به بعد 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توحید الصدوق بإسناده عن منصور الصیقل،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علم لا جهل فیه، حیاة لا موت فیه، نور لا ظلمة فیه، و نظیره أحادیث أخر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معنی کونه عالما أن انکشاف الأشیاء حاصل له تعالی بذاته من ذاته قبل خلقها و بعد خلقها، بل هذا العلم عین ذاته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العلم ذاته و لا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فذاته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العلم من صفاته الذاتیة التی لها إضافة إلی الغیر لا کالحیاة حیث إنها صفة ذاتیة غیر مضافة إلی الغیر، فالعلم هو ذاته تعالی و إضافته إلی الغیر 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بها ذاتی له تعالی فی الأزل بکلیاتها و جزئیاتها، کلّ فی وقته و بحسب مرتبته و علی ما هو علیه فیما لا یزال فأزلا و أبدا ذاته علامة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لما أحدث الأشیاء و کان المعلوم وقع العلم منه علی المعلوم، أی حصلت تلک الإضافة أی حصول المعلوم المتعلق بعلمه تعالی بحیث لا یشذّ منه شاذ، فالعلم له تعالی أزلی أبدی، و ظرف حصول المعلوم بحکمته و قدرته و علمه متأخر یقع العلم الذاتی علیه حین تحققه خارجا،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فَتَنَّا اَلَّذِینَ مِنْ قَبْلِهِمْ فَلَیَعْلَمَنَّ اَللهُ اَلَّذِینَ صَدَقُوا وَ لَیَعْلَمَنَّ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هاهنا کلام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عبارة عن انکشاف الأشیاء لدیه انکشافا تاما حضوریّا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کیف یتصور انکشاف الجزئیات بحدودها لدیه تعالی، لأن هذا یستلزم أن تکون الذات المقدسة موجبا للحوادث تعالی عن ذلک علوا کبیرا، فإن الجزئی قبل وجوده لم یکن موجودا و لا معلوما له تعالی، و بعد وجوده یکون معلوما له تعالی، فیحدث العلم به حین وجوده، فهو مستلزم</w:t>
      </w:r>
      <w:bookmarkStart w:id="651" w:name="pg13019_125931"/>
    </w:p>
    <w:p>
      <w:pPr>
        <w:pStyle w:val="BookText"/>
        <w:rPr/>
      </w:pPr>
      <w:bookmarkEnd w:id="651"/>
      <w:r>
        <w:rPr>
          <w:rFonts w:ascii="IRNazanin" w:hAnsi="IRNazanin" w:eastAsia="IRNazanin"/>
          <w:color w:val="111111"/>
          <w:sz w:val="28"/>
          <w:sz w:val="28"/>
          <w:szCs w:val="28"/>
          <w:rtl w:val="true"/>
          <w:lang w:bidi="fa-IR"/>
        </w:rPr>
        <w:t>لعروض الحدوث له تعالی عن ذلک؟ و حاصل الجواب أنا نمنع أنه لا یکون معلوما له تعالی قبل وجوده، کیف و قد علمت</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فعلمه به قبل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کعلمه به بعد کونه فالحادث هو وقوع الإضافة علی الموجود الجزئی حین ما وجد، أی وقوع العلم علیه یکون حین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أن العلم ذاتی له تعالی لا تغیّر فیه، و إنما الحدوث متعلق بمتعلق العلم و هو وجود زید مثلا، فتأخر المعلوم وجودا لا یوجب تأخر العلم به، فإن الممکنات فیما سواه بأجمعها تدریجی الحصول حیث إن أغلبها زمانی أو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الکلام أن ذاته تعالی لا جهل فیه، بل هو بذاته علم و نور کلّه کما علمت، فجمیع الخلق بالنسبة إلیه سواء فی کونه متعلقا لعلمه سابقها و لاحقها، فهو تعالی أزلا و أبدا عالم بوجود زید فی زمان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 معلوما له تعالی إنما هو فی زمان کذا، و مکشوفا له تعالی فی زمان کذا أزلا و أبدا، فلا تأثیر له فی ذاته تعالی لیجعلها معرضا للحدوث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البحث مجال للکلام فی شرح علمه تعالی و سایر صفاته، و الفرق بین صفات الذات و صفات الفعل مذکور فی محلّه فی علم الکلام، و الله الهادی إلی الصواب</w:t>
      </w:r>
      <w:r>
        <w:rPr>
          <w:rFonts w:eastAsia="IRNazanin" w:cs="IRNazanin"/>
          <w:color w:val="111111"/>
          <w:sz w:val="28"/>
          <w:szCs w:val="28"/>
          <w:rtl w:val="true"/>
          <w:lang w:bidi="fa-IR"/>
        </w:rPr>
        <w:t>.</w:t>
      </w:r>
    </w:p>
    <w:p>
      <w:pPr>
        <w:pStyle w:val="Heading5"/>
        <w:numPr>
          <w:ilvl w:val="4"/>
          <w:numId w:val="1"/>
        </w:numPr>
        <w:rPr/>
      </w:pPr>
      <w:bookmarkStart w:id="652" w:name="__RefHeading___Toc6090758_3224264995"/>
      <w:bookmarkStart w:id="653" w:name="_Toc250"/>
      <w:bookmarkEnd w:id="652"/>
      <w:r>
        <w:rPr>
          <w:rtl w:val="true"/>
        </w:rPr>
        <w:t>و أما الثانی</w:t>
      </w:r>
      <w:r>
        <w:rPr>
          <w:rtl w:val="true"/>
        </w:rPr>
        <w:t xml:space="preserve">: </w:t>
      </w:r>
      <w:r>
        <w:rPr>
          <w:rtl w:val="true"/>
        </w:rPr>
        <w:t>أعنی العلم الذی أعطاه اللّٰه لمحمد و آله صلّی اللّٰه علیه و آله</w:t>
      </w:r>
      <w:bookmarkEnd w:id="653"/>
    </w:p>
    <w:p>
      <w:pPr>
        <w:pStyle w:val="Heading6"/>
        <w:numPr>
          <w:ilvl w:val="5"/>
          <w:numId w:val="1"/>
        </w:numPr>
        <w:rPr/>
      </w:pPr>
      <w:bookmarkStart w:id="654" w:name="__RefHeading___Toc6090760_3224264995"/>
      <w:bookmarkStart w:id="655" w:name="_Toc251"/>
      <w:bookmarkEnd w:id="654"/>
      <w:r>
        <w:rPr>
          <w:rtl w:val="true"/>
        </w:rPr>
        <w:t>اشارة</w:t>
      </w:r>
      <w:bookmarkEnd w:id="655"/>
    </w:p>
    <w:p>
      <w:pPr>
        <w:pStyle w:val="BookText"/>
        <w:rPr/>
      </w:pPr>
      <w:r>
        <w:rPr>
          <w:rFonts w:ascii="IRNazanin" w:hAnsi="IRNazanin" w:eastAsia="IRNazanin"/>
          <w:color w:val="111111"/>
          <w:sz w:val="28"/>
          <w:sz w:val="28"/>
          <w:szCs w:val="28"/>
          <w:rtl w:val="true"/>
          <w:lang w:bidi="fa-IR"/>
        </w:rPr>
        <w:t>فبیانه فی ضمن أمرین</w:t>
      </w:r>
      <w:r>
        <w:rPr>
          <w:rFonts w:eastAsia="IRNazanin" w:cs="IRNazanin"/>
          <w:color w:val="111111"/>
          <w:sz w:val="28"/>
          <w:szCs w:val="28"/>
          <w:rtl w:val="true"/>
          <w:lang w:bidi="fa-IR"/>
        </w:rPr>
        <w:t>:</w:t>
      </w:r>
    </w:p>
    <w:p>
      <w:pPr>
        <w:pStyle w:val="Heading6"/>
        <w:numPr>
          <w:ilvl w:val="5"/>
          <w:numId w:val="1"/>
        </w:numPr>
        <w:rPr/>
      </w:pPr>
      <w:bookmarkStart w:id="656" w:name="__RefHeading___Toc6090762_3224264995"/>
      <w:bookmarkStart w:id="657" w:name="_Toc252"/>
      <w:bookmarkEnd w:id="656"/>
      <w:r>
        <w:rPr>
          <w:rtl w:val="true"/>
        </w:rPr>
        <w:t>الأمر الأول</w:t>
      </w:r>
      <w:r>
        <w:rPr>
          <w:rtl w:val="true"/>
        </w:rPr>
        <w:t xml:space="preserve">: </w:t>
      </w:r>
      <w:r>
        <w:rPr>
          <w:rtl w:val="true"/>
        </w:rPr>
        <w:t>فی بیان أن العلم المعطی لأحد فیما سوی اللّٰه فهو کلّه عندهم علیهم السّلام</w:t>
      </w:r>
      <w:bookmarkEnd w:id="657"/>
    </w:p>
    <w:p>
      <w:pPr>
        <w:pStyle w:val="BookText"/>
        <w:rPr/>
      </w:pPr>
      <w:r>
        <w:rPr>
          <w:rFonts w:ascii="Amiri" w:hAnsi="Amiri" w:eastAsia="Amiri" w:cs="Amiri"/>
          <w:color w:val="111111"/>
          <w:sz w:val="28"/>
          <w:sz w:val="28"/>
          <w:szCs w:val="28"/>
          <w:rtl w:val="true"/>
          <w:lang w:bidi="ar-SA"/>
        </w:rPr>
        <w:t>و هذا ثابت بالآیات و الأحادیث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وَ مَنْ عِنْدَهُ عِلْمُ اَلْکِتٰابِ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أصول الکافی بإسناده عن برید بن معاویة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 وَ مَنْ عِنْدَهُ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 و علی</w:t>
      </w:r>
    </w:p>
    <w:p>
      <w:pPr>
        <w:pStyle w:val="BookText"/>
        <w:rPr/>
      </w:pPr>
      <w:r>
        <w:rPr>
          <w:rFonts w:ascii="Amiri" w:hAnsi="Amiri" w:eastAsia="Amiri" w:cs="Amiri"/>
          <w:color w:val="111111"/>
          <w:sz w:val="28"/>
          <w:sz w:val="28"/>
          <w:szCs w:val="28"/>
          <w:rtl w:val="true"/>
          <w:lang w:bidi="ar-SA"/>
        </w:rPr>
        <w:t>أولنا و أفضلنا و خیرنا بعد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کثیر من طرق العامة و الخاصة،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فِی إِمٰامٍ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المعانی عن الباقر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علی رسول الله صلّی الله علیه و آله و کلّ شیء أحصیناه فی إمام مبین، قام أبو بکر و عمر من مجلسهما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الإنجیل؟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أمیر المؤمنین علی علیه السّلام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إنه الإمام الذی أحصی الله تبارک و تعالی فیه علم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بصائر الدرجات بإسناده عن سورة بن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إنا لخزّان الله فی سمائه و أرضه لا علی ذهب و لا علی فضة إلاّ علی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أبی حمزة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 لخزنة الله فی الأرض، و خزنته فی السماء، لسنا بخزّان علی ذهب و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عنه، عن علی بن الحسین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عنه عن أبی جعفر علیه السّلام مثله بزیادة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منا لحملة العرش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خزّان الله علی علم الله، نحن تراجمة وحی الله، نحن الحجة البالغة علی من دون السماء و فوق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یعفور إن الله واحد متوحد بالوحدانیة متفرد بأمره، فخلق خلقا فقدّرهم لذلک الأمر فنحن هم، یا بن أبی یعفور فنحن حجج الله فی عباده، و خزّانه علی علمه، و القائمون بذلک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خلقنا فأحسن خلقنا، و صوّرنا فأحسن صورنا، فجعلنا خزانة فی سمواته و أرضه</w:t>
      </w:r>
    </w:p>
    <w:p>
      <w:pPr>
        <w:pStyle w:val="BookText"/>
        <w:rPr/>
      </w:pPr>
      <w:r>
        <w:rPr>
          <w:rFonts w:ascii="IRNazanin" w:hAnsi="IRNazanin" w:eastAsia="IRNazanin"/>
          <w:color w:val="111111"/>
          <w:sz w:val="28"/>
          <w:sz w:val="28"/>
          <w:szCs w:val="28"/>
          <w:rtl w:val="true"/>
          <w:lang w:bidi="fa-IR"/>
        </w:rPr>
        <w:t>و لولانا ما عرف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سدیر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خزّان الله فی الدنیا و الآخرة، و شیعتنا خزاننا، و لولانا ما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حدیث الرمانتین الدال علی أن علیا علیه السّلام شریک فی العلم مع النبیّ صلّی الله علیه و آله و بعض الأحادیث الأخر من أنهم علیهم السّلام یزدادون فی لیالی الجمعة من العلم و إلاّ نفد ما عندهم، و من حدیث إن العلم ما یحدث ساعة بعد ساعة، و من أحادیث لیلة القدر الوارد فی تفسیر سورة 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ذلک کلّه فإنها صریحة مع الآیات فی أنهم علیهم السّلام کرسول الله صلّی الله علیه و آله مورد العلم و خزینته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بإسناده عن عمر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الذی نزل مع آدم لم یرفع، و ما مات عالم فذهب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pStyle w:val="BookText"/>
        <w:rPr/>
      </w:pPr>
      <w:r>
        <w:rPr>
          <w:rFonts w:ascii="IRNazanin" w:hAnsi="IRNazanin" w:eastAsia="IRNazanin"/>
          <w:color w:val="111111"/>
          <w:sz w:val="28"/>
          <w:sz w:val="28"/>
          <w:szCs w:val="28"/>
          <w:rtl w:val="true"/>
          <w:lang w:bidi="fa-IR"/>
        </w:rPr>
        <w:t xml:space="preserve">قول أبی جعفر علیه السّلام من أن رسول الله صلّی الله علیه و آله صیّر 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بإسناده عن عبد الله بن سنان عن أبی عبد الله علیه السّلام أنه سأله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کَتَبْنا فِی اَلزَّبُورِ مِنْ بَعْدِ اَلذِّکْرِ ما الزبور و ما الذکر؟ قال الذکر عند الله، و الزبور الذی أنزل علی داود، و کلّ کتاب منزل فهو عند أهل العلم و نحن هم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حریس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علمین علما مبذولا و علما مکفوفا، فأما المبذول فإنه لیس من شیء یعلمه الملائکة و الرسل إلاّ نحن نعلمه، و أما المکفوف فهو الذی عند الله تعالی فی أمّ الکتاب إذا خرج 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مثله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فی هذا الموضوع کثیرة دلّت علی أنهم علیهم السّلام العالمون بجمیع العلوم السابقة و اللاحقة إلی الآخر، سوی ما استأثره الله تعالی لنفسه کما تقدمت الإشارة إلیه فی بیان معنی أنهم خزّان العلم</w:t>
      </w:r>
      <w:r>
        <w:rPr>
          <w:rFonts w:eastAsia="IRNazanin" w:cs="IRNazanin"/>
          <w:color w:val="111111"/>
          <w:sz w:val="28"/>
          <w:szCs w:val="28"/>
          <w:rtl w:val="true"/>
          <w:lang w:bidi="fa-IR"/>
        </w:rPr>
        <w:t>.</w:t>
      </w:r>
      <w:bookmarkStart w:id="658" w:name="pg13019_125934"/>
    </w:p>
    <w:p>
      <w:pPr>
        <w:pStyle w:val="BookText"/>
        <w:rPr/>
      </w:pPr>
      <w:bookmarkEnd w:id="658"/>
      <w:r>
        <w:rPr>
          <w:rFonts w:ascii="IRNazanin" w:hAnsi="IRNazanin" w:eastAsia="IRNazanin"/>
          <w:color w:val="111111"/>
          <w:sz w:val="28"/>
          <w:sz w:val="28"/>
          <w:szCs w:val="28"/>
          <w:rtl w:val="true"/>
          <w:lang w:bidi="fa-IR"/>
        </w:rPr>
        <w:t>فالعلم</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خزّان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یراد منه جنس العلم فهو بکلّه عندهم و هم خزنته، و الحمد لله رب العالمین</w:t>
      </w:r>
      <w:r>
        <w:rPr>
          <w:rFonts w:eastAsia="IRNazanin" w:cs="IRNazanin"/>
          <w:color w:val="111111"/>
          <w:sz w:val="28"/>
          <w:szCs w:val="28"/>
          <w:rtl w:val="true"/>
          <w:lang w:bidi="fa-IR"/>
        </w:rPr>
        <w:t>.</w:t>
      </w:r>
    </w:p>
    <w:p>
      <w:pPr>
        <w:pStyle w:val="Heading6"/>
        <w:numPr>
          <w:ilvl w:val="5"/>
          <w:numId w:val="1"/>
        </w:numPr>
        <w:rPr/>
      </w:pPr>
      <w:bookmarkStart w:id="659" w:name="__RefHeading___Toc6090764_3224264995"/>
      <w:bookmarkStart w:id="660" w:name="_Toc253"/>
      <w:bookmarkEnd w:id="659"/>
      <w:r>
        <w:rPr>
          <w:rtl w:val="true"/>
        </w:rPr>
        <w:t>الأمر الثانی</w:t>
      </w:r>
      <w:r>
        <w:rPr>
          <w:rtl w:val="true"/>
        </w:rPr>
        <w:t xml:space="preserve">: </w:t>
      </w:r>
      <w:r>
        <w:rPr>
          <w:rtl w:val="true"/>
        </w:rPr>
        <w:t>فی بیان کیفیة هذا العلم الثابت لهم علیهم السّلام و بیان أقسامه فی الجملة،</w:t>
      </w:r>
      <w:bookmarkEnd w:id="660"/>
    </w:p>
    <w:p>
      <w:pPr>
        <w:pStyle w:val="BookText"/>
        <w:rPr/>
      </w:pPr>
      <w:r>
        <w:rPr>
          <w:rFonts w:ascii="IRNazanin" w:hAnsi="IRNazanin" w:eastAsia="IRNazanin"/>
          <w:color w:val="111111"/>
          <w:sz w:val="28"/>
          <w:sz w:val="28"/>
          <w:szCs w:val="28"/>
          <w:rtl w:val="true"/>
          <w:lang w:bidi="fa-IR"/>
        </w:rPr>
        <w:t>و سیأتی تفصیله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ارتضاکم لغیبه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الراسخون فی العلم أمیر المؤمنین و الأئمة من بعده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بإسناده عن أبی عبد الله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آیاتٌ بَیِّناتٌ فِی صُدُورِ اَلَّذِینَ أُوتُوا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بإسناده عن جماعة سمعوا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ما فی السموات و ما فی الأرض، و أعلم ما فی الجنة، و أعلم ما فی النار، و أعلم 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هنیئة فرأی أن ذلک کبر علی من سمعه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ذلک من کتاب الله تعالی،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تبیان کلّ شیء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بصائر الدرجات بإسناده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هو الشک، و لا نشک فی ربّنا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غایة المرام للسید البحرانی رحمه الله عن ابن بابویه بإسناده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هو الشک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علم العالم؟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 فی الأنبیاء و الأوصیاء خمسة أرواح، روح القدس، روح الإیمان، روح الحیاة، روح القوة و روح الشهوة، فبروح القدس یا جابر عرفوا ما تحت العرش إلی ما تحت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 هذه الأربعة أرواح یصیبها الحدثان، إلاّ روح القدس فإنها لا تلهو و لا تلعب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تقدم</w:t>
      </w:r>
    </w:p>
    <w:p>
      <w:pPr>
        <w:pStyle w:val="BookText"/>
        <w:rPr/>
      </w:pPr>
      <w:r>
        <w:rPr>
          <w:rFonts w:ascii="Amiri" w:hAnsi="Amiri" w:eastAsia="Amiri" w:cs="Amiri"/>
          <w:color w:val="111111"/>
          <w:sz w:val="28"/>
          <w:sz w:val="28"/>
          <w:szCs w:val="28"/>
          <w:rtl w:val="true"/>
          <w:lang w:bidi="ar-SA"/>
        </w:rPr>
        <w:t>حدیث مفضل بن عمر رحمه الله عن الصادق علیه السّلام عند ذکر بعض ما خصهم الله تعالی به 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بذلک شاهد من کتاب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مفضل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فِی اَلسَّمٰاوٰاتِ وَ اَلْأَرْضِ وَ مَنْ عِنْدَهُ لاٰ یَسْتَکْبِرُونَ عَنْ عِبٰادَتِهِ وَ لاٰ یَسْتَحْسِرُونَ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 اَلنَّهٰارَ لاٰ یَفْتُرُونَ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یَشْفَعُونَ إِلاّٰ لِمَنِ اِرْتَضیٰ وَ هُمْ مِنْ خَشْیَتِهِ مُشْفِقُونَ ویحک یا مفضل، أ تعلمون أن ما فی السموات هم الملائکة، و من فی الأرض هم الجن و البشر، و کلّ ذی حرکة؟ فنحن الذین کنا عنده، و لا کون قبلنا، و لا حدوث سماء، و لا أرض، و لا ملک، و لا نبیّ، و لا رسول،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سیجیء فی بیان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خلقکم الله أنوارا ، الأحادیث التی دلّت علی أنه تعالی حین خلقهم أنوارا قبل خلق کلّ شیء فحمّلهم علمه و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من الأحادیث لها جهات من الکلام، و لکننا نقلناها لأجل دلالتها علی کیفیة علمهم و شموله للکلّ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له الجهة المرائیة و الآلیة و الانکشاف کما علمت، فهو بهذه الحیثیة مظهر للمعلوم عند العالم، بحیث یکون العلم مرآة له، و المعلوم مشهودا و مکشوفا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ینظر إلی العلم بالاستقلال، بل النظر مقصور فی المشهود و المعلوم، و یعبّر عن هذا بعلم الیقین و هو انکشاف الواقع و المعلوم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انکشاف الواقع حقیقة کما هو علیه إنما یکون فی صورة عدم حجاب موجب للشک و الریب و الاشتباه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من الأحادیث المتقدمة أن الحقائق القرآنیة و واقعها فی صدور الذین أذهب الله عنهم الرجس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ذهاب الشک عنهم یعلم أنه لا</w:t>
      </w:r>
    </w:p>
    <w:p>
      <w:pPr>
        <w:pStyle w:val="BookText"/>
        <w:rPr/>
      </w:pPr>
      <w:r>
        <w:rPr>
          <w:rFonts w:ascii="IRNazanin" w:hAnsi="IRNazanin" w:eastAsia="IRNazanin"/>
          <w:color w:val="111111"/>
          <w:sz w:val="28"/>
          <w:sz w:val="28"/>
          <w:szCs w:val="28"/>
          <w:rtl w:val="true"/>
          <w:lang w:bidi="fa-IR"/>
        </w:rPr>
        <w:t>حجاب بینهم و بین الواقع من جمیع المعارف الإلهیة و الأمور بأسرها، حیث إن فیهم الروح الذی هو أعظم من جبرئیل و میکائیل، الذی هو عمود من نور کما علمت، و أنه به یرون ما دون العرش إلی ما تحت الثری، فلا حجاب بینهم و بین الله تعالی و بین انکشاف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ما قاله الصادق علیه السّلام فی معنی و من عنده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الذی کنا عنده، الحدیث، فلهم المقام المعبّر عنه بمقام عند الله و لا یشارکهم فیه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علمهم حضوری أی لأجل کونهم عند الله، لا خفاء لهم فی شیء، و لیس هذا کسبیا لما سیجیء من</w:t>
      </w:r>
    </w:p>
    <w:p>
      <w:pPr>
        <w:pStyle w:val="BookText"/>
        <w:rPr/>
      </w:pPr>
      <w:r>
        <w:rPr>
          <w:rFonts w:ascii="IRNazanin" w:hAnsi="IRNazanin" w:eastAsia="IRNazanin"/>
          <w:color w:val="111111"/>
          <w:sz w:val="28"/>
          <w:sz w:val="28"/>
          <w:szCs w:val="28"/>
          <w:rtl w:val="true"/>
          <w:lang w:bidi="fa-IR"/>
        </w:rPr>
        <w:t>قول الرضا علیه السّلام فی أوصاف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بلا طلب و لا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إجمالی لجامع علمهم، و هنا کلام فی بیان أقسام علمهم فنقول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نور الثقلین عن روضة الواعظین للمفید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جعفر جعفر بن محمّد عن أبیه عن جدّه علیهم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العرش تمثال جمیع ما خلق الله من البرّ و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تأویل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 هذا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یُحِیطُونَ بِشَیْءٍ مِنْ عِلْمِهِ إِلاّٰ بِمٰا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المراد بهذا العلم الذی لا یحیطون بشیء منه إلاّ بما شاء هو الذات القدیم تبارک و تعالی، لأنّ الاستثناء منه لا معنی له إذ لا یحیط أحد بذاته المقدّسة القدیمة کما لا یخفی، بل المراد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الذی علّمه لغیره و هو ما أعطاه لمحمّد و آله صلّی الله علیه و آله کما تقدّم ثمّ إنّ ما أحاطوا به من العلم حسب ما شاء الله تعالی علی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تکون الإحاطة به إحاطة عیان و شهود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تکون الإحاطة به إحاطة 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أنّهم علیهم السّلام علموا بروح القدس ما دون العرش إلی ما تحت الثری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 قد علمت أنّ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الخزائن هو تمثال جمیع ما خلق الله من البرّ و البحر فی العرش، و حینئذ کونهم عالمین بما دون العرش إلی ما تحت الثری بروح القدس یکون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مفاتحه، حیث علمت أنّ جمیع ما دلّت علیه الآیة یکون فی إمام مبین فحینئذ عالمون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مفاتح الاستفاضة و بهم یفیض الله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ولاة ذلک العلم و المقدّرون له کما علمت فی بیان کونهم مناة و هم أولو الوساطة فی قوام العلم و الفیض و المتعلّم و المستفیض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العرش هو بنفسه قلب النبی و الأئمّة علیه و علیهم السلام، فهم خزنته کما علمت من الأحادیث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العلم الکائن لهم هو العلم الحادث لهم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بالممکنات المقدورة و هذا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غیر مکوّن بعد و هو الممکنات قبل أن تکسی حلّة الوجود فی جمیع مراتب الوجود، فهذا القسم لم یکن مشاءه إلاّ فی إمکانها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ممکن الوجود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لا یکون علمهم علیهم السّلام به و إحاطتهم به إلاّ إحاطة 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یمکن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حینئذ مشاء مشیة إمکان لا مشیة وجود فلا یحیطون به إحاطة وجود فأثر هذا العلم هو الإخبار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مقدور مکوّن و هذا یحیطون به إحاطة وجود و عیان لأنّه مشاء بنفسه و هم علیهم السّلام محالّ ذلک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المکوّن فی عالم الوجود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و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یحیطون به لأنّه مشاء هکذا، أی مع الشرط، و أمّا علمهم بالشرط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علمهم بنحو إحاطة الإخبار لا إحاطة العیان، و بعد وجود الشرط یکون علمهم به بنحو العلم و الإحاطة العیانی و الشهودی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یحیطون به إحاطة وجود و عیان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کان یحیطون به قسمان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کان و هم یحیطون به أنّه کان هذا بالنسبة إلی أصل وجوده، و أمّا بالنسبة إلی أنّه مستمرّ أم منقطع فلا یحیطون به إلاّ إحاطة 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لم یکن بعد عن الممکنات المقدورة فهذا یحیطون به إحاطة إخبار لا إحاطة وجود و عیان، هذا کلّه بالنسبة إلی الممکنات المقدّرة أی ما یمکن تعلّق القدرة بها، و أمّا الممکنات الغیر المقدورة له تعالی فربّما یقال بأنّه محال إذ لا معنی للممکن إلاّ ما کان متعلّقا لقدرته تعالی و إلاّ فهو من الممتنعات وجوده کشریک الباری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القسم 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المراد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یُحِیطُونَ بِشَیْءٍ مِنْ عِلْمِهِ أنّ الممکن و إن کان نبیّا أو الأئمّة علیهم السّلام فهو فقیر ذاتا و معنی الفقر الذاتی أنّه دائما یحتاج إلی إفاضة الوجود من الغنی بالذات إلیه آنا فآنا فکلّ آن یکون وجوده و وجود الفیض المفاض علیه غیر السابق علیه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أحاطوا به و علموه لم یکن إلاّ بتعلیم الله تعالی لهم آنا فآنا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تعلیمه تعالی لهم علیهم السّلام أنّه أعلمهم و رفع یده عنهم بحیث یکونون غیر محتاجین إلیه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إمکان استغناء شیء عنه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علموه إنّما هو بتعلیم الله لهم علیهم السّلام فی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ذلک أنّه إذا علموا أنّ غدا تطلع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ملکوا من هذا العلم شیئا إلاّ لحظة علمهم بذلک و فی ذلک الآن و حینما علموا لا قبلها و لا بعدها، و أمّا العلم بطلوعها قبلا أو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فی غیر ذلک الآن و اللحظة فهو بتعلیم جدید من الله تعالی، فإنّ المحتاج و الفقیر الذاتی دائما هو کذلک، فکما أنّ أصل حدوث الفیض فیه یحتاج إلی إفاضة من الغنی بالذات فکذلک بقاؤه آنا فآنا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التعلیم الدائم القائم حین یکون فی اللحظات هو مصداق ما شاء الله أن یحیطوا بعلمه، و هذا هو الذی ملکوه من العلم، و هذا جار فی جمیع أنحاء علومهم،</w:t>
      </w:r>
      <w:bookmarkStart w:id="661" w:name="pg13019_125939"/>
    </w:p>
    <w:p>
      <w:pPr>
        <w:pStyle w:val="BookText"/>
        <w:rPr/>
      </w:pPr>
      <w:bookmarkEnd w:id="661"/>
      <w:r>
        <w:rPr>
          <w:rFonts w:ascii="IRNazanin" w:hAnsi="IRNazanin" w:eastAsia="IRNazanin"/>
          <w:color w:val="111111"/>
          <w:sz w:val="28"/>
          <w:sz w:val="28"/>
          <w:szCs w:val="28"/>
          <w:rtl w:val="true"/>
          <w:lang w:bidi="fa-IR"/>
        </w:rPr>
        <w:t>و هذا أحد معنی</w:t>
      </w:r>
    </w:p>
    <w:p>
      <w:pPr>
        <w:pStyle w:val="BookText"/>
        <w:rPr/>
      </w:pPr>
      <w:r>
        <w:rPr>
          <w:rFonts w:ascii="IRNazanin" w:hAnsi="IRNazanin" w:eastAsia="IRNazanin"/>
          <w:color w:val="111111"/>
          <w:sz w:val="28"/>
          <w:sz w:val="28"/>
          <w:szCs w:val="28"/>
          <w:rtl w:val="true"/>
          <w:lang w:bidi="fa-IR"/>
        </w:rPr>
        <w:t>قوله علیه السّلام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العلم ما یحدث ساعة بعد ساعة، أی لحظة بعد لحظة، بتعلیمه الدائم القائم، و هذا أیضا أحد معانی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لهم فی کلّ لیلة جمعة علما مستفادا و إلاّ لنفد ما عندهم، هذه و اغتنم و الله العالم و الموفّق للصواب، فهم علیهم السّلام خزائن العلم بهذین المعنیین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بعض الأکابر و فیه من الکلام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الحقیقة تقسیم للمعلوم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بیان کیفیة علمهم بالأمور مطلقا الحاصل لهم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فأقسام علمهم إنّما هو بأقسام معلوماتهم التی منحهم الله تعالی إیّاها و قد تقدّم بعضها من العلم الغابر و الماضی و المزبور فراجع، و سیجیء إن شاء الله فی بیان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ارتضاکم لغیبه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سائر الأقسام فانتظر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662" w:name="__RefHeading___Toc6090766_3224264995"/>
      <w:bookmarkStart w:id="663" w:name="_Toc254"/>
      <w:bookmarkEnd w:id="662"/>
      <w:r>
        <w:rPr>
          <w:rtl w:val="true"/>
        </w:rPr>
        <w:t>قوله علیه السّلام</w:t>
      </w:r>
      <w:r>
        <w:rPr>
          <w:rtl w:val="true"/>
        </w:rPr>
        <w:t xml:space="preserve">: </w:t>
      </w:r>
      <w:r>
        <w:rPr>
          <w:rtl w:val="true"/>
        </w:rPr>
        <w:t>و منتهی الحلم</w:t>
      </w:r>
      <w:r>
        <w:rPr>
          <w:rtl w:val="true"/>
        </w:rPr>
        <w:t>.</w:t>
      </w:r>
      <w:bookmarkEnd w:id="663"/>
    </w:p>
    <w:p>
      <w:pPr>
        <w:pStyle w:val="Heading4"/>
        <w:numPr>
          <w:ilvl w:val="3"/>
          <w:numId w:val="1"/>
        </w:numPr>
        <w:rPr/>
      </w:pPr>
      <w:bookmarkStart w:id="664" w:name="__RefHeading___Toc6090768_3224264995"/>
      <w:bookmarkStart w:id="665" w:name="_Toc255"/>
      <w:bookmarkEnd w:id="664"/>
      <w:r>
        <w:rPr>
          <w:rtl w:val="true"/>
        </w:rPr>
        <w:t>اشارة</w:t>
      </w:r>
      <w:bookmarkEnd w:id="665"/>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الشیء هو غایته التی لیس وراءها ذکر منه،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الحلیم الذی لم یعاجل بالعقوبة،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التؤدة و ضبط النفس عن هیجان الغضب، و الجمع أحلام و حلوم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النفس عن هیجان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الأناة و التثبّت فی الأمور، و هو یحصل من الاعتدال فی القوة الغضبیة، و یمنع النفس من الانفعال عن الواردة المکروهة المؤذیة، و من آثاره عدم جزع النفس عند الأمور الهائلة، و عدم طیشها فی المؤاخذة، و عدم صدور حرکات غیر منتظمة منها، و عدم إظهار المزیة علی الغیر، و عدم التهاون فی حفظ ما یجب حفظه شرعا و عقلا،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هنا الحلم بمعنی ضبط النفس، الذی هو من مکارم الأخلاق، لا</w:t>
      </w:r>
    </w:p>
    <w:p>
      <w:pPr>
        <w:pStyle w:val="BookText"/>
        <w:rPr/>
      </w:pPr>
      <w:r>
        <w:rPr>
          <w:rFonts w:ascii="IRNazanin" w:hAnsi="IRNazanin" w:eastAsia="IRNazanin"/>
          <w:color w:val="111111"/>
          <w:sz w:val="28"/>
          <w:sz w:val="28"/>
          <w:szCs w:val="28"/>
          <w:rtl w:val="true"/>
          <w:lang w:bidi="fa-IR"/>
        </w:rPr>
        <w:t>بمعنی العقل بقرینة</w:t>
      </w:r>
    </w:p>
    <w:p>
      <w:pPr>
        <w:pStyle w:val="BookText"/>
        <w:rPr/>
      </w:pPr>
      <w:r>
        <w:rPr>
          <w:rFonts w:ascii="IRNazanin" w:hAnsi="IRNazanin" w:eastAsia="IRNazanin"/>
          <w:color w:val="111111"/>
          <w:sz w:val="28"/>
          <w:sz w:val="28"/>
          <w:szCs w:val="28"/>
          <w:rtl w:val="true"/>
          <w:lang w:bidi="fa-IR"/>
        </w:rPr>
        <w:t>قوله علیه السّلام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النهی ، و سیجیء بیانه أنه بمعنی العقل، و هذه الصفة من صفاته تعالی و هو فیه تعالی بمعنی المهلة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الحلیم معناه أنه حلیم عمّن عصاه، لا یعجل علیهم بالعقوبة و کیف کان، فهو یکون فی الإنسان بمعنی عدم المسارعة إلی المعاقبة، و ضبط النفس عنها مع القدرة للعلم بالعواقب، فیؤخر العقوبة إما لکرم النفس فینتج العفو و التجاوز و المسامحة،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اَلْعٰافِینَ عَنِ اَلنّٰاسِ وَ اَللهُ یُحِبُّ اَلْمُحْسِنِینَ فجعلهم الله أهل محبّته، و إما للعلم بعدم الفوت و ذلک هو الأناة و عدم الاستعجال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Amiri" w:hAnsi="Amiri" w:eastAsia="Amiri" w:cs="Amiri"/>
          <w:color w:val="111111"/>
          <w:sz w:val="28"/>
          <w:sz w:val="28"/>
          <w:szCs w:val="28"/>
          <w:rtl w:val="true"/>
          <w:lang w:bidi="ar-SA"/>
        </w:rPr>
        <w:t>قوله علیه السّلام فی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یعجل من یخاف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أیضا هو حینئذ التؤدة بمعنی التأنی، و التثبت فی الأمور، بترک المبادرة و الاستعجال بدون الرویة، فثمرة هذا هو العلم بالأصلح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الحلم لأجل أن یکون سببا لنیل الانتقام بنحو أبلغ، و إلیه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آمَنُوا یَغْفِرُوا لِلَّذِینَ لاٰ یَرْجُونَ أَیّٰامَ اَللهِ لِیَجْزِیَ قَوْماً بِمٰا کٰانُوا یَکْسِبُونَ </w:t>
      </w:r>
      <w:r>
        <w:rPr>
          <w:rStyle w:val="FootnoteAnchor"/>
          <w:rtl w:val="true"/>
        </w:rPr>
        <w:footnoteReference w:id="438"/>
      </w:r>
      <w:r>
        <w:rPr>
          <w:rFonts w:ascii="IRNazanin" w:hAnsi="IRNazanin" w:eastAsia="IRNazanin"/>
          <w:color w:val="111111"/>
          <w:sz w:val="28"/>
          <w:sz w:val="28"/>
          <w:szCs w:val="28"/>
          <w:rtl w:val="true"/>
          <w:lang w:bidi="fa-IR"/>
        </w:rPr>
        <w:t>فأمر الله نبیّه أن یأمر المؤمنین بعدم الانتقام من المجرمین، لیکون الله تعالی هو المنتقم لهم منهم، و الله أشدّ بأسا و أشدّ تنکیلا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یکون خاص للمؤمنین العالمین بأنّ الله هو المنتقم لهم من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تحف العقول فیما أجاب النبی صلّی الله علیه و آله لشمعون بن لاوی بن یهودا من حواری عیسی علیه السّلام حین سأله عن العقل، إلی أن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فتشعب من العقل الحلم، و من الحلم العلم، و من العلم الرشد، إلی أن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الحلم فمنه رکوب الجمیل و صحبة الأبرار، و رفع من الضعة، و رفع من الخساسة، و تشهّی الخیر، و یقرّب صاحبه من معالی الدرجات، و العفو و المهل و المعروف و الصمت، فهذا ما تشعب للعاقل بحلمه، الحدیث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من شعب العقل، و ما بعده من الخصال، التی ذکرها صلّی الله علیه و آله تشعبت</w:t>
      </w:r>
      <w:bookmarkStart w:id="666" w:name="pg13019_125941"/>
    </w:p>
    <w:p>
      <w:pPr>
        <w:pStyle w:val="BookText"/>
        <w:rPr/>
      </w:pPr>
      <w:bookmarkEnd w:id="666"/>
      <w:r>
        <w:rPr>
          <w:rFonts w:ascii="IRNazanin" w:hAnsi="IRNazanin" w:eastAsia="IRNazanin"/>
          <w:color w:val="111111"/>
          <w:sz w:val="28"/>
          <w:sz w:val="28"/>
          <w:szCs w:val="28"/>
          <w:rtl w:val="true"/>
          <w:lang w:bidi="fa-IR"/>
        </w:rPr>
        <w:t>من الحلم، و لکلّ من هذه الصفات المنشعبة من الحلم مراتب کمّا و کیفا، و مظاهر فی الأشخاص علی اختلافهم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الحلم العلم، یشیر إلی ما قلنا من أن الحلم بمعنی التؤده یثمر العلم بالأصلح، و هو المشار إلیه</w:t>
      </w:r>
    </w:p>
    <w:p>
      <w:pPr>
        <w:pStyle w:val="BookText"/>
        <w:rPr/>
      </w:pPr>
      <w:r>
        <w:rPr>
          <w:rFonts w:ascii="IRNazanin" w:hAnsi="IRNazanin" w:eastAsia="IRNazanin"/>
          <w:color w:val="111111"/>
          <w:sz w:val="28"/>
          <w:sz w:val="28"/>
          <w:szCs w:val="28"/>
          <w:rtl w:val="true"/>
          <w:lang w:bidi="fa-IR"/>
        </w:rPr>
        <w:t>بقوله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العلم الرشد، أی الأصلح فی الأجر،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العفو و المهل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الحلم لکرم النفس الموجب للعفو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الحلم الحاصل للعمل بعدم الفوت المنتج للمهل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منتهی الحلم ، یشیر إلی أنهم علیهم السّلام قد بلغوا الغایة فی الحلم، بحیث لیس ما وراء حلمهم ذکر للحلم، حیث إنهم علیهم السّلام قاموا فی الخلق بجمیع مراتب هذه الخصال علی أعلی حدود الممکن منها، فهم منتهی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أنه قد علمت من</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الحلم و ما تشعب منه من الصفات، إنما هو من آثار العقل، و سیجیء فی شرح</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ذو العقل الکامل، فلا محالة یتکوّن منه الحلم و ما له من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تعالی لم یکمله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فیمن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من أن النبیّ و الأئمة و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محبته بکمال المحبة، کما سیجیء بیانه فی</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التامین فی محبة الله ، فهم أصل العقل الکامل، فالحلم له أصل فی الباطن، و فرع فی الظاهر، و هم علیهم السّلام منتهی 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یعجبنی ذکر بعض الأحادیث فی بیان حلمهم علیهم السّلام و فی بیان فضیلة الحلم فنقول</w:t>
      </w:r>
      <w:r>
        <w:rPr>
          <w:rFonts w:eastAsia="IRNazanin" w:cs="IRNazanin"/>
          <w:color w:val="111111"/>
          <w:sz w:val="28"/>
          <w:szCs w:val="28"/>
          <w:rtl w:val="true"/>
          <w:lang w:bidi="fa-IR"/>
        </w:rPr>
        <w:t>:</w:t>
      </w:r>
    </w:p>
    <w:p>
      <w:pPr>
        <w:pStyle w:val="Heading4"/>
        <w:numPr>
          <w:ilvl w:val="3"/>
          <w:numId w:val="1"/>
        </w:numPr>
        <w:rPr/>
      </w:pPr>
      <w:bookmarkStart w:id="667" w:name="__RefHeading___Toc6090770_3224264995"/>
      <w:bookmarkStart w:id="668" w:name="_Toc256"/>
      <w:bookmarkEnd w:id="667"/>
      <w:r>
        <w:rPr>
          <w:rtl w:val="true"/>
        </w:rPr>
        <w:t>أما الأول</w:t>
      </w:r>
      <w:r>
        <w:rPr>
          <w:rtl w:val="true"/>
        </w:rPr>
        <w:t>: [</w:t>
      </w:r>
      <w:r>
        <w:rPr>
          <w:rtl w:val="true"/>
        </w:rPr>
        <w:t>ذکر بعض الأحادیث فی بیان حلمهم علیهم السّلام</w:t>
      </w:r>
      <w:r>
        <w:rPr>
          <w:rtl w:val="true"/>
        </w:rPr>
        <w:t>]</w:t>
      </w:r>
      <w:bookmarkEnd w:id="66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الکافی </w:t>
      </w:r>
      <w:r>
        <w:rPr>
          <w:rStyle w:val="FootnoteAnchor"/>
          <w:rtl w:val="true"/>
        </w:rPr>
        <w:footnoteReference w:id="439"/>
      </w:r>
      <w:r>
        <w:rPr>
          <w:rFonts w:ascii="IRNazanin" w:hAnsi="IRNazanin" w:eastAsia="IRNazanin"/>
          <w:color w:val="111111"/>
          <w:sz w:val="28"/>
          <w:sz w:val="28"/>
          <w:szCs w:val="28"/>
          <w:rtl w:val="true"/>
          <w:lang w:bidi="fa-IR"/>
        </w:rPr>
        <w:t>بإسناده عن معتب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الحسن موسی علیه السّلام فی حائط له یصرم، فنظرت إلی غلام له قد أخذ کارة من تمر، فرمی بها وراء الحائط، فأتیته فأخذته و ذهبت به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وجدت هذا و هذه</w:t>
      </w:r>
    </w:p>
    <w:p>
      <w:pPr>
        <w:pStyle w:val="BookText"/>
        <w:rPr/>
      </w:pPr>
      <w:r>
        <w:rPr>
          <w:rFonts w:ascii="IRNazanin" w:hAnsi="IRNazanin" w:eastAsia="IRNazanin"/>
          <w:color w:val="111111"/>
          <w:sz w:val="28"/>
          <w:sz w:val="28"/>
          <w:szCs w:val="28"/>
          <w:rtl w:val="true"/>
          <w:lang w:bidi="fa-IR"/>
        </w:rPr>
        <w:t>الکارة، فقال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فلأی شیء أخذت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اشتهیت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فهی 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الصرم الجزّ الکارة مقدار معلوم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40"/>
      </w:r>
      <w:r>
        <w:rPr>
          <w:rFonts w:ascii="IRNazanin" w:hAnsi="IRNazanin" w:eastAsia="IRNazanin"/>
          <w:color w:val="111111"/>
          <w:sz w:val="28"/>
          <w:sz w:val="28"/>
          <w:szCs w:val="28"/>
          <w:rtl w:val="true"/>
          <w:lang w:bidi="fa-IR"/>
        </w:rPr>
        <w:t>بإسناده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أتی بالیهودیة التی سمت الشاة للنبی صلّی الله علیه و آله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نبیا لم یضرّه، و إن کان ملکا أرحت الناس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رسول الله صلّی الله علیه و آله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41"/>
      </w:r>
      <w:r>
        <w:rPr>
          <w:rFonts w:ascii="IRNazanin" w:hAnsi="IRNazanin" w:eastAsia="IRNazanin"/>
          <w:color w:val="111111"/>
          <w:sz w:val="28"/>
          <w:sz w:val="28"/>
          <w:szCs w:val="28"/>
          <w:rtl w:val="true"/>
          <w:lang w:bidi="fa-IR"/>
        </w:rPr>
        <w:t>بإسناده عن حفص بن أبی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 عبد الله علیه السّلام غلاما فی حاجة فأبطأ، فخرج أبو عبد الله علیه السّلام علی أثره لما أبطأ فوجده نائما، فجلس عند رأسه یروّحه حتی انتبه، فلما انتبه 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و الله ما ذلک لک تنام اللیل و النهار، لک اللیل و لنا منک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أمالی الصدوق </w:t>
      </w:r>
      <w:r>
        <w:rPr>
          <w:rStyle w:val="FootnoteAnchor"/>
          <w:rtl w:val="true"/>
        </w:rPr>
        <w:footnoteReference w:id="442"/>
      </w:r>
      <w:r>
        <w:rPr>
          <w:rFonts w:ascii="Amiri" w:hAnsi="Amiri" w:eastAsia="Amiri" w:cs="Amiri"/>
          <w:color w:val="111111"/>
          <w:sz w:val="28"/>
          <w:sz w:val="28"/>
          <w:szCs w:val="28"/>
          <w:rtl w:val="true"/>
          <w:lang w:bidi="ar-SA"/>
        </w:rPr>
        <w:t>، بإسناده عن عبد الله بن محمد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جاریة لعلی بن الحسین علیه السّلام تسکب الماء علیه، و هو یتوضأ للصلوة، فسقط الإبریق من ید الجاریة علی وجهه فشجّه، فرفع علی بن الحسین علیه السّلام رأسه إلیها، فقالت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اَلْکٰاظِمِینَ اَلْغَیْظَ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کظمت غیظی،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اَلْعٰافِینَ عَنِ اَلنّٰاسِ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عفا الله عنک،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اَلْمُحْسِنِینَ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اذهبی فأنت حرّة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Style w:val="FootnoteAnchor"/>
          <w:rtl w:val="true"/>
        </w:rPr>
        <w:footnoteReference w:id="443"/>
      </w:r>
      <w:r>
        <w:rPr>
          <w:rFonts w:ascii="IRNazanin" w:hAnsi="IRNazanin" w:eastAsia="IRNazanin"/>
          <w:color w:val="111111"/>
          <w:sz w:val="28"/>
          <w:sz w:val="28"/>
          <w:szCs w:val="28"/>
          <w:rtl w:val="true"/>
          <w:lang w:bidi="fa-IR"/>
        </w:rPr>
        <w:t>بإسناده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مروتنا العفو عمّن ظلمنا</w:t>
      </w:r>
      <w:r>
        <w:rPr>
          <w:rFonts w:eastAsia="IRNazanin" w:cs="IRNazanin"/>
          <w:color w:val="111111"/>
          <w:sz w:val="28"/>
          <w:szCs w:val="28"/>
          <w:rtl w:val="true"/>
          <w:lang w:bidi="fa-IR"/>
        </w:rPr>
        <w:t>.</w:t>
      </w:r>
      <w:bookmarkStart w:id="669" w:name="pg13019_125943"/>
    </w:p>
    <w:p>
      <w:pPr>
        <w:pStyle w:val="BookText"/>
        <w:rPr/>
      </w:pPr>
      <w:bookmarkEnd w:id="66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هذه کثیر فیما ورد من محاسن أخلاقهم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w:t>
      </w:r>
    </w:p>
    <w:p>
      <w:pPr>
        <w:pStyle w:val="Heading4"/>
        <w:numPr>
          <w:ilvl w:val="3"/>
          <w:numId w:val="1"/>
        </w:numPr>
        <w:rPr/>
      </w:pPr>
      <w:bookmarkStart w:id="670" w:name="__RefHeading___Toc6090772_3224264995"/>
      <w:bookmarkStart w:id="671" w:name="_Toc257"/>
      <w:bookmarkEnd w:id="670"/>
      <w:r>
        <w:rPr>
          <w:rtl w:val="true"/>
        </w:rPr>
        <w:t>أما الثانی</w:t>
      </w:r>
      <w:r>
        <w:rPr>
          <w:rtl w:val="true"/>
        </w:rPr>
        <w:t xml:space="preserve">: </w:t>
      </w:r>
      <w:r>
        <w:rPr>
          <w:rtl w:val="true"/>
        </w:rPr>
        <w:t>أعنی فی بیان فضیلة الحلم</w:t>
      </w:r>
      <w:r>
        <w:rPr>
          <w:rtl w:val="true"/>
        </w:rPr>
        <w:t>.</w:t>
      </w:r>
      <w:bookmarkEnd w:id="671"/>
    </w:p>
    <w:p>
      <w:pPr>
        <w:pStyle w:val="BookText"/>
        <w:rPr/>
      </w:pPr>
      <w:r>
        <w:rPr>
          <w:rFonts w:ascii="IRNazanin" w:hAnsi="IRNazanin" w:eastAsia="IRNazanin"/>
          <w:color w:val="111111"/>
          <w:sz w:val="28"/>
          <w:sz w:val="28"/>
          <w:szCs w:val="28"/>
          <w:rtl w:val="true"/>
          <w:lang w:bidi="fa-IR"/>
        </w:rPr>
        <w:t xml:space="preserve">ففی الکافی </w:t>
      </w:r>
      <w:r>
        <w:rPr>
          <w:rStyle w:val="FootnoteAnchor"/>
          <w:rtl w:val="true"/>
        </w:rPr>
        <w:footnoteReference w:id="444"/>
      </w:r>
      <w:r>
        <w:rPr>
          <w:rFonts w:ascii="IRNazanin" w:hAnsi="IRNazanin" w:eastAsia="IRNazanin"/>
          <w:color w:val="111111"/>
          <w:sz w:val="28"/>
          <w:sz w:val="28"/>
          <w:szCs w:val="28"/>
          <w:rtl w:val="true"/>
          <w:lang w:bidi="fa-IR"/>
        </w:rPr>
        <w:t>بإسناده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مکارم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تعفو عمن ظلمک، و تصل من قطعک، و تحلم إذا جهل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 بإسناده عن سلیمان بن جعفر الجعفری، عن أبیه عن جعفر بن محمد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شیء إلی شیء أفضل من حلم إلی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w:t>
      </w:r>
      <w:r>
        <w:rPr>
          <w:rStyle w:val="FootnoteAnchor"/>
          <w:rtl w:val="true"/>
        </w:rPr>
        <w:footnoteReference w:id="445"/>
      </w:r>
      <w:r>
        <w:rPr>
          <w:rFonts w:ascii="IRNazanin" w:hAnsi="IRNazanin" w:eastAsia="IRNazanin"/>
          <w:color w:val="111111"/>
          <w:sz w:val="28"/>
          <w:sz w:val="28"/>
          <w:szCs w:val="28"/>
          <w:rtl w:val="true"/>
          <w:lang w:bidi="fa-IR"/>
        </w:rPr>
        <w:t>بإسناده عن حمران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الندامة علی العفو أفضل و أیسر من الندامة علی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46"/>
      </w:r>
      <w:r>
        <w:rPr>
          <w:rFonts w:ascii="IRNazanin" w:hAnsi="IRNazanin" w:eastAsia="IRNazanin"/>
          <w:color w:val="111111"/>
          <w:sz w:val="28"/>
          <w:sz w:val="28"/>
          <w:szCs w:val="28"/>
          <w:rtl w:val="true"/>
          <w:lang w:bidi="fa-IR"/>
        </w:rPr>
        <w:t>بإسناده عن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الرجل عابدا حتی یکون حلیما، و إن الرجل کان إذا تعبّد فی بنی إسرائیل، لم یعد عابدا حتی یصمت قبل ذلک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47"/>
      </w:r>
      <w:r>
        <w:rPr>
          <w:rFonts w:ascii="IRNazanin" w:hAnsi="IRNazanin" w:eastAsia="IRNazanin"/>
          <w:color w:val="111111"/>
          <w:sz w:val="28"/>
          <w:sz w:val="28"/>
          <w:szCs w:val="28"/>
          <w:rtl w:val="true"/>
          <w:lang w:bidi="fa-IR"/>
        </w:rPr>
        <w:t>بإسناده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لیعجبنی الرجل أن یدرکه حلمه عند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48"/>
      </w:r>
      <w:r>
        <w:rPr>
          <w:rFonts w:ascii="IRNazanin" w:hAnsi="IRNazanin" w:eastAsia="IRNazanin"/>
          <w:color w:val="111111"/>
          <w:sz w:val="28"/>
          <w:sz w:val="28"/>
          <w:szCs w:val="28"/>
          <w:rtl w:val="true"/>
          <w:lang w:bidi="fa-IR"/>
        </w:rPr>
        <w:t>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یحب الحیی الحلیم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49"/>
      </w:r>
      <w:r>
        <w:rPr>
          <w:rFonts w:ascii="IRNazanin" w:hAnsi="IRNazanin" w:eastAsia="IRNazanin"/>
          <w:color w:val="111111"/>
          <w:sz w:val="28"/>
          <w:sz w:val="28"/>
          <w:szCs w:val="28"/>
          <w:rtl w:val="true"/>
          <w:lang w:bidi="fa-IR"/>
        </w:rPr>
        <w:t>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أعزّ الله بجهل قطّ، و لا أذلّ بحلم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50"/>
      </w:r>
      <w:r>
        <w:rPr>
          <w:rFonts w:ascii="IRNazanin" w:hAnsi="IRNazanin" w:eastAsia="IRNazanin"/>
          <w:color w:val="111111"/>
          <w:sz w:val="28"/>
          <w:sz w:val="28"/>
          <w:szCs w:val="28"/>
          <w:rtl w:val="true"/>
          <w:lang w:bidi="fa-IR"/>
        </w:rPr>
        <w:t>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بالحلم ناصرا،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حلیما فتحلم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51"/>
      </w:r>
      <w:r>
        <w:rPr>
          <w:rFonts w:ascii="IRNazanin" w:hAnsi="IRNazanin" w:eastAsia="IRNazanin"/>
          <w:color w:val="111111"/>
          <w:sz w:val="28"/>
          <w:sz w:val="28"/>
          <w:szCs w:val="28"/>
          <w:rtl w:val="true"/>
          <w:lang w:bidi="fa-IR"/>
        </w:rPr>
        <w:t>بإسناده عن زید الشحّام،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الجرعة الغیظ لمن صبر علیها، فإن عظیم الأجر لمن عظیم البلاء، و ما أحبّ قوما إلاّ ابتلاهم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52"/>
      </w:r>
      <w:r>
        <w:rPr>
          <w:rFonts w:ascii="IRNazanin" w:hAnsi="IRNazanin" w:eastAsia="IRNazanin"/>
          <w:color w:val="111111"/>
          <w:sz w:val="28"/>
          <w:sz w:val="28"/>
          <w:szCs w:val="28"/>
          <w:rtl w:val="true"/>
          <w:lang w:bidi="fa-IR"/>
        </w:rPr>
        <w:t>بإسناده عن عمار بن مروان،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علی أعداء النعم، فإنک لن تکافئ من عصا الله فیک بأفضل من أن تطیع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53"/>
      </w:r>
      <w:r>
        <w:rPr>
          <w:rFonts w:ascii="IRNazanin" w:hAnsi="IRNazanin" w:eastAsia="IRNazanin"/>
          <w:color w:val="111111"/>
          <w:sz w:val="28"/>
          <w:sz w:val="28"/>
          <w:szCs w:val="28"/>
          <w:rtl w:val="true"/>
          <w:lang w:bidi="fa-IR"/>
        </w:rPr>
        <w:t>بإسناده عن ثابت مولی آل حریز،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الغیظ من العدو فی دولاتهم تقیة حزم لم أخذ به، و تحرّز عن التعرض للبلاء فی الدنیا، و معاندة الأعداء فی دولاتهم و مماظتهم فی غیر تقیة ترک أمر الله، فجاملوا الناس یسمن ذلک لکم عندهم، و لا تعادوهم فتحملوهم علی رقابکم فتذلوا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المماظة المشاورة و المنازعة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تفسیر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مٰا غَضِبُوا هُمْ یَغْفِرُونَ</w:t>
      </w:r>
    </w:p>
    <w:p>
      <w:pPr>
        <w:pStyle w:val="BookText"/>
        <w:rPr/>
      </w:pP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من کظم غیظا و هو یقدر علی إمضائه حشا الله قلبه أمنا و إیمانا یوم القیمة، و من ملک نفسه إذا رغب و إذا رهب و إذا غضب حرم الله جسده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الخصال </w:t>
      </w:r>
      <w:r>
        <w:rPr>
          <w:rStyle w:val="FootnoteAnchor"/>
          <w:rtl w:val="true"/>
        </w:rPr>
        <w:footnoteReference w:id="455"/>
      </w:r>
      <w:r>
        <w:rPr>
          <w:rFonts w:ascii="IRNazanin" w:hAnsi="IRNazanin" w:eastAsia="IRNazanin"/>
          <w:color w:val="111111"/>
          <w:sz w:val="28"/>
          <w:sz w:val="28"/>
          <w:szCs w:val="28"/>
          <w:rtl w:val="true"/>
          <w:lang w:bidi="fa-IR"/>
        </w:rPr>
        <w:t>بإسناد عن الثمالی،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افتدیت خصلتین فی الشیعة لنا ببعض ساعدی النزق و قلّة الکتمان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56"/>
      </w:r>
      <w:r>
        <w:rPr>
          <w:rFonts w:ascii="IRNazanin" w:hAnsi="IRNazanin" w:eastAsia="IRNazanin"/>
          <w:color w:val="111111"/>
          <w:sz w:val="28"/>
          <w:sz w:val="28"/>
          <w:szCs w:val="28"/>
          <w:rtl w:val="true"/>
          <w:lang w:bidi="fa-IR"/>
        </w:rPr>
        <w:t>بإسناده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کنّ فیه زوّجه الله من الحور العین کیف ما شاءها، کظم الغیظ، و الصبر علی السیوف لله</w:t>
      </w:r>
    </w:p>
    <w:p>
      <w:pPr>
        <w:pStyle w:val="BookText"/>
        <w:rPr/>
      </w:pPr>
      <w:r>
        <w:rPr>
          <w:rFonts w:ascii="IRNazanin" w:hAnsi="IRNazanin" w:eastAsia="IRNazanin"/>
          <w:color w:val="111111"/>
          <w:sz w:val="28"/>
          <w:sz w:val="28"/>
          <w:szCs w:val="28"/>
          <w:rtl w:val="true"/>
          <w:lang w:bidi="fa-IR"/>
        </w:rPr>
        <w:t>عز و جل، و رجل أشرف علی مال حرام فترکه لله عز و جل</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کتاب العدد فی طی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 و معاتبة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یوم القیامة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فلیقم کلّ من أجره علیّ، فلا یقوم إلاّ من عفا عن أخیه،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الجزء الأوّل و یلیه الجزء الثانی مبدوءا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أصول الکرم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نعیم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 القربة من شدة الملی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 الطیب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 خیاشیمه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جدیدا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آیة الکرسی لملا صدرا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البقرة لملا صدرا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لملا صدرا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أن المیت یمثل له ماله و ولده و عمله عن موته، و أمالی 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الجنائز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کتاب الإیمان و الکفر، باب إدخال السرور علی المؤمنین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فی الأرض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استتب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 و اطّرد و استمرّ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الأخبار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روایة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أخذ عنه معظم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عراق بالکسر و عراق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استضاء به و أسرع إلیه اللطف، فإذا نزل 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تکلم بالحکمة صار صاحب فطنة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خطبة له علیه السّلام تحت 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الإسلام</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لفیض الإسلام 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لفیض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لفیض الإسلام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صل‌ّی الله علیه و آله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فی أعمال لیلة المبعث</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الزیارة الجامعة لأئمة المؤمنین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هذا الحدیث فی کتاب إنه الحق فراجع صل‌ّی الله علیه و آله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یاد نامۀ علامة طباطبائی بأن من الأشیاء بالقهر لها و القدرة علیها و بانت الأشیاء منه بالخضوع له و الرجوع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ینفجر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المواعظ إذا تحقّقت فی ضمن ألحان حسنة، فلا محالة لکونها مجرّدة تؤثر فی النفس المجردة لتحقق المناسبة، فحینئذ یستخدم قوی النفس فیما یتعلق به تعالی لا فیما تشتهیه النفس، لأنها حینئذ تنبهت بالرجوع إلی بارئها بواسطة هذا اللحن الحسن، فتدبر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العشق من حیث هو هو حسن فإن تعلّق به تعالی و بشئونه تعالی کان حسنا عفیفا و إلاّ فإن تعلّق بما دونه، فإن کان مباحا فهو مباح کالجنّة و الأمور المحلّلة و إلاّ فهو مذموم بل محرّم، کما لا یخفی و سیأتی فی الشرح بیانه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عینا بعد أن کان متاعا،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 یطلق علی ما یقابل الحقیقة کقول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ودّکم رسما و ودّی حقیقة</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أعرب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یبصر طریقه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تلفّق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بسرعة تلفّق ما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تلاءم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سبإ</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شرح دعاء الجوشن للمحقق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لیلة المعراج لما قیل 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ما تبتغیه من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أضفنی إلیک بالعبودیة یا رب، فنزل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لفیض الإسلام، 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الآیات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البتلة من التبتّل بمعنی الانقطاع و التقطع یعنی أتتنی عزیمة منه تعالی علی هذا بحیث یقطع الأعذار کلّها فی ترکه فلا بد من إنفاذه، منه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النبإ</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الوطی علی الأرض فهو کنایة عن المشی، أی لا یدخل حتی تصیرین فی خدرک، کما قالته أم سلمة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قاصم عداتی أی منجزها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تفسیر البرهان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تفسیر البرهان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فی الکافی فی الباب المذکور 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 حدیثهم صعب مستصعب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الودک، الدسم من اللحم و الشحم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أو الإناء الکبیر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الدفنس و الدفناس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الدّنی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یس لملا صدرا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الذی یدخره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میر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اللّذة جمع ملاذّ</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المولی الحاج میرزا جواد آقا التبریزی الملکی فی کتاب أعمال السنة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فاتحاها و خاتماها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العلاّمة المحقق السید حسن الهمدانی فی رسالته فی شرح الأسماء الحسنی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کتاب هدایة المسترشد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الملا عبد الرزاق الکاشانی علی ما فی عقائد الإیمان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لتروع أی تخوف، تلقف أی تلقم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 الآیة؟ ؟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الصحراء التی فیها المقابر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جنب الله عز و جل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التوحید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مقدمة تفسیر البرهان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مقدمة تفسیر البرهان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 اللقم أی مضیّا علی السرعة منه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 إلی الیمین و الشمال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أبو بکر فیکنی عنه بأبو الفصیل و رمع مقلوب عمر و نعثل أی عثمان کما فی کتب اللغة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الأحادیث عن 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العشرة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کلها أنقلها منه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فی نصف طریق مکة من الکوفة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أنه لعل المراد من قوله رحمه الله و لو سجد الزائر إلخ انه یسجد لله تعالی عوض الهوی للتقبیل لا ان الهوی للتقبیل یکون سجدة مطلقا فیکون الأولی قصد سجدة الشکر فتدبّر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 علی الله بل هو منقول عن البصائر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آلة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أبواب خصائص إلخ</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الحدیث فی البحار باب معرفتهم بالنورانیة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أستاذ صاحب مقدمة تفسیر البرهان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الجزء الثانی منه باب ما خصّ الله به الأئمة من آل محمد من ولایة الأنبیاء لهم فی المیثاق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نقلته عن الأنوار اللامعة للسید عبد الله الشبّر رحمه الله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الرکیة و هی البئر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لیست آیة و إنما الآیة هی وَ نَزَّلْنا عَلَیْکَ اَلْکِتٰابَ تِبْیاناً لِکُلِّ شَیْءٍ و یبدو أنّ ما حصل اشتباه من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image" Target="media/image2.jpeg"/><Relationship Id="rId501" Type="http://schemas.openxmlformats.org/officeDocument/2006/relationships/image" Target="media/image2.jpeg"/><Relationship Id="rId502" Type="http://schemas.openxmlformats.org/officeDocument/2006/relationships/footer" Target="footer495.xml"/><Relationship Id="rId503" Type="http://schemas.openxmlformats.org/officeDocument/2006/relationships/footnotes" Target="footnotes.xml"/><Relationship Id="rId504" Type="http://schemas.openxmlformats.org/officeDocument/2006/relationships/numbering" Target="numbering.xml"/><Relationship Id="rId505" Type="http://schemas.openxmlformats.org/officeDocument/2006/relationships/fontTable" Target="fontTable.xml"/><Relationship Id="rId506" Type="http://schemas.openxmlformats.org/officeDocument/2006/relationships/settings" Target="settings.xml"/><Relationship Id="rId5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503</Pages>
  <Words>75713</Words>
  <Characters>300034</Characters>
  <CharactersWithSpaces>374589</CharactersWithSpaces>
  <Paragraphs>1159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2026-08-23T23:56:42Z</dcterms:created>
  <dc:creator>ghaemiyeh.com</dc:creator>
  <dc:description/>
  <dc:language>en-US</dc:language>
  <cp:lastModifiedBy/>
  <dcterms:modified xsi:type="dcterms:W3CDTF">2026-08-24T03:26:55Z</dcterms:modified>
  <cp:revision>1</cp:revision>
  <dc:subject/>
  <dc:title>الانوار الساطعه فی شرح الزیاره الجامعه جلد 1</dc:title>
</cp:coreProperties>
</file>

<file path=docProps/custom.xml><?xml version="1.0" encoding="utf-8"?>
<Properties xmlns="http://schemas.openxmlformats.org/officeDocument/2006/custom-properties" xmlns:vt="http://schemas.openxmlformats.org/officeDocument/2006/docPropsVTypes"/>
</file>