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چکیده پایان نامه های حدیثی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908_3224264995">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65910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65912_3224264995">
            <w:r>
              <w:rPr>
                <w:webHidden/>
                <w:rStyle w:val="IndexLink"/>
                <w:rtl w:val="true"/>
              </w:rPr>
              <w:t>آفرينش از ديدگاه قرآن و حديث</w:t>
            </w:r>
            <w:r>
              <w:rPr>
                <w:rStyle w:val="IndexLink"/>
                <w:rtl w:val="true"/>
              </w:rPr>
              <w:tab/>
            </w:r>
            <w:r>
              <w:rPr>
                <w:rStyle w:val="IndexLink"/>
              </w:rPr>
              <w:t>13</w:t>
            </w:r>
          </w:hyperlink>
        </w:p>
        <w:p>
          <w:pPr>
            <w:pStyle w:val="Contents2"/>
            <w:tabs>
              <w:tab w:val="clear" w:pos="8743"/>
              <w:tab w:val="right" w:pos="9026" w:leader="dot"/>
            </w:tabs>
            <w:rPr/>
          </w:pPr>
          <w:hyperlink w:anchor="__RefHeading___Toc365914_3224264995">
            <w:r>
              <w:rPr>
                <w:webHidden/>
                <w:rStyle w:val="IndexLink"/>
                <w:rtl w:val="true"/>
              </w:rPr>
              <w:t>ابتلا از ديدگاه قرآن و سنّت</w:t>
            </w:r>
            <w:r>
              <w:rPr>
                <w:rStyle w:val="IndexLink"/>
                <w:rtl w:val="true"/>
              </w:rPr>
              <w:tab/>
            </w:r>
            <w:r>
              <w:rPr>
                <w:rStyle w:val="IndexLink"/>
              </w:rPr>
              <w:t>14</w:t>
            </w:r>
          </w:hyperlink>
        </w:p>
        <w:p>
          <w:pPr>
            <w:pStyle w:val="Contents2"/>
            <w:tabs>
              <w:tab w:val="clear" w:pos="8743"/>
              <w:tab w:val="right" w:pos="9026" w:leader="dot"/>
            </w:tabs>
            <w:rPr/>
          </w:pPr>
          <w:hyperlink w:anchor="__RefHeading___Toc365916_3224264995">
            <w:r>
              <w:rPr>
                <w:webHidden/>
                <w:rStyle w:val="IndexLink"/>
                <w:rtl w:val="true"/>
              </w:rPr>
              <w:t>ادب در تعاليم قرآن و سنّت</w:t>
            </w:r>
            <w:r>
              <w:rPr>
                <w:rStyle w:val="IndexLink"/>
                <w:rtl w:val="true"/>
              </w:rPr>
              <w:tab/>
            </w:r>
            <w:r>
              <w:rPr>
                <w:rStyle w:val="IndexLink"/>
              </w:rPr>
              <w:t>16</w:t>
            </w:r>
          </w:hyperlink>
        </w:p>
        <w:p>
          <w:pPr>
            <w:pStyle w:val="Contents2"/>
            <w:tabs>
              <w:tab w:val="clear" w:pos="8743"/>
              <w:tab w:val="right" w:pos="9026" w:leader="dot"/>
            </w:tabs>
            <w:rPr/>
          </w:pPr>
          <w:hyperlink w:anchor="__RefHeading___Toc365918_3224264995">
            <w:r>
              <w:rPr>
                <w:webHidden/>
                <w:rStyle w:val="IndexLink"/>
                <w:rtl w:val="true"/>
              </w:rPr>
              <w:t>ارتباط با اهل كتاب و شيوه برخورد با آنان از ديدگاه قرآن و حديث</w:t>
            </w:r>
            <w:r>
              <w:rPr>
                <w:rStyle w:val="IndexLink"/>
                <w:rtl w:val="true"/>
              </w:rPr>
              <w:tab/>
            </w:r>
            <w:r>
              <w:rPr>
                <w:rStyle w:val="IndexLink"/>
              </w:rPr>
              <w:t>18</w:t>
            </w:r>
          </w:hyperlink>
        </w:p>
        <w:p>
          <w:pPr>
            <w:pStyle w:val="Contents2"/>
            <w:tabs>
              <w:tab w:val="clear" w:pos="8743"/>
              <w:tab w:val="right" w:pos="9026" w:leader="dot"/>
            </w:tabs>
            <w:rPr/>
          </w:pPr>
          <w:hyperlink w:anchor="__RefHeading___Toc365920_3224264995">
            <w:r>
              <w:rPr>
                <w:webHidden/>
                <w:rStyle w:val="IndexLink"/>
                <w:rtl w:val="true"/>
              </w:rPr>
              <w:t>ارتباط عقل و دين در قرآن و حديث</w:t>
            </w:r>
            <w:r>
              <w:rPr>
                <w:rStyle w:val="IndexLink"/>
                <w:rtl w:val="true"/>
              </w:rPr>
              <w:tab/>
            </w:r>
            <w:r>
              <w:rPr>
                <w:rStyle w:val="IndexLink"/>
              </w:rPr>
              <w:t>23</w:t>
            </w:r>
          </w:hyperlink>
        </w:p>
        <w:p>
          <w:pPr>
            <w:pStyle w:val="Contents2"/>
            <w:tabs>
              <w:tab w:val="clear" w:pos="8743"/>
              <w:tab w:val="right" w:pos="9026" w:leader="dot"/>
            </w:tabs>
            <w:rPr/>
          </w:pPr>
          <w:hyperlink w:anchor="__RefHeading___Toc365922_3224264995">
            <w:r>
              <w:rPr>
                <w:webHidden/>
                <w:rStyle w:val="IndexLink"/>
                <w:rtl w:val="true"/>
              </w:rPr>
              <w:t>اسرائيليات در تفاسير</w:t>
            </w:r>
            <w:r>
              <w:rPr>
                <w:rStyle w:val="IndexLink"/>
                <w:rtl w:val="true"/>
              </w:rPr>
              <w:tab/>
            </w:r>
            <w:r>
              <w:rPr>
                <w:rStyle w:val="IndexLink"/>
              </w:rPr>
              <w:t>25</w:t>
            </w:r>
          </w:hyperlink>
        </w:p>
        <w:p>
          <w:pPr>
            <w:pStyle w:val="Contents2"/>
            <w:tabs>
              <w:tab w:val="clear" w:pos="8743"/>
              <w:tab w:val="right" w:pos="9026" w:leader="dot"/>
            </w:tabs>
            <w:rPr/>
          </w:pPr>
          <w:hyperlink w:anchor="__RefHeading___Toc365924_3224264995">
            <w:r>
              <w:rPr>
                <w:webHidden/>
                <w:rStyle w:val="IndexLink"/>
                <w:rtl w:val="true"/>
              </w:rPr>
              <w:t>اسرائيليات و تأثير آن بر داستان هاى انبيا در تفاسير قرآن</w:t>
            </w:r>
            <w:r>
              <w:rPr>
                <w:rStyle w:val="IndexLink"/>
                <w:rtl w:val="true"/>
              </w:rPr>
              <w:tab/>
            </w:r>
            <w:r>
              <w:rPr>
                <w:rStyle w:val="IndexLink"/>
              </w:rPr>
              <w:t>26</w:t>
            </w:r>
          </w:hyperlink>
        </w:p>
        <w:p>
          <w:pPr>
            <w:pStyle w:val="Contents2"/>
            <w:tabs>
              <w:tab w:val="clear" w:pos="8743"/>
              <w:tab w:val="right" w:pos="9026" w:leader="dot"/>
            </w:tabs>
            <w:rPr/>
          </w:pPr>
          <w:hyperlink w:anchor="__RefHeading___Toc365926_3224264995">
            <w:r>
              <w:rPr>
                <w:webHidden/>
                <w:rStyle w:val="IndexLink"/>
                <w:rtl w:val="true"/>
              </w:rPr>
              <w:t>اسرار سجده از ديدگاه قرآن و عترت</w:t>
            </w:r>
            <w:r>
              <w:rPr>
                <w:rStyle w:val="IndexLink"/>
                <w:rtl w:val="true"/>
              </w:rPr>
              <w:tab/>
            </w:r>
            <w:r>
              <w:rPr>
                <w:rStyle w:val="IndexLink"/>
              </w:rPr>
              <w:t>29</w:t>
            </w:r>
          </w:hyperlink>
        </w:p>
        <w:p>
          <w:pPr>
            <w:pStyle w:val="Contents2"/>
            <w:tabs>
              <w:tab w:val="clear" w:pos="8743"/>
              <w:tab w:val="right" w:pos="9026" w:leader="dot"/>
            </w:tabs>
            <w:rPr/>
          </w:pPr>
          <w:hyperlink w:anchor="__RefHeading___Toc365928_3224264995">
            <w:r>
              <w:rPr>
                <w:webHidden/>
                <w:rStyle w:val="IndexLink"/>
                <w:rtl w:val="true"/>
              </w:rPr>
              <w:t>اسما و صفات قرآن از نگاه قرآن و سنّت</w:t>
            </w:r>
            <w:r>
              <w:rPr>
                <w:rStyle w:val="IndexLink"/>
                <w:rtl w:val="true"/>
              </w:rPr>
              <w:tab/>
            </w:r>
            <w:r>
              <w:rPr>
                <w:rStyle w:val="IndexLink"/>
              </w:rPr>
              <w:t>31</w:t>
            </w:r>
          </w:hyperlink>
        </w:p>
        <w:p>
          <w:pPr>
            <w:pStyle w:val="Contents2"/>
            <w:tabs>
              <w:tab w:val="clear" w:pos="8743"/>
              <w:tab w:val="right" w:pos="9026" w:leader="dot"/>
            </w:tabs>
            <w:rPr/>
          </w:pPr>
          <w:hyperlink w:anchor="__RefHeading___Toc365930_3224264995">
            <w:r>
              <w:rPr>
                <w:webHidden/>
                <w:rStyle w:val="IndexLink"/>
                <w:rtl w:val="true"/>
              </w:rPr>
              <w:t>افسانه غرانيق</w:t>
            </w:r>
            <w:r>
              <w:rPr>
                <w:rStyle w:val="IndexLink"/>
                <w:rtl w:val="true"/>
              </w:rPr>
              <w:tab/>
            </w:r>
            <w:r>
              <w:rPr>
                <w:rStyle w:val="IndexLink"/>
              </w:rPr>
              <w:t>33</w:t>
            </w:r>
          </w:hyperlink>
        </w:p>
        <w:p>
          <w:pPr>
            <w:pStyle w:val="Contents2"/>
            <w:tabs>
              <w:tab w:val="clear" w:pos="8743"/>
              <w:tab w:val="right" w:pos="9026" w:leader="dot"/>
            </w:tabs>
            <w:rPr/>
          </w:pPr>
          <w:hyperlink w:anchor="__RefHeading___Toc365932_3224264995">
            <w:r>
              <w:rPr>
                <w:webHidden/>
                <w:rStyle w:val="IndexLink"/>
                <w:rtl w:val="true"/>
              </w:rPr>
              <w:t xml:space="preserve">افسردگى و حزن در آيات، روايات و روان شناسى </w:t>
            </w:r>
            <w:r>
              <w:rPr>
                <w:rStyle w:val="IndexLink"/>
                <w:rtl w:val="true"/>
              </w:rPr>
              <w:t>(</w:t>
            </w:r>
            <w:r>
              <w:rPr>
                <w:rStyle w:val="IndexLink"/>
                <w:rtl w:val="true"/>
              </w:rPr>
              <w:t>بررسى تطبيقى</w:t>
            </w:r>
            <w:r>
              <w:rPr>
                <w:rStyle w:val="IndexLink"/>
                <w:rtl w:val="true"/>
              </w:rPr>
              <w:t>)</w:t>
              <w:tab/>
            </w:r>
            <w:r>
              <w:rPr>
                <w:rStyle w:val="IndexLink"/>
              </w:rPr>
              <w:t>35</w:t>
            </w:r>
          </w:hyperlink>
        </w:p>
        <w:p>
          <w:pPr>
            <w:pStyle w:val="Contents2"/>
            <w:tabs>
              <w:tab w:val="clear" w:pos="8743"/>
              <w:tab w:val="right" w:pos="9026" w:leader="dot"/>
            </w:tabs>
            <w:rPr/>
          </w:pPr>
          <w:hyperlink w:anchor="__RefHeading___Toc365934_3224264995">
            <w:r>
              <w:rPr>
                <w:webHidden/>
                <w:rStyle w:val="IndexLink"/>
                <w:rtl w:val="true"/>
              </w:rPr>
              <w:t>امانت الهى از ديدگاه قرآن و سنّت</w:t>
            </w:r>
            <w:r>
              <w:rPr>
                <w:rStyle w:val="IndexLink"/>
                <w:rtl w:val="true"/>
              </w:rPr>
              <w:tab/>
            </w:r>
            <w:r>
              <w:rPr>
                <w:rStyle w:val="IndexLink"/>
              </w:rPr>
              <w:t>37</w:t>
            </w:r>
          </w:hyperlink>
        </w:p>
        <w:p>
          <w:pPr>
            <w:pStyle w:val="Contents2"/>
            <w:tabs>
              <w:tab w:val="clear" w:pos="8743"/>
              <w:tab w:val="right" w:pos="9026" w:leader="dot"/>
            </w:tabs>
            <w:rPr/>
          </w:pPr>
          <w:hyperlink w:anchor="__RefHeading___Toc365936_3224264995">
            <w:r>
              <w:rPr>
                <w:webHidden/>
                <w:rStyle w:val="IndexLink"/>
                <w:rtl w:val="true"/>
              </w:rPr>
              <w:t>انعكاس اعمال انسان در دنيا از نظر قرآن و روايات</w:t>
            </w:r>
            <w:r>
              <w:rPr>
                <w:rStyle w:val="IndexLink"/>
                <w:rtl w:val="true"/>
              </w:rPr>
              <w:tab/>
            </w:r>
            <w:r>
              <w:rPr>
                <w:rStyle w:val="IndexLink"/>
              </w:rPr>
              <w:t>40</w:t>
            </w:r>
          </w:hyperlink>
        </w:p>
        <w:p>
          <w:pPr>
            <w:pStyle w:val="Contents2"/>
            <w:tabs>
              <w:tab w:val="clear" w:pos="8743"/>
              <w:tab w:val="right" w:pos="9026" w:leader="dot"/>
            </w:tabs>
            <w:rPr/>
          </w:pPr>
          <w:hyperlink w:anchor="__RefHeading___Toc365938_3224264995">
            <w:r>
              <w:rPr>
                <w:webHidden/>
                <w:rStyle w:val="IndexLink"/>
                <w:rtl w:val="true"/>
              </w:rPr>
              <w:t>اولوالأمر از ديدگاه تشيّع و تسنّن</w:t>
            </w:r>
            <w:r>
              <w:rPr>
                <w:rStyle w:val="IndexLink"/>
                <w:rtl w:val="true"/>
              </w:rPr>
              <w:tab/>
            </w:r>
            <w:r>
              <w:rPr>
                <w:rStyle w:val="IndexLink"/>
              </w:rPr>
              <w:t>42</w:t>
            </w:r>
          </w:hyperlink>
        </w:p>
        <w:p>
          <w:pPr>
            <w:pStyle w:val="Contents2"/>
            <w:tabs>
              <w:tab w:val="clear" w:pos="8743"/>
              <w:tab w:val="right" w:pos="9026" w:leader="dot"/>
            </w:tabs>
            <w:rPr/>
          </w:pPr>
          <w:hyperlink w:anchor="__RefHeading___Toc365940_3224264995">
            <w:r>
              <w:rPr>
                <w:webHidden/>
                <w:rStyle w:val="IndexLink"/>
                <w:rtl w:val="true"/>
              </w:rPr>
              <w:t>ايمان و مؤمنين در قرآن و حديث</w:t>
            </w:r>
            <w:r>
              <w:rPr>
                <w:rStyle w:val="IndexLink"/>
                <w:rtl w:val="true"/>
              </w:rPr>
              <w:tab/>
            </w:r>
            <w:r>
              <w:rPr>
                <w:rStyle w:val="IndexLink"/>
              </w:rPr>
              <w:t>45</w:t>
            </w:r>
          </w:hyperlink>
        </w:p>
        <w:p>
          <w:pPr>
            <w:pStyle w:val="Contents2"/>
            <w:tabs>
              <w:tab w:val="clear" w:pos="8743"/>
              <w:tab w:val="right" w:pos="9026" w:leader="dot"/>
            </w:tabs>
            <w:rPr/>
          </w:pPr>
          <w:hyperlink w:anchor="__RefHeading___Toc365942_3224264995">
            <w:r>
              <w:rPr>
                <w:webHidden/>
                <w:rStyle w:val="IndexLink"/>
                <w:rtl w:val="true"/>
              </w:rPr>
              <w:t>باب هاى اهل بيت عليهم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365944_3224264995">
            <w:r>
              <w:rPr>
                <w:webHidden/>
                <w:rStyle w:val="IndexLink"/>
                <w:rtl w:val="true"/>
              </w:rPr>
              <w:t xml:space="preserve">بررسى آراى متعدّد پيرامون آيه </w:t>
            </w:r>
            <w:r>
              <w:rPr>
                <w:rStyle w:val="IndexLink"/>
                <w:rtl w:val="true"/>
              </w:rPr>
              <w:t>«</w:t>
            </w:r>
            <w:r>
              <w:rPr>
                <w:rStyle w:val="IndexLink"/>
                <w:rtl w:val="true"/>
              </w:rPr>
              <w:t>اَلَست</w:t>
            </w:r>
            <w:r>
              <w:rPr>
                <w:rStyle w:val="IndexLink"/>
                <w:rtl w:val="true"/>
              </w:rPr>
              <w:t xml:space="preserve">» </w:t>
            </w:r>
            <w:r>
              <w:rPr>
                <w:rStyle w:val="IndexLink"/>
                <w:rtl w:val="true"/>
              </w:rPr>
              <w:t>با تكيه بر كتب تفسيرى و روايى عامّه و خاصّه</w:t>
            </w:r>
            <w:r>
              <w:rPr>
                <w:rStyle w:val="IndexLink"/>
                <w:rtl w:val="true"/>
              </w:rPr>
              <w:tab/>
            </w:r>
            <w:r>
              <w:rPr>
                <w:rStyle w:val="IndexLink"/>
              </w:rPr>
              <w:t>53</w:t>
            </w:r>
          </w:hyperlink>
        </w:p>
        <w:p>
          <w:pPr>
            <w:pStyle w:val="Contents2"/>
            <w:tabs>
              <w:tab w:val="clear" w:pos="8743"/>
              <w:tab w:val="right" w:pos="9026" w:leader="dot"/>
            </w:tabs>
            <w:rPr/>
          </w:pPr>
          <w:hyperlink w:anchor="__RefHeading___Toc365946_3224264995">
            <w:r>
              <w:rPr>
                <w:webHidden/>
                <w:rStyle w:val="IndexLink"/>
                <w:rtl w:val="true"/>
              </w:rPr>
              <w:t>بررسى اسرار و احكام فقهى از ديدگاه نهج البلاغة</w:t>
            </w:r>
            <w:r>
              <w:rPr>
                <w:rStyle w:val="IndexLink"/>
                <w:rtl w:val="true"/>
              </w:rPr>
              <w:tab/>
            </w:r>
            <w:r>
              <w:rPr>
                <w:rStyle w:val="IndexLink"/>
              </w:rPr>
              <w:t>55</w:t>
            </w:r>
          </w:hyperlink>
        </w:p>
        <w:p>
          <w:pPr>
            <w:pStyle w:val="Contents2"/>
            <w:tabs>
              <w:tab w:val="clear" w:pos="8743"/>
              <w:tab w:val="right" w:pos="9026" w:leader="dot"/>
            </w:tabs>
            <w:rPr/>
          </w:pPr>
          <w:hyperlink w:anchor="__RefHeading___Toc365948_3224264995">
            <w:r>
              <w:rPr>
                <w:webHidden/>
                <w:rStyle w:val="IndexLink"/>
                <w:rtl w:val="true"/>
              </w:rPr>
              <w:t>بررسى اصول و معيارهاى نقد حديث از جهت متن</w:t>
            </w:r>
            <w:r>
              <w:rPr>
                <w:rStyle w:val="IndexLink"/>
                <w:rtl w:val="true"/>
              </w:rPr>
              <w:tab/>
            </w:r>
            <w:r>
              <w:rPr>
                <w:rStyle w:val="IndexLink"/>
              </w:rPr>
              <w:t>57</w:t>
            </w:r>
          </w:hyperlink>
        </w:p>
        <w:p>
          <w:pPr>
            <w:pStyle w:val="Contents2"/>
            <w:tabs>
              <w:tab w:val="clear" w:pos="8743"/>
              <w:tab w:val="right" w:pos="9026" w:leader="dot"/>
            </w:tabs>
            <w:rPr/>
          </w:pPr>
          <w:hyperlink w:anchor="__RefHeading___Toc365950_3224264995">
            <w:r>
              <w:rPr>
                <w:webHidden/>
                <w:rStyle w:val="IndexLink"/>
                <w:rtl w:val="true"/>
              </w:rPr>
              <w:t>بررسى اقسام حكومت و شرايط حكومت اسلامى از ديدگاه نهج البلاغة</w:t>
            </w:r>
            <w:r>
              <w:rPr>
                <w:rStyle w:val="IndexLink"/>
                <w:rtl w:val="true"/>
              </w:rPr>
              <w:tab/>
            </w:r>
            <w:r>
              <w:rPr>
                <w:rStyle w:val="IndexLink"/>
              </w:rPr>
              <w:t>59</w:t>
            </w:r>
          </w:hyperlink>
        </w:p>
        <w:p>
          <w:pPr>
            <w:pStyle w:val="Contents2"/>
            <w:tabs>
              <w:tab w:val="clear" w:pos="8743"/>
              <w:tab w:val="right" w:pos="9026" w:leader="dot"/>
            </w:tabs>
            <w:rPr/>
          </w:pPr>
          <w:hyperlink w:anchor="__RefHeading___Toc365952_3224264995">
            <w:r>
              <w:rPr>
                <w:webHidden/>
                <w:rStyle w:val="IndexLink"/>
                <w:rtl w:val="true"/>
              </w:rPr>
              <w:t>بررسى تاريخ حديث اهل سنّت پس از قرن سوم هجرى</w:t>
            </w:r>
            <w:r>
              <w:rPr>
                <w:rStyle w:val="IndexLink"/>
                <w:rtl w:val="true"/>
              </w:rPr>
              <w:tab/>
            </w:r>
            <w:r>
              <w:rPr>
                <w:rStyle w:val="IndexLink"/>
              </w:rPr>
              <w:t>65</w:t>
            </w:r>
          </w:hyperlink>
        </w:p>
        <w:p>
          <w:pPr>
            <w:pStyle w:val="Contents2"/>
            <w:tabs>
              <w:tab w:val="clear" w:pos="8743"/>
              <w:tab w:val="right" w:pos="9026" w:leader="dot"/>
            </w:tabs>
            <w:rPr/>
          </w:pPr>
          <w:hyperlink w:anchor="__RefHeading___Toc365954_3224264995">
            <w:r>
              <w:rPr>
                <w:webHidden/>
                <w:rStyle w:val="IndexLink"/>
                <w:rtl w:val="true"/>
              </w:rPr>
              <w:t>بررسى ترتيب نزول قرآن در روايات</w:t>
            </w:r>
            <w:r>
              <w:rPr>
                <w:rStyle w:val="IndexLink"/>
                <w:rtl w:val="true"/>
              </w:rPr>
              <w:tab/>
            </w:r>
            <w:r>
              <w:rPr>
                <w:rStyle w:val="IndexLink"/>
              </w:rPr>
              <w:t>68</w:t>
            </w:r>
          </w:hyperlink>
        </w:p>
        <w:p>
          <w:pPr>
            <w:pStyle w:val="Contents2"/>
            <w:tabs>
              <w:tab w:val="clear" w:pos="8743"/>
              <w:tab w:val="right" w:pos="9026" w:leader="dot"/>
            </w:tabs>
            <w:rPr/>
          </w:pPr>
          <w:hyperlink w:anchor="__RefHeading___Toc365956_3224264995">
            <w:r>
              <w:rPr>
                <w:webHidden/>
                <w:rStyle w:val="IndexLink"/>
                <w:rtl w:val="true"/>
              </w:rPr>
              <w:t>بررسى تفكّر و تدبّر در آيات و روايات معصومين عليهم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365958_3224264995">
            <w:r>
              <w:rPr>
                <w:webHidden/>
                <w:rStyle w:val="IndexLink"/>
                <w:rtl w:val="true"/>
              </w:rPr>
              <w:t>بررسى جايگاه هنر از ديدگاه قرآن و روايات</w:t>
            </w:r>
            <w:r>
              <w:rPr>
                <w:rStyle w:val="IndexLink"/>
                <w:rtl w:val="true"/>
              </w:rPr>
              <w:tab/>
            </w:r>
            <w:r>
              <w:rPr>
                <w:rStyle w:val="IndexLink"/>
              </w:rPr>
              <w:t>72</w:t>
            </w:r>
          </w:hyperlink>
        </w:p>
        <w:p>
          <w:pPr>
            <w:pStyle w:val="Contents2"/>
            <w:tabs>
              <w:tab w:val="clear" w:pos="8743"/>
              <w:tab w:val="right" w:pos="9026" w:leader="dot"/>
            </w:tabs>
            <w:rPr/>
          </w:pPr>
          <w:hyperlink w:anchor="__RefHeading___Toc365960_3224264995">
            <w:r>
              <w:rPr>
                <w:webHidden/>
                <w:rStyle w:val="IndexLink"/>
                <w:rtl w:val="true"/>
              </w:rPr>
              <w:t>بررسى حديث ثقلين در مورد حقّانيت ولايت ائمه اطهار عليهم السلام از ديدگاه فريقين</w:t>
            </w:r>
            <w:r>
              <w:rPr>
                <w:rStyle w:val="IndexLink"/>
                <w:rtl w:val="true"/>
              </w:rPr>
              <w:tab/>
            </w:r>
            <w:r>
              <w:rPr>
                <w:rStyle w:val="IndexLink"/>
              </w:rPr>
              <w:t>75</w:t>
            </w:r>
          </w:hyperlink>
        </w:p>
        <w:p>
          <w:pPr>
            <w:pStyle w:val="Contents2"/>
            <w:tabs>
              <w:tab w:val="clear" w:pos="8743"/>
              <w:tab w:val="right" w:pos="9026" w:leader="dot"/>
            </w:tabs>
            <w:rPr/>
          </w:pPr>
          <w:hyperlink w:anchor="__RefHeading___Toc365962_3224264995">
            <w:r>
              <w:rPr>
                <w:webHidden/>
                <w:rStyle w:val="IndexLink"/>
                <w:rtl w:val="true"/>
              </w:rPr>
              <w:t xml:space="preserve">بررسى خصوصيات رجالى كتاب </w:t>
            </w:r>
            <w:r>
              <w:rPr>
                <w:rStyle w:val="IndexLink"/>
                <w:rtl w:val="true"/>
              </w:rPr>
              <w:t>«</w:t>
            </w:r>
            <w:r>
              <w:rPr>
                <w:rStyle w:val="IndexLink"/>
                <w:rtl w:val="true"/>
              </w:rPr>
              <w:t>اختيار معرفه الرجال</w:t>
            </w:r>
            <w:r>
              <w:rPr>
                <w:rStyle w:val="IndexLink"/>
                <w:rtl w:val="true"/>
              </w:rPr>
              <w:t>»</w:t>
              <w:tab/>
            </w:r>
            <w:r>
              <w:rPr>
                <w:rStyle w:val="IndexLink"/>
              </w:rPr>
              <w:t>78</w:t>
            </w:r>
          </w:hyperlink>
        </w:p>
        <w:p>
          <w:pPr>
            <w:pStyle w:val="Contents2"/>
            <w:tabs>
              <w:tab w:val="clear" w:pos="8743"/>
              <w:tab w:val="right" w:pos="9026" w:leader="dot"/>
            </w:tabs>
            <w:rPr/>
          </w:pPr>
          <w:hyperlink w:anchor="__RefHeading___Toc365964_3224264995">
            <w:r>
              <w:rPr>
                <w:webHidden/>
                <w:rStyle w:val="IndexLink"/>
                <w:rtl w:val="true"/>
              </w:rPr>
              <w:t xml:space="preserve">بررسى سير اربعين نگارى و جايگاه </w:t>
            </w:r>
            <w:r>
              <w:rPr>
                <w:rStyle w:val="IndexLink"/>
                <w:rtl w:val="true"/>
              </w:rPr>
              <w:t>«</w:t>
            </w:r>
            <w:r>
              <w:rPr>
                <w:rStyle w:val="IndexLink"/>
                <w:rtl w:val="true"/>
              </w:rPr>
              <w:t>اربعين</w:t>
            </w:r>
            <w:r>
              <w:rPr>
                <w:rStyle w:val="IndexLink"/>
                <w:rtl w:val="true"/>
              </w:rPr>
              <w:t xml:space="preserve">» </w:t>
            </w:r>
            <w:r>
              <w:rPr>
                <w:rStyle w:val="IndexLink"/>
                <w:rtl w:val="true"/>
              </w:rPr>
              <w:t>امام خمينى</w:t>
            </w:r>
            <w:r>
              <w:rPr>
                <w:rStyle w:val="IndexLink"/>
                <w:rtl w:val="true"/>
              </w:rPr>
              <w:t>(</w:t>
            </w:r>
            <w:r>
              <w:rPr>
                <w:rStyle w:val="IndexLink"/>
                <w:rtl w:val="true"/>
              </w:rPr>
              <w:t>ره</w:t>
            </w:r>
            <w:r>
              <w:rPr>
                <w:rStyle w:val="IndexLink"/>
                <w:rtl w:val="true"/>
              </w:rPr>
              <w:t xml:space="preserve">) </w:t>
            </w:r>
            <w:r>
              <w:rPr>
                <w:rStyle w:val="IndexLink"/>
                <w:rtl w:val="true"/>
              </w:rPr>
              <w:t>در ميان كتب اربعين</w:t>
            </w:r>
            <w:r>
              <w:rPr>
                <w:rStyle w:val="IndexLink"/>
                <w:rtl w:val="true"/>
              </w:rPr>
              <w:tab/>
            </w:r>
            <w:r>
              <w:rPr>
                <w:rStyle w:val="IndexLink"/>
              </w:rPr>
              <w:t>79</w:t>
            </w:r>
          </w:hyperlink>
        </w:p>
        <w:p>
          <w:pPr>
            <w:pStyle w:val="Contents2"/>
            <w:tabs>
              <w:tab w:val="clear" w:pos="8743"/>
              <w:tab w:val="right" w:pos="9026" w:leader="dot"/>
            </w:tabs>
            <w:rPr/>
          </w:pPr>
          <w:hyperlink w:anchor="__RefHeading___Toc365966_3224264995">
            <w:r>
              <w:rPr>
                <w:webHidden/>
                <w:rStyle w:val="IndexLink"/>
                <w:rtl w:val="true"/>
              </w:rPr>
              <w:t>بررسى شخصيت اميرالمؤمنين عليه السلام در آيينه وحى</w:t>
            </w:r>
            <w:r>
              <w:rPr>
                <w:rStyle w:val="IndexLink"/>
                <w:rtl w:val="true"/>
              </w:rPr>
              <w:tab/>
            </w:r>
            <w:r>
              <w:rPr>
                <w:rStyle w:val="IndexLink"/>
              </w:rPr>
              <w:t>82</w:t>
            </w:r>
          </w:hyperlink>
        </w:p>
        <w:p>
          <w:pPr>
            <w:pStyle w:val="Contents2"/>
            <w:tabs>
              <w:tab w:val="clear" w:pos="8743"/>
              <w:tab w:val="right" w:pos="9026" w:leader="dot"/>
            </w:tabs>
            <w:rPr/>
          </w:pPr>
          <w:hyperlink w:anchor="__RefHeading___Toc365968_3224264995">
            <w:r>
              <w:rPr>
                <w:webHidden/>
                <w:rStyle w:val="IndexLink"/>
                <w:rtl w:val="true"/>
              </w:rPr>
              <w:t>بررسى كيفيت و چگونگى معاد جسمانى از ديدگاه عقل و نقل</w:t>
            </w:r>
            <w:r>
              <w:rPr>
                <w:rStyle w:val="IndexLink"/>
                <w:rtl w:val="true"/>
              </w:rPr>
              <w:tab/>
            </w:r>
            <w:r>
              <w:rPr>
                <w:rStyle w:val="IndexLink"/>
              </w:rPr>
              <w:t>83</w:t>
            </w:r>
          </w:hyperlink>
        </w:p>
        <w:p>
          <w:pPr>
            <w:pStyle w:val="Contents2"/>
            <w:tabs>
              <w:tab w:val="clear" w:pos="8743"/>
              <w:tab w:val="right" w:pos="9026" w:leader="dot"/>
            </w:tabs>
            <w:rPr/>
          </w:pPr>
          <w:hyperlink w:anchor="__RefHeading___Toc365970_3224264995">
            <w:r>
              <w:rPr>
                <w:webHidden/>
                <w:rStyle w:val="IndexLink"/>
                <w:rtl w:val="true"/>
              </w:rPr>
              <w:t>بررسى مفهوم ذكر از ديدگاه وحى</w:t>
            </w:r>
            <w:r>
              <w:rPr>
                <w:rStyle w:val="IndexLink"/>
                <w:rtl w:val="true"/>
              </w:rPr>
              <w:tab/>
            </w:r>
            <w:r>
              <w:rPr>
                <w:rStyle w:val="IndexLink"/>
              </w:rPr>
              <w:t>85</w:t>
            </w:r>
          </w:hyperlink>
        </w:p>
        <w:p>
          <w:pPr>
            <w:pStyle w:val="Contents2"/>
            <w:tabs>
              <w:tab w:val="clear" w:pos="8743"/>
              <w:tab w:val="right" w:pos="9026" w:leader="dot"/>
            </w:tabs>
            <w:rPr/>
          </w:pPr>
          <w:hyperlink w:anchor="__RefHeading___Toc365972_3224264995">
            <w:r>
              <w:rPr>
                <w:webHidden/>
                <w:rStyle w:val="IndexLink"/>
                <w:rtl w:val="true"/>
              </w:rPr>
              <w:t>بررسى نقش غلات در جعل حديث</w:t>
            </w:r>
            <w:r>
              <w:rPr>
                <w:rStyle w:val="IndexLink"/>
                <w:rtl w:val="true"/>
              </w:rPr>
              <w:tab/>
            </w:r>
            <w:r>
              <w:rPr>
                <w:rStyle w:val="IndexLink"/>
              </w:rPr>
              <w:t>88</w:t>
            </w:r>
          </w:hyperlink>
        </w:p>
        <w:p>
          <w:pPr>
            <w:pStyle w:val="Contents2"/>
            <w:tabs>
              <w:tab w:val="clear" w:pos="8743"/>
              <w:tab w:val="right" w:pos="9026" w:leader="dot"/>
            </w:tabs>
            <w:rPr/>
          </w:pPr>
          <w:hyperlink w:anchor="__RefHeading___Toc365974_3224264995">
            <w:r>
              <w:rPr>
                <w:webHidden/>
                <w:rStyle w:val="IndexLink"/>
                <w:rtl w:val="true"/>
              </w:rPr>
              <w:t>بررسى و تحليل از خطبه قاصعه و پيوند آن با زمينه هاى سياسى ـ اجتماعى كوفه</w:t>
            </w:r>
            <w:r>
              <w:rPr>
                <w:rStyle w:val="IndexLink"/>
                <w:rtl w:val="true"/>
              </w:rPr>
              <w:tab/>
            </w:r>
            <w:r>
              <w:rPr>
                <w:rStyle w:val="IndexLink"/>
              </w:rPr>
              <w:t>90</w:t>
            </w:r>
          </w:hyperlink>
        </w:p>
        <w:p>
          <w:pPr>
            <w:pStyle w:val="Contents2"/>
            <w:tabs>
              <w:tab w:val="clear" w:pos="8743"/>
              <w:tab w:val="right" w:pos="9026" w:leader="dot"/>
            </w:tabs>
            <w:rPr/>
          </w:pPr>
          <w:hyperlink w:anchor="__RefHeading___Toc365976_3224264995">
            <w:r>
              <w:rPr>
                <w:webHidden/>
                <w:rStyle w:val="IndexLink"/>
                <w:rtl w:val="true"/>
              </w:rPr>
              <w:t xml:space="preserve">بررسى و نقد روايات تحريف در كتاب </w:t>
            </w:r>
            <w:r>
              <w:rPr>
                <w:rStyle w:val="IndexLink"/>
                <w:rtl w:val="true"/>
              </w:rPr>
              <w:t>«</w:t>
            </w:r>
            <w:r>
              <w:rPr>
                <w:rStyle w:val="IndexLink"/>
                <w:rtl w:val="true"/>
              </w:rPr>
              <w:t>فصل الخطاب</w:t>
            </w:r>
            <w:r>
              <w:rPr>
                <w:rStyle w:val="IndexLink"/>
                <w:rtl w:val="true"/>
              </w:rPr>
              <w:t>»</w:t>
              <w:tab/>
            </w:r>
            <w:r>
              <w:rPr>
                <w:rStyle w:val="IndexLink"/>
              </w:rPr>
              <w:t>91</w:t>
            </w:r>
          </w:hyperlink>
        </w:p>
        <w:p>
          <w:pPr>
            <w:pStyle w:val="Contents2"/>
            <w:tabs>
              <w:tab w:val="clear" w:pos="8743"/>
              <w:tab w:val="right" w:pos="9026" w:leader="dot"/>
            </w:tabs>
            <w:rPr/>
          </w:pPr>
          <w:hyperlink w:anchor="__RefHeading___Toc365978_3224264995">
            <w:r>
              <w:rPr>
                <w:webHidden/>
                <w:rStyle w:val="IndexLink"/>
                <w:rtl w:val="true"/>
              </w:rPr>
              <w:t>پرتوى از سيماى قرآن در حديث</w:t>
            </w:r>
            <w:r>
              <w:rPr>
                <w:rStyle w:val="IndexLink"/>
                <w:rtl w:val="true"/>
              </w:rPr>
              <w:tab/>
            </w:r>
            <w:r>
              <w:rPr>
                <w:rStyle w:val="IndexLink"/>
              </w:rPr>
              <w:t>93</w:t>
            </w:r>
          </w:hyperlink>
        </w:p>
        <w:p>
          <w:pPr>
            <w:pStyle w:val="Contents2"/>
            <w:tabs>
              <w:tab w:val="clear" w:pos="8743"/>
              <w:tab w:val="right" w:pos="9026" w:leader="dot"/>
            </w:tabs>
            <w:rPr/>
          </w:pPr>
          <w:hyperlink w:anchor="__RefHeading___Toc365980_3224264995">
            <w:r>
              <w:rPr>
                <w:webHidden/>
                <w:rStyle w:val="IndexLink"/>
                <w:rtl w:val="true"/>
              </w:rPr>
              <w:t>پژوهشى پيرامون دنيا از ديدگاه قرآن و روايات</w:t>
            </w:r>
            <w:r>
              <w:rPr>
                <w:rStyle w:val="IndexLink"/>
                <w:rtl w:val="true"/>
              </w:rPr>
              <w:tab/>
            </w:r>
            <w:r>
              <w:rPr>
                <w:rStyle w:val="IndexLink"/>
              </w:rPr>
              <w:t>94</w:t>
            </w:r>
          </w:hyperlink>
        </w:p>
        <w:p>
          <w:pPr>
            <w:pStyle w:val="Contents2"/>
            <w:tabs>
              <w:tab w:val="clear" w:pos="8743"/>
              <w:tab w:val="right" w:pos="9026" w:leader="dot"/>
            </w:tabs>
            <w:rPr/>
          </w:pPr>
          <w:hyperlink w:anchor="__RefHeading___Toc365982_3224264995">
            <w:r>
              <w:rPr>
                <w:webHidden/>
                <w:rStyle w:val="IndexLink"/>
                <w:rtl w:val="true"/>
              </w:rPr>
              <w:t>پژوهشى در تاريخ حديث شيعه از قرن ششم تا عصر حاضر</w:t>
            </w:r>
            <w:r>
              <w:rPr>
                <w:rStyle w:val="IndexLink"/>
                <w:rtl w:val="true"/>
              </w:rPr>
              <w:tab/>
            </w:r>
            <w:r>
              <w:rPr>
                <w:rStyle w:val="IndexLink"/>
              </w:rPr>
              <w:t>96</w:t>
            </w:r>
          </w:hyperlink>
        </w:p>
        <w:p>
          <w:pPr>
            <w:pStyle w:val="Contents2"/>
            <w:tabs>
              <w:tab w:val="clear" w:pos="8743"/>
              <w:tab w:val="right" w:pos="9026" w:leader="dot"/>
            </w:tabs>
            <w:rPr/>
          </w:pPr>
          <w:hyperlink w:anchor="__RefHeading___Toc365984_3224264995">
            <w:r>
              <w:rPr>
                <w:webHidden/>
                <w:rStyle w:val="IndexLink"/>
                <w:rtl w:val="true"/>
              </w:rPr>
              <w:t xml:space="preserve">پژوهشى در </w:t>
            </w:r>
            <w:r>
              <w:rPr>
                <w:rStyle w:val="IndexLink"/>
                <w:rtl w:val="true"/>
              </w:rPr>
              <w:t>«</w:t>
            </w:r>
            <w:r>
              <w:rPr>
                <w:rStyle w:val="IndexLink"/>
                <w:rtl w:val="true"/>
              </w:rPr>
              <w:t>تفسير العسكرى</w:t>
            </w:r>
            <w:r>
              <w:rPr>
                <w:rStyle w:val="IndexLink"/>
                <w:rtl w:val="true"/>
              </w:rPr>
              <w:t xml:space="preserve">» </w:t>
            </w:r>
            <w:r>
              <w:rPr>
                <w:rStyle w:val="IndexLink"/>
                <w:rtl w:val="true"/>
              </w:rPr>
              <w:t>منسوب به امام ابو محمّد حسن بن على عسكرى عليه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365986_3224264995">
            <w:r>
              <w:rPr>
                <w:webHidden/>
                <w:rStyle w:val="IndexLink"/>
                <w:rtl w:val="true"/>
              </w:rPr>
              <w:t>پژوهشى در معراج از نگاه قرآن و روايات</w:t>
            </w:r>
            <w:r>
              <w:rPr>
                <w:rStyle w:val="IndexLink"/>
                <w:rtl w:val="true"/>
              </w:rPr>
              <w:tab/>
            </w:r>
            <w:r>
              <w:rPr>
                <w:rStyle w:val="IndexLink"/>
              </w:rPr>
              <w:t>101</w:t>
            </w:r>
          </w:hyperlink>
        </w:p>
        <w:p>
          <w:pPr>
            <w:pStyle w:val="Contents2"/>
            <w:tabs>
              <w:tab w:val="clear" w:pos="8743"/>
              <w:tab w:val="right" w:pos="9026" w:leader="dot"/>
            </w:tabs>
            <w:rPr/>
          </w:pPr>
          <w:hyperlink w:anchor="__RefHeading___Toc365988_3224264995">
            <w:r>
              <w:rPr>
                <w:webHidden/>
                <w:rStyle w:val="IndexLink"/>
                <w:rtl w:val="true"/>
              </w:rPr>
              <w:t>پيدايش و تطوّر تفسير اَثرى</w:t>
            </w:r>
            <w:r>
              <w:rPr>
                <w:rStyle w:val="IndexLink"/>
                <w:rtl w:val="true"/>
              </w:rPr>
              <w:tab/>
            </w:r>
            <w:r>
              <w:rPr>
                <w:rStyle w:val="IndexLink"/>
              </w:rPr>
              <w:t>103</w:t>
            </w:r>
          </w:hyperlink>
        </w:p>
        <w:p>
          <w:pPr>
            <w:pStyle w:val="Contents2"/>
            <w:tabs>
              <w:tab w:val="clear" w:pos="8743"/>
              <w:tab w:val="right" w:pos="9026" w:leader="dot"/>
            </w:tabs>
            <w:rPr/>
          </w:pPr>
          <w:hyperlink w:anchor="__RefHeading___Toc365990_3224264995">
            <w:r>
              <w:rPr>
                <w:webHidden/>
                <w:rStyle w:val="IndexLink"/>
                <w:rtl w:val="true"/>
              </w:rPr>
              <w:t>تاريخ حديث شيعه در عهد صفويه</w:t>
            </w:r>
            <w:r>
              <w:rPr>
                <w:rStyle w:val="IndexLink"/>
                <w:rtl w:val="true"/>
              </w:rPr>
              <w:tab/>
            </w:r>
            <w:r>
              <w:rPr>
                <w:rStyle w:val="IndexLink"/>
              </w:rPr>
              <w:t>106</w:t>
            </w:r>
          </w:hyperlink>
        </w:p>
        <w:p>
          <w:pPr>
            <w:pStyle w:val="Contents2"/>
            <w:tabs>
              <w:tab w:val="clear" w:pos="8743"/>
              <w:tab w:val="right" w:pos="9026" w:leader="dot"/>
            </w:tabs>
            <w:rPr/>
          </w:pPr>
          <w:hyperlink w:anchor="__RefHeading___Toc365992_3224264995">
            <w:r>
              <w:rPr>
                <w:webHidden/>
                <w:rStyle w:val="IndexLink"/>
                <w:rtl w:val="true"/>
              </w:rPr>
              <w:t>تأثير روحى، اخلاقى ذكر از ديدگاه قرآن و معصومان عليهم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365994_3224264995">
            <w:r>
              <w:rPr>
                <w:webHidden/>
                <w:rStyle w:val="IndexLink"/>
                <w:rtl w:val="true"/>
              </w:rPr>
              <w:t>تحقيق درباره شخصيت ابن عبّاس و روش تفسيرى او</w:t>
            </w:r>
            <w:r>
              <w:rPr>
                <w:rStyle w:val="IndexLink"/>
                <w:rtl w:val="true"/>
              </w:rPr>
              <w:tab/>
            </w:r>
            <w:r>
              <w:rPr>
                <w:rStyle w:val="IndexLink"/>
              </w:rPr>
              <w:t>110</w:t>
            </w:r>
          </w:hyperlink>
        </w:p>
        <w:p>
          <w:pPr>
            <w:pStyle w:val="Contents2"/>
            <w:tabs>
              <w:tab w:val="clear" w:pos="8743"/>
              <w:tab w:val="right" w:pos="9026" w:leader="dot"/>
            </w:tabs>
            <w:rPr/>
          </w:pPr>
          <w:hyperlink w:anchor="__RefHeading___Toc365996_3224264995">
            <w:r>
              <w:rPr>
                <w:webHidden/>
                <w:rStyle w:val="IndexLink"/>
                <w:rtl w:val="true"/>
              </w:rPr>
              <w:t>تحقيق و بررسى اسانيد روايات تفسيرى امام محمّدباقر عليه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365998_3224264995">
            <w:r>
              <w:rPr>
                <w:webHidden/>
                <w:rStyle w:val="IndexLink"/>
                <w:rtl w:val="true"/>
              </w:rPr>
              <w:t>تحقيقى پيرامون شخصيت و كتاب رجالى ابن غضائرى</w:t>
            </w:r>
            <w:r>
              <w:rPr>
                <w:rStyle w:val="IndexLink"/>
                <w:rtl w:val="true"/>
              </w:rPr>
              <w:tab/>
            </w:r>
            <w:r>
              <w:rPr>
                <w:rStyle w:val="IndexLink"/>
              </w:rPr>
              <w:t>116</w:t>
            </w:r>
          </w:hyperlink>
        </w:p>
        <w:p>
          <w:pPr>
            <w:pStyle w:val="Contents2"/>
            <w:tabs>
              <w:tab w:val="clear" w:pos="8743"/>
              <w:tab w:val="right" w:pos="9026" w:leader="dot"/>
            </w:tabs>
            <w:rPr/>
          </w:pPr>
          <w:hyperlink w:anchor="__RefHeading___Toc366000_3224264995">
            <w:r>
              <w:rPr>
                <w:webHidden/>
                <w:rStyle w:val="IndexLink"/>
                <w:rtl w:val="true"/>
              </w:rPr>
              <w:t xml:space="preserve">تحقيقى پيرامون </w:t>
            </w:r>
            <w:r>
              <w:rPr>
                <w:rStyle w:val="IndexLink"/>
                <w:rtl w:val="true"/>
              </w:rPr>
              <w:t>«</w:t>
            </w:r>
            <w:r>
              <w:rPr>
                <w:rStyle w:val="IndexLink"/>
                <w:rtl w:val="true"/>
              </w:rPr>
              <w:t>كتاب من لا يحضره الفقيه</w:t>
            </w:r>
            <w:r>
              <w:rPr>
                <w:rStyle w:val="IndexLink"/>
                <w:rtl w:val="true"/>
              </w:rPr>
              <w:t xml:space="preserve">» </w:t>
            </w:r>
            <w:r>
              <w:rPr>
                <w:rStyle w:val="IndexLink"/>
                <w:rtl w:val="true"/>
              </w:rPr>
              <w:t>شيخ صدوق</w:t>
            </w:r>
            <w:r>
              <w:rPr>
                <w:rStyle w:val="IndexLink"/>
                <w:rtl w:val="true"/>
              </w:rPr>
              <w:t>(</w:t>
            </w:r>
            <w:r>
              <w:rPr>
                <w:rStyle w:val="IndexLink"/>
                <w:rtl w:val="true"/>
              </w:rPr>
              <w:t>ره</w:t>
            </w:r>
            <w:r>
              <w:rPr>
                <w:rStyle w:val="IndexLink"/>
                <w:rtl w:val="true"/>
              </w:rPr>
              <w:t>)</w:t>
              <w:tab/>
            </w:r>
            <w:r>
              <w:rPr>
                <w:rStyle w:val="IndexLink"/>
              </w:rPr>
              <w:t>117</w:t>
            </w:r>
          </w:hyperlink>
        </w:p>
        <w:p>
          <w:pPr>
            <w:pStyle w:val="Contents2"/>
            <w:tabs>
              <w:tab w:val="clear" w:pos="8743"/>
              <w:tab w:val="right" w:pos="9026" w:leader="dot"/>
            </w:tabs>
            <w:rPr/>
          </w:pPr>
          <w:hyperlink w:anchor="__RefHeading___Toc366002_3224264995">
            <w:r>
              <w:rPr>
                <w:webHidden/>
                <w:rStyle w:val="IndexLink"/>
                <w:rtl w:val="true"/>
              </w:rPr>
              <w:t>تحقيقى در رجال و تاريخ اشعريين</w:t>
            </w:r>
            <w:r>
              <w:rPr>
                <w:rStyle w:val="IndexLink"/>
                <w:rtl w:val="true"/>
              </w:rPr>
              <w:tab/>
            </w:r>
            <w:r>
              <w:rPr>
                <w:rStyle w:val="IndexLink"/>
              </w:rPr>
              <w:t>119</w:t>
            </w:r>
          </w:hyperlink>
        </w:p>
        <w:p>
          <w:pPr>
            <w:pStyle w:val="Contents2"/>
            <w:tabs>
              <w:tab w:val="clear" w:pos="8743"/>
              <w:tab w:val="right" w:pos="9026" w:leader="dot"/>
            </w:tabs>
            <w:rPr/>
          </w:pPr>
          <w:hyperlink w:anchor="__RefHeading___Toc366004_3224264995">
            <w:r>
              <w:rPr>
                <w:webHidden/>
                <w:rStyle w:val="IndexLink"/>
                <w:rtl w:val="true"/>
              </w:rPr>
              <w:t>تحليلى از ميثاق عهد اَلَست در روايات شيعه</w:t>
            </w:r>
            <w:r>
              <w:rPr>
                <w:rStyle w:val="IndexLink"/>
                <w:rtl w:val="true"/>
              </w:rPr>
              <w:tab/>
            </w:r>
            <w:r>
              <w:rPr>
                <w:rStyle w:val="IndexLink"/>
              </w:rPr>
              <w:t>122</w:t>
            </w:r>
          </w:hyperlink>
        </w:p>
        <w:p>
          <w:pPr>
            <w:pStyle w:val="Contents2"/>
            <w:tabs>
              <w:tab w:val="clear" w:pos="8743"/>
              <w:tab w:val="right" w:pos="9026" w:leader="dot"/>
            </w:tabs>
            <w:rPr/>
          </w:pPr>
          <w:hyperlink w:anchor="__RefHeading___Toc366006_3224264995">
            <w:r>
              <w:rPr>
                <w:webHidden/>
                <w:rStyle w:val="IndexLink"/>
                <w:rtl w:val="true"/>
              </w:rPr>
              <w:t>تربيت جسم از ديدگاه قرآن و حديث</w:t>
            </w:r>
            <w:r>
              <w:rPr>
                <w:rStyle w:val="IndexLink"/>
                <w:rtl w:val="true"/>
              </w:rPr>
              <w:tab/>
            </w:r>
            <w:r>
              <w:rPr>
                <w:rStyle w:val="IndexLink"/>
              </w:rPr>
              <w:t>124</w:t>
            </w:r>
          </w:hyperlink>
        </w:p>
        <w:p>
          <w:pPr>
            <w:pStyle w:val="Contents2"/>
            <w:tabs>
              <w:tab w:val="clear" w:pos="8743"/>
              <w:tab w:val="right" w:pos="9026" w:leader="dot"/>
            </w:tabs>
            <w:rPr/>
          </w:pPr>
          <w:hyperlink w:anchor="__RefHeading___Toc366008_3224264995">
            <w:r>
              <w:rPr>
                <w:webHidden/>
                <w:rStyle w:val="IndexLink"/>
                <w:rtl w:val="true"/>
              </w:rPr>
              <w:t xml:space="preserve">ترجمه و تحقيق حكمت هاى منسوب به امير مؤمنان على عليه السلام از كتاب </w:t>
            </w:r>
            <w:r>
              <w:rPr>
                <w:rStyle w:val="IndexLink"/>
                <w:rtl w:val="true"/>
              </w:rPr>
              <w:t>«</w:t>
            </w:r>
            <w:r>
              <w:rPr>
                <w:rStyle w:val="IndexLink"/>
                <w:rtl w:val="true"/>
              </w:rPr>
              <w:t>شرح نهج البلاغة</w:t>
            </w:r>
            <w:r>
              <w:rPr>
                <w:rStyle w:val="IndexLink"/>
                <w:rtl w:val="true"/>
              </w:rPr>
              <w:t>»</w:t>
            </w:r>
            <w:r>
              <w:rPr>
                <w:rStyle w:val="IndexLink"/>
                <w:rtl w:val="true"/>
              </w:rPr>
              <w:t>ى ابن ابى الحديد المدائنى</w:t>
            </w:r>
            <w:r>
              <w:rPr>
                <w:rStyle w:val="IndexLink"/>
                <w:rtl w:val="true"/>
              </w:rPr>
              <w:tab/>
            </w:r>
            <w:r>
              <w:rPr>
                <w:rStyle w:val="IndexLink"/>
              </w:rPr>
              <w:t>125</w:t>
            </w:r>
          </w:hyperlink>
        </w:p>
        <w:p>
          <w:pPr>
            <w:pStyle w:val="Contents2"/>
            <w:tabs>
              <w:tab w:val="clear" w:pos="8743"/>
              <w:tab w:val="right" w:pos="9026" w:leader="dot"/>
            </w:tabs>
            <w:rPr/>
          </w:pPr>
          <w:hyperlink w:anchor="__RefHeading___Toc366010_3224264995">
            <w:r>
              <w:rPr>
                <w:webHidden/>
                <w:rStyle w:val="IndexLink"/>
                <w:rtl w:val="true"/>
              </w:rPr>
              <w:t>التشبيه فى رسائل الإمام على عليه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366012_3224264995">
            <w:r>
              <w:rPr>
                <w:webHidden/>
                <w:rStyle w:val="IndexLink"/>
                <w:rtl w:val="true"/>
              </w:rPr>
              <w:t xml:space="preserve">تصحيح و نقد و بررسى كتاب </w:t>
            </w:r>
            <w:r>
              <w:rPr>
                <w:rStyle w:val="IndexLink"/>
                <w:rtl w:val="true"/>
              </w:rPr>
              <w:t>«</w:t>
            </w:r>
            <w:r>
              <w:rPr>
                <w:rStyle w:val="IndexLink"/>
                <w:rtl w:val="true"/>
              </w:rPr>
              <w:t>نفائس الفنون في عرائس العيون</w:t>
            </w:r>
            <w:r>
              <w:rPr>
                <w:rStyle w:val="IndexLink"/>
                <w:rtl w:val="true"/>
              </w:rPr>
              <w:t>»</w:t>
              <w:tab/>
            </w:r>
            <w:r>
              <w:rPr>
                <w:rStyle w:val="IndexLink"/>
              </w:rPr>
              <w:t>130</w:t>
            </w:r>
          </w:hyperlink>
        </w:p>
        <w:p>
          <w:pPr>
            <w:pStyle w:val="Contents2"/>
            <w:tabs>
              <w:tab w:val="clear" w:pos="8743"/>
              <w:tab w:val="right" w:pos="9026" w:leader="dot"/>
            </w:tabs>
            <w:rPr/>
          </w:pPr>
          <w:hyperlink w:anchor="__RefHeading___Toc366014_3224264995">
            <w:r>
              <w:rPr>
                <w:webHidden/>
                <w:rStyle w:val="IndexLink"/>
                <w:rtl w:val="true"/>
              </w:rPr>
              <w:t>تعدّد زوجات در اسلام</w:t>
            </w:r>
            <w:r>
              <w:rPr>
                <w:rStyle w:val="IndexLink"/>
                <w:rtl w:val="true"/>
              </w:rPr>
              <w:tab/>
            </w:r>
            <w:r>
              <w:rPr>
                <w:rStyle w:val="IndexLink"/>
              </w:rPr>
              <w:t>131</w:t>
            </w:r>
          </w:hyperlink>
        </w:p>
        <w:p>
          <w:pPr>
            <w:pStyle w:val="Contents2"/>
            <w:tabs>
              <w:tab w:val="clear" w:pos="8743"/>
              <w:tab w:val="right" w:pos="9026" w:leader="dot"/>
            </w:tabs>
            <w:rPr/>
          </w:pPr>
          <w:hyperlink w:anchor="__RefHeading___Toc366016_3224264995">
            <w:r>
              <w:rPr>
                <w:webHidden/>
                <w:rStyle w:val="IndexLink"/>
                <w:rtl w:val="true"/>
              </w:rPr>
              <w:t xml:space="preserve">تفسير قرآن كريم در عهد رسول خدا و صحابه </w:t>
            </w:r>
            <w:r>
              <w:rPr>
                <w:rStyle w:val="IndexLink"/>
                <w:rtl w:val="true"/>
              </w:rPr>
              <w:t>(</w:t>
            </w:r>
            <w:r>
              <w:rPr>
                <w:rStyle w:val="IndexLink"/>
                <w:rtl w:val="true"/>
              </w:rPr>
              <w:t>سده اوّل هجرى</w:t>
            </w:r>
            <w:r>
              <w:rPr>
                <w:rStyle w:val="IndexLink"/>
                <w:rtl w:val="true"/>
              </w:rPr>
              <w:t>)</w:t>
              <w:tab/>
            </w:r>
            <w:r>
              <w:rPr>
                <w:rStyle w:val="IndexLink"/>
              </w:rPr>
              <w:t>133</w:t>
            </w:r>
          </w:hyperlink>
        </w:p>
        <w:p>
          <w:pPr>
            <w:pStyle w:val="Contents2"/>
            <w:tabs>
              <w:tab w:val="clear" w:pos="8743"/>
              <w:tab w:val="right" w:pos="9026" w:leader="dot"/>
            </w:tabs>
            <w:rPr/>
          </w:pPr>
          <w:hyperlink w:anchor="__RefHeading___Toc366018_3224264995">
            <w:r>
              <w:rPr>
                <w:webHidden/>
                <w:rStyle w:val="IndexLink"/>
                <w:rtl w:val="true"/>
              </w:rPr>
              <w:t>تنظيم خانواده از ديدگاه قرآن و روايات</w:t>
            </w:r>
            <w:r>
              <w:rPr>
                <w:rStyle w:val="IndexLink"/>
                <w:rtl w:val="true"/>
              </w:rPr>
              <w:tab/>
            </w:r>
            <w:r>
              <w:rPr>
                <w:rStyle w:val="IndexLink"/>
              </w:rPr>
              <w:t>136</w:t>
            </w:r>
          </w:hyperlink>
        </w:p>
        <w:p>
          <w:pPr>
            <w:pStyle w:val="Contents2"/>
            <w:tabs>
              <w:tab w:val="clear" w:pos="8743"/>
              <w:tab w:val="right" w:pos="9026" w:leader="dot"/>
            </w:tabs>
            <w:rPr/>
          </w:pPr>
          <w:hyperlink w:anchor="__RefHeading___Toc366020_3224264995">
            <w:r>
              <w:rPr>
                <w:webHidden/>
                <w:rStyle w:val="IndexLink"/>
                <w:rtl w:val="true"/>
              </w:rPr>
              <w:t>تواضع و تكبّر و مصاديق آنها در قرآن و حديث</w:t>
            </w:r>
            <w:r>
              <w:rPr>
                <w:rStyle w:val="IndexLink"/>
                <w:rtl w:val="true"/>
              </w:rPr>
              <w:tab/>
            </w:r>
            <w:r>
              <w:rPr>
                <w:rStyle w:val="IndexLink"/>
              </w:rPr>
              <w:t>138</w:t>
            </w:r>
          </w:hyperlink>
        </w:p>
        <w:p>
          <w:pPr>
            <w:pStyle w:val="Contents2"/>
            <w:tabs>
              <w:tab w:val="clear" w:pos="8743"/>
              <w:tab w:val="right" w:pos="9026" w:leader="dot"/>
            </w:tabs>
            <w:rPr/>
          </w:pPr>
          <w:hyperlink w:anchor="__RefHeading___Toc366022_3224264995">
            <w:r>
              <w:rPr>
                <w:webHidden/>
                <w:rStyle w:val="IndexLink"/>
                <w:rtl w:val="true"/>
              </w:rPr>
              <w:t>توصيف روز قيامت بر اساس آيات قرآن و روايات معصومين عليهم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366024_3224264995">
            <w:r>
              <w:rPr>
                <w:webHidden/>
                <w:rStyle w:val="IndexLink"/>
                <w:rtl w:val="true"/>
              </w:rPr>
              <w:t>جايگاه اهل بيت عليهم السلام در تفاسير اهل سنّت</w:t>
            </w:r>
            <w:r>
              <w:rPr>
                <w:rStyle w:val="IndexLink"/>
                <w:rtl w:val="true"/>
              </w:rPr>
              <w:tab/>
            </w:r>
            <w:r>
              <w:rPr>
                <w:rStyle w:val="IndexLink"/>
              </w:rPr>
              <w:t>142</w:t>
            </w:r>
          </w:hyperlink>
        </w:p>
        <w:p>
          <w:pPr>
            <w:pStyle w:val="Contents2"/>
            <w:tabs>
              <w:tab w:val="clear" w:pos="8743"/>
              <w:tab w:val="right" w:pos="9026" w:leader="dot"/>
            </w:tabs>
            <w:rPr/>
          </w:pPr>
          <w:hyperlink w:anchor="__RefHeading___Toc366026_3224264995">
            <w:r>
              <w:rPr>
                <w:webHidden/>
                <w:rStyle w:val="IndexLink"/>
                <w:rtl w:val="true"/>
              </w:rPr>
              <w:t>جايگاه و منزلت حضرت زهرا</w:t>
            </w:r>
            <w:r>
              <w:rPr>
                <w:rStyle w:val="IndexLink"/>
                <w:rtl w:val="true"/>
              </w:rPr>
              <w:t>(</w:t>
            </w:r>
            <w:r>
              <w:rPr>
                <w:rStyle w:val="IndexLink"/>
                <w:rtl w:val="true"/>
              </w:rPr>
              <w:t>س</w:t>
            </w:r>
            <w:r>
              <w:rPr>
                <w:rStyle w:val="IndexLink"/>
                <w:rtl w:val="true"/>
              </w:rPr>
              <w:t xml:space="preserve">) </w:t>
            </w:r>
            <w:r>
              <w:rPr>
                <w:rStyle w:val="IndexLink"/>
                <w:rtl w:val="true"/>
              </w:rPr>
              <w:t>از ديدگاه اهل سنّت</w:t>
            </w:r>
            <w:r>
              <w:rPr>
                <w:rStyle w:val="IndexLink"/>
                <w:rtl w:val="true"/>
              </w:rPr>
              <w:tab/>
            </w:r>
            <w:r>
              <w:rPr>
                <w:rStyle w:val="IndexLink"/>
              </w:rPr>
              <w:t>145</w:t>
            </w:r>
          </w:hyperlink>
        </w:p>
        <w:p>
          <w:pPr>
            <w:pStyle w:val="Contents2"/>
            <w:tabs>
              <w:tab w:val="clear" w:pos="8743"/>
              <w:tab w:val="right" w:pos="9026" w:leader="dot"/>
            </w:tabs>
            <w:rPr/>
          </w:pPr>
          <w:hyperlink w:anchor="__RefHeading___Toc366028_3224264995">
            <w:r>
              <w:rPr>
                <w:webHidden/>
                <w:rStyle w:val="IndexLink"/>
                <w:rtl w:val="true"/>
              </w:rPr>
              <w:t>جمع و تدوين تفسير ابن عبّاس از منابع شيعى در جزء اوّل قرآن كريم</w:t>
            </w:r>
            <w:r>
              <w:rPr>
                <w:rStyle w:val="IndexLink"/>
                <w:rtl w:val="true"/>
              </w:rPr>
              <w:tab/>
            </w:r>
            <w:r>
              <w:rPr>
                <w:rStyle w:val="IndexLink"/>
              </w:rPr>
              <w:t>148</w:t>
            </w:r>
          </w:hyperlink>
        </w:p>
        <w:p>
          <w:pPr>
            <w:pStyle w:val="Contents2"/>
            <w:tabs>
              <w:tab w:val="clear" w:pos="8743"/>
              <w:tab w:val="right" w:pos="9026" w:leader="dot"/>
            </w:tabs>
            <w:rPr/>
          </w:pPr>
          <w:hyperlink w:anchor="__RefHeading___Toc366030_3224264995">
            <w:r>
              <w:rPr>
                <w:webHidden/>
                <w:rStyle w:val="IndexLink"/>
                <w:rtl w:val="true"/>
              </w:rPr>
              <w:t>جنگ روانى از ديدگاه قرآن و سيره نبوى</w:t>
            </w:r>
            <w:r>
              <w:rPr>
                <w:rStyle w:val="IndexLink"/>
                <w:rtl w:val="true"/>
              </w:rPr>
              <w:tab/>
            </w:r>
            <w:r>
              <w:rPr>
                <w:rStyle w:val="IndexLink"/>
              </w:rPr>
              <w:t>150</w:t>
            </w:r>
          </w:hyperlink>
        </w:p>
        <w:p>
          <w:pPr>
            <w:pStyle w:val="Contents2"/>
            <w:tabs>
              <w:tab w:val="clear" w:pos="8743"/>
              <w:tab w:val="right" w:pos="9026" w:leader="dot"/>
            </w:tabs>
            <w:rPr/>
          </w:pPr>
          <w:hyperlink w:anchor="__RefHeading___Toc366032_3224264995">
            <w:r>
              <w:rPr>
                <w:webHidden/>
                <w:rStyle w:val="IndexLink"/>
                <w:rtl w:val="true"/>
              </w:rPr>
              <w:t>حكومت در نهج البلاغة</w:t>
            </w:r>
            <w:r>
              <w:rPr>
                <w:rStyle w:val="IndexLink"/>
                <w:rtl w:val="true"/>
              </w:rPr>
              <w:tab/>
            </w:r>
            <w:r>
              <w:rPr>
                <w:rStyle w:val="IndexLink"/>
              </w:rPr>
              <w:t>153</w:t>
            </w:r>
          </w:hyperlink>
        </w:p>
        <w:p>
          <w:pPr>
            <w:pStyle w:val="Contents2"/>
            <w:tabs>
              <w:tab w:val="clear" w:pos="8743"/>
              <w:tab w:val="right" w:pos="9026" w:leader="dot"/>
            </w:tabs>
            <w:rPr/>
          </w:pPr>
          <w:hyperlink w:anchor="__RefHeading___Toc366034_3224264995">
            <w:r>
              <w:rPr>
                <w:webHidden/>
                <w:rStyle w:val="IndexLink"/>
                <w:rtl w:val="true"/>
              </w:rPr>
              <w:t>حلم و بردبارى در قرآن و روايات و اثرات آن بر جامعه</w:t>
            </w:r>
            <w:r>
              <w:rPr>
                <w:rStyle w:val="IndexLink"/>
                <w:rtl w:val="true"/>
              </w:rPr>
              <w:tab/>
            </w:r>
            <w:r>
              <w:rPr>
                <w:rStyle w:val="IndexLink"/>
              </w:rPr>
              <w:t>156</w:t>
            </w:r>
          </w:hyperlink>
        </w:p>
        <w:p>
          <w:pPr>
            <w:pStyle w:val="Contents2"/>
            <w:tabs>
              <w:tab w:val="clear" w:pos="8743"/>
              <w:tab w:val="right" w:pos="9026" w:leader="dot"/>
            </w:tabs>
            <w:rPr/>
          </w:pPr>
          <w:hyperlink w:anchor="__RefHeading___Toc366036_3224264995">
            <w:r>
              <w:rPr>
                <w:webHidden/>
                <w:rStyle w:val="IndexLink"/>
                <w:rtl w:val="true"/>
              </w:rPr>
              <w:t>درآمدى بر مكتب حديثى علاّمه طباطبايى در تفسير</w:t>
            </w:r>
            <w:r>
              <w:rPr>
                <w:rStyle w:val="IndexLink"/>
                <w:rtl w:val="true"/>
              </w:rPr>
              <w:tab/>
            </w:r>
            <w:r>
              <w:rPr>
                <w:rStyle w:val="IndexLink"/>
              </w:rPr>
              <w:t>158</w:t>
            </w:r>
          </w:hyperlink>
        </w:p>
        <w:p>
          <w:pPr>
            <w:pStyle w:val="Contents2"/>
            <w:tabs>
              <w:tab w:val="clear" w:pos="8743"/>
              <w:tab w:val="right" w:pos="9026" w:leader="dot"/>
            </w:tabs>
            <w:rPr/>
          </w:pPr>
          <w:hyperlink w:anchor="__RefHeading___Toc366038_3224264995">
            <w:r>
              <w:rPr>
                <w:webHidden/>
                <w:rStyle w:val="IndexLink"/>
                <w:rtl w:val="true"/>
              </w:rPr>
              <w:t>دعا در قرآن و نهج البلاغة</w:t>
            </w:r>
            <w:r>
              <w:rPr>
                <w:rStyle w:val="IndexLink"/>
                <w:rtl w:val="true"/>
              </w:rPr>
              <w:tab/>
            </w:r>
            <w:r>
              <w:rPr>
                <w:rStyle w:val="IndexLink"/>
              </w:rPr>
              <w:t>159</w:t>
            </w:r>
          </w:hyperlink>
        </w:p>
        <w:p>
          <w:pPr>
            <w:pStyle w:val="Contents2"/>
            <w:tabs>
              <w:tab w:val="clear" w:pos="8743"/>
              <w:tab w:val="right" w:pos="9026" w:leader="dot"/>
            </w:tabs>
            <w:rPr/>
          </w:pPr>
          <w:hyperlink w:anchor="__RefHeading___Toc366040_3224264995">
            <w:r>
              <w:rPr>
                <w:webHidden/>
                <w:rStyle w:val="IndexLink"/>
                <w:rtl w:val="true"/>
              </w:rPr>
              <w:t>دعا و بداء و رابطه آن با قضا و قدر با ملاحظه آيات و روايات</w:t>
            </w:r>
            <w:r>
              <w:rPr>
                <w:rStyle w:val="IndexLink"/>
                <w:rtl w:val="true"/>
              </w:rPr>
              <w:tab/>
            </w:r>
            <w:r>
              <w:rPr>
                <w:rStyle w:val="IndexLink"/>
              </w:rPr>
              <w:t>162</w:t>
            </w:r>
          </w:hyperlink>
        </w:p>
        <w:p>
          <w:pPr>
            <w:pStyle w:val="Contents2"/>
            <w:tabs>
              <w:tab w:val="clear" w:pos="8743"/>
              <w:tab w:val="right" w:pos="9026" w:leader="dot"/>
            </w:tabs>
            <w:rPr/>
          </w:pPr>
          <w:hyperlink w:anchor="__RefHeading___Toc366042_3224264995">
            <w:r>
              <w:rPr>
                <w:webHidden/>
                <w:rStyle w:val="IndexLink"/>
                <w:rtl w:val="true"/>
              </w:rPr>
              <w:t>ذكر و موانع آن در قرآن و حديث</w:t>
            </w:r>
            <w:r>
              <w:rPr>
                <w:rStyle w:val="IndexLink"/>
                <w:rtl w:val="true"/>
              </w:rPr>
              <w:tab/>
            </w:r>
            <w:r>
              <w:rPr>
                <w:rStyle w:val="IndexLink"/>
              </w:rPr>
              <w:t>164</w:t>
            </w:r>
          </w:hyperlink>
        </w:p>
        <w:p>
          <w:pPr>
            <w:pStyle w:val="Contents2"/>
            <w:tabs>
              <w:tab w:val="clear" w:pos="8743"/>
              <w:tab w:val="right" w:pos="9026" w:leader="dot"/>
            </w:tabs>
            <w:rPr/>
          </w:pPr>
          <w:hyperlink w:anchor="__RefHeading___Toc366044_3224264995">
            <w:r>
              <w:rPr>
                <w:webHidden/>
                <w:rStyle w:val="IndexLink"/>
                <w:rtl w:val="true"/>
              </w:rPr>
              <w:t>راه ها و شيوه هاى مبارزه با تهاجم فرهنگى از ديدگاه قرآن و حديث</w:t>
            </w:r>
            <w:r>
              <w:rPr>
                <w:rStyle w:val="IndexLink"/>
                <w:rtl w:val="true"/>
              </w:rPr>
              <w:tab/>
            </w:r>
            <w:r>
              <w:rPr>
                <w:rStyle w:val="IndexLink"/>
              </w:rPr>
              <w:t>166</w:t>
            </w:r>
          </w:hyperlink>
        </w:p>
        <w:p>
          <w:pPr>
            <w:pStyle w:val="Contents2"/>
            <w:tabs>
              <w:tab w:val="clear" w:pos="8743"/>
              <w:tab w:val="right" w:pos="9026" w:leader="dot"/>
            </w:tabs>
            <w:rPr/>
          </w:pPr>
          <w:hyperlink w:anchor="__RefHeading___Toc366046_3224264995">
            <w:r>
              <w:rPr>
                <w:webHidden/>
                <w:rStyle w:val="IndexLink"/>
                <w:rtl w:val="true"/>
              </w:rPr>
              <w:t>رجعت از ديدگاه قرآن كريم و عترت</w:t>
            </w:r>
            <w:r>
              <w:rPr>
                <w:rStyle w:val="IndexLink"/>
                <w:rtl w:val="true"/>
              </w:rPr>
              <w:tab/>
            </w:r>
            <w:r>
              <w:rPr>
                <w:rStyle w:val="IndexLink"/>
              </w:rPr>
              <w:t>169</w:t>
            </w:r>
          </w:hyperlink>
        </w:p>
        <w:p>
          <w:pPr>
            <w:pStyle w:val="Contents2"/>
            <w:tabs>
              <w:tab w:val="clear" w:pos="8743"/>
              <w:tab w:val="right" w:pos="9026" w:leader="dot"/>
            </w:tabs>
            <w:rPr/>
          </w:pPr>
          <w:hyperlink w:anchor="__RefHeading___Toc366048_3224264995">
            <w:r>
              <w:rPr>
                <w:webHidden/>
                <w:rStyle w:val="IndexLink"/>
                <w:rtl w:val="true"/>
              </w:rPr>
              <w:t>روش هاى تعليم در قرآن كريم و سنّت</w:t>
            </w:r>
            <w:r>
              <w:rPr>
                <w:rStyle w:val="IndexLink"/>
                <w:rtl w:val="true"/>
              </w:rPr>
              <w:tab/>
            </w:r>
            <w:r>
              <w:rPr>
                <w:rStyle w:val="IndexLink"/>
              </w:rPr>
              <w:t>171</w:t>
            </w:r>
          </w:hyperlink>
        </w:p>
        <w:p>
          <w:pPr>
            <w:pStyle w:val="Contents2"/>
            <w:tabs>
              <w:tab w:val="clear" w:pos="8743"/>
              <w:tab w:val="right" w:pos="9026" w:leader="dot"/>
            </w:tabs>
            <w:rPr/>
          </w:pPr>
          <w:hyperlink w:anchor="__RefHeading___Toc366050_3224264995">
            <w:r>
              <w:rPr>
                <w:webHidden/>
                <w:rStyle w:val="IndexLink"/>
                <w:rtl w:val="true"/>
              </w:rPr>
              <w:t>زن از ديدگاه نهج البلاغة</w:t>
            </w:r>
            <w:r>
              <w:rPr>
                <w:rStyle w:val="IndexLink"/>
                <w:rtl w:val="true"/>
              </w:rPr>
              <w:tab/>
            </w:r>
            <w:r>
              <w:rPr>
                <w:rStyle w:val="IndexLink"/>
              </w:rPr>
              <w:t>173</w:t>
            </w:r>
          </w:hyperlink>
        </w:p>
        <w:p>
          <w:pPr>
            <w:pStyle w:val="Contents2"/>
            <w:tabs>
              <w:tab w:val="clear" w:pos="8743"/>
              <w:tab w:val="right" w:pos="9026" w:leader="dot"/>
            </w:tabs>
            <w:rPr/>
          </w:pPr>
          <w:hyperlink w:anchor="__RefHeading___Toc366052_3224264995">
            <w:r>
              <w:rPr>
                <w:webHidden/>
                <w:rStyle w:val="IndexLink"/>
                <w:rtl w:val="true"/>
              </w:rPr>
              <w:t xml:space="preserve">سيادت </w:t>
            </w:r>
            <w:r>
              <w:rPr>
                <w:rStyle w:val="IndexLink"/>
                <w:rtl w:val="true"/>
              </w:rPr>
              <w:t>(</w:t>
            </w:r>
            <w:r>
              <w:rPr>
                <w:rStyle w:val="IndexLink"/>
                <w:rtl w:val="true"/>
              </w:rPr>
              <w:t>عزت مسلمانان</w:t>
            </w:r>
            <w:r>
              <w:rPr>
                <w:rStyle w:val="IndexLink"/>
                <w:rtl w:val="true"/>
              </w:rPr>
              <w:t xml:space="preserve">) </w:t>
            </w:r>
            <w:r>
              <w:rPr>
                <w:rStyle w:val="IndexLink"/>
                <w:rtl w:val="true"/>
              </w:rPr>
              <w:t>در قرآن و نهج البلاغة</w:t>
            </w:r>
            <w:r>
              <w:rPr>
                <w:rStyle w:val="IndexLink"/>
                <w:rtl w:val="true"/>
              </w:rPr>
              <w:tab/>
            </w:r>
            <w:r>
              <w:rPr>
                <w:rStyle w:val="IndexLink"/>
              </w:rPr>
              <w:t>176</w:t>
            </w:r>
          </w:hyperlink>
        </w:p>
        <w:p>
          <w:pPr>
            <w:pStyle w:val="Contents2"/>
            <w:tabs>
              <w:tab w:val="clear" w:pos="8743"/>
              <w:tab w:val="right" w:pos="9026" w:leader="dot"/>
            </w:tabs>
            <w:rPr/>
          </w:pPr>
          <w:hyperlink w:anchor="__RefHeading___Toc366054_3224264995">
            <w:r>
              <w:rPr>
                <w:webHidden/>
                <w:rStyle w:val="IndexLink"/>
                <w:rtl w:val="true"/>
              </w:rPr>
              <w:t>شرح واژه هاى سوره فاتحه و بقره به وسيله روايات</w:t>
            </w:r>
            <w:r>
              <w:rPr>
                <w:rStyle w:val="IndexLink"/>
                <w:rtl w:val="true"/>
              </w:rPr>
              <w:tab/>
            </w:r>
            <w:r>
              <w:rPr>
                <w:rStyle w:val="IndexLink"/>
              </w:rPr>
              <w:t>178</w:t>
            </w:r>
          </w:hyperlink>
        </w:p>
        <w:p>
          <w:pPr>
            <w:pStyle w:val="Contents2"/>
            <w:tabs>
              <w:tab w:val="clear" w:pos="8743"/>
              <w:tab w:val="right" w:pos="9026" w:leader="dot"/>
            </w:tabs>
            <w:rPr/>
          </w:pPr>
          <w:hyperlink w:anchor="__RefHeading___Toc366056_3224264995">
            <w:r>
              <w:rPr>
                <w:webHidden/>
                <w:rStyle w:val="IndexLink"/>
                <w:rtl w:val="true"/>
              </w:rPr>
              <w:t>شفاعت در قرآن و احاديث معصومان عليهم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366058_3224264995">
            <w:r>
              <w:rPr>
                <w:webHidden/>
                <w:rStyle w:val="IndexLink"/>
                <w:rtl w:val="true"/>
              </w:rPr>
              <w:t>شناخت و تحليل مكتب حديثى قم از آغاز تا قرن پنجم هجرى</w:t>
            </w:r>
            <w:r>
              <w:rPr>
                <w:rStyle w:val="IndexLink"/>
                <w:rtl w:val="true"/>
              </w:rPr>
              <w:tab/>
            </w:r>
            <w:r>
              <w:rPr>
                <w:rStyle w:val="IndexLink"/>
              </w:rPr>
              <w:t>181</w:t>
            </w:r>
          </w:hyperlink>
        </w:p>
        <w:p>
          <w:pPr>
            <w:pStyle w:val="Contents2"/>
            <w:tabs>
              <w:tab w:val="clear" w:pos="8743"/>
              <w:tab w:val="right" w:pos="9026" w:leader="dot"/>
            </w:tabs>
            <w:rPr/>
          </w:pPr>
          <w:hyperlink w:anchor="__RefHeading___Toc366060_3224264995">
            <w:r>
              <w:rPr>
                <w:webHidden/>
                <w:rStyle w:val="IndexLink"/>
                <w:rtl w:val="true"/>
              </w:rPr>
              <w:t>شورا در فتوا</w:t>
            </w:r>
            <w:r>
              <w:rPr>
                <w:rStyle w:val="IndexLink"/>
                <w:rtl w:val="true"/>
              </w:rPr>
              <w:tab/>
            </w:r>
            <w:r>
              <w:rPr>
                <w:rStyle w:val="IndexLink"/>
              </w:rPr>
              <w:t>185</w:t>
            </w:r>
          </w:hyperlink>
        </w:p>
        <w:p>
          <w:pPr>
            <w:pStyle w:val="Contents2"/>
            <w:tabs>
              <w:tab w:val="clear" w:pos="8743"/>
              <w:tab w:val="right" w:pos="9026" w:leader="dot"/>
            </w:tabs>
            <w:rPr/>
          </w:pPr>
          <w:hyperlink w:anchor="__RefHeading___Toc366062_3224264995">
            <w:r>
              <w:rPr>
                <w:webHidden/>
                <w:rStyle w:val="IndexLink"/>
                <w:rtl w:val="true"/>
              </w:rPr>
              <w:t>عدل از ديدگاه آيات و روايات و فقه در ابواب مختلف از نظر شيعه</w:t>
            </w:r>
            <w:r>
              <w:rPr>
                <w:rStyle w:val="IndexLink"/>
                <w:rtl w:val="true"/>
              </w:rPr>
              <w:tab/>
            </w:r>
            <w:r>
              <w:rPr>
                <w:rStyle w:val="IndexLink"/>
              </w:rPr>
              <w:t>187</w:t>
            </w:r>
          </w:hyperlink>
        </w:p>
        <w:p>
          <w:pPr>
            <w:pStyle w:val="Contents2"/>
            <w:tabs>
              <w:tab w:val="clear" w:pos="8743"/>
              <w:tab w:val="right" w:pos="9026" w:leader="dot"/>
            </w:tabs>
            <w:rPr/>
          </w:pPr>
          <w:hyperlink w:anchor="__RefHeading___Toc366064_3224264995">
            <w:r>
              <w:rPr>
                <w:webHidden/>
                <w:rStyle w:val="IndexLink"/>
                <w:rtl w:val="true"/>
              </w:rPr>
              <w:t>عصمت ائمه عليهم السلام در آيينه عقل و نقل</w:t>
            </w:r>
            <w:r>
              <w:rPr>
                <w:rStyle w:val="IndexLink"/>
                <w:rtl w:val="true"/>
              </w:rPr>
              <w:tab/>
            </w:r>
            <w:r>
              <w:rPr>
                <w:rStyle w:val="IndexLink"/>
              </w:rPr>
              <w:t>189</w:t>
            </w:r>
          </w:hyperlink>
        </w:p>
        <w:p>
          <w:pPr>
            <w:pStyle w:val="Contents2"/>
            <w:tabs>
              <w:tab w:val="clear" w:pos="8743"/>
              <w:tab w:val="right" w:pos="9026" w:leader="dot"/>
            </w:tabs>
            <w:rPr/>
          </w:pPr>
          <w:hyperlink w:anchor="__RefHeading___Toc366066_3224264995">
            <w:r>
              <w:rPr>
                <w:webHidden/>
                <w:rStyle w:val="IndexLink"/>
                <w:rtl w:val="true"/>
              </w:rPr>
              <w:t>علم لدنى در قرآن و حديث</w:t>
            </w:r>
            <w:r>
              <w:rPr>
                <w:rStyle w:val="IndexLink"/>
                <w:rtl w:val="true"/>
              </w:rPr>
              <w:tab/>
            </w:r>
            <w:r>
              <w:rPr>
                <w:rStyle w:val="IndexLink"/>
              </w:rPr>
              <w:t>191</w:t>
            </w:r>
          </w:hyperlink>
        </w:p>
        <w:p>
          <w:pPr>
            <w:pStyle w:val="Contents2"/>
            <w:tabs>
              <w:tab w:val="clear" w:pos="8743"/>
              <w:tab w:val="right" w:pos="9026" w:leader="dot"/>
            </w:tabs>
            <w:rPr/>
          </w:pPr>
          <w:hyperlink w:anchor="__RefHeading___Toc366068_3224264995">
            <w:r>
              <w:rPr>
                <w:webHidden/>
                <w:rStyle w:val="IndexLink"/>
                <w:rtl w:val="true"/>
              </w:rPr>
              <w:t>فتنه از نگاه قرآن و حديث</w:t>
            </w:r>
            <w:r>
              <w:rPr>
                <w:rStyle w:val="IndexLink"/>
                <w:rtl w:val="true"/>
              </w:rPr>
              <w:tab/>
            </w:r>
            <w:r>
              <w:rPr>
                <w:rStyle w:val="IndexLink"/>
              </w:rPr>
              <w:t>194</w:t>
            </w:r>
          </w:hyperlink>
        </w:p>
        <w:p>
          <w:pPr>
            <w:pStyle w:val="Contents2"/>
            <w:tabs>
              <w:tab w:val="clear" w:pos="8743"/>
              <w:tab w:val="right" w:pos="9026" w:leader="dot"/>
            </w:tabs>
            <w:rPr/>
          </w:pPr>
          <w:hyperlink w:anchor="__RefHeading___Toc366070_3224264995">
            <w:r>
              <w:rPr>
                <w:webHidden/>
                <w:rStyle w:val="IndexLink"/>
                <w:rtl w:val="true"/>
              </w:rPr>
              <w:t>فقر و غنا در قرآن و حديث</w:t>
            </w:r>
            <w:r>
              <w:rPr>
                <w:rStyle w:val="IndexLink"/>
                <w:rtl w:val="true"/>
              </w:rPr>
              <w:tab/>
            </w:r>
            <w:r>
              <w:rPr>
                <w:rStyle w:val="IndexLink"/>
              </w:rPr>
              <w:t>196</w:t>
            </w:r>
          </w:hyperlink>
        </w:p>
        <w:p>
          <w:pPr>
            <w:pStyle w:val="Contents2"/>
            <w:tabs>
              <w:tab w:val="clear" w:pos="8743"/>
              <w:tab w:val="right" w:pos="9026" w:leader="dot"/>
            </w:tabs>
            <w:rPr/>
          </w:pPr>
          <w:hyperlink w:anchor="__RefHeading___Toc366072_3224264995">
            <w:r>
              <w:rPr>
                <w:webHidden/>
                <w:rStyle w:val="IndexLink"/>
                <w:rtl w:val="true"/>
              </w:rPr>
              <w:t>فلاح و فوز در قرآن و حديث</w:t>
            </w:r>
            <w:r>
              <w:rPr>
                <w:rStyle w:val="IndexLink"/>
                <w:rtl w:val="true"/>
              </w:rPr>
              <w:tab/>
            </w:r>
            <w:r>
              <w:rPr>
                <w:rStyle w:val="IndexLink"/>
              </w:rPr>
              <w:t>197</w:t>
            </w:r>
          </w:hyperlink>
        </w:p>
        <w:p>
          <w:pPr>
            <w:pStyle w:val="Contents2"/>
            <w:tabs>
              <w:tab w:val="clear" w:pos="8743"/>
              <w:tab w:val="right" w:pos="9026" w:leader="dot"/>
            </w:tabs>
            <w:rPr/>
          </w:pPr>
          <w:hyperlink w:anchor="__RefHeading___Toc366074_3224264995">
            <w:r>
              <w:rPr>
                <w:webHidden/>
                <w:rStyle w:val="IndexLink"/>
                <w:rtl w:val="true"/>
              </w:rPr>
              <w:t>قرآن در صحيفه سجاديه</w:t>
            </w:r>
            <w:r>
              <w:rPr>
                <w:rStyle w:val="IndexLink"/>
                <w:rtl w:val="true"/>
              </w:rPr>
              <w:tab/>
            </w:r>
            <w:r>
              <w:rPr>
                <w:rStyle w:val="IndexLink"/>
              </w:rPr>
              <w:t>199</w:t>
            </w:r>
          </w:hyperlink>
        </w:p>
        <w:p>
          <w:pPr>
            <w:pStyle w:val="Contents2"/>
            <w:tabs>
              <w:tab w:val="clear" w:pos="8743"/>
              <w:tab w:val="right" w:pos="9026" w:leader="dot"/>
            </w:tabs>
            <w:rPr/>
          </w:pPr>
          <w:hyperlink w:anchor="__RefHeading___Toc366076_3224264995">
            <w:r>
              <w:rPr>
                <w:webHidden/>
                <w:rStyle w:val="IndexLink"/>
                <w:rtl w:val="true"/>
              </w:rPr>
              <w:t xml:space="preserve">القسم الرابع من </w:t>
            </w:r>
            <w:r>
              <w:rPr>
                <w:rStyle w:val="IndexLink"/>
                <w:rtl w:val="true"/>
              </w:rPr>
              <w:t>«</w:t>
            </w:r>
            <w:r>
              <w:rPr>
                <w:rStyle w:val="IndexLink"/>
                <w:rtl w:val="true"/>
              </w:rPr>
              <w:t>سنن أبى داوود</w:t>
            </w:r>
            <w:r>
              <w:rPr>
                <w:rStyle w:val="IndexLink"/>
                <w:rtl w:val="true"/>
              </w:rPr>
              <w:t xml:space="preserve">» </w:t>
            </w:r>
            <w:r>
              <w:rPr>
                <w:rStyle w:val="IndexLink"/>
                <w:rtl w:val="true"/>
              </w:rPr>
              <w:t>من اوّل كتاب الصيد حتّى نهاية كتاب الأطعمة</w:t>
            </w:r>
            <w:r>
              <w:rPr>
                <w:rStyle w:val="IndexLink"/>
                <w:rtl w:val="true"/>
              </w:rPr>
              <w:tab/>
            </w:r>
            <w:r>
              <w:rPr>
                <w:rStyle w:val="IndexLink"/>
              </w:rPr>
              <w:t>201</w:t>
            </w:r>
          </w:hyperlink>
        </w:p>
        <w:p>
          <w:pPr>
            <w:pStyle w:val="Contents2"/>
            <w:tabs>
              <w:tab w:val="clear" w:pos="8743"/>
              <w:tab w:val="right" w:pos="9026" w:leader="dot"/>
            </w:tabs>
            <w:rPr/>
          </w:pPr>
          <w:hyperlink w:anchor="__RefHeading___Toc366078_3224264995">
            <w:r>
              <w:rPr>
                <w:webHidden/>
                <w:rStyle w:val="IndexLink"/>
                <w:rtl w:val="true"/>
              </w:rPr>
              <w:t>قلب سليم در صحيفه سجّاديه</w:t>
            </w:r>
            <w:r>
              <w:rPr>
                <w:rStyle w:val="IndexLink"/>
                <w:rtl w:val="true"/>
              </w:rPr>
              <w:tab/>
            </w:r>
            <w:r>
              <w:rPr>
                <w:rStyle w:val="IndexLink"/>
              </w:rPr>
              <w:t>202</w:t>
            </w:r>
          </w:hyperlink>
        </w:p>
        <w:p>
          <w:pPr>
            <w:pStyle w:val="Contents2"/>
            <w:tabs>
              <w:tab w:val="clear" w:pos="8743"/>
              <w:tab w:val="right" w:pos="9026" w:leader="dot"/>
            </w:tabs>
            <w:rPr/>
          </w:pPr>
          <w:hyperlink w:anchor="__RefHeading___Toc366080_3224264995">
            <w:r>
              <w:rPr>
                <w:webHidden/>
                <w:rStyle w:val="IndexLink"/>
                <w:rtl w:val="true"/>
              </w:rPr>
              <w:t>ليلة القدر از ديدگاه قرآن و روايات معصومان عليهم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366082_3224264995">
            <w:r>
              <w:rPr>
                <w:webHidden/>
                <w:rStyle w:val="IndexLink"/>
                <w:rtl w:val="true"/>
              </w:rPr>
              <w:t xml:space="preserve">ماهيت عقل از ديدگاه ملاّصدرا و علاّمه مجلسى </w:t>
            </w:r>
            <w:r>
              <w:rPr>
                <w:rStyle w:val="IndexLink"/>
                <w:rtl w:val="true"/>
              </w:rPr>
              <w:t>(</w:t>
            </w:r>
            <w:r>
              <w:rPr>
                <w:rStyle w:val="IndexLink"/>
                <w:rtl w:val="true"/>
              </w:rPr>
              <w:t>با تأكيد بر شروح آنها بر اصول كافى</w:t>
            </w:r>
            <w:r>
              <w:rPr>
                <w:rStyle w:val="IndexLink"/>
                <w:rtl w:val="true"/>
              </w:rPr>
              <w:t>)</w:t>
              <w:tab/>
            </w:r>
            <w:r>
              <w:rPr>
                <w:rStyle w:val="IndexLink"/>
              </w:rPr>
              <w:t>206</w:t>
            </w:r>
          </w:hyperlink>
        </w:p>
        <w:p>
          <w:pPr>
            <w:pStyle w:val="Contents2"/>
            <w:tabs>
              <w:tab w:val="clear" w:pos="8743"/>
              <w:tab w:val="right" w:pos="9026" w:leader="dot"/>
            </w:tabs>
            <w:rPr/>
          </w:pPr>
          <w:hyperlink w:anchor="__RefHeading___Toc366084_3224264995">
            <w:r>
              <w:rPr>
                <w:webHidden/>
                <w:rStyle w:val="IndexLink"/>
                <w:rtl w:val="true"/>
              </w:rPr>
              <w:t>مبانى ولايت ولى اللّه</w:t>
            </w:r>
            <w:r>
              <w:rPr>
                <w:rStyle w:val="IndexLink"/>
                <w:rtl w:val="true"/>
              </w:rPr>
              <w:tab/>
            </w:r>
            <w:r>
              <w:rPr>
                <w:rStyle w:val="IndexLink"/>
              </w:rPr>
              <w:t>207</w:t>
            </w:r>
          </w:hyperlink>
        </w:p>
        <w:p>
          <w:pPr>
            <w:pStyle w:val="Contents2"/>
            <w:tabs>
              <w:tab w:val="clear" w:pos="8743"/>
              <w:tab w:val="right" w:pos="9026" w:leader="dot"/>
            </w:tabs>
            <w:rPr/>
          </w:pPr>
          <w:hyperlink w:anchor="__RefHeading___Toc366086_3224264995">
            <w:r>
              <w:rPr>
                <w:webHidden/>
                <w:rStyle w:val="IndexLink"/>
                <w:rtl w:val="true"/>
              </w:rPr>
              <w:t>محاربه و افساد فى الأرض در قرآن، حديث و فقه اسلامى</w:t>
            </w:r>
            <w:r>
              <w:rPr>
                <w:rStyle w:val="IndexLink"/>
                <w:rtl w:val="true"/>
              </w:rPr>
              <w:tab/>
            </w:r>
            <w:r>
              <w:rPr>
                <w:rStyle w:val="IndexLink"/>
              </w:rPr>
              <w:t>210</w:t>
            </w:r>
          </w:hyperlink>
        </w:p>
        <w:p>
          <w:pPr>
            <w:pStyle w:val="Contents2"/>
            <w:tabs>
              <w:tab w:val="clear" w:pos="8743"/>
              <w:tab w:val="right" w:pos="9026" w:leader="dot"/>
            </w:tabs>
            <w:rPr/>
          </w:pPr>
          <w:hyperlink w:anchor="__RefHeading___Toc366088_3224264995">
            <w:r>
              <w:rPr>
                <w:webHidden/>
                <w:rStyle w:val="IndexLink"/>
                <w:rtl w:val="true"/>
              </w:rPr>
              <w:t>محدّثان شيعه در قرن نهم و دهم هجرى و سبك حديث نگارى آنان</w:t>
            </w:r>
            <w:r>
              <w:rPr>
                <w:rStyle w:val="IndexLink"/>
                <w:rtl w:val="true"/>
              </w:rPr>
              <w:tab/>
            </w:r>
            <w:r>
              <w:rPr>
                <w:rStyle w:val="IndexLink"/>
              </w:rPr>
              <w:t>212</w:t>
            </w:r>
          </w:hyperlink>
        </w:p>
        <w:p>
          <w:pPr>
            <w:pStyle w:val="Contents2"/>
            <w:tabs>
              <w:tab w:val="clear" w:pos="8743"/>
              <w:tab w:val="right" w:pos="9026" w:leader="dot"/>
            </w:tabs>
            <w:rPr/>
          </w:pPr>
          <w:hyperlink w:anchor="__RefHeading___Toc366090_3224264995">
            <w:r>
              <w:rPr>
                <w:webHidden/>
                <w:rStyle w:val="IndexLink"/>
                <w:rtl w:val="true"/>
              </w:rPr>
              <w:t>مراحل و مواقف قيامت در قرآن و روايات از ديدگاه مفسّران شيعه و سنّى از قرن پنجم تاكنون</w:t>
            </w:r>
            <w:r>
              <w:rPr>
                <w:rStyle w:val="IndexLink"/>
                <w:rtl w:val="true"/>
              </w:rPr>
              <w:tab/>
            </w:r>
            <w:r>
              <w:rPr>
                <w:rStyle w:val="IndexLink"/>
              </w:rPr>
              <w:t>214</w:t>
            </w:r>
          </w:hyperlink>
        </w:p>
        <w:p>
          <w:pPr>
            <w:pStyle w:val="Contents2"/>
            <w:tabs>
              <w:tab w:val="clear" w:pos="8743"/>
              <w:tab w:val="right" w:pos="9026" w:leader="dot"/>
            </w:tabs>
            <w:rPr/>
          </w:pPr>
          <w:hyperlink w:anchor="__RefHeading___Toc366092_3224264995">
            <w:r>
              <w:rPr>
                <w:webHidden/>
                <w:rStyle w:val="IndexLink"/>
                <w:rtl w:val="true"/>
              </w:rPr>
              <w:t>مسلك اخباريه در شيعه</w:t>
            </w:r>
            <w:r>
              <w:rPr>
                <w:rStyle w:val="IndexLink"/>
                <w:rtl w:val="true"/>
              </w:rPr>
              <w:tab/>
            </w:r>
            <w:r>
              <w:rPr>
                <w:rStyle w:val="IndexLink"/>
              </w:rPr>
              <w:t>215</w:t>
            </w:r>
          </w:hyperlink>
        </w:p>
        <w:p>
          <w:pPr>
            <w:pStyle w:val="Contents2"/>
            <w:tabs>
              <w:tab w:val="clear" w:pos="8743"/>
              <w:tab w:val="right" w:pos="9026" w:leader="dot"/>
            </w:tabs>
            <w:rPr/>
          </w:pPr>
          <w:hyperlink w:anchor="__RefHeading___Toc366094_3224264995">
            <w:r>
              <w:rPr>
                <w:webHidden/>
                <w:rStyle w:val="IndexLink"/>
                <w:rtl w:val="true"/>
              </w:rPr>
              <w:t>مشكلات و موانع خلافت على</w:t>
            </w:r>
            <w:r>
              <w:rPr>
                <w:rStyle w:val="IndexLink"/>
              </w:rPr>
              <w:t>۷</w:t>
            </w:r>
            <w:r>
              <w:rPr>
                <w:rStyle w:val="IndexLink"/>
                <w:rtl w:val="true"/>
              </w:rPr>
              <w:t xml:space="preserve"> از ديدگاه تاريخ</w:t>
            </w:r>
            <w:r>
              <w:rPr>
                <w:rStyle w:val="IndexLink"/>
                <w:rtl w:val="true"/>
              </w:rPr>
              <w:tab/>
            </w:r>
            <w:r>
              <w:rPr>
                <w:rStyle w:val="IndexLink"/>
              </w:rPr>
              <w:t>217</w:t>
            </w:r>
          </w:hyperlink>
        </w:p>
        <w:p>
          <w:pPr>
            <w:pStyle w:val="Contents2"/>
            <w:tabs>
              <w:tab w:val="clear" w:pos="8743"/>
              <w:tab w:val="right" w:pos="9026" w:leader="dot"/>
            </w:tabs>
            <w:rPr/>
          </w:pPr>
          <w:hyperlink w:anchor="__RefHeading___Toc366096_3224264995">
            <w:r>
              <w:rPr>
                <w:webHidden/>
                <w:rStyle w:val="IndexLink"/>
                <w:rtl w:val="true"/>
              </w:rPr>
              <w:t>معاد از ديدگاه عقل و نقل</w:t>
            </w:r>
            <w:r>
              <w:rPr>
                <w:rStyle w:val="IndexLink"/>
                <w:rtl w:val="true"/>
              </w:rPr>
              <w:tab/>
            </w:r>
            <w:r>
              <w:rPr>
                <w:rStyle w:val="IndexLink"/>
              </w:rPr>
              <w:t>219</w:t>
            </w:r>
          </w:hyperlink>
        </w:p>
        <w:p>
          <w:pPr>
            <w:pStyle w:val="Contents2"/>
            <w:tabs>
              <w:tab w:val="clear" w:pos="8743"/>
              <w:tab w:val="right" w:pos="9026" w:leader="dot"/>
            </w:tabs>
            <w:rPr/>
          </w:pPr>
          <w:hyperlink w:anchor="__RefHeading___Toc366098_3224264995">
            <w:r>
              <w:rPr>
                <w:webHidden/>
                <w:rStyle w:val="IndexLink"/>
                <w:rtl w:val="true"/>
              </w:rPr>
              <w:t>مقايسه قصّه گويى قرآن كريم و اسطوره سازى اديان با نگرشى بر روايات</w:t>
            </w:r>
            <w:r>
              <w:rPr>
                <w:rStyle w:val="IndexLink"/>
                <w:rtl w:val="true"/>
              </w:rPr>
              <w:tab/>
            </w:r>
            <w:r>
              <w:rPr>
                <w:rStyle w:val="IndexLink"/>
              </w:rPr>
              <w:t>221</w:t>
            </w:r>
          </w:hyperlink>
        </w:p>
        <w:p>
          <w:pPr>
            <w:pStyle w:val="Contents2"/>
            <w:tabs>
              <w:tab w:val="clear" w:pos="8743"/>
              <w:tab w:val="right" w:pos="9026" w:leader="dot"/>
            </w:tabs>
            <w:rPr/>
          </w:pPr>
          <w:hyperlink w:anchor="__RefHeading___Toc366100_3224264995">
            <w:r>
              <w:rPr>
                <w:webHidden/>
                <w:rStyle w:val="IndexLink"/>
                <w:rtl w:val="true"/>
              </w:rPr>
              <w:t>منهج تفسيرى اهل بيت عليهم السلام</w:t>
            </w:r>
            <w:r>
              <w:rPr>
                <w:rStyle w:val="IndexLink"/>
                <w:rtl w:val="true"/>
              </w:rPr>
              <w:tab/>
            </w:r>
            <w:r>
              <w:rPr>
                <w:rStyle w:val="IndexLink"/>
              </w:rPr>
              <w:t>223</w:t>
            </w:r>
          </w:hyperlink>
        </w:p>
        <w:p>
          <w:pPr>
            <w:pStyle w:val="Contents2"/>
            <w:tabs>
              <w:tab w:val="clear" w:pos="8743"/>
              <w:tab w:val="right" w:pos="9026" w:leader="dot"/>
            </w:tabs>
            <w:rPr/>
          </w:pPr>
          <w:hyperlink w:anchor="__RefHeading___Toc366102_3224264995">
            <w:r>
              <w:rPr>
                <w:webHidden/>
                <w:rStyle w:val="IndexLink"/>
                <w:rtl w:val="true"/>
              </w:rPr>
              <w:t>مهدى موعود</w:t>
            </w:r>
            <w:r>
              <w:rPr>
                <w:rStyle w:val="IndexLink"/>
                <w:rtl w:val="true"/>
              </w:rPr>
              <w:t>(</w:t>
            </w:r>
            <w:r>
              <w:rPr>
                <w:rStyle w:val="IndexLink"/>
                <w:rtl w:val="true"/>
              </w:rPr>
              <w:t>عج</w:t>
            </w:r>
            <w:r>
              <w:rPr>
                <w:rStyle w:val="IndexLink"/>
                <w:rtl w:val="true"/>
              </w:rPr>
              <w:t xml:space="preserve">) </w:t>
            </w:r>
            <w:r>
              <w:rPr>
                <w:rStyle w:val="IndexLink"/>
                <w:rtl w:val="true"/>
              </w:rPr>
              <w:t>در قرآن و احاديث</w:t>
            </w:r>
            <w:r>
              <w:rPr>
                <w:rStyle w:val="IndexLink"/>
                <w:rtl w:val="true"/>
              </w:rPr>
              <w:tab/>
            </w:r>
            <w:r>
              <w:rPr>
                <w:rStyle w:val="IndexLink"/>
              </w:rPr>
              <w:t>225</w:t>
            </w:r>
          </w:hyperlink>
        </w:p>
        <w:p>
          <w:pPr>
            <w:pStyle w:val="Contents2"/>
            <w:tabs>
              <w:tab w:val="clear" w:pos="8743"/>
              <w:tab w:val="right" w:pos="9026" w:leader="dot"/>
            </w:tabs>
            <w:rPr/>
          </w:pPr>
          <w:hyperlink w:anchor="__RefHeading___Toc366104_3224264995">
            <w:r>
              <w:rPr>
                <w:webHidden/>
                <w:rStyle w:val="IndexLink"/>
                <w:rtl w:val="true"/>
              </w:rPr>
              <w:t>نقد و بررسى تفسير قرآن به قرآن و سير تاريخى آن</w:t>
            </w:r>
            <w:r>
              <w:rPr>
                <w:rStyle w:val="IndexLink"/>
                <w:rtl w:val="true"/>
              </w:rPr>
              <w:tab/>
            </w:r>
            <w:r>
              <w:rPr>
                <w:rStyle w:val="IndexLink"/>
              </w:rPr>
              <w:t>226</w:t>
            </w:r>
          </w:hyperlink>
        </w:p>
        <w:p>
          <w:pPr>
            <w:pStyle w:val="Contents2"/>
            <w:tabs>
              <w:tab w:val="clear" w:pos="8743"/>
              <w:tab w:val="right" w:pos="9026" w:leader="dot"/>
            </w:tabs>
            <w:rPr/>
          </w:pPr>
          <w:hyperlink w:anchor="__RefHeading___Toc366106_3224264995">
            <w:r>
              <w:rPr>
                <w:webHidden/>
                <w:rStyle w:val="IndexLink"/>
                <w:rtl w:val="true"/>
              </w:rPr>
              <w:t>نقد و بررسى روش هاى تشخيص حديث موضوع</w:t>
            </w:r>
            <w:r>
              <w:rPr>
                <w:rStyle w:val="IndexLink"/>
                <w:rtl w:val="true"/>
              </w:rPr>
              <w:tab/>
            </w:r>
            <w:r>
              <w:rPr>
                <w:rStyle w:val="IndexLink"/>
              </w:rPr>
              <w:t>229</w:t>
            </w:r>
          </w:hyperlink>
        </w:p>
        <w:p>
          <w:pPr>
            <w:pStyle w:val="Contents2"/>
            <w:tabs>
              <w:tab w:val="clear" w:pos="8743"/>
              <w:tab w:val="right" w:pos="9026" w:leader="dot"/>
            </w:tabs>
            <w:rPr/>
          </w:pPr>
          <w:hyperlink w:anchor="__RefHeading___Toc366108_3224264995">
            <w:r>
              <w:rPr>
                <w:webHidden/>
                <w:rStyle w:val="IndexLink"/>
                <w:rtl w:val="true"/>
              </w:rPr>
              <w:t>نقد و بررسى علل جعل حديث</w:t>
            </w:r>
            <w:r>
              <w:rPr>
                <w:rStyle w:val="IndexLink"/>
                <w:rtl w:val="true"/>
              </w:rPr>
              <w:tab/>
            </w:r>
            <w:r>
              <w:rPr>
                <w:rStyle w:val="IndexLink"/>
              </w:rPr>
              <w:t>230</w:t>
            </w:r>
          </w:hyperlink>
        </w:p>
        <w:p>
          <w:pPr>
            <w:pStyle w:val="Contents2"/>
            <w:tabs>
              <w:tab w:val="clear" w:pos="8743"/>
              <w:tab w:val="right" w:pos="9026" w:leader="dot"/>
            </w:tabs>
            <w:rPr/>
          </w:pPr>
          <w:hyperlink w:anchor="__RefHeading___Toc366110_3224264995">
            <w:r>
              <w:rPr>
                <w:webHidden/>
                <w:rStyle w:val="IndexLink"/>
                <w:rtl w:val="true"/>
              </w:rPr>
              <w:t>نقد و تحليل ديدگاه هاى متصوّفه به حديث</w:t>
            </w:r>
            <w:r>
              <w:rPr>
                <w:rStyle w:val="IndexLink"/>
                <w:rtl w:val="true"/>
              </w:rPr>
              <w:tab/>
            </w:r>
            <w:r>
              <w:rPr>
                <w:rStyle w:val="IndexLink"/>
              </w:rPr>
              <w:t>232</w:t>
            </w:r>
          </w:hyperlink>
        </w:p>
        <w:p>
          <w:pPr>
            <w:pStyle w:val="Contents2"/>
            <w:tabs>
              <w:tab w:val="clear" w:pos="8743"/>
              <w:tab w:val="right" w:pos="9026" w:leader="dot"/>
            </w:tabs>
            <w:rPr/>
          </w:pPr>
          <w:hyperlink w:anchor="__RefHeading___Toc366112_3224264995">
            <w:r>
              <w:rPr>
                <w:webHidden/>
                <w:rStyle w:val="IndexLink"/>
                <w:rtl w:val="true"/>
              </w:rPr>
              <w:t>نقش دعا و ذكر در تربيت روان</w:t>
            </w:r>
            <w:r>
              <w:rPr>
                <w:rStyle w:val="IndexLink"/>
                <w:rtl w:val="true"/>
              </w:rPr>
              <w:tab/>
            </w:r>
            <w:r>
              <w:rPr>
                <w:rStyle w:val="IndexLink"/>
              </w:rPr>
              <w:t>234</w:t>
            </w:r>
          </w:hyperlink>
        </w:p>
        <w:p>
          <w:pPr>
            <w:pStyle w:val="Contents2"/>
            <w:tabs>
              <w:tab w:val="clear" w:pos="8743"/>
              <w:tab w:val="right" w:pos="9026" w:leader="dot"/>
            </w:tabs>
            <w:rPr/>
          </w:pPr>
          <w:hyperlink w:anchor="__RefHeading___Toc366114_3224264995">
            <w:r>
              <w:rPr>
                <w:webHidden/>
                <w:rStyle w:val="IndexLink"/>
                <w:rtl w:val="true"/>
              </w:rPr>
              <w:t>نگرشى بر نظام اجتماعى ـ سياسى در قرآن و حديث</w:t>
            </w:r>
            <w:r>
              <w:rPr>
                <w:rStyle w:val="IndexLink"/>
                <w:rtl w:val="true"/>
              </w:rPr>
              <w:tab/>
            </w:r>
            <w:r>
              <w:rPr>
                <w:rStyle w:val="IndexLink"/>
              </w:rPr>
              <w:t>236</w:t>
            </w:r>
          </w:hyperlink>
        </w:p>
        <w:p>
          <w:pPr>
            <w:pStyle w:val="Contents2"/>
            <w:tabs>
              <w:tab w:val="clear" w:pos="8743"/>
              <w:tab w:val="right" w:pos="9026" w:leader="dot"/>
            </w:tabs>
            <w:rPr/>
          </w:pPr>
          <w:hyperlink w:anchor="__RefHeading___Toc366116_3224264995">
            <w:r>
              <w:rPr>
                <w:webHidden/>
                <w:rStyle w:val="IndexLink"/>
                <w:rtl w:val="true"/>
              </w:rPr>
              <w:t>النور المبين فى تفسير أميرالمؤمنين عليه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366118_3224264995">
            <w:r>
              <w:rPr>
                <w:webHidden/>
                <w:rStyle w:val="IndexLink"/>
                <w:rtl w:val="true"/>
              </w:rPr>
              <w:t>ولايت در نهج البلاغة</w:t>
            </w:r>
            <w:r>
              <w:rPr>
                <w:rStyle w:val="IndexLink"/>
                <w:rtl w:val="true"/>
              </w:rPr>
              <w:tab/>
            </w:r>
            <w:r>
              <w:rPr>
                <w:rStyle w:val="IndexLink"/>
              </w:rPr>
              <w:t>240</w:t>
            </w:r>
          </w:hyperlink>
        </w:p>
        <w:p>
          <w:pPr>
            <w:pStyle w:val="Contents2"/>
            <w:tabs>
              <w:tab w:val="clear" w:pos="8743"/>
              <w:tab w:val="right" w:pos="9026" w:leader="dot"/>
            </w:tabs>
            <w:rPr/>
          </w:pPr>
          <w:hyperlink w:anchor="__RefHeading___Toc366120_3224264995">
            <w:r>
              <w:rPr>
                <w:webHidden/>
                <w:rStyle w:val="IndexLink"/>
                <w:rtl w:val="true"/>
              </w:rPr>
              <w:t>هدايت و ضلالت از ديدگاه قرآن و روايات</w:t>
            </w:r>
            <w:r>
              <w:rPr>
                <w:rStyle w:val="IndexLink"/>
                <w:rtl w:val="true"/>
              </w:rPr>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1_127219"/>
      <w:bookmarkStart w:id="1" w:name="pg12751_127219"/>
      <w:bookmarkEnd w:id="1"/>
    </w:p>
    <w:p>
      <w:pPr>
        <w:pStyle w:val="Heading2"/>
        <w:numPr>
          <w:ilvl w:val="1"/>
          <w:numId w:val="1"/>
        </w:numPr>
        <w:rPr/>
      </w:pPr>
      <w:bookmarkStart w:id="2" w:name="pg12751_127219"/>
      <w:bookmarkStart w:id="3" w:name="__RefHeading___Toc365908_3224264995"/>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مهدی،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پایان نامه‌های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سرویراستار محمدهادی خالقی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۵۰۵۳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۰۱۵</w:t>
      </w:r>
      <w:r>
        <w:rPr>
          <w:rFonts w:eastAsia="IRNazanin" w:cs="IRNazanin"/>
          <w:color w:val="111111"/>
          <w:sz w:val="28"/>
          <w:szCs w:val="28"/>
          <w:lang w:bidi="fa-IR"/>
        </w:rPr>
        <w:t>/</w:t>
      </w:r>
      <w:r>
        <w:rPr>
          <w:rFonts w:ascii="IRNazanin" w:hAnsi="IRNazanin" w:eastAsia="IRNazanin"/>
          <w:color w:val="111111"/>
          <w:sz w:val="28"/>
          <w:sz w:val="28"/>
          <w:szCs w:val="28"/>
          <w:lang w:bidi="fa-IR"/>
        </w:rPr>
        <w:t>۵۵۰۷۵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۴۰۲۸۷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910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پيشگفتاربالندگى و رشد هر دانشى مرهون زحمات و كوشش هايى است كه دانشيان آن رشته از علم ، بر خود هموار مى سازند تا نتايجى دقيق و علمى را بر مسايل آن دانش ، مترتّب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علم ، در موضوعات مختلف هر علم ، پژوهش هاى فراوانى صورت پذيرفته است كه هر يك در راه دستيابى به مقاصد آن علم ، گامى به پيش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هاى حديثى نيز اين راه را پوييده اند و دانشيان حديث پژوه ، با اهتمام نسبت به حديث و به كارگيرى توان بشرى خود ، درپى آن بوده اند كه حديث را آن چنان كه از سرچشمه زلالش جارى شده ، با همان صفا و طراوت ، حفظ كنند و آن را به تشنگان فيض حديث بنوشانند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پژوهش هاى خود ، براى قابل دسترس كردن درك و فهم احاديث ، كوشيده و آموزه هاى احاديث را در اختيار ديگران گذارده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نيز بسيارند پژوهشگران جوانى كه قدم در راه تحقيق در حوزه حديث گذارده اند و روش هاى نوين پژوهش ، به گونه اى درخور توجّه ، نتايج پژوهش هاى ايشان را علمى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به هر حال ، هر پژوهشگرى در اولين قدم در راه دستيابى به مطلوب خويش ، به ناچار بايد كوشش هاى گذشتگان را بازشناسد و پس از شناخت دقيق وضعيت موجود زمان خويش ، قدمى در آن راستا به پيش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بدون اطلاع و استفاده از كوشش هاى گذشتگان و ديگر دانشيان ، نمى توان انتظارِ پژوهشى دقيق و نو را داشت و بسا دوباره كارى ها يا بيهوده كارى ها كه شاهد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دارالحديث ، با درك اين نياز ضرورى در امر پژوهش ، فعاليت هايى را در جهت اطلاع رسانى علمى به پژوهشگران حوزه حديث ، آغاز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دسته ، هم اينك ، عناوين زير در دست تأليف ، تحقيق و نشر است كه به زودى به جامعه پژوهشگران حديث ، تقديم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 هاى خطّى حديث و علوم حديث شيعه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ترجمه هاى متون حديثى شيعه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جامع حديث شيعه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پايان نامه هاى حديثى كتاب حاضر ، جلد اول از مجموعه چكيده پايان نامه هاى حديثى است كه پايان نامه هاى مراكز مختلف آموزشى داخل كشور را در مقاطع تحصيلى دكترى و كارشناسى ارشد ، دربر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جلدهاى بعدى اين مجموعه نيز ، به يارى خداوند ، به تدريج ، آماده نشر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 خود لازم مى دانيم كه از تلاش هاى فاضل محترم حجة الاسلام مهدى هوشمند كه زحمت تهيه اين كتاب را بر خود هموار كردند و همه كسانى كه در آماده سازى كتاب با ما همكارى داشته اند ، تشكر فراوان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ها و ارشادات خوانندگان محترم را نيز به جان خريداريم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پژوهش و آموزش مركز تحقيقات دارالحديث آبان </w:t>
      </w:r>
      <w:r>
        <w:rPr>
          <w:rFonts w:ascii="IRNazanin" w:hAnsi="IRNazanin" w:eastAsia="IRNazanin"/>
          <w:color w:val="111111"/>
          <w:sz w:val="28"/>
          <w:sz w:val="28"/>
          <w:szCs w:val="28"/>
          <w:lang w:bidi="fa-IR"/>
        </w:rPr>
        <w:t>۱۳۸۳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مقدمهحديث ، پس از قرآن كريم، يكى از منابع با ارزش و اصلى در همه زمينه هاى زندگى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قرن هاى گذشته براى حفظ و نگهدارى اين ميراث ماندگار و همتاى قرآن ، زحمات فراوان كشيده شده و دانشمندان اسلامى در حفظ اين امانت الهى ، سختى هاى زيادى را متحمّل شده و زيان ها ديده اند، ليكن با همه اين احوال ، كتاب هاى حديثى بسيارى در اثر حوادث و اتّفاقات ارضى و سماوى از بين رفته و نسل هاى بعد را از استفاده بهينه از اين آثار ارزشمند ، بى بهره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سختكوشى محقّقان و مصنّفان براى احيا و حفظ بقاياى اين گنجينه هاى پُربها ، درمانى است براى رفع آلام ناشى از اين ضايعه تأسّف بار، و روزنه اميدى است براى بارور شدن و شكوفايى شكوفه هاى بوستان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حديث و تحقيقات حديثى در ميان طبقات روشن فكر نيز پديده اى است كه امروزه ، هم در مراكز و مدارس علمى و دينى ، و هم در آموزشگاه ها و دانشگاه ها به خوبى به چشم مى خورد و پويندگان اين رشته ، در جريان پژوهش هاى علمى خويش ، ضمن گذراندن دوره هاى حديث شناسى ، دستْ مايه كوشش خود را به صورت پايان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 و اساتيد فن ، ضمن بررسى و قضاوت ، آنها را مورد تجزيه و تحليل قرار داده و گواهى علمى لازم را به نگارندگان اعطا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شكوفايى تحقيقات علمى در هر زمينه ، نياز به يك سلسله ابزار و وسايل خاص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پايان نامه هاى حديثى نيز با كند و كاو در منابع با ارزش حديثى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پژوهان حديث ، طبق سليقه و ذوق سليم خود ، با همراهى و هميارى استادان ورزيده ، با سعى و تلاش و پيگيرى مداوم و با صرف اوقات بسيار و حضور در كتاب خانه هاى عمومى و تخصّصى و با استفاده از منابع گردآورى شده در اين كتاب خانه ها ، با انگيزه والا و نگرشى ژرف ، به تحقيق در موضوعات دلنشين حديثى پرداخته اند و پايان نامه خود را تدوين كرده ، ضمن درج يك چكيده يا نمايه و يا فهرست موضوعى ، شكل زيبايى به كار خود داده اند و همين ، باعث شده كه بسيارى از اين پايان نامه ها در زمره آثار با ارزش علمى قرار گيرند و بسيارى از پويندگان ، براى تحقيقات خود ، از آنها به عنوان راهنما و ابزار كليدى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 امروزه ، گردآورى اين پايان نامه ها در مراكز پژوهشى و كتاب خانه هاى تخصّصى ، از پيشْ نيازهاى تحقيق علمى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 حاوى اطّلاعات كتابشناختى و گزارش هايى از پايان نامه هاى حديثى موجود در كتاب خانه تخصصى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دارالحديث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همكارى اساتيد محترم و با مساعدت برخى مراكز علمى ـ پژوهشى ، تا پايان اسفند ماه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فراهم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كار به اين صورت است كه پس از ذكر عنوان هر پايان نامه، نخستْ به موضوع آن و هدف نگارنده از نوشتن پايان نامه اشاره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گزارش گونه اى از عملكرد وى در پايان نامه و در ضمن آن ، عناوين و موضوعات هر فصل و هر باب ، به اختصار ، 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هايى كه داراى چكيده يا خلاصه بوده اند، همان چكيده يا خلاصه ، با كمى تغيير ،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سهولت دسترس محقّقان به موضوعات و عناوين موجود در پايان نامه ها، گردآورى اين مجموعه بر اساس ترتيب الفبايى عناوين پايان نامه ها صورت گرفته است و در خاتمه نيز فهرست هاى الفبايى عناوين پايان نامه ها ، پديدآورندگان ، استادان راهنما و مشاور و نيز نهادهاى آموزشى ـ پژوهشى مربوط ، استفاده از آن را آسان 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 معرّفى اجمالى پايان نامه هاى حديثى ادامه خواهد يافت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12751_127238"/>
    </w:p>
    <w:p>
      <w:pPr>
        <w:pStyle w:val="Heading2"/>
        <w:numPr>
          <w:ilvl w:val="1"/>
          <w:numId w:val="1"/>
        </w:numPr>
        <w:rPr/>
      </w:pPr>
      <w:bookmarkStart w:id="8" w:name="__RefHeading___Toc365912_3224264995"/>
      <w:bookmarkStart w:id="9" w:name="_Toc3"/>
      <w:bookmarkEnd w:id="7"/>
      <w:bookmarkEnd w:id="8"/>
      <w:r>
        <w:rPr>
          <w:rtl w:val="true"/>
        </w:rPr>
        <w:t>آفرينش از ديدگاه قرآن و حديث</w:t>
      </w:r>
      <w:bookmarkEnd w:id="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از ديدگاه قرآن و حديث ، محمّدعلى حسين زاده، كارشناسى ارشد معارف اسلامى،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ص، دست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در اين پايان نامه به بررسى نخستين سؤال ذهنى بشر،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با استناد به آيات و روايات و اقوال بزرگان و دانشمندان، به اين پرسش ذهن بشر تا اندازه اى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بحث خود را با مقدّمه اى آغاز نموده كه در آن، به مبحث خلقت در اديان و مذاهب مختلف پرداخته و اين نكته را خاطرنشان كرده است كه بسيارى از انسان ها در راه شناخت آفرينش، راه كج را پيموده اند و به ورطه هلاكت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اين كج روى را كج فهمى دانسته، كه ناشى از تصوّر اعتقاد به خلق الساعه بودن جهان است و يا اين تفكر كه اين مادّه محتاج و به تمام معنا فقير، علّت و مبدأ آفرينش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نويسنده، اين كج روى نه تنها در بين اهل مذاهب كنونى، بلكه از زمان هاى بسيار قديم، وجود داشته و بشرِ بدون راهنما، نتوانسته است پى به حقيقت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نيز منشأ پيدايش افكار غلط و پيدايى خدايان متعدّد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رويكردها باعث شده تا اين روايت كهن از عهد سومرى ها كه بر اين عقيده بوده اند نظم و ترتيب فعلى جهان، حاصل نبرد و جدالى است كه بين اژدهاى درياى ظلمت و پيكرهاى آشفته و توفانى با خدايان نور و الهه نظم و آرامش در گرفته است و يا پيدايش چهار فصل در مصر قديم به اين شكل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عاشق دلداده خود،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چون بين خدايان درگيرى صورت گرفت، آن اختلاف، منجر به پيدايش چهار 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فصل بندى و تبويب موضوعات و عناوين، بى بهره است و نگارنده، فقط به ذكر عناوين بحث و بيان شاهد مثال از آيات و روايات،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شكل كلّى پايان نامه بر معيار تقديم بررسى آيات و سپس روايات، استوار است، منتها نويسنده در لابه لاى استدلال بر اصل بحث، اشاراتى نيز به تقديم و تأخير آفرينش موجودات كرده و با استناد به آيات و روايات، اين مطلب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عمومى و كلّى اين پايان نامه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آسمان و زمين، خلقت ملائك، خلقت آدم و حوّا، خلقت بنى آدم، خلقت چهار فصل، خلقت حيوانات، پيشگويى وسايل نقليه ماشينى در قرآن، وجود داشتن جانداران در كُرات ديگر، زوج بودن مخلوقات، هدف از آفرينش، و در نهايت، بحث خلق و امر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751_127240"/>
    </w:p>
    <w:p>
      <w:pPr>
        <w:pStyle w:val="Heading2"/>
        <w:numPr>
          <w:ilvl w:val="1"/>
          <w:numId w:val="1"/>
        </w:numPr>
        <w:rPr/>
      </w:pPr>
      <w:bookmarkStart w:id="11" w:name="__RefHeading___Toc365914_3224264995"/>
      <w:bookmarkStart w:id="12" w:name="_Toc4"/>
      <w:bookmarkEnd w:id="10"/>
      <w:bookmarkEnd w:id="11"/>
      <w:r>
        <w:rPr>
          <w:rtl w:val="true"/>
        </w:rPr>
        <w:t>ابتلا از ديدگاه قرآن و سنّت</w:t>
      </w:r>
      <w:bookmarkEnd w:id="1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از ديدگاه قرآن و سنّت، مجتبى بيگلرى، كارشناسى ارشد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احمدى،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درباره يكى از سنّت هاى لا يتغيّر الهى، يعنى امتحان و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نخستْ با گشودن يك مدخل در نوشتار خود، ضمن تصريح به اين كه ابتلا از ناحيه خداوند، قانونى حتمى و ثابت است، به اين مطلب نيز اشاره دارد كه ابتلا، قانونى عمومى است و مختصّ فرد يا افراد خاص يا زمان خاصّى نيست و حتّى گريبانگير خواصّ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پيامبران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شود، و اين كه ابتلاى خداوند، براى استعلام و يادگيرى و برطرف كردن جهل نيست؛ زيرا او به همه چيز، قبل از ايجاد و آفرينش علم دارد، بلكه از آن جهت انسان ها را مى آزمايد تا صفات درونى شان به منصّه ظهور برسد و شئون باطنى و لياقت ذاتى شان از كمال يا نقص، سعادت يا شقاوت، به مرحله فعليت درآيد تا آنان را به واسطه آنچه انجام مى دهند، پاداش دهد و يا مجازات كند، نه بر اساس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اصلى ابتلا،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امتحال در مورد موجود مختار، يعنى انسان، قابل تصوّر است؛ زيرا اگر انسان قدرت انتخاب و اختيار نداشت كه اطاعت كند يا عصيان ورزد، صابر باشد يا ناشكيبايى كند، و ايمان آورد يا كافر شود، امتحان و ابتلاى او از حكمت بى انتهاى پروردگار،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ابتلاى انسان از سوى خداوند، آثار بسيار مفيد و ارزشمندى را در تكامل او دارد؛ زيرا صفات و سجاياى اخلاقى آدمى، تنها در معركه امتحان به نعمت ها و نقمت ها، خوشى ها و سختى ها و به طور كلّى در فراز و نشيب هاى زندگى تكوين مى يابند و تكميل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هر كس را بيشتر دوست مى دارد، بيشتر گرفتار كرده، سخت تر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پنج فصل و هر فصل از بخش هايى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درباره معناى لغوى و اصطلاحى و بررسى لغات مترادف و متشابه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قانونى بودن اين سنّت الهى و وسايل و ابزارهاى آن،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 تكيه بر آيات و روايات و سخنان دانشمندان و بزرگان و مفسّران، تمام راه هايى كه بشر با آنها مورد امتحان قرار مى گيرد، معرّفى شده و درباره هر كدام، توضيحاتى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سوم اين فصل، اجراى اين سنّت الهى را از انحصار در حوادث سخت و ناگوار، خارج دانسته و بر اين عقيده است كه بشر از راه هاى ديگر نيز مورد ابتلا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عمده اين ابتلا،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بسط نعمت و رفع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نيز در بيان عموميت ابتلا، يعنى ابتلاى انبيا و مؤمنان و شدّت ابتلاى مؤمن و چگونگى ابتلا در اقوام و امّت 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بيشتر از آيات و قصص قرآنى و روايات و نكات تاريخى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درباره رابطه ابتلا و علم خداوند و رابطه آن با اختيارات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نيز واكنش مردم در برابر امتحانات خداوند و صبر بر ابتلا و اهمّيت آن و نقش ابتلا در تكامل انسان از ديدِ آيات و روايات،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حديثى از اميرمؤمنان درباره نقش ابتلا در سازندگى بشر و تحوّل سير زندگانى او، پايان نامه خود را به پايان برده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12751_127244"/>
    </w:p>
    <w:p>
      <w:pPr>
        <w:pStyle w:val="Heading2"/>
        <w:numPr>
          <w:ilvl w:val="1"/>
          <w:numId w:val="1"/>
        </w:numPr>
        <w:rPr/>
      </w:pPr>
      <w:bookmarkStart w:id="14" w:name="__RefHeading___Toc365916_3224264995"/>
      <w:bookmarkStart w:id="15" w:name="_Toc5"/>
      <w:bookmarkEnd w:id="13"/>
      <w:bookmarkEnd w:id="14"/>
      <w:r>
        <w:rPr>
          <w:rtl w:val="true"/>
        </w:rPr>
        <w:t>ادب در تعاليم قرآن و سنّت</w:t>
      </w:r>
      <w:bookmarkEnd w:id="1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تعاليم قرآن و سنّت، محمّدرضا غفورى،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على حجّتى كرمانى،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ص، دست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 كه نگارنده در صدد بيان و توضيح آن است و يك بحث اخلاقى است، اين كه اگر شخص از سرِ هدايت يابى و يقين و ايمان، و با انديشه اى خاص در قرآن بنگرد، بسيارى از آيات و سوره ها را مى يابد كه او را در رسيدن به اهداف بلند و متعالى مورد نظرش يارى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اصلى بحث و اصول آن را مرحوم علاّمه طباطبايى در تفسير الميزان، در ذيل آيه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سوره مائده آورده و بيشتر بر ادب انبيا، تأكيد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محور بحث قرار گرفته كه بسيارى از ارزش ها و فضايل اخلاقى برپايه و مبناى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ظرافت، عمل، گفتار، بيان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تعبير ديگر، بهترين صورت و قالبى است كه اين فضايل در آن تحقّق مى يابند و بر اين اساس، ادب اخلاقى را جايگاهى خاص و برتر در بين ديگر فضايل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اين پايان نامه، در دو بخش كلّى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كلّى ادب و اخلاقيات، و مصاديق اين مبحث از زندگى پيامبران و سيره آنان در زمينه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مباحث را در يك مقدّمه و چهارفصل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اوّل، نخست به تعريف اخلاق و بيان ريشه كلّى اخلاق و مترادفات آن پرداخته و سپس، تعريف ادب از قول لغويان و ادبا و وجه ارتباط و نسبت ادب با اخلاق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شواهدى كه نويسنده مى آورد، شامل هر دو زمينه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بيان ويژگى ادب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توضيح اين مطلب، مسئله اعجاز بودن قرآن را مطرح ساخته و از اين ديدگاه، الگودهى قرآن را از معجزات آن شمرده و بهترين الگوى اخلاقى براى بشر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نويسنده، اگر كتاب خدا اعجاز نبود، اين قدرت رسوخ را در نفس بشر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قانونى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باب آداب و ويژگى هاى مؤمنان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نيز از بخش 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فردى و شخصى، آداب اجتماعى و معاشرتى، بحثى مستقل در باب ادب سلام و تحيّت، و ادب در برابر پيامبر اسلام و والدين،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از احاديث شمارنده ويژگى هاى مؤمن، استفاده نموده و سپس، شرح اين احاديث را از قول بزرگانى چون علاّمه مجلسى،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فصل چهارم به معرّفى الگوهاى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انبياى الهى ياد شده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ضمن آوردن مثال هايى از آيات قرآن، ادب انبياى الهى در قرآن كريم را محور اين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نويسنده، در بيان اين قضايا، ملاحظه كلّيت بحث را نموده و ادب انبيا را از هر دو جنبه فردى و اجتماعى، بررسى كرده و در پايان، ذكر هر قضيه، اثر رفتارى آن پيامبر را در جامعه عنوان نموده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 w:name="pg12751_127248"/>
    </w:p>
    <w:p>
      <w:pPr>
        <w:pStyle w:val="Heading2"/>
        <w:numPr>
          <w:ilvl w:val="1"/>
          <w:numId w:val="1"/>
        </w:numPr>
        <w:rPr/>
      </w:pPr>
      <w:bookmarkStart w:id="17" w:name="__RefHeading___Toc365918_3224264995"/>
      <w:bookmarkStart w:id="18" w:name="_Toc6"/>
      <w:bookmarkEnd w:id="16"/>
      <w:bookmarkEnd w:id="17"/>
      <w:r>
        <w:rPr>
          <w:rtl w:val="true"/>
        </w:rPr>
        <w:t>ارتباط با اهل كتاب و شيوه برخورد با آنان از ديدگاه قرآن و حديث</w:t>
      </w:r>
      <w:bookmarkEnd w:id="1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اهل كتاب و شيوه برخورد با آنان از ديدگاه قرآن و حديث، منصور قاسمى، دكترى علوم قرآن و حديث، دانشگاه آزاد اسلامى مشهد،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نگارنده در اين پايان نامه بر اين بوده كه با استفاده از آيات قرآن و روايات معصومان عليهم السلام و احيانا اقوال و فتاواى علما، به سؤالاتى از اين قبيل پاسخ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اسلام، ناسخ اديان پيشين است و هرگونه رابطه با پيروان اديان گذشته را رد كرده و بناى جنگ با آنان را دارد؟ يا اديان پيشين را تأييد كرده و روابط مسلمانان با پيروان آنان را مجاز مى داند؟ و اگر به مسلمانان اجازه مى دهد كه با پيروان ساير اديان الهى، رابطه دوستى برقرار نمايد، حدود و ضوابط اين روابط ، برچه مبنا و تا چه حدّ است؟ سپس، حدود روابط مسلمانان با پيروان اديان ديگر و به تعبير عام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و ضوابط آن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يك مقدّمه و شش بخش ـ كه داراى فصل هايى است ـ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اصطلاحات ادبى مورد بررسى قرار گرفته و طبق تعريفات متداول، اهل كتاب را گروهى از پيروان انبيا كه به كتاب آسمانى آن پيامبر، ايمان و اعتقاد داشته باشند،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درباره اهل كتاب در قرآن است كه به تفحّص نگارنده، اين واژه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بار در قرآن به كار رفته، گرچه در مصاديق آنها بين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معرّفى اجمالى اهل كتاب پرداخته و ضمن معرّفى آنان، كتب، مراسم مذهبى، برخى انحرافات، مراسم ازدواج، و گروه ها و فرقه هاى هر مذهب،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 زمينه روابط اجتماعى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به مسئله ازدواج با اهل كتاب و مشروعيت و عدم مشروعيت آن پرداخته و ضمن استناد به آيات قرآن و ذكر احاديث موافق و مخالف، اقوال فقهى مسئله را نيز بيان كرده و ضمن بيان ادلّه طرفين، يك جمع بندى كلّى بين اين اقوال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درباره مسئله طهارت و نجاست اهل كتاب، بحث شده است اين بخش، از مفصّل ترين بخش هاى پايان نامه بوده، داراى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تعريف طهارت و نجاست از نظر لغت و اصطلاح،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طهارت و نجاست در قرآن و حديث و حدود هر يك در اين دو دسته از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اين مورد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مشركان و كفّار، نجس اند يا نه؟ نگارنده، ضمن تعريف مشرك و كافر و ذكر اختلاف ميان علماى مسلمان در اين باب، بيشتر همّ خود را در نقض و ابرام مسئله در ميان آيات و روايات، مصرف داشته و اقوال در اين باب را در فصل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نجاست اهل كتاب از نظر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نظر مشهور و غير مشهور بين فقهاى را متقدّم و متأخّر را بيان كرده است و متذكّر شده كه اين اختلاف فتوا از چه چيزهايى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درباره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استعمال اين واژه را در قرآن، يك بار و استعمال واژه هاى مترادف آن را چند بار با آيات مربوطه، بيان كرده است و متذكّر مى شود كه در روايات نيز، در كتب قديم و جديد حديث شيعه، موارد زيادى از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هاى مترادف آن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فصل، مصاحبه اى با يكى از بزرگان مسيحيت در ايران شده كه سؤالاتى درباره عقايد مسيحيان و صحّت و عدم صحّت اين اعتقادات از ايشان شده و او نيز پاسخ هايى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بيان دلايل طهارت اهل كتاب است كه در اين فصل، با بيان آيات قرآن و روايات فريقين و نقل اختلاف فتاواى علما و بيان منشأ اختلاف، به پاره اى از مسائل مربوط به روابط اجتماعى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ازدواج با اهل كتاب، حلّيت خوراك اهل كتاب براى رزمندگان، جواز رضاع، جواز تغسيل كتابى، و روش و سيره پيامبر و ائمه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از همه اين بحث ها يك نتيجه گيرى كلّى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درباره روابط اقتصادى و تجارى با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نيز شش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بحث حلّيت يا حرمت طعام اهل كتاب از نظر علماى شيعه و اهل سنّت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درباره ديدگاه قرآن در مورد طعام اهل كتاب است كه به مناسبت،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مورد بررسى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نيز معناى طعام در لغت و عرف و دليل عقل، شرح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محقّق، دلايل قائلان به تحريم ذبيحه اهل كتاب را بررسى نموده و ضمن آوردن آياتى از قرآن و روايات معصومان عليهم السلام به عنوان دليل حرمت و بيان ادلّه قائلان به حلّيت، جمع بين دو قول را نيز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شرايط و ضوابط حلّيت طعام در اسلام و دستورالعمل اسلام در خصوص مأكولات و آشاميدنى ها بيان شده و حكم حيوانات حلالْ گوشت و حرامْ گوشت از نظر شرع مقدّس اسلام بيان شده و طريقه و ضابطه استفاده از حيوان حلال گوشت،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علّت تحريم طعام و ذبيحه اهل كتاب، همراه با حكمت تخفيف،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نيز داراى شش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جهانى بودن رسالت اسلام و سيره پيامبر صلى الله عليه و آله در رسالت و نامه نگارى ايشان به سلاطين،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صلح جويى اسلام است و اين كه فلسفه تشريع جهاد در اسلام، چه چيزهايى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شيوه هاى تبليغى اسلام است كه در مورد يكى از شيوه ها ـ كه ازدواج پيامبر صلى الله عليه و آله با زنان اهل كتاب است ـ مطالبى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بيان سيره عملى مسلمانان در هم زيستى مسالمت آميز با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ارتباط با اهل كتاب از ديدگاه قرآن بررسى شده كه در اين زمينه، آيات نفى و اثبات با فلسفه و علّت هر كدام،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پژوهشى درباره خودى و غيرخودى در قرآن شده كه الگوهاى قرآنى از آيات در مورد رابطه با بيگانگان آمده و شرايط قرارداد با آنان از نظر حكم شرع،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پايان 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مراجع معاصر به استفتاى نگارنده در خصوص پاره اى از مسائل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مى رسد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 w:name="pg12751_127257"/>
    </w:p>
    <w:p>
      <w:pPr>
        <w:pStyle w:val="Heading2"/>
        <w:numPr>
          <w:ilvl w:val="1"/>
          <w:numId w:val="1"/>
        </w:numPr>
        <w:rPr/>
      </w:pPr>
      <w:bookmarkStart w:id="20" w:name="__RefHeading___Toc365920_3224264995"/>
      <w:bookmarkStart w:id="21" w:name="_Toc7"/>
      <w:bookmarkEnd w:id="19"/>
      <w:bookmarkEnd w:id="20"/>
      <w:r>
        <w:rPr>
          <w:rtl w:val="true"/>
        </w:rPr>
        <w:t>ارتباط عقل و دين در قرآن و حديث</w:t>
      </w:r>
      <w:bookmarkEnd w:id="2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عقل و دين در قرآن و حديث، ذبيح اللّه اسماعيلى،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غلامحسين ابراهيمى دينانى،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ص، دست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پايان نامه، بررسى ارتباط عقل و دين در آيات قرآن و احاديث معصومان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تعاريفى كه از عقل در قرآن، احاديث و روايات معصومان عليهم السلامو لغت آورده، مى گويد به اين نتيجه رسيده كه عقل، نيرويى است تشخيص دهنده و ملاك فهم و درك، كه انسان را از حيوان جدا مى كند، و همه تعاريف، در نهايت به يك چيز برمى گردد، گرچه از نظر عبارت با يكديگر اختلاف دارند؛ ليكن اگر دقّت شود، هر تعبير از عقل، در واقع، به بُعدى از ابعاد آن اشاره دارد، نه اين كه تعريف حقيقى عقل باشد و به عبارت مصطلح،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نه تعريف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نگارنده، ارزش عقل را از ديدگاه دين به معناى جامعش بررسى كرده و چون در جمع بندى بين تعاريف عقل به اين نتيجه رسيده كه عقل در مجموع، وسيله سعادت و كمال بشر است ، رابطه بين عقل و دين را در همين نقطه مشترك مى داند و همسويى عقل و دين را به اثبات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بحث در اين پايان نامه، بر محور سه بخش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نگارنده، ابتدا معانى عقل در لغت، فلسفه، كلام، اخلاق، قرآن و حديث، مورد بحث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اهمّيت و ارزش عقل در قرآن كريم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مقام و ارزش عقل از ديدگاه حديث، مورد توجّه قرار گرفته، كه به دليل گستردگى مباحث، قسمت زيادى از مطالب پايان نامه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 در بخش اخير، به اجمال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قوّه و قدرت شناخت،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عقل،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عقل و انديشه،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استقلال در شناخت عقل،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شكوفايى عقل،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رشد و تعالى عقل،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عقل و علم،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عقل و عبادت،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عقل و جهل،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ملاك هويت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نگارنده، در رجوع به منابع تحقيق خود از كتاب پُر ارزش تفسير الميزان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ياد كرده و آن را تفسيرى جامع براى كار تحقيقى خود دانسته و علاوه بر استفاده گسترده از جوامع روايى شيعه، احاديث منابع اهل سنّت را هم مدّ نظر داشته و مورد استفاده قرار داده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 w:name="pg12751_127261"/>
    </w:p>
    <w:p>
      <w:pPr>
        <w:pStyle w:val="Heading2"/>
        <w:numPr>
          <w:ilvl w:val="1"/>
          <w:numId w:val="1"/>
        </w:numPr>
        <w:rPr/>
      </w:pPr>
      <w:bookmarkStart w:id="23" w:name="__RefHeading___Toc365922_3224264995"/>
      <w:bookmarkStart w:id="24" w:name="_Toc8"/>
      <w:bookmarkEnd w:id="22"/>
      <w:bookmarkEnd w:id="23"/>
      <w:r>
        <w:rPr>
          <w:rtl w:val="true"/>
        </w:rPr>
        <w:t>اسرائيليات در تفاسير</w:t>
      </w:r>
      <w:bookmarkEnd w:id="2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اسرائيليات در تفاسير، سهيلا پيروزفر،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محمّدعلى مهدوى راد،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سيّدمحمّد باقر حجّتى،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در قالب پنج فصل،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اقتضاى موضوع، كلّياتى درباره مفاهيم تفسير آمده و ابزارهاى تفسير و علل نياز به تفسير،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دست يافتن به خاستگاه پيدايش اسرائيليات، سير تطوّر تفسير از دوران پيامبر صلى الله عليه و آلهو صحابيان تا دوران تابعيان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اين نتيجه دست يافته كه نخستين گام هاى نفوذ اسرائيليات، هم زمان با نزول قرآن و در زمان حيات پيامبر صلى الله عليه و آلهبوده است و هرچند پيامبر خدا با اين پديده به مقاومت برخاست، امّا سهل انگارى صحابيان و تابعيان، راه را براى گسترش اين نفوذ،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گسترش آن در فرهنگ اسلامى و موضع قرآن، رسول اكرم، ائمه عليهم السلام و صحابيان با اين پديده و انواع اسرائيليات،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ـ كه مفصّل ترين فصل پايان نامه است ـ به معرّفى برجسته ترين چهره هاى مؤثّر در گسترش اسرائيليات،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ابو هريره، عبداللّه بن سلاّم، وهْب بن منبّه و تميم دارى، و ديدگاه رجاليان درباره آنان و نمونه هايى از اسرائيليات نقل شده از ايشان،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پانزده منبع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السدّى، تفسير الطبرى، التبيان، كشف الأسرار، روح المعانى و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گرفته اند و چگونگى برخورد آنها با اسرائيليات، مورد بحث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نمونه هايى از اسرائيليات ـ كه در كتاب هاى تفسيرى يافت مى شود ـ همراه با نقد و بررسى و ذكر صحيح ترين وجهى كه در تفسير آيات به نظر مى رسد،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قابل توجّه مراجعه به منابع تفسيرى و نيز چينش منطقى و مطلوبِ مطالب را مى توان از امتيازات اين پايان نامه دانست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51_127263"/>
    </w:p>
    <w:p>
      <w:pPr>
        <w:pStyle w:val="Heading2"/>
        <w:numPr>
          <w:ilvl w:val="1"/>
          <w:numId w:val="1"/>
        </w:numPr>
        <w:rPr/>
      </w:pPr>
      <w:bookmarkStart w:id="26" w:name="__RefHeading___Toc365924_3224264995"/>
      <w:bookmarkStart w:id="27" w:name="_Toc9"/>
      <w:bookmarkEnd w:id="25"/>
      <w:bookmarkEnd w:id="26"/>
      <w:r>
        <w:rPr>
          <w:rtl w:val="true"/>
        </w:rPr>
        <w:t>اسرائيليات و تأثير آن بر داستان هاى انبيا در تفاسير قرآن</w:t>
      </w:r>
      <w:bookmarkEnd w:id="27"/>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اسرائيليات و تأثير آن بر داستان هاى انبيا در تفاسير قرآن، حميد محمّدقاسمى، دكترى علوم قرآن و حديث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سيّدمحمّدباقر حجّتى،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در اين تحقيق، پس از تعريف اسرائيليات و مصادر اسرائيليات، تاريخچه مختصرى از اسرائيليات را ارائه كرده و سپس به عوامل و زمينه هايى كه باعث نفوذ اسرائيليات به تفاسير شده، اشاره نموده و در پايان نيز به جمع آورى و نقد و تحليل اسرائيلياتى پرداخته كه در داستان هاى پيامبران الهى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همين راستا، مقايسه اى بين ويژگى هاى داستان هاى قرآن و اسرائيليات كرده و به تأثيرات سوء اسرائيليات بر فرهنگ اسلامى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موضوعاتى كه در حوزه فرهنگ اسلامى از جايگاه بسيار مهم و قابل تأمّلى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 اسرائيليات به افسانه هاى قديمى گفته مى شود كه از يهوديان و مسيحيان و مانند آنها سرچشمه گرفته و احاديث و تفاسير اسلامى را تحت تأثير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مفسران و محدّثان، اسرائيليات را به تمام اخبار بى برنامه و اساسى اى اطلاق نموده اند كه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يهود و سايرين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با سوء نيّت و غرض ورزى، جعل نموده و براى فاسد نمودن عقايد مسلمانان اين مجعولات را وارد تفاسير و احاديث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اسرائيليات و تأثيرات آن بر حوزه هاى مختلف فرهنگ اسلامى، تاريخى طولانى و غم انگيز دارد كه هر انسان دردمند و دلسوزى را دچار تأسّف شديد نموده، در غم عميق فرو مى برد و مع الأسف، اين قبيل اسرائيليات كه در آثار مختلف تفسيرى، روايى، تاريخى و كلامى راه يافته، سبب گرديده است تا دشمنان شناخته شده يا ناشناس اسلام، با دستاويز قراردادن اين مجعولات، گاه به بزرگ نمايى و شاخ و برگ هاى فراوانى كه به آنها داده اند، و حريم مقدّسات اسلامى را مورد هجوم و تبليغات مسموم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كه از سه بخش و يك خاتمه تشكيل شده، به بررسى وجود اسرائيليات در احاديث و تفاسير پرداخته و از تأثير منفى آن در فرهنگ اسلامى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نخست به عنوان مقدّمه اى كه از دو مبحث تشكيل شده، در مبحث 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لغت و اصطلاح، شرح كرده و معانى مختلفى را كه براى لفظ اسرائيليات متصوّر و مورد استعمال بوده،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مبحث دوم، به توضيح و تعريف مصادر اسرائيليات پرداخته و ضمن معرّفى كتب تحريف شده يهود و نصارا، نقش اساطير و افسانه هاى ساير اقوام را در اين كتب، تبيين كرده و تاريخچه ورود خرافات در اين منابع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از سه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تاريخچه اى از اسرائيليات و عوامل و زمينه هاى نفوذ اسرائيليات در فرهنگ اسلامى را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اين بخش، معروف ترين مروّجان اسرائيليات در جامعه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تميم دارى، عبداللّه بن سلاّم، وهْب بن منبّه، ابوهريره و عبداللّه بن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اند و شرح حال مختصرى از هر كدام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فصل سوم را به معرّفى مدافعان اسلام راستين و نقش برجسته آنها در مقابله با اسرائيليات و مروّجان آن اختصاص داده و ضمن بيان موضع پيامبر صلى الله عليه و آلهو امير مؤمنان و ساير ائمه اطهار در قبال اسرائيليات، نقش شيعيان را در مبارزه با اسرائيليات و تأثير اين مبارزات را در روند احكام اسلام راستين،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پايان نامه، موقعيت اسرائيليات را در تفاسير قرآن،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اين بخش، نگارنده به توضيح موقعيت تفسير قرآن و عوامل و زمينه هاى نفوذ اسرائيليات در تفاسير پرداخته و به تناسب، نگاهى گذرا به علم تفسير و تاريخ تفسير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مبدأ ورود اسرائيليات را به تفاسير، بازگو نموده و سه عامل مهم از عوامل و زمينه هاى تأثيرگذار و با نفوذ اسرائيليات به تفاسير قرآن را با نقد و بررسى توجيهات از سوى ناقلان اين قضايا، شرح و بسط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دوم نيز نمونه هايى از تفاسير قرآن و موضع آنها در برابر اسرائيليات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تفاسير اهل سنّت، تفسير الطبرى، الكشّاف، تفسير البغوى، تفسير الخازن، التفسير الكبير فخر رازى، تفسير القرطبى، تفسير ابن كثير، الدرّ المنثور، روح المعانى و المنار، و از تفاسير شيعه نيز تفسير القمى، التبيان، تفسير روض الجنان ابوالفتوح رازى، مجمع البيان، منهج الصادقين و الميزان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ـ كه مهم ترين و مفصّل ترين بخش اين تحقيق است ـ نگارنده به جمع آورى و نقد و تحليل اسرائيلياتى پرداخته كه در ذيل داستان انبياى عظام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بخش نيز فصل مهمّى را به مقايسه ويژگى هاى داستان هاى قرآن با اسرائيليات اختصاص داده و در خاتمه نيز تأثيرات سوء اسرائيليات بر فرهنگ اسلامى را طرح نموده و از وظيفه علماى اسلامى و مفسّران در قبال اسرائيليات، بحث نموده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12751_127269"/>
    </w:p>
    <w:p>
      <w:pPr>
        <w:pStyle w:val="Heading2"/>
        <w:numPr>
          <w:ilvl w:val="1"/>
          <w:numId w:val="1"/>
        </w:numPr>
        <w:rPr/>
      </w:pPr>
      <w:bookmarkStart w:id="29" w:name="__RefHeading___Toc365926_3224264995"/>
      <w:bookmarkStart w:id="30" w:name="_Toc10"/>
      <w:bookmarkEnd w:id="28"/>
      <w:bookmarkEnd w:id="29"/>
      <w:r>
        <w:rPr>
          <w:rtl w:val="true"/>
        </w:rPr>
        <w:t>اسرار سجده از ديدگاه قرآن و عترت</w:t>
      </w:r>
      <w:bookmarkEnd w:id="3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سجده از ديدگاه قرآن و عترت، رضوان والاپور،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محمّدمهدى گرجيان،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بر آن است كه اسرار سجده را با تكيه بر آيات قرآن و نظريات مفسّران و با عنايت به ديدگاه عرفا، به عنوان يكى از برترين عبادات، بررسى نمايد و با عنايت به اين كه حسّ پرستش، به عنوان يكى از قوى ترين ابعاد فطرى انسان از آغاز تاريخ تاكنون وجود داشته است ـ گرچه در برخى از موارد، نوع پرستش اشتباه بوده است ـ به وضوحْ نمايان است كه آدمى، طالب رسيدن به كمال است؛ كمالى كه حدّ و مرزى نداشته و بى نهايت است و قابل تقديس و پرستش است، كه آن، كمال بى نهايتِ همان ذات اقدس الهى است كه انسان از طريق عبادتى صحيح و عاشقانه، قادر است كه به آن ذات پاك، تقرّب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جا كه در روايات اسلامى از سجده به عنوان يكى از برترين عباداتْ ياد شده كه با توجّه به اسرار آن، سير آدمى را به سوى حق تعالى ميسّر و كامل مى گرداند، چنان كه قرآن كريم نيز بر اين امر، اصرار دارد، بحث درباره مسئله سجده و بيان اهمّيت و عنايت به اسرار آن براى طالبان رسيدن به حق،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مطرح شده در اين پايان نامه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سجده در ميان عبادات اسلامى و حدّ و اهمّيت آن، معناى سجده براى موجودات ديگر، آن چنان كه در قرآن آمده، حكم سجده بر غير خدا، بيان اسرار سجده، به عنوان يكى از برترين عبادات اسلامى، معناى تسبيح حق تعالى توسط جمادات، گياهان 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ضمن بيان آيات مربوط به سجده و نيز برخى روايات در اين زمينه، به بررسى آراى دانشمندان و مفسّران اسلامى و عرفا در زمينه سجده و اسرار آن پرداخته شده، ليكن محقّق، قصد نداشته مباحث فقهى سجده را به طور گسترده، مورد بحث و بررسى قرار دهد؛ بلكه مباحثى را در اين مورد، به طور گذرا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داراى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پس از مقدّمه، چند منبع مورد بررسى قرار گرفته و در قسمت بعد، درباره اصل موضوع، مطالبى عنوان شده و سپس، پرسش هاى تحقيقاتى و اهداف و اهمّيت مطالعات درباره موضوع مورد بحث، مطرح شده و در پايان، به تعريف اصطلاحات،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فصل دوم، سه منبع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مطالعاتى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رهيافت، و طرح و فن تحقيق، مشخّص شده و سپس در قسمت طرح تحليلى، اصول و موازين تحقيق،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ارائه و تجزيه و تحليل اطّلاعات درباره پنج پرسش تحقيقاتى مطرح شده اختصاص دارد كه در آنها، اهمّيت ويژه سجده و برخى از اسرار فقهى آن و نيز انواع سجده در قرآن، به همراه اسرار سجده از ديدگاه عرفا و همين طور تسبيح موجودات، مطرح شده و در مورد هر يك، مباحثى 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به استنتاج از مباحث فصل چهارم و ارائه توصيه ها اختصاص دارد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 w:name="pg12751_127273"/>
    </w:p>
    <w:p>
      <w:pPr>
        <w:pStyle w:val="Heading2"/>
        <w:numPr>
          <w:ilvl w:val="1"/>
          <w:numId w:val="1"/>
        </w:numPr>
        <w:rPr/>
      </w:pPr>
      <w:bookmarkStart w:id="32" w:name="__RefHeading___Toc365928_3224264995"/>
      <w:bookmarkStart w:id="33" w:name="_Toc11"/>
      <w:bookmarkEnd w:id="31"/>
      <w:bookmarkEnd w:id="32"/>
      <w:r>
        <w:rPr>
          <w:rtl w:val="true"/>
        </w:rPr>
        <w:t>اسما و صفات قرآن از نگاه قرآن و سنّت</w:t>
      </w:r>
      <w:bookmarkEnd w:id="33"/>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و صفات قرآن از نگاه قرآن و سنّت، ابوالقاسم عينى پور، كارشناسى ارشد رشته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ابوالفضل شكورى،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محمّدعلى مهدوى راد،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در پىِ شناخت دقيق اسامى و صفات قرآن، اين كتاب سعادت بخش است كه معجزه جاويد و ماندگار رسول خدا، و درياى بى كران معارف الهى است كه طراوت و تازگى آن، در هر عصرى نمايان است و در طول تاريخ، از زواياى گوناگون مورد تدبّر و انديشه قرار گرفته است؛ زيرا هر آيه آن براى عنايت بشر، انگيزه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دريچه هاى حقيقت نماى قرآن، اسما و صفات آن است كه آشكارا، پرده از راز نزول آن برمى دارد و در طالب خود، اشتياقى وصف ناپذير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نيز خود، داراى بخش 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آغازين، در واقع، مقدّماتى براى ورود به بحث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باب شناخت كلّى قرآن كريم است و موضوعات مرتبط با آن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بخش هايى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درباره وحى و تعريف آن در لغت و اصطلاح و معناى وحى در قرآن كريم و كيفيت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معناى پيامبرِ امّى و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دلايل امّى بودن پيامبر خدا را برمى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جاويد بودن اعجاز قرآن و اين كه معجزه، لازمه نبوت است، مى پردازد و پس از آن، تعريف و شرايط معجزه و داورى مشركان در اعجاز قرآن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مربوط به نگارش و جمع و تدوين قرآن كريم و معناى جمع و مراد از جمع درباره قرآن و ذكر فضايل سوره ها و استعمال لفظ كتاب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گردآورنده، در پى آن است كه فهم قرآن را ممكن جلوه دهد و در برابر نظر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منحصر به عدّه خاصّى دانسته اند كه از موهبت عصمت الهى برخوردار بوده اند، با ارائه دلايلى، امكان فهم آن را توسط عموم بشر،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باب به ادلّه اصوليان و اخباريان استشهاد نموده و با بيان مثال هايى، مطلب را پايان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ـ كه متن اصلى اين مجموعه را تشكيل مى دهد ـ با مطالعه دقيق قرآن، تعداد واژگانى كه مى توان به عنوان اسم يا صفتِ اين كتاب مقدّس آسمانى برشمرد، مورد شناسايى قرار گرفته و يكْ يكِ آن كلمات از لحاظ كاربرد معناشناختى در عرفِ مردمِ عرب زبان و اعتبار استعاره اى آنها از ديدگاه معتبرترين و كهن ترين كتب لغت، مورد تحقيق واقع شده و وجه تسميه يا توصيف قرآن به آنها با استشهاد به سخن مفسّران گران مايه ،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اوّل، جدول مقايسه اى اسما و صفات را نشان مى دهد و ديدگاه عدّه اى از انديشمندان را به همراه آيات مورد استشهاد آنان،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دوم، اسامى و صفات قرآن را به تفكيك خاص و يا مشترك بودن يا غير آن، به عنوان نتيجه حاصل از پايان نامه،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سوم، گوياى نمودار ستونى از واژگانى است كه به منزله اسامى و صفات قرآن،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كلمات در اين نمودار، بر اساس ترتيب نزولى سوره هاى قرآن است كه اين الفاظ در آنها به عنوان نام و يا صفت قرآن به كار رفته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12751_127276"/>
    </w:p>
    <w:p>
      <w:pPr>
        <w:pStyle w:val="Heading2"/>
        <w:numPr>
          <w:ilvl w:val="1"/>
          <w:numId w:val="1"/>
        </w:numPr>
        <w:rPr/>
      </w:pPr>
      <w:bookmarkStart w:id="35" w:name="__RefHeading___Toc365930_3224264995"/>
      <w:bookmarkStart w:id="36" w:name="_Toc12"/>
      <w:bookmarkEnd w:id="34"/>
      <w:bookmarkEnd w:id="35"/>
      <w:r>
        <w:rPr>
          <w:rtl w:val="true"/>
        </w:rPr>
        <w:t>افسانه غرانيق</w:t>
      </w:r>
      <w:bookmarkEnd w:id="3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غرانيق، فاطمه تهامى،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على دوانى،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 دست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به بررسى افسانه غرانيق، اثبات ساختگى بودن و بطلان و و ردّ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اين نكته اشاره شده كه اين تحقيق، نكته تازه اى ندارد و عموما حاصل تحقيق و تفحّص محقّقان و علماى مسلمان است سپس براى روشن شدن موضوع، اصل قصّه را در چند بخش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سه فصل، بدين شرح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نخست به بحث لغوى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آورده كه اين واژه، جمع مكسّر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هشت واژه مشابه ديگر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مرغِ آبزى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سپيدِ خوبْ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متذكّر شده كه عربى بودن اين لفظ يا معرّب بودنش به اين معنا كه از زبان ديگرى به عربى منتقل شده نيز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عبارت هاى نقل شده اين افسانه در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منبع از منابع تاريخى و تفسيرى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اسحاق، تاريخ الطبرى، تفسير الطبرى، تفسير القمى، دلائل النبوة ى بيهقى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ارائه شده است كه نگارنده، تمام اين قضايا را به كتبى كه از قرن سوم هجرى تاكنون منتشر شده، منتسب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مفسّران و مورّخان درباره اين افسانه، طى بحث ديگرى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ديدگاه ها را به سه دسته اصلى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صحّت اين افسانه،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و توجيه افسانه،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 ردّ اصل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فصل، آرا و اقوال مشاهيرى كه اين قصّه را به گونه اى نقل كرده اند كه ظاهر در پذيرش صحّت و قبول ظاهر آن است، آمده كه اين عدّه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زمخشرى، ابوالحسن واحدى، احمد بن سهل بلخى، يونس بن بكير، سعد واقدى، ابن جرير طبرى، محلّى، جلال الدين سيوطى، ابن اثير جَزَرى و ابوالربيع سليمان بن موسى، كه هر يك، دلايلى نيز بر صحّت اين خبر، اقامه نموده و از آن، دفعِ مفسده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نظر مستشرقانى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رژى بلاشر، مونتگمرى وات، كنستانت ديرژيل، ادمونت رابت، موريس گدمُرى، كارل بروكْلمان، بوهل، و نيز گفتار صاحب نظرانى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ابوالفتوح رازى، بيضاوى، عبدالرحمان بن احمد سهيلى، فخرالدين رازى، شوكانى، آلوسى، عمر فرّوخ و سيّد قطب در ردّ اين افسانه آمده است و همچنين، نظر عدّه اى كه قائل به توجيه و تأويل قصّه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حجر 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استناد به ادلّه عقلى و نقلى، به تفصيلْ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پايان، خلاصه اى از پايان نامه خود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دامنه منابع و مراجعه به بيش از يكصد كتاب ـ چنان كه خود نگارنده در مقدّمه اشاره كرده ـ از ويژگى هاى اين پايان نامه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 w:name="pg12751_127278"/>
    </w:p>
    <w:p>
      <w:pPr>
        <w:pStyle w:val="Heading2"/>
        <w:numPr>
          <w:ilvl w:val="1"/>
          <w:numId w:val="1"/>
        </w:numPr>
        <w:rPr/>
      </w:pPr>
      <w:bookmarkStart w:id="38" w:name="__RefHeading___Toc365932_3224264995"/>
      <w:bookmarkStart w:id="39" w:name="_Toc13"/>
      <w:bookmarkEnd w:id="37"/>
      <w:bookmarkEnd w:id="38"/>
      <w:r>
        <w:rPr>
          <w:rtl w:val="true"/>
        </w:rPr>
        <w:t xml:space="preserve">افسردگى و حزن در آيات، روايات و روان شناسى </w:t>
      </w:r>
      <w:r>
        <w:rPr>
          <w:rtl w:val="true"/>
        </w:rPr>
        <w:t>(</w:t>
      </w:r>
      <w:r>
        <w:rPr>
          <w:rtl w:val="true"/>
        </w:rPr>
        <w:t>بررسى تطبيقى</w:t>
      </w:r>
      <w:r>
        <w:rPr>
          <w:rtl w:val="true"/>
        </w:rPr>
        <w:t>)</w:t>
      </w:r>
      <w:bookmarkEnd w:id="39"/>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افسردگى و حزن در آيات، روايات و روان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تطبيقى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تقديرى، كارشناسى ارشد روان شناسى ،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شريعتمدارى،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تحقيق، عبارت است از بررسى علل افسردگى و حزن و اندوه و راه هاى پيشگيرى و درمان آن از نظر اسلام و علم روانشناسى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اين تحقيق به دنبال دستيابى به پاسخ اين چهار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ماهيت افسردگى چيست و رابطه آن با حزن و اندوه، چگونه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هاى پيدايش و عوامل تشديد و گسترش افسردگى چيست؟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حزن و اندوه در آيات و روايات كجاست؟ آيا حزن، ممدوح است يا مذموم؟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اسلام در زمينه پيشگيرى از افسردگى و درمان آن چيست؟ نگارنده، سعى نموده در حدّ توان به اين آفت، به عنوان يك بيمارى شايع در جوامع انسانى بپردازد و از زبان آيات و روايات در درمان آن كمك بگيرد، و با اين كه افسردگى يك بيمارى پزشكى و بالينى مانند تب است، ليكن صلاحيت داشتن اسلام را در مورد درمان آن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پنج 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تعريف افسردگى و ارتباط آن با حزن و ديدگاه هاى مختلف درباره ماهيت افسردگى و حزن و ارتباط ميان آنها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افسردگى را نوعى حالت بى تفاوتى و عدم احساس شادى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و آن را تشكيل يافته از دو جزء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نتيجه مستقيم اختلال؛ دوم، فشار ساز و كارهاى دفاعى بدن كه براى به حدّاقل راندن آثار اين فشار، وارد عمل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بررسى معيارهاى سلامت و بيمارى در اين نوع پديده است و اين كه اين بيمارى در غرب، چه جايگاهى دارد و در روان شناسى غرب نيز به همين شكل با آن برخورد مى شود يا نه؟ در بخش دوم، پس از برشمرده شدن عدم ارضاى نيازهاى اساسى به عنوان زمينه پيدايش افسردگى، نيازهاى اصلى انسان به نيازهاى زيستى، روحى، شناختى و ساير نيازها تقسيم شده است و اين كه اين نيازها و كمبودها، انگيزه و علّت حركت و تلاش و رفتارهاى فرد است، و تلاش و كوشش جهت رفع اين نيازها، موجب پيشگيرى از مشكلات، اختلالات و نابسامانى هاى جسمى و روانى فرد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 سر راه ارضاع اين احتياجات، همواره موانعى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طبيعى، و آداب و رسوم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خود فرد، اين عوامل را دچار تضاد و كشمكش درونى مى سازند و اين تضاد، او را از تأمين احتياجات اساسى بازمى دارند و فرد، دچار اضطراب و نگرانى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عوامل پيدايش حزن و افسردگى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عوامل جسمانى، شناختى و روانى را عمده ترين عامل پيدايش افسردگى دانسته و براى عوامل روانى، مواردى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كينه، يأس، سوءظن و ناكامى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ناپاكى و آلودگى روحى خود انسان، بدبينى مى آورد؛ زيرا انسان، مطابق اصل كلّى مقايسه خويش، انسان ها را خوب يا بد مى پندارد و محور بدى و خوبى مردم و رويدادها را خودش قرار مى دهد، و گاه عوامل ديگر در اين زمينه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بدبينى، گاهى نسبت به خداوند، گاه نسبت به خود، گاه نسبت به اجتماع و گاه نسبت به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علائم و رفتارهاى همراه با حزن و اندوه گريه است كه بعضى آن را غير ارادى و ناشى از تأثّر قلب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اثر مثبت و مفيدى در رفع غم و كم كردن آن دارد در روايات نيز اين روش درمان، تجويز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به بررسى آثار افسردگى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زودرس و خودكشى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ها به نسبت ميزان گستردگى و مزمن شدنشان، آثارى از خود به جا مى گذارند كه اين آثار، گاه جسمى است، گاه روحى، و گاه، هم جسم و هم روح را مى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ميزان افسردگى در زنان نسبت به مردها،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ميان نوجوانان بيشتر است و در ميان مسن ترها كم تر شايع است و بين سنين زير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 شايع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روش هاى درمان افسردگى مورد بررسى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درمان هاى جسمى از طريق غذا و دارو درمانى، درمان از راه اصلاح بينش نظرى و عملى، درمان از راه تأمين نيازهاى اساسى انسان، دين درمانى، درمان هاى اجتماعى، درمان از راه اميد و معنا دادن به زندگى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از جمله راه هاى درمان افسردگى و حزن دانسته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12751_127280"/>
    </w:p>
    <w:p>
      <w:pPr>
        <w:pStyle w:val="Heading2"/>
        <w:numPr>
          <w:ilvl w:val="1"/>
          <w:numId w:val="1"/>
        </w:numPr>
        <w:rPr/>
      </w:pPr>
      <w:bookmarkStart w:id="41" w:name="__RefHeading___Toc365934_3224264995"/>
      <w:bookmarkStart w:id="42" w:name="_Toc14"/>
      <w:bookmarkEnd w:id="40"/>
      <w:bookmarkEnd w:id="41"/>
      <w:r>
        <w:rPr>
          <w:rtl w:val="true"/>
        </w:rPr>
        <w:t>امانت الهى از ديدگاه قرآن و سنّت</w:t>
      </w:r>
      <w:bookmarkEnd w:id="42"/>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الهى از ديدگاه قرآن و سنّت، حسنعلى وحيدنيا، كارشناسى ارشد علوم قرآن و حديث، دانشگاه آزاد اسلامى واحد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محمّدمهدى گرجيان،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تحقيق بر آن است تا مطالبى را درباره امانت الهى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مورد نظر و بحث در پايان نامه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مراد از امانت الهى و دقيق ترين تعريف از آن، توضيح مراد آيه شريف درباره لفظ حمل و عرض، تبيين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 ياد شده، شرح وجه اتّصاف انسان به ظلوم و جهول بودن و بيان معناى اين 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تحقيق خود در صدد است نشان دهد ابهامات موجود درباره امانت الهى، بيانگر اهمّيت آن است و غرض بارى تعالى، چيزى فراتر از بسيارى تعريف هايى است كه در كتب پيشينيان درباره آن آمده است و از آن جا كه موضوع مورد بحث در يكى از آيات مشكل قرآن كريم است، از جوانب ديگر نيز آن را بررسى كرده و پس از تجزيه و تحليل يافته هاى پيشينيان و تكيه بر منابع اطّلاعاتى، زمينه فهم دقيق و مناسب براى مطلب خود را ـ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پنج فصل ـ كه هر كدام از چند بخش تشكيل شده ـ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اوّل، پس از ذكر مقدّمه اى درباره امانت الهى، به ذكر تاريخچه مطالعاتى پرداخته و در اين زمينه به تعدادى از آثار بزرگان علم تفسير،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طرح مسئله و بررسى اهمّيت تحقيقاتى آن و تحليلى از اقدامات صورت گرفته، به تنظيم پرسش هاى پژوهشى اقدام كرده و در ادامه، اهداف، حدود و برهان مطالعات در زمينه مورد بحث را بررسى كرده و به اختصار، مطالبى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تعريف اصطلاحات پژوهشى با گستره عملكردى در حوزه فرهنگ هاى فارسى و عربى را به صورت وسيع آورده، به طورى كه اين بخش از پايان نامه از غناى نسبتا بيشترى برخوردار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نيز سه اثر تفسيرى بزرگ، كه هر يك از جايگاه خاصّى در بين علما برخوردارند، مورد مداقّه قرار گرفته است از اين سه منبع ارزشمند، دوتاى آنها تفسير الميزان و تفسير مجمع البيان از دو عالم بزرگ شيعى، يعنى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اثر ديگر، تفسير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نيز درباره رهيافت اين رساله، در گذشته و حال و آينده است كه با مراجعه به كتاب خانه ها و فيش بردارى و به وجهى توصيفى ـ تبيينى و طرح تحليل آن ديدگاه و نظريات بزرگان تفسيرى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ـ كه تجزيه و تحليل اطّلاعات است ـ مشتمل بر سه بخش است و در طى آن، پرسش هاى تحقيقاتى مورد نقد و بررسى قرار گرفته و در هر مورد، نتايجى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نخست، مجموعه تعاريفى كه در باب امانت به دست آمده، فهرست شده كه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معنا در اين زمينه مورد بررسى اجمالى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صرفا به بيان نظريات اكتفا نموده و هيچ گونه نظر سلبى يا ايجابى از سوى پژوهشگر،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شاخص ترين و جامع ترين تعاريف امانت گزينش شده و مورد نقد و بررسى دقيق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تعاريف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معرفت، عقل، عشق، ولايت و وجود فيضى كه يك به يك، پس از طرح نكات مثبت و اساسى، موضوع مورد بحث انتقادهاى وارد بر آنها را بيان كرد، و در پايان،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نظر مختار، انتخاب و مورد دفاع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بخش سوم، دايره بحث را از موضوع اصلى گسترش داده و به بيان نكات اساسى آيه شريف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موضوعاتى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عرض، اشفاق، و ظلوم و جهول بودن انسان را ـ كه از غوامض تفسيرى اند ـ مورد بررسى قرار داده و در حدّ توان و بضاعت تحقيقاتى خود، به توضيح و تبيين آنها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ضمن بيان مهم ترين موضوعات مورد بررسى، راه كارهايى جهت استفاده آيندگان ارائه شده و نيز نحوه بهره گيرى از قرآن كريم ، شرح و بسط داده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12751_127283"/>
    </w:p>
    <w:p>
      <w:pPr>
        <w:pStyle w:val="Heading2"/>
        <w:numPr>
          <w:ilvl w:val="1"/>
          <w:numId w:val="1"/>
        </w:numPr>
        <w:rPr/>
      </w:pPr>
      <w:bookmarkStart w:id="44" w:name="__RefHeading___Toc365936_3224264995"/>
      <w:bookmarkStart w:id="45" w:name="_Toc15"/>
      <w:bookmarkEnd w:id="43"/>
      <w:bookmarkEnd w:id="44"/>
      <w:r>
        <w:rPr>
          <w:rtl w:val="true"/>
        </w:rPr>
        <w:t>انعكاس اعمال انسان در دنيا از نظر قرآن و روايات</w:t>
      </w:r>
      <w:bookmarkEnd w:id="45"/>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اعمال انسان در دنيا از نظر قرآن و روايات، قاسم سبحانى فخر،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محمّدهادى معرفت،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كه از انسان سر مى زند، از بين رفتنى نيست و آثارى دارد كه به صاحبش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چه خير و چه شرّ، در جهان ديگر به نحو كامل و بدون نقص به فاعلش مى رسد، ليكن برخى آثار، در همين دنيا منعكس مى گردد و صاحبش تلخى يا شيرينى آن را مى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اخروى اعمال، از موضوع بحث نگارنده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است، آثار دنيوى اعمال است، و مقصود از آثار، هم آثار تكوينى است و هم آنچه به عنوان پاداش و كيفر، داده مى شود و عنوان جامع براى آن، انعكاس اعمال انسان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اين بحث، گاهى فردى است و گاهى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هرگاه به آثار عمل خود در دنيا پى ببرد، مى فهمد كه بايد سرلوحه برنامه اش را اصلاح خود قرار دهد؛ زيرا سعادت دنيا و آخرت خود را در اين مهم،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متوجّه آثار اعمال خود باشند، از آن جا كه انسان، دنبال جزاى نقد مى گردد و پاداش ها و كيفرهاى دنيوى نقدند، بنا بر اين، تأثيرش در رفتار افراد انسانى فراوان خواهد بود، و همه سعى مى كنند نيروى انسانى خود و ساير امكاناتشان را صرف تأمين امنيت اجتماعى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اين پايان نامه، در سه عنوان كلّى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درباره پاداش هاى دنيوى اعمال يا انعكاس اعمال صالح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در مورد كيفرهاى دنيوى اعمال يا انعكاس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نيز پاداش ها و كيفرهاى اجتماعى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بخش اوّل، درباره پاداش هاى مادّى در دنيا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يا تسهيل مشكلات، رزق گوارا، وجاهت اجتماعى، محبوبيت اجتماعى و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توجّه به آنچه از قرآن و روايات به دست مى آيد، اين پاداش ها را مدّ نظر قرار داده و درباره آن،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علّت تقدّم محبّت پاداش هاى مادّى را به لحاظ گستردگى بحث پاداش هاى معنوى عنوان كرده و اين بحث را متأخّر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اين بخش، مسئله پاداش هاى معنوى مطرح شده كه اين پاداش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ايمان، حيات پاكيزه، شرح صدر، حكمت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اهمّيت پاداش ها و كيفرهاى معنوى را از اين جهت بيان مى كند كه اساس سعادت و شقاوت ابدى فرد را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نيز نگارنده با كمك گرفتن از آيات و روايات و نقل قضايا و حكايت هاى مربوط به هر بحث، قول صاحب نظران و اهل فن را مطرح كرده و درباره هر يك،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درباره كيفرهاى دنيوى اعمال يا انعكاس گناهان است كه خود،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كيفرهاى مادّى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قطع رَحِم، قسم دروغ، زنا و فحشا، دروغ بستن به خدا و جدال با اوليا خدا، نداشتن محبوبيت اجتماعى، و كوتاه شدن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ابتدا مجازات را بر سه گونه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قراردادى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و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مجازاتى كه با گناه، رابطه تكوينى و طبيعى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مجازاتى كه تجسّم خودِ عمل است و چيزى جدا از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هر كدام، توضيحاتى را ارائه مى كند كه در برگيرنده آيات و روايات و اقوال و نظريات بزرگان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اين بخش، كيفرهاى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كيفرها با 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خودْفراموشى، كورْدلى، قساوت قلب، انحراف قلب، حجاب حق، رفاقت و هم نشينى با شيطان، تكذيب آيات خدا، اِمهال و استدراج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توضيح اين قسمت، ضمن اين كه آثار معنوى گناه را از مهم ترين آثار آن مى داند، به جبران ناپذيرى اين گونه آثار، تكيه دارد و با آوردن مثال هايى، مقصود خود را در اين زمينه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پايان 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ها و كيفرهاى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سنّت هاى خدا در اجتماع در مورد عمل و جزا و نقل قولى از علاّمه طباطبايى در اين زمينه، سخن گفته و كيفرهاى اقوام پيشين و علّت اين كيفرها را با پرسش و پاسخ هايى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ديگر در اين بخش، در مورد بلاهايى است كه جوامع متمدّن با آنها رو به روست كه با بيان معناى جامعه و مقصود از اجتماع و جامعه اى كه تقوايش موجب نزول بركات و فسادش موجب نزول عذاب و گرفتارى مى شود، آغاز شده و در ادامه، اين بلاها را برمى شمُرَد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نظام خانواده، سلب امنيت، فقدان عدالت اجتماعى، و فقدان انس و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اين پايان نامه، استشهاد بسيار نگارنده به آيات و سرگذشت هاى قرآنى است كه در بيشتر مباحث به چشم مى خورد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12751_127285"/>
    </w:p>
    <w:p>
      <w:pPr>
        <w:pStyle w:val="Heading2"/>
        <w:numPr>
          <w:ilvl w:val="1"/>
          <w:numId w:val="1"/>
        </w:numPr>
        <w:rPr/>
      </w:pPr>
      <w:bookmarkStart w:id="47" w:name="__RefHeading___Toc365938_3224264995"/>
      <w:bookmarkStart w:id="48" w:name="_Toc16"/>
      <w:bookmarkEnd w:id="46"/>
      <w:bookmarkEnd w:id="47"/>
      <w:r>
        <w:rPr>
          <w:rtl w:val="true"/>
        </w:rPr>
        <w:t>اولوالأمر از ديدگاه تشيّع و تسنّن</w:t>
      </w:r>
      <w:bookmarkEnd w:id="48"/>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اولوالأمر از ديدگاه تشيّع و تسنّن، محمّد سلطان مرادى، كارشناسى ارشد الهيات و معارف اسلامى، مركز تربيت مدرّس دانشگاه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محمّدهادى معرفت،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پايان نامه، بررسى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كسانى است كه اداره امر حكومت و شئون عمومى جامعه اسلامى را در ابعاد مختلف به عهده دارند، و در معناى عام خود، شامل همه مسئولان حكومتى يك جامعه در سطوح گوناگون است كه از طرف رهبر و امام امّت اسلامى، عهده دار ولايت و رهبرى قسمتى از جامعه اسلامى مى شوند و در رأس آنان، امام و خليفه مسلمانان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تشيّع، پيروان و دوستداران واقعى ائمه اثنا عشر عليهم السلامهستند كه قائل به امامت و ولايت و عصمت آن بزرگواران اند، و معتقدند خليفه و امام بلافصل بعد از نبىّ گرامى اسلام، حضرت على عليه السلاماست و بعد از او امام حسن مجتبى عليه السلامو همين طور تا امام دوازدهم كه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مقصود از شيعه، اماميه اثنا عشراند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سنّت نيز پيروان مذاهب چهارگانه اهل سنّت، يعنى حنفى، مالكى، شافعى و حنبلى، و شاخه هاى مختلف اين مذاهب است كه قائل به خلافت خلفاى راشدين هستند و به طور يكسان، به امامت و خلافت آنان گردن مى نهند كه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از اولو الامر، مسئله دخالت دين در سياست از ديدگاه شيعه و سنّى مطرح مى شود و در قبال كسانى كه طرح جدايى دين از سياست را علاوه بر يك مسئله علمى، دستاويزى براى به حكومت رساندن حاكمان بى دين قرار مى دهند، به طرح ضرورت حكومت دينداران مبتنى بر نظام حكومتى اسلام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شش فصل با بخش هاى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بررسى لغات و اصطلاحات است كه خود،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معناى لغوى و اصطلاحى اولو الامر و همچنين كاربرد آن در آيات و روايات و عرف مسلمانان، بررسى و ارزيابى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بخش دوم به بررسى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لغت و اصطلاح و بررسى و ارزيابى آن از ديدگاه فقها و متكلمان و عرفا و همچنين قرآن و روايات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نيز اقسام ولايت را ـ كه جمعا هشت قِسم مى شود ـ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و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ضمن بررسى حاكميت مطلقه خداوند بر نظام هستى، اصل اوّلى در ولايت افراد را مطرح كرده و ضرورت نياز جامعه به حكومت را از ديدگاه هاى مختلف،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بخش، از فرق بين اين نياز در جوامع مختلف و جامعه اسلامى برآوردى نموده و با ذكر ولايت و رهبرى انبياى عظام، شئون و مناصب رسول اكرم را با مقام نبوّت و رسالت ايشان،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مسئله نظام حكومت و زعامت پس از رسول خدا مطرح شده و به تناسب بحث امامت و جانشينى، جُستارى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و ضرورت وجود امام و حكومت اسلامى بعد از پيامبر صلى الله عليه و آله ارائه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با اثبات اين مطلب كه مرجعيت امّت و انتصاب امام و رهبر پس از پيامبر صلى الله عليه و آلهاز جانب خدا و رسول اوست، اين نظر با الهام گرفتن از آيات قرآن و روايات، مستدل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بيان مصاديق اولو الأمر از ديدگاه اهل تسنّن و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شش قول از اهل تسنّن درباره مصداق اولو الأمر بيان شده و نقدى بر اقوال شش گانه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مطلب ياد شده، از ديدگاه شيعه مورد بررسى قرار داده مى شود كه خود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صفات و شرايط اولو الأمر توضيح داده شده كه اين فصل نيز خود،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توضيح اين صفات از ديدگاه تشيّع است و در بخش دوم، شرايط اولو الأمر از ديدگاه اهل سنّت و اقوال مختلف بين علماى اهل سنّت در اين باب،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درباره مشروعيت و نقش مردم در حكومت اولوالأمر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نخست، معنا و حدود مشروعيت، مبناى مشروعيت در حكومت اسلامى، بهترين نمونه حكومتِ مشروع و سپس، مشروعيت ولايت اولوالأمر در روايات است و دليل عقل و ديدگاه هاى مختلف و در نهايت، به نقش اين ولايت در عصر غيبت و وظيفه مردم در اين زمان، پرداخته شده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 w:name="pg12751_127288"/>
    </w:p>
    <w:p>
      <w:pPr>
        <w:pStyle w:val="Heading2"/>
        <w:numPr>
          <w:ilvl w:val="1"/>
          <w:numId w:val="1"/>
        </w:numPr>
        <w:rPr/>
      </w:pPr>
      <w:bookmarkStart w:id="50" w:name="__RefHeading___Toc365940_3224264995"/>
      <w:bookmarkStart w:id="51" w:name="_Toc17"/>
      <w:bookmarkEnd w:id="49"/>
      <w:bookmarkEnd w:id="50"/>
      <w:r>
        <w:rPr>
          <w:rtl w:val="true"/>
        </w:rPr>
        <w:t>ايمان و مؤمنين در قرآن و حديث</w:t>
      </w:r>
      <w:bookmarkEnd w:id="51"/>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مؤمنين در قرآن و حديث، زهرا كاشانيها، كارشناسى ارشد علوم قرآن و حديث،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سيّدمحمّدباقر حجّتى،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تحقيق، در باب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در آيات و روايات، لغت و محاورات است و با توجّه به كثرت استعمال آن در قرآن و روايات، و همچنين زياد به همراه آمدن آن با واژه هاى اسلام و مُسلِم، بر آن است تا تفاوت ميان اين دو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انگيزه اش را از تأليف اين پايان نامه در سه چيز خلاصه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لفظ مسلم و مؤمن در بسيارى از آيات قرآن مجيد، كه گاهى اين دو كلمه به صورت مترادف و هم معنا، و در مواردى هم ايمان در مرتبه بالاتر از اسلام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خود، بحث مراتب ايمان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و تحوّل در خطاب هاى قرآن كه نخست در صدر اسلام،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گاه كه اسلام و مسلمانان در مدينه استقرار يافتند،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مورد خطاب قرار مى داد، و خلاصه اين كه مؤمنان، چرا و براى چه اعمالى مورد خطاب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يازده بخش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داراى چهار فصل است كه درباره بررسى مفهوم لغوى ايمان، موارد استعمال ايمان در قرآن، مفهوم اصطلاحى ايمان از ديدگاه مكاتب و صاحب نظران، و مفهوم ايمان از ديدگاه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نيز درباره رابطه علم و ايمان و رابطه ايمان و عمل صالح از ديدگاه قرآن و حديث، موانع درونى ايمان براى پذيرش عمل صالح، همچنين رابطه ايمان و عشق الهى، اخلاق و اسلام، تفاوت ايمان و اسلام در قرآن و روايات، مراتب تسليم و نسبت كفر و ايمان است كه به تناسب، درباره معناى لغوى كفر و استعمال لفظ كافر نيز 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هاى بعد اين بخش، مطالبى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ايمان، سيماى مؤمنان در آيينه قرآن و احاديث، صفات مؤمنان در قرآن و حديث، و صفات مؤمنان در نهج البلاغة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درباره مراتب ايمان در قرآن و حديث است و بخش چهارم در زمينه وظايف اعضاى انسان در رابطه با ايمان است كه در هفت قسمت، وظيفه تكْ تكِ اعضا را نسبت به ايمان،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درباره آثار و فوايد ايمان است كه خود، به دو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فردى و آثار اجتماعى،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دوازده اثر و در بُعد اجتماعى، دو اثر كلّى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خطاب هاى قرآن به مؤمنان در لباس امر به خودسازى، اخلاق اجتماعى و معاشرت با ديگران، برنامه هاى عبادى و مذهبى، مسائل مادى و اقتصادى و نواهى قرآن به مؤمنان را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دعاها و خواسته هاى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قبولى طاعات، حسنات، صبر، آمرزش گناهان، روزى، ثبات قدم و عدم لغزش، رهايى از سختى ها و ظلم، و طلب هاى شرعى ديگر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در زمينه اهمّيت مؤمن و تكيه گاه بودن او براى پيامبر صلى الله عليه و آلهبا نقل قضايايى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نهم در مورد اذيّت كردن مؤمنان، آفات ايمان و بررسى آيات و روايات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دهم، به الگوها و مصاديق مؤمنان در قرآن اشاره شده و در بخش يازدهم، عاقبت مؤمنان در دنيا از ديدگاه قرآن، و فرجام مؤمنان در جهان آخرت از ديدگاه قرآن با ذكر احاديثى در اين دو زمينه، شرح و توضيح داده شده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 w:name="pg12751_127290"/>
    </w:p>
    <w:p>
      <w:pPr>
        <w:pStyle w:val="Heading2"/>
        <w:numPr>
          <w:ilvl w:val="1"/>
          <w:numId w:val="1"/>
        </w:numPr>
        <w:rPr/>
      </w:pPr>
      <w:bookmarkStart w:id="53" w:name="__RefHeading___Toc365942_3224264995"/>
      <w:bookmarkStart w:id="54" w:name="_Toc18"/>
      <w:bookmarkEnd w:id="52"/>
      <w:bookmarkEnd w:id="53"/>
      <w:r>
        <w:rPr>
          <w:rtl w:val="true"/>
        </w:rPr>
        <w:t>باب هاى اهل بيت عليهم السلام</w:t>
      </w:r>
      <w:bookmarkEnd w:id="54"/>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هاى اهل بيت عليهم السلام، جواد سليمانى، كارشناسى ارشد تاريخ، مؤسسه آموزشى و پژوهشى امام خمينى قدس سره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مهدى پيشوايى،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محمّدهادى يوسفى غروى،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على عليه السلام بابِ علم پيامبر صلى الله عليه و آله بوده و رسول خدا، در روايات بسيارى وى را دروازه دانش و حكمت و حامل اسرار و علوم خويش خوانده است، ساير معصومان نيز هر يك در زمان خود، شخص يا اشخاصى را به عنوان باب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اسامى آنان و توضيح تفاوت ميان آنان و ساير كارگزاران تشكيلات در دوران حكومت معصومان عليهم السلام ابتدائا، و شرح خصوصيات و برجستگى هاى شخصيتى آنها و وظايف اجتماعى شان، هدف نگارنده در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اهل بيت، جزء خواصّ اصحاب آن بزرگواران به حساب مى آمده اند كه بعضا شهرت چندانى ميان ياران آنان نداشتند، به طورى كه زندگى نامه درخور توجّهى از برخى از آنها در دست نيست و شناسايى بعضى از آنها از كارهاى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ساحت علوم خاصّ اهل بيت عليهم السلام راه يافته بودند و از اسرار معرفتى و سياسى آنان اطّلاع داشتند و علاوه بر توانايى انجام دادن اعمال خارق العاده، در وثاقت و رازدارى و قدرت ايمان، كم نظير بودند، از اين رو، مسئوليت حفظ اسرار فرهنگى و سياسى و اقتصادى ائمه عليهم السلام و بعضا رسيدگى به كلّيه امور مالى و غيرمالى آن بزرگواران را به عهده داشتند و در سخت ترين شرايط خفقان، با دستگاه جائر و جريان هاى فكرى التقاطى ضدّ شيعى معاصر خويش، مبارزه مى كردند و در حقيقت، پل ارتباطى ميان پيروان و اهل بيت عليهم السلامبه حساب مى آمدند و پيروان امامان، مى توانستند با طيبِ خاطر، وظايف و خطّ مشى دينى و اعتقادى و سياسى و اجتماعى مورد نظر امامشان را از طريق آنان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شش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فصل، درباره پيشينه تحقيق، منابع تحقيق و پرسش هاى مطرح شده درباره موضوع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پيشينه تحقيق، نگارنده بر آن است كه شايد علّت ناشناخته ماندن اين ابواب و مقام و منزلتشان نزد اهل بيت عليهم السلاماين بوده كه اين پيشوايان بزرگوار، براى حفظ جان آنان از گزند حاكمان جور و به جهت جلوگيرى از سوء استفاده برخى عناصر جاه طلب از اين عنوان، از استعمال اين عنوان در سخنان خويش، پرهيز كرده، سعى نموده اند تا نامحرمان از وجود اين مقام و منصب و صاحب منصبان آن در دستگاه تشكيلات سرّى اهل بيت عليهم السلاممطّلع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به اهمّيت اين موضوع پى برد و مفصّل ترين تحقيق را در مورد ابواب اهل بيت عليهم السلام انجام داده، حسين بن حمدان خصيبى جنبلايى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محدّثان و مورّخان قرن چهارم هجرى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علاوه بر اين اثر، آثار ديگرى را كه پرده از اسرار اين ابواب برداشته اند، معرّفى كرده و درباره هر كدام، توضيحاتى ايراد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فصل دوم پايان نامه را به بررسى مفهوم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ساير مفاهيم اصطلاحى موجود در تشكيلات اهل بيت عليهم السلام،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با اشاره به اين كه اهل بيت عليهم السلامدر روايات بسيارى با عناوينى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اند، به ذكر و شرح و بسط اين احاديث پرداخته و بر آن است كه در ادبيات دينى و تاريخ تشكيلات اهل بيت عليهم السلام ، علاوه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عناوين و سِمَت هاى ديگرى، همچون قيّم، وكيل، سفير، نايب، بوّاب و حاجب و خادم برمى خوريم كه بررسى نقاط اشتراك و افتراق اين عناوين و سِمت ها با يكديگر به روشن شدن بهتر مطلب، كمك بسزايى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در بخش هاى متفاوت اين فصل، به طور گسترده به توضيح و تبيين معناى هر يك از اين الفاظ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سومين فصل پژوهش خود، اسامى باب ها را نقد و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يادآورى اين مطلب كه كتاب 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الكبرى، دلائل الامامة، الفصول المهمّة، المصباح، تنقيح المقال، مناقب آل أبى طالب، تاريخ أهل البيت عليهم السلام و بحارالأنوار، از مهم ترين منابع شناسايى اسامى ابواب اند، طريق معرّفى ابواب در اين كتاب ها و معرّفى ابواب حقيقى از غيرحقيقى را كه در اين منابع آمده اند، محور بحث خود در اين فصل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درباره ويژگى هاى باب هاست كه يكى از مسائل مهمّى است كه راز امتياز باب ها نسبت به ساير اصحاب را نيز كشف و شرايط لازم براى احراز اين مقام را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ويژگى ها را از طريق مطالعه صفات مشترك باب ها به دست آورده و در برخى موارد، با توجّه به قرائن موجود، اوصاف مشترك بيشتر و يا حتّى اقليت كسانى را كه به عنوان باب معرّفى شده اند، به عنوان ويژگى ابواب،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اين ويژگى ها، مسئله پيوند و ارتباط نزديك آنها با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همه اصحاب وجود نداشت، و اين خود، نوع پيوند و نزديكى آنان با اهل بيت عليهم السلام را مشخّص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اين پيوند نزديك،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ويژگى، بهره مندى آنان از علوم اهل بيت است؛ علومى كه محدود به علوم حاصل از راه هاى عادى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مى دهد كه اين ابواب، اكثرا به حوزه مقدّس علوم اهل بيت عليهم السلام راه يافته و از برخى از اين علوم،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اين كه همان گونه كه اهل بيت عليهم السلام در سايه برخوردارى از علوم خاصّ خويش و الهام ها و عنايات الهى در موقع مقتضى و در صورت نياز، حوادث و اتّفاقات آينده را پيشگويى مى كردند و يا اعمال خارق العاده ديگرى انجام مى دادند، بعضى از اين بزرگان نيز به سبب نزديكى به اهل بيت عليهم السلام ، قدرت بر انجام دادن چنين كارهايى را كسب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چهارم، وثاقت و رازدارى آنان بوده كه در برخى موارد، در برهه هاى ناامنى، تنها رابطه شيعيان با اهل بيت عليهم السلام در امور سياسى، اجتماعى، اعتقادى و اقتصادى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پنجم، عبارت از وجود استقامت و ايمان كم نظير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و وفادارى به اهل بيت عليهم السلام ، باعث مى شود كه گاهى آنان بر سرِ دو راهى هاى مخوفى قرار گيرند و اگر لازم بود، براى اثبات نهايت استوارى، از خود،استقامت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باب ها، مطالب فصل پنجم را تشكيل مى دهد كه اين كاركرد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اهل بيت عليهم السلام كه اين اسرار، به سه دسته اسرار معرفتى، سياسى ـ اجتماعى، و مالى و اقتصادى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و فتق امور مالى و اجتماعى كه در اين مقام، كاركرد يك وكيل تامّ الاختيار را داشتند، فعّاليت و مبارزه عليه حكّام جور، و مقابله با انحراف هاى دينى و عقيدتى بود كه اين، بيشتر از زمان امام صادق عليه السلامپديد آمده بود و تا عصر غيبت صغرا همچنين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فصل ششم را به گزيده اى از شرح حال باب ها با تكيه بر نشانه هاى باب بودن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بيان شرح حال دوازده تن از اين بزرگان پرداخته و خصوصيات فردى و اجتماعى هر يك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به عنوان پيشنهاد به كسانى كه علاقه مند به تحقيق بيشتر در مورد باب هاى اهل بيت عليهم السلام هستند، چهار محور را به عنوان محورهايى كه هنوز جاى كاوش در آنها باقى است، پيشنهاد مى كند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 w:name="pg12751_127295"/>
    </w:p>
    <w:p>
      <w:pPr>
        <w:pStyle w:val="Heading2"/>
        <w:numPr>
          <w:ilvl w:val="1"/>
          <w:numId w:val="1"/>
        </w:numPr>
        <w:rPr/>
      </w:pPr>
      <w:bookmarkStart w:id="56" w:name="__RefHeading___Toc365944_3224264995"/>
      <w:bookmarkStart w:id="57" w:name="_Toc19"/>
      <w:bookmarkEnd w:id="55"/>
      <w:bookmarkEnd w:id="56"/>
      <w:r>
        <w:rPr>
          <w:rtl w:val="true"/>
        </w:rPr>
        <w:t xml:space="preserve">بررسى آراى متعدّد پيرامون آيه </w:t>
      </w:r>
      <w:r>
        <w:rPr>
          <w:rtl w:val="true"/>
        </w:rPr>
        <w:t>«</w:t>
      </w:r>
      <w:r>
        <w:rPr>
          <w:rtl w:val="true"/>
        </w:rPr>
        <w:t>اَلَست</w:t>
      </w:r>
      <w:r>
        <w:rPr>
          <w:rtl w:val="true"/>
        </w:rPr>
        <w:t xml:space="preserve">» </w:t>
      </w:r>
      <w:r>
        <w:rPr>
          <w:rtl w:val="true"/>
        </w:rPr>
        <w:t>با تكيه بر كتب تفسيرى و روايى عامّه و خاصّه</w:t>
      </w:r>
      <w:bookmarkEnd w:id="57"/>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آراى متعدّد پيرامون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كتب تفسيرى و روايى عامّه و خاصّه، جميله هاشمى،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محمّدمهدى گرجيان،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محمّدعلى راغبى،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در اين پايان نامه، قصد دارد تا در پرتو تفاسير معتبر مفسّران شيعه و اهل سنّت و همچنين كتب روايى اى چون الكافى، بحارالأنوار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بررسى آيه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ديدگاه مذاهب مختلف تفسيرى و حديثى، مكتب معتزله و مكتب فلسفى و اهل عرفان، وجود يا عدم عالَمى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مأخوذ از همين آيه است،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سعى داشته ديدگاه مفسّران و انديشمندان معاصر درباره موضوع ياد شده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بحث در پاره اى مواضع با بحث فطرت، گِره خورده و در ارتباط است، بايد گفت كه به نوعى در بردارنده اين مفهوم نيز هست؛ ولى به جهت آن كه مراجعه به تمام آيات درباره فطرت، مشكل است، لذا تنها به ذكر تعدادى از آيات پرداخته، ضمن آن كه بجز آيه مزبور، به آيات ديگرى كه متضمّن معناى اخذ ميثاق اند، به عنوان محورهاى فرعى بحث،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خدا در عالم ذرّ، تقدير سرنوشت اسلام در عالم ذرّ، و پيمان الهى از انبيا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در اين جستار، در قالب اين چهار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عالم ذرّ چيست و چه اشكالاتى بر آن وارد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مدافعان وجود عالم ذرّ به اشكالات ياد شده چيست؟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نظريه عالم ذرّ چه نظريات ديگرى مطرح است؟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نهايى كه از جمع بندى تفسير آيه و روايات به دست مى آيد، چه مى گويد؟ نگارنده، مجموعا در پنج فصل، مطالب پايان نامه را تهيه و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كلّيات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تاريخچه مطالعات، بيان مسئله، پرسش هاى تحقيقاتى، اهداف مطالعات، حدود مطالعات، اهمّيت مطالعات و تعريف اصطلاحات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ذكر متون و منابع تحقيقاتى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نيز شامل مباحث روش تحقيق، رهيافت تحقيق، طرح تحقيق، طرح تحليلى و طرح زمان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ارائه، و تجزيه و تحليل داده هاى تحقيقاتى اختصاص دارد كه طى چهار بخش، موضوع تحقيق را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مختلف، استعمال اين واژه در قرآن كريم و تاريخچه بحث،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مفاد ظاهرى آيه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پيمان الست، انگيزه اخذ ميثاق، اقرار به ربوبيت خدا و عبوديت خود و عموميت اخذ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عمده بحث را در 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آراى متعدّد پيرامون آيه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مجموعا شش نظريه عنوان شده و پس از آن، به نقد و نتيجه گيرى نهايى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نظريات، شامل قول محدّثان و اشاعره، قول معتزله، طرفداران موطن عقل و وحى، قول سيّد مرتضى و ابوالفتوح رازى، قول عرفا و سرانجام، نظريه مفسّر بزرگوار شيعه،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بحث، قالب روايى ـ تفسيرى داشته، محقّق در تلاش بوده ابتدا اين موضوع را از ديدگاه تفاسير و سپس از ديدگاه كتب روايى عامّه و خاصّه، مورد تفحّص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 چهارم را به بررسى آيه اَلَست از نظر روايات اختصاص داده و ابتدا، قول اميرمؤمنان حضرت على عليه السلامدر نهج البلاغة را آورده و سپس، در كتب روايى شيعه و اهل سنّت، اين موضوع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شامل دو قسمت استنتاج و توصيه هاى نگارنده است كه در آن به ذكر نتايج تحقيق و چند توصيه پرداخته و در آخر، كتاب نامه آمده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 w:name="pg12751_127297"/>
    </w:p>
    <w:p>
      <w:pPr>
        <w:pStyle w:val="Heading2"/>
        <w:numPr>
          <w:ilvl w:val="1"/>
          <w:numId w:val="1"/>
        </w:numPr>
        <w:rPr/>
      </w:pPr>
      <w:bookmarkStart w:id="59" w:name="__RefHeading___Toc365946_3224264995"/>
      <w:bookmarkStart w:id="60" w:name="_Toc20"/>
      <w:bookmarkEnd w:id="58"/>
      <w:bookmarkEnd w:id="59"/>
      <w:r>
        <w:rPr>
          <w:rtl w:val="true"/>
        </w:rPr>
        <w:t>بررسى اسرار و احكام فقهى از ديدگاه نهج البلاغة</w:t>
      </w:r>
      <w:bookmarkEnd w:id="60"/>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اسرار و احكام فقهى از ديدگاه نهج البلاغة، ناهيد فيّاضى، كارشناسى ارشد فقه و مبانى حقوق اسلامى،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محمّدمهدى گرجيان،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برآن است كه مسئله بررسى اسرار احكام فقهى را در نهج البلاغة مورد بررسى دقيق قرار دهد و به سؤالاتى از اين قبيل پاسخ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احكام، داراى اسرارند؟ اسرار احكام بايدها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چيست؟ فلسفه اسرار احكام نبايدها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چيست؟ و بررسى دين از راه دانش، چگونه است؟ در ضمن تحقيق نيز گاهى نويسنده به مطالبى برخورد كرده كه جنبى بوده و در ارتباط با موضوع است، ولى اصل موضوع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مطلب جنبى توجّه داشته و آن را جهت تأكيد بر اصل موضوع،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مباحث جنبى به اين ترتيب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نظريات دانشمندان غربى درباره روزه،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در ديگر مذاهب،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به مانند جهاد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به بيان عظمت روزه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سخنان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وسيع، مى توان پى برد كه از نظر عقلى و نقلى، آن خدايى كه هميشه مصلحت را براى بندگانش رقم زده، حتما در ارسال احكامش نيز مصلحتى و سرّى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آيات قرآن كريم، احاديث، خطبه ها، نامه ها و كلمات قصار در نهج البلاغة مى توان به اين اسرار پى برد و به آنهايى كه فرستادن بعضى از احكام را فقط تحمّل مشقّت براى آدمى مى دانند، جوابى دندان شكن داد كه بدانند و يقين پيدا كنند كه هيچ حكمى از احكام الهى، بدون دليل نبوده است و همه احكام الهى در پشت سرِ خود، اسرارى دارند كه البته دانستن اسرار احكام، اطاعت و پيروى از آنها را براى ما لذّتبخش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داراى پنج فصل با عناوين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را 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و جمع آورى نهج البلاغة، تاريخچه مطالعات، بيان مسئله، فرضيات، اهداف مطالعات، حدود مطالعات، اهمّيت مطالعات و تعريف اصطلاحات پژوهشى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بررسى كتاب هاى كليدى درباره نهج البلاغة، مانند الكاشف، الهادى إلى موضوعات نهج البلاغة، غررالحكم و الدليل على موضوعات نهج البلاغة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فصل سوم، شناس نامه نهج البلاغة را آورده و علّت اين را كه براى پژوهش خود، اين كتاب را انتخاب نموده،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ـ كه مفصّل ترين فصل و موضوع اصلى بحث را تشكيل مى دهد ـ خود از بخش هاى مختلفى تشكيل شده كه در آنها به تجزيه و تحليل يكْ يكِ اسرار احكام فقهى در نهج البلاغة پرداخته، كه بخش هاى عنوان شده به ترتيب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خمس و زكات، حج، امر به معروف و نهى از منكر، جهاد،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هر بخش با تعريف واژه مربوط و كاربرد هر يك در اصطلاحات و محاورات عرفى و بيان اقسام و ادلّه تشريع هر كدام، ادلّه و اصول مربوط به هر عنوان را به طور مفصّل، مورد نقض و ابرام قرار داده و آيات الأحكام هر موضوع را با دليل مخصوص به آن،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استنتاجات و پيشنهادهاى محقّق در بحث است و توصيه هايى نيز در اين زمينه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پايان نامه خود را با ضمايمى چون فهرست خطبه ها، نامه ها و حكمت ها، و احكام در نهج البلاغة به پايان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 w:name="pg12751_127299"/>
    </w:p>
    <w:p>
      <w:pPr>
        <w:pStyle w:val="Heading2"/>
        <w:numPr>
          <w:ilvl w:val="1"/>
          <w:numId w:val="1"/>
        </w:numPr>
        <w:rPr/>
      </w:pPr>
      <w:bookmarkStart w:id="62" w:name="__RefHeading___Toc365948_3224264995"/>
      <w:bookmarkStart w:id="63" w:name="_Toc21"/>
      <w:bookmarkEnd w:id="61"/>
      <w:bookmarkEnd w:id="62"/>
      <w:r>
        <w:rPr>
          <w:rtl w:val="true"/>
        </w:rPr>
        <w:t>بررسى اصول و معيارهاى نقد حديث از جهت متن</w:t>
      </w:r>
      <w:bookmarkEnd w:id="63"/>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اصول و معيارهاى نقد حديث از جهت متن، جعفر صادق فدكى، كارشناسى ارشد علوم قرآن و حديث، دانشكده علوم انسانى دانشگاه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محمدتقى ديارى،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اين پايان نامه، بررسى اصول و معيارهاى نقد حديث از جهت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نگارنده در اين تحقيق، بررسى اصول و معيارهاى نقد حديث از جهت متن، و اثبات اعتبار آنها از نظر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ابتدا سعى در اثبات حجّيت اين اصول دارد و سپس، به اجمال هر يك از اين اصول را مورد بررسى قرار داده است كه در همه احاديث، كاربرد دارد، و به برخى از معيارهاى نقد حديث ـ كه تنها در مورد برخى از احاديث شيعه، از جمله احاديث متعارض به كار مى رود ـ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يك مقدّمه و سه فصل، ترتيب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مباحث كلّى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واژگان و اصطلاحاتى كه در اين جستار از آن ياد مى شود و فهم برخى مباحث، متوقّف بر شناخت اين اصطلاحات است،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شيوه بحث، پيشينه تاريخى آن و منابع استفاده شده در بحث نيز در اين مقدّمه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عوامل و اسبابى كه موجب انحراف سنّت پيامبر صلى الله عليه و آله و احاديث اهل بيت عليهم السلاماز مسير خود شده، پرداخته شده كه اين عوامل، در واقع، به دو دسته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اختيارى، كه همان جعل و دستبرد در احاديث، توسط افراد خاصّ است كه باعث ورود روايات مجعول بسيارى در ميان احاديث نبوى و روايات اهل بيت عليهم السلامگرديده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غيراختيارى، يعنى اسباب و عواملى كه به طور سهو يا خطا صورت گرفته و باعث شده است كه آنچه از معصومان عليهم السلامصادر شده، غير از آن معنايى باشد كه توسط راويان منتقل شده است، كه در اين فصل، به دو دسته از عوامل، به طور مختصر،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تغيير و تحريف حديث،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معناى حديث، نقل حديث بدون نقل سبب يا شأن نزول، تقطيع حديث، عدم فهم معناى روايت توسط راوى، از جمله عللى است كه نگارنده در ذكر عوامل و اسباب تحريف حديث،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دوم به نقد و بررسى حديث پرداخته و به عبارتى، ديگر راه هاى مقابله با احاديث موضوع يا تحريف شده را معرّفى كرده است، كه اين راه ها به طور كلّى در دو روش، منحصر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سند و راويان حديث،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متن و محتواى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ابتدا معناى نقد را از نظر لغت و در اصطلاح محدّثان بيان كرده و سپس، به وجه ضرورت نقد حديث و ادلّه آن پرداخته و بعد از آن، اقسام و طُرُق نقد را بيان نموده و در اين فصل، به طور مختصر، به تشريح اين دو طريق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مهم ترين كتب فريقين را كه در هر يك از اين دو موضوع تأليف شده،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كه موضوع اصلى پايان نامه را تشكيل مى دهد، اصول و معيارهاى نقد حديث از جهت متن، مورد بررسى قرار گرفته و براى هر يك، نمونه هاى مختلفى از احاديث شيعه و اهل سنّت كه با اين اصول سازگارى ندارد،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شش بخش عمده تشكيل شده كه عناوين آن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مخالفت حديث با قرآن، بخش دوم، عدم مخالفت حديث با سنّت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عدم مخالفت حديث با عقل سليم؛ بخش چهارم، عدم مخالفت حديث با تاريخ صحيح؛ بخش پنجم ، عدم ركاكت حديث؛ بخش ششم، عدم مخالفت حديث با حس، مشاهده و قطعيات علمى</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 w:name="pg12751_127301"/>
    </w:p>
    <w:p>
      <w:pPr>
        <w:pStyle w:val="Heading2"/>
        <w:numPr>
          <w:ilvl w:val="1"/>
          <w:numId w:val="1"/>
        </w:numPr>
        <w:rPr/>
      </w:pPr>
      <w:bookmarkStart w:id="65" w:name="__RefHeading___Toc365950_3224264995"/>
      <w:bookmarkStart w:id="66" w:name="_Toc22"/>
      <w:bookmarkEnd w:id="64"/>
      <w:bookmarkEnd w:id="65"/>
      <w:r>
        <w:rPr>
          <w:rtl w:val="true"/>
        </w:rPr>
        <w:t>بررسى اقسام حكومت و شرايط حكومت اسلامى از ديدگاه نهج البلاغة</w:t>
      </w:r>
      <w:bookmarkEnd w:id="66"/>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اقسام حكومت و شرايط حكومت اسلامى از ديدگاه نهج البلاغة، مسعود عبدى، كارشناسى ارشد فقه و مبانى حقوقى اسلامى،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محمّدمهدى گرجيان،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لزوم حكومت، چگونگى پيدايش، صفات و خصوصيات شخص زمامدار، اقسام حكومت با شيوه مقايسه اى بين آيات قرآن كريم و نهج البلاغة و نظريات انديشمندان، از نكات بحث شده در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ادوار گذشته، حكومت هاى مختلف و متفاوت با اشكال گوناگون در اين جهان، ايجاد گرديده كه با توجّه به مضمون كلّى و هدفى كه آنها را تشكيل مى داد، در واقع، به دو نوع حكومت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حكومت هاى وابسته به اميال غريزى،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طلبى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فردى يا گروهى يا 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حكومت هايى كه منبعث از دين و موقوف بر فرمان و احكام الهى است و پيامبران آورنده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تحقيق خود بر آن است تا مسير واقعى و تاريخى حكومت، و زمامدارى را با توجّه به عوامل پيدايش آن از ديدگاه حضرت على عليه السلام ،مورد بررسى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 بحث مطرح شده كه آيا حكومت و ولايتى كه در زمان حضرت نبى اكرم بوده است، در بعد از رحلت ايشان نيز عينا متجلّى شده است؟ و اين كه چه حكومتى و در چه شرايطى و با چه اوصافى براى فرد حاكم، مدّ نظر يگانه نكويى دهنده حكومت عدل الهى، يعنى حضرت امير عليه السلاماست همچنين بر آن بوده كه مشخّص كند به غير از قرآن كريم، آيا كتب معتبر ديگرى چون نهج البلاغة، به اين امر پرداخته است يا خير؟ و نقاط اشتراك و افتراق آنها كدام است؟ اين رساله از پنج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ضمن تعريفى خلاصه از كتاب شريف نهج البلاغة، حكومت به طور كلّى به دو قسمت تقسيم شده و سپس، درباره تاريخچه مطالعاتى بحث، مطالبى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موضوع اصلى، بررسى اقسام حكومت است؛ ولى براى تكميل بحث، اشاراتى نيز به مسائل جنبى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واژه ها و اصطلاحاتى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بيعت، ولايت، حكومت و جمهور، از مسائل مطرح شده در اين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ـ كه مربوط به معرّفى منابع و مآخذ استفاده شده در تحقيق است ـ سه كتاب حكومت در اسلام، نظام حكومتى و ادارى در اسلام و حكمت اصول سياسى اسلام، معرّفى شده اند و پرسش هاى تحقيقاتى اى طبق اين كتاب ها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سوم، به بحث و استدلال درباره مراحل و الگوهاى روش شناسى پرداخته و تحقيق خود را بر اساس رهيافت تاريخى در مورد قرآن، نهج البلاغة و روايات ائمه اطهار و آرا و نظريات انديشمندان و فقها مشخّص نموده و به لحاظ محدوديتى كه در اين زمينه در جامعه احساس مى شده، طرح تحليلى خود را به نحو اختصار،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تجزيه و تحليل اطّلاعات پايان نامه ، در فصل چهارم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بحث مطرح شده در اين قسمت، بررسى ضرورت حكومت از منظر نقل و عقل است و به مقتضاى اين اصول كه فعّاليت هاى انسان، فقط التذاذى نيست و انبيا آمده اند تا فطرت خداخواه انسان را در مسير صحيح هدايت كنند، و انسان، موجودى صاحب اختيار است و اقتضاى طبيعت انسان، اجتماعى بودن وى است و اجتماعى بودن وى، بدون داشتن قوانين و نظام بيان كننده حدود و ثغور روابط افراد اجتماع، ممكن نيست، وجود حكومت را يكى از مسائل بنيادين و زيربنايى براى اجتماع بشر دانسته و آن را از بديهيات عقل برمى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بحث ضرورت نياز به حكومت را از ديدگاه قرآن و سنّت بررسى كرده و نتيجه مى گيرد كه تقديس و ستايش حكومت و مُلك افراد صالح و عادل در آيات و روايات، خود، دليل بر ضرورت چنان حكومتى در ميان مردم، در راستاى برقرارى عدالت و محو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حكومت از ديدگاه نهج البلاغة، بحث اصلى و محورى پايان نامه را تشكيل مى دهد كه نگارنده، در اين فصل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بحث، با استناد به دو آيه، متذكّر اين نكته مى شود كه اميرمؤمنان عليه السلامبه صورت مكرّر در نهج البلاغة، ضرورت و لزوم به وجود يك حكومت در مقابل ايده و آراى خوارج اشاره كرده؛ چرا كه خوارج، معتقد بودند با بودن قرآن، نيازى به حكومت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با شرح و توضيح خطبه هاى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به رد ادعاى خوارج پرداخته و حكومت را از ديدگاه على عليه السلام با همه ضرورى بودنش پست و ذليل مى شمارد، و در موارد متعدّدى از زبان مولا عليه السلامبه اين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بحث هايى كه نگارنده در اين فصل بدان پرداخته، استنتاج ضرورت حكومت از بافت قوانين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تقسيم قانون به دو قِسم تكوينى و تشريعى، محدوده هر كدام را در قبال حكومت،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ديگر در اين فصل، پرداختن نگارنده به بررسى اجمالى مبحث حكومت در ابواب مختلف كتب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باب كسب و تجارت، دَين و قرض، ولايت، رهن، حجر، شركت، وديعه، وكالت، وصيّت، نكاح، طلاق، ظهار، ايلاء، احياى موات، لقطه، شهادات و حدود، جايگاه و پايگاه اصلى حكومت را مشخّص و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فلاسفه قديم و جديد به ضرورت وجودى حكومت و دولت معتقدند و آن را امرى طبيعى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نظريه اين انديشمندان، از ديگر مباحث مطرح شده است كه ضمنا اشاره اى هم به قول بعضى از سياستمداران دارد و ادلّه ضرورت حكومت از ديدگاه آنان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نگارنده درباره چگونگى پيدايش حكومت، بحث بعدى اين جستار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عوامل تكوين و تشكيل دولت و حكومت را در چند چيز خلاصه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به اين معنا كه حكومت، وابسته به وجود خانواده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به عنوان واضع قوانين؛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طرفداران اين نظريه معتقدند زور و قدرت، مبناى تكوين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قدرت مدّ نظر اسلام با قدرتى كه عموما روى آن نظر دارند، فرق مى كند؛ چرا كه از نظر اسلام، قدرتى كه بتوان با آن به تشكيل حكومت پرداخت، همان بُعد مردمى حكومت الهى است؛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طبيعى؛ اجتماعى بودن انسان، انگيزه اين نياز طبيعى را تشكيل مى دهد؛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قراردادهاى اجتماعى؛ پناه بردن بشر به جايگاهى امن و آسوده بودنش در نحوه زندگى، باعث انعقاد چنين قراردادهايى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 پايان نامه، به اقسام حكومت هاى متداول جهان اشاره شده و نظام ها و حكومت هاى مختلف و طبقه بندى اين حكومت ها،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قسمت از حكومت اسلامى به يك حكومت قانونمند بر اساس قوانين الهى ياد كرده و آن را هدف رسيدن به كمال مطلوب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ضمن بررسى ادلّه حكومت اسلامى، نظرى نيز به نظام حكومتى اسلام در زمان پيامبر اسلام صلى الله عليه و آله و بعد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 اوصاف زمامدار اسلامى در نهج البلاغه موضوع بعدى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ياد شده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مسلمان بودن، فقاهت، عدالت، عدم بخل و طمع ، و نيز داشتن نفسى مملو از كرامت و صفا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عهدنامه مالك اشتر و بيان صفات و ويژگى هاى شخصى زمامدار در ارتباط با مرد و افراد زيردست از ديگر نكات مورد بررسى در اين بخش است، كه در اين حوزه نيز شرايط و اوصاف زمامدار در كلام علما و دانشمندان تبيين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پايان به بررسى حكومت عملى حضرت على عليه السلام و ويژگى هاى آن پرداخته و چند ويژگى از اين حكومت الهى را از نهج البلاغه شرح مى دهد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7" w:name="pg12751_127306"/>
    </w:p>
    <w:p>
      <w:pPr>
        <w:pStyle w:val="Heading2"/>
        <w:numPr>
          <w:ilvl w:val="1"/>
          <w:numId w:val="1"/>
        </w:numPr>
        <w:rPr/>
      </w:pPr>
      <w:bookmarkStart w:id="68" w:name="__RefHeading___Toc365952_3224264995"/>
      <w:bookmarkStart w:id="69" w:name="_Toc23"/>
      <w:bookmarkEnd w:id="67"/>
      <w:bookmarkEnd w:id="68"/>
      <w:r>
        <w:rPr>
          <w:rtl w:val="true"/>
        </w:rPr>
        <w:t>بررسى تاريخ حديث اهل سنّت پس از قرن سوم هجرى</w:t>
      </w:r>
      <w:bookmarkEnd w:id="69"/>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تاريخ حديث اهل سنّت پس از قرن سوم هجرى، خديجه احمد مهرابى، كارشناسى ارشد علوم قرآن و حديث، دانشكده اصول دين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مجيد معارف،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على اكبر غفّارى،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پايان نامه مدّ نظر نگارنده بوده، سير و تفحّصى در تاريخ حديث اهل سنّت پس از قرن سوم هجرى است كه تا زمان حال نيز ادامه يافته و با مطالعه آن مى توان فهميد كه تدوين و نگارش حديث اهل سنّت ، در اين دوره نيز با جدّيت دنبال شده و محدّثان، تحقيقات خود را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پژوهش خود بر آن است كه گزارشى هر چند كوتاه در خصوص اين تحوّلات به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علاوه بر بررسى تحوّلات حديثى اهل سنّت در دوره متأخّر، معتقد است اقدامات محدّثان و علماى اهل سنّت، عمدتا در راستاى توجيه و تحليل مشكلات تاريخى حديث اين مكتب و خصوصا تصويب الموطأ مالك بن انس و صحاح 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اقداماتى كه در اين پايان نامه انجام گرفته، به دست دادن اطّلاعاتى در مورد كتب حديثى اهل سنّت و مشخصات كتابشناسى آنهاست و از آن جا كه اساسا موضوع آن بررسى درباره تأليفات حديثى اهل سنّت پس از قرن سوم هجرى بوده، و نيز از آن جا كه در عين حال، آگاهى از تحوّلات حديثى سه قرن نخست، گرچه به نحو اجمال، امرى ضرورى است، و همچنين به جهت آن كه اين مباحث به شكل جامعى در كتاب تاريخ عمومى حديث اثر دكتر مجيد معارف آمده است، لذا نخست با استفاده از كتاب ياد شده، بيان مختصرى در مورد مهم ترين خطوط و تحوّلات تاريخ حديث اهل سنّت در سه قرن اوّل هجرى ذكر شده و سپس، تحوّلات تاريخ حديث اهل سنّت پس از قرن سوم،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هفت بخش اصلى و يك بخش مقدّماتى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مقدّماتى، سير تحوّلات تاريخ حديث اهل سنّت طى 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قرن سوم هجرى و پس از آن، در دو فصل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مورد بحث در فصل اوّل، شامل سير تحوّلاتى حديث از جهت تدوين حديث در دوران پيامبر صلى الله عليه و آله و خلفا، واكنش متفاوت صحابيان در مقابل منع تدوين حديث، نظر محقّقان اهل سنّت و سپس نظر محقّقان شيعه در اين باره و در نهايت، وضعيت حديث در دوران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با بيان اين كه قرن سوم، طلايى ترين عصر در تاريخ سنّت بوده و بيشترين خدمات در زمينه حديث در اين قرن ارائه شده، ظهور پيش گامان بزرگ راويان و حفّاظ را مربوط به اين برهه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قرن چهارم بود كه دولت اسلامى دچار آشفتگى سياسى شد و تا اواخر قرن هفتم، سير نزولى علمى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اوّل از هفت بخش اصلى پژوهش، مهم ترين شروح الموطّأ مالك بن انس، شروح صحيحين و شروح سنن را طى سه فصل، معرّفى نموده و از ميان كتب ياد شده، التمهيد، تنوير الحوالك، شرح زرقانى بر الموطأ، فتح البارى، الكواكب الدرارى و عمدة القارى را از ميان شروح صحيح البخارى، و المنهاج فى شرح مسلم بن حجاج را از ميان شروح صحيح مسلم، و از ميان شروح سنن، عون المعبود، المنهل المورود، تحفة الأحوذى، شرح سيوطى بر سنن النسائى، شرح سندى بر سنن ابن ماجة را به تفصيل، معرّفى و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دوم، به معرّفى تأليفات جديد حديثى پرداخته و در بخش سوم، جوامع بين صحيحين، جوامع صحاح ستّه و جوامع كتب فقهى را بررسى نموده و سپس، دو كتاب المسند الجامع و جمع الجوامع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شامل يك فصل است كه طى آن، زوايدنويسى معرّفى شده و مهم ترين كتب نوشته شده در اين زمينه، نام برده شده و كتاب المطاب العالية و مجمع الزوائد و منبع الفوائد مفصّلاً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شامل شش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كتب مستخرجات و مستخرج ابوعوانه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كتب اجزاء و مسند اهل بيت و فضايل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آمده و در فصل سوم، كتب اطراف و دو كتاب تحفة الأشراف بمعرفة الأطراف و موسوعة أطراف الحديث النبوى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نيز كتب التخريج و المقاصد الحسنة معرّفى گرديده است و در فصل پنجم، كتب معاجم و المعجم الكبير طبرانى، و در فصل ششم، كتب مستدركات و المستدرك على الصحيحين شرح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 در باب علم موضوعات و مهم ترين كتب نوشته شده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نيز كتاب الموضوعات ابن جوزى، به تفصيل،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هفتم، دانش هاى تخصّصى حديث ـ كه شامل علم مصطلح الحديث، غريب الحديث، علل الحديث، مختلف الحديث، ناسخ و منسوخ و علم رجال و بررسى جرح و تعديل راويان است ـ بررسى شده و كتب مقدمة ابن الصلاح، تدريب الراوى، النهاية فى غريب الحديث، العلل الواردة، تأويل مختلف الحديث، الاعتبار فى الناسخ والمنسوخ و الجرح و التعديل رازى، شرح داده شده اند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 w:name="pg12751_127309"/>
    </w:p>
    <w:p>
      <w:pPr>
        <w:pStyle w:val="Heading2"/>
        <w:numPr>
          <w:ilvl w:val="1"/>
          <w:numId w:val="1"/>
        </w:numPr>
        <w:rPr/>
      </w:pPr>
      <w:bookmarkStart w:id="71" w:name="__RefHeading___Toc365954_3224264995"/>
      <w:bookmarkStart w:id="72" w:name="_Toc24"/>
      <w:bookmarkEnd w:id="70"/>
      <w:bookmarkEnd w:id="71"/>
      <w:r>
        <w:rPr>
          <w:rtl w:val="true"/>
        </w:rPr>
        <w:t>بررسى ترتيب نزول قرآن در روايات</w:t>
      </w:r>
      <w:bookmarkEnd w:id="72"/>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ترتيب نزول قرآن در روايات، جعفر نكونام، دكترى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صادق آيينه وند و دكتر محمّدعلى آذرشب،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روايى نزول قرآن، موضوع اين پژوهش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كه به چهارده تن از صحابيان و تابعيان مى رسد، محور بحث و نقد و نظر در باب ترتيب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ضمن بررسى اين نظريات، ترتيب نزول سوره ها را به طور كلّى معتبر دانسته و منعكس كننده اين ترتيب سوره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با فرمان و وصيّت پيامبر اسلام، گردآورى و مرتّب شد و برخلاف ترتيب سوره هاى مصحف عثمانى است كه با اجتهاد صحابه فراهم آمده و به فرمان و وصيّتى از پيامبر خدا مسبوق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نظريه را كه با اتّكا به روايات اسباب نزول ـ كه قصّه هايى انطباق يافته بر مضامين سوره هايند و يا با نظر به مضامين برخى سوره هاى مدنى كه با مضامين سوره هاى مكّى مشابهت دارند ـ نيز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پنج فصل، بدين ترتيب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مقدّمات تحقيق، يعنى مباحثى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رئوس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قدما، اهمّيت موضوع، پيشينه موضوع، فرضيات و ادّعاها در اين زمينه بيان شده و تعريف برخى 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مصحف، مصحف عثمانى، نزول قرآن، نزول دفعى و تدريجى، حضرت جبرئيل، واحد نزول، تقويم نزول، حجّيت و حجّيت خبر واحد و روش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نقد ديدگاه هاى مختلف در زمينه توقيفى يا اجتهادى بودن ترتيب سوره هاى قرآن، نظريه توقيفى بودن به ضميمه تعريف و تبيين حدود هر يك و ادلّه استناد شده در اين ترتيب، همچنين تصريح پيامبر صلى الله عليه و آله به گروه هاى چهارگانه سوره ها، تحزيب سوره ها در زمان پيامبر صلى الله عليه و آله، قرائت سوره ها توسط پيامبر صلى الله عليه و آله به ترتيب موجود، اجماع صحابه بر مصحف عثمانى، عدم تتابع همه سوره هاى متشابه الصدر، تناسب سوره ها، و در پايان، ادلّه اجتهادى بودن ترتيب سوره ها از مطالب مورد بحث فصل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 مطرح شده در فصل ديگر، دانش قرآنى حضرت امير عليه السلام ، به ضميمه تعريف و تبيين حدود هر يك و ادلّه استناد شده در مصحف ايشان و سرگذشت گردآورى آن در دوران ائمه، ترتيب سوره ها در مصحف حضرت و سرنوشت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فصل چهارم را به بررسى ترتيب نزول قرآن به استناد روايات و ملاك هاى نقدِ ترتيب روايات و اعتبار اين ترتيب ها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فصل، روايات ترتيب نزول قرآن را بر اساس چهارده طريق، مورد كندو كاو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پيوست ها نيز مباحثى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سُوَر مصحف ابن مسعود، مصحف اُبىّ بن كعب و دانش قرآنى او و وجود سوره هاى اضافى در اين مصحف، مراحل شكل گيرى ترتيب سُوَر مصحف عثمانى و وجود لحن در اين مصحف، شيوه هاى تقويم نزول قرآن و اعتبار آنها، انواع تقويم نزول قرآن و مشكلات آن، اسانيد روايات ترتيب نزول و اختلاف آنها و نقد و تأويل اين اختلاف ها و رجال روايات ترتيب نزول، ارائه شده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 w:name="pg12751_127311"/>
    </w:p>
    <w:p>
      <w:pPr>
        <w:pStyle w:val="Heading2"/>
        <w:numPr>
          <w:ilvl w:val="1"/>
          <w:numId w:val="1"/>
        </w:numPr>
        <w:rPr/>
      </w:pPr>
      <w:bookmarkStart w:id="74" w:name="__RefHeading___Toc365956_3224264995"/>
      <w:bookmarkStart w:id="75" w:name="_Toc25"/>
      <w:bookmarkEnd w:id="73"/>
      <w:bookmarkEnd w:id="74"/>
      <w:r>
        <w:rPr>
          <w:rtl w:val="true"/>
        </w:rPr>
        <w:t>بررسى تفكّر و تدبّر در آيات و روايات معصومين عليهم السلام</w:t>
      </w:r>
      <w:bookmarkEnd w:id="75"/>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تفكّر و تدبّر در آيات و روايات معصومين عليهم السلام ، اختر سلطانى،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محمّدرضا آشتيانى،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محمّدعلى راغبى و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نوابخش،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بر اين باور كه اساس ارتباط آدمى با زندگى، شناخت است و شناخت، دستاورد تفكّر و تدبّر است وى تفكّر و تدبّر را در وجود آدمى با استفاده از آيات قرآن و روايات معصومان عليهم السلام و با استفاده از نظر مفسّران و علماى برگزيده، مورد بررسى قرار داده است و در اين زمينه، ابتدا آيات قرآن مجيد را درباره تفكّر و تدبّر، سپس كلام معصومان را در اين زمينه، و بعد از آن، ارتباط بين تفكّر و تدبّر را در قرآن و احاديث معصومان، و نيز نظر مفسّران و علماى بزرگ را در مورد آيات و احاديث تفكّر و تدبر، و در آخر، آثار و نتايج بد روحى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آدمى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نگارنده در دو نكته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نظريه و طرز تفكّرگراى محض كه هيچ محدوديتى براى آن قائل نيستند و مى خواهند تمام نيازهاى جامعه بشر را توسط تفكّر و تعقّل تأمين نمايند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نظريه گروهى كه در مقابل گروه ياد شده هستند و هرگونه دخالتى را در مسائل اساسى جامعه بشر براى عقل، ممنوع مى دانند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پنج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درباره تاريخچه مطالعاتى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تاريخچه، منابع و تأليفاتى مهمّى كه به بحث درباره اين موضوع پرداخته اند، به طور خلاصه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داراى بخش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تأليف پايان نامه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فرضيات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هاى تحقيقاتى اى كه بايد مورد بررسى قرار گيرند،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مطالعاتى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موضوع گزينش شده، 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مطالعاتى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مواردى كه اين جستار، آنها را مورد شناسايى قرار مى دهد تا هنگام تجزيه و تحليل مطالب، به بررسى جايگاه خاص تحقيق، پرداخته 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واژه هاى كليدى اى كه در طى بحث مطرح مى شوند،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نگارنده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متون مطالعاتى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تأليفات درباره موضوع بحث را مورد بررسى و ارزيابى قرار داده و نكات ضعف و قوّت آنها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سوم، به بررسى رهيافت، طرح، فن و روش تحقيق پرداخته و آن گاه، رهيافت گذشته اى و طرح تحقيق را مبناى كار قرار داده، و از طرح تكميلى توصيفى و موردى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تحقيق كتاب خانه اى و طرح تحليلى پايان نامه، نظرى و مبتنى بر روش استنباطى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تجزيه و تحليل داده هاى تحقيق پرداخته شده كه چند بحث كلّى و هر كدام با چند عنوان در اين فصل،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پنجم، به چگونگى استنتاج و نيز اين كه چگونه بر مبناى رهيافت و فن تحقيق به بررسى پرداخته و به نتيجه رسيده است ، اشاراتى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نتايج تحقيق را بيان مى كند و بعد، مشكلات موجود در سر راه تحقيق و پيشنهادهايى براى محقّقان بعدى مطرح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منابعى كه در تحقيق مورد استفاده قرار گرفته اند، مى آورد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 w:name="pg12751_127313"/>
    </w:p>
    <w:p>
      <w:pPr>
        <w:pStyle w:val="Heading2"/>
        <w:numPr>
          <w:ilvl w:val="1"/>
          <w:numId w:val="1"/>
        </w:numPr>
        <w:rPr/>
      </w:pPr>
      <w:bookmarkStart w:id="77" w:name="__RefHeading___Toc365958_3224264995"/>
      <w:bookmarkStart w:id="78" w:name="_Toc26"/>
      <w:bookmarkEnd w:id="76"/>
      <w:bookmarkEnd w:id="77"/>
      <w:r>
        <w:rPr>
          <w:rtl w:val="true"/>
        </w:rPr>
        <w:t>بررسى جايگاه هنر از ديدگاه قرآن و روايات</w:t>
      </w:r>
      <w:bookmarkEnd w:id="78"/>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جايگاه هنر از ديدگاه قرآن و روايات، على نصيرى، كارشناسى ارشد رشته علوم قرآن و حديث، دانشكده الهيات و معارف اسلامى دانشگاه تهران، استاد راهنما، دكتر آذرتاش آذرنوش،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قره چانلو،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توجّه به هنر و بازيافت حدود و ثغور آن، با عنايت به درك قدرت هنر و توجّه به قدرت هاى باطل كيش به جايگاه هنر و ظهور نهضت اسلامى و عدم بازيافت مرزهاى بايسته هنر، موضوع مورد بحث در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بودن زبان هنر در ميان راه هاى مختلف پيام رسانى و برخوردارى از سرعت و پذيرش بيشتر آن در انتقال پيام، همگى حكايت از قدرت هنر دارد؛ قدرتى كه مى تواند به راحتى مرزهاى جغرافيايى را در نوردد و محدوديت هاى زبان هاى گوناگون ملّت ها را پشت سر نهد و در دورترين نقاط جهان، ميليون ها نگاه را واله زيبايى خود سازد و لبخند بر لب ها بنشاند، حتّى در عصر سياست نيز هنر، قدرت خود را آشكارا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خطابه آتشين يا شعر نغز و حماسى، يا فيلمى شورانگيز، به راحتى مى تواند ملّتى را عليه يك نظام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هشت فصل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ابتدا در ديباچه، ضرورت توجّه به هنر و بازيافت حدود و ثغور آن را با عنايت به سه مطلب،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هنر،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قدرت هاى باطل كيش به جايگاه هنر،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نهضت اسلامى و عدم بازيافت مرزهاى بايسته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نياز انقلاب اسلامى به هنر را در دو دليل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پيام هاى آزادى بخش،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شبيخون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 اوّل، كه درباره بازشناخت كلّياتى درباره هنر است، ابتدا تعريف مفهوم هنر را در لغت و اصطلاح، با استناد به اقوال هنرشناسان بيان نموده و در اين راستا، عناصر معنايى هنر را معرّفى نموده و تاريخ پيدايش هنر و ديرينه بودن آن را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ابتداى پيدايش هنر اسلامى را در لابه لاى چكاچك شمشيرها و آواى سمّ سُتوران در بيابان ها و بانگ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نقش بسزاى هنر در حفظ آثار اسلامى را در خطّاطى و معمارى خلاصه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بندى هنر و مراتب آن، بررسى عوامل رويكرد آدمى به جلوه هاى هنرى، بررسى علل مخالفت با مقوله هاى هنرى و بيان فرق بين هنر سره و ناسره، نگاهى به فلسفه هنر و جايگاه آن در ميان عموم طبقات، نقد ديدگاه هنر براى هنر، و مطالبى درباره هنر دينى و انقلاب اسلامى، جلوه هاى هنر و زيبايى در كتاب تكوين، از ديگر مقوله هايى است كه به طور مفصّل در اين قسمت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قرآن، شاهكار اثر منثور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با بيان ويژگى هاى خاصّ اين اثر منثور، ضمن اشاره به درونْ ساخت فصاحتى آن، به مناسبت، به تعريف علم معانى، بيان و بديع پرداخته و قرآن را در اوج فصاحت و بلاغت، معرّفى نموده و با بيان ويژگى هاى هنر بيانى قرآن، اين فصل را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ـ كه درباره هنر خطابه و جايگاه آن در كتاب و سنّت است ـ نخست، تاريخ خطابه و اثر آن را در اسلام بيان نموده و سپس با ذكر شواهدى از خطابه هاى رسول خداو امير مؤمنان، وارد فصل بعدى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درباره بررسى جايگاه شعر در قرآن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نيز ضمن بيان ايرادها و انتقادها به مقوله شعر و شاعرى و پاسخ به شبهات موجود در اين باب و بيان شعر ممدوح و مذموم، جايگاه شعر را در قرآن و روايات، مشخّص نموده و نقش سيره پيشوايان دينى و حمايت از شعر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زمينه بررسى جايگاه هنر قصّه پردازى در قرآن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نخست ضمن آوردن مثال هايى از داستان هاى قرآنى، نگاهى به ديرينه داستان نموده و بيان موقعيت قصّه در ميان عرب پس از ظهور اسلام و نقش آن در تاريخ اسلام، به زبان تمثيلى و تفاوت ميان قصه هاى تمثيلى و افسانه اى با قصّه هاى قرآنى اشاره دارد و ويژگى هاى قصّه هاى قرآنى به خوبى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درباره هنر موسيقى از نگاه قرآن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نخست نگاهى به تاريخ پيدايش موسيقى شده و سپس، مفهوم موسيقى و غنا مورد بررسى قرار گرفته و دلايل حرمت غنا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بحث هنرهاى تصويرى و تجسّمى از نگاه كتاب و سنّت،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 و مجسّمه سازى از مصاديق بارز اين مقوله است كه نگارنده، وجه اشتراك اين دو را بيان مى كند و نسبت دو هنر را مى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ادلّه قائلان به حرمت مطلق و قول به تفصيل را بازگو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نيز نگاهى به هنر عكاسى دارد و به تناسب، بحث را به سينما و تصوير متحرّك مى كشاند و نظر شريعت را در مورد آن،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هنر نمايش را رساترين ابزار انتقال پيام برشمرده و ضمن تعريف نمايش، هنر نمايش را از ديدگاه آيات و روايات بررسى مى نمايد و در آخر، تحليلى نهايى بين انظار صاحبان بينش و كسانى غير آنان دارد كه با اين تحليل، مطلب پايان مى پذيرد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 w:name="pg12751_127316"/>
    </w:p>
    <w:p>
      <w:pPr>
        <w:pStyle w:val="Heading2"/>
        <w:numPr>
          <w:ilvl w:val="1"/>
          <w:numId w:val="1"/>
        </w:numPr>
        <w:rPr/>
      </w:pPr>
      <w:bookmarkStart w:id="80" w:name="__RefHeading___Toc365960_3224264995"/>
      <w:bookmarkStart w:id="81" w:name="_Toc27"/>
      <w:bookmarkEnd w:id="79"/>
      <w:bookmarkEnd w:id="80"/>
      <w:r>
        <w:rPr>
          <w:rtl w:val="true"/>
        </w:rPr>
        <w:t>بررسى حديث ثقلين در مورد حقّانيت ولايت ائمه اطهار عليهم السلام از ديدگاه فريقين</w:t>
      </w:r>
      <w:bookmarkEnd w:id="81"/>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حديث ثقلين در مورد حقّانيت ولايت ائمه اطهار عليهم السلاماز ديدگاه فريقين، ولى اللّه خوش طينت، كارشناسى ارشد فقه و مبانى حقوق اسلامى،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محمدمهدى گرجيان،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محمّدرضا آيتى،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در صدد بيان حقّانيت ولايت ائمه اطهار عليهم السلام از ديدگاه فريقين توسط حديث معتبر ثقلين با رجوع به نظر صاحب نظران و با استفاده از كتاب هاى معتبر، و با تأمّل و دقّت در متن حديث، با استناد به آيات و احاديث مشابه،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بر آن است كه به وسيله حديث ياد شده و با استناد به آيات و روايات ديگر، اهل بيت عليهم السلامرا بيشتر و بهتر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مطلب خود را با اثبات تواتر دلالت اين حديث در بين فريقين، اثبات اين كه شناسايى و معرّفى اهل بيت و عترت حضرت رسول اكرم مى تواند معرّف خوبى براى شناسايى حديث ثقلين باشد، و اين كه آيات و احاديث مشابه ديگر نيز مى توانند در معرّفى نمودن حديث ثقلين، نقش مهمّى را ايفا بنمايند، كامل مى نمايد كه شامل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كه پيش گفتار است، به هشت زير فصل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مدخل بحث، به صورت خلاصه، موضوع انتخابى، تجزيه و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تاريخچه مطالعاتى، سه كتاب مشهور بحارالأنوار، وسائل الشيعة و صحيفه انقلاب ،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تحقيق در بيان موضوع را تعميم داده و به صورت گسترده تر از مدخل به بررسى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در بُعد فنّى قابليت تحقيق در موضوع خود، و در بُعد محتوايى، حضور آشكار تحقيق را در جامعه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ضمن اشاره به پايگاه اثباتى بودن تحقيق، سه مورد فرضيه در قسمت فرضيات بيان كرده و سپس، اهداف و حدود مطالعاتى را تحت يك عنوان آورده و طى آن، جنبه هاى مثبت و موارد جانبى تحقيق را كه آيات و احاديث مشابه حديث ثقلين و همچنين شناسايى اهل بيت عليهم السلاممذكور در حديث ثقلين است،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اهمّيت مطالعاتى، فوايد تحقيق و رابطه تنگاتنگ آن با جامعه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اصطلاحات، الفاظ و اصطلاحاتى كه با موضوع، رابطه بيشترى دارند و در طول تحقيق به آن واژگان، مكرّرا اشاره شده، از چندين كتاب معتبر،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 سير مطالعاتى، سه مورد از كتاب هايى كه در موضوع تحقيق، نگاشته شده اند،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تحقيق، با هدف روشن ساختن روش تحقيق، به شش بخش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خلاصه اى از آنچه در زير فصل هاى فصل اوّل و سير مطالعاتى صورت گرفته، بررسى شده و آن گاه، در رهيافت تحقيق، با بيان اين كه رهيافت اين تحقيق، تاريخى است و از آن جا كه صرف بهره گيرى از وقايع مضبوط تاريخى ملاك است و رهيافت تاريخى محض است، به بحث درباره سه جمله استدلاليه، استناديه و استنتاجيه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مورد طرح تحقيق با بيان اين موضوع كه در صدد بيان يك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طرح موردى را كه به صورت عميق و ژرفانگرانه است ، بررسى و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بيان اين كه طرح تحليلى ـ فنّى موضوع، طرحى استنباطى است، طرح تحليلى ـ نظرى موضوع را از ديدگاه فريقين، مشخّص مى كند، مضافا بر اين كه در تحقيق خود، در اين بخش از سه جمله استدلاليه، استناديه و استنتاجيه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فصل چهارم را كه ارائه و تجزيه و تحليل اطّلاعات است، به سه گفتار تقسيم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در مورد اسناد حديث ثقلين، طبق روايات مختلف فريقين، با نقل اصل حديث از چندين منبع معتبر، به اثبات تواتر اين حديث پرداخته و در آخر اين گفتار، چند نمونه از مستفاد حديث ثقلين را طبق چند كتاب، مورد بحث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دوم، عترت و اهل بيت را كه در متن حديث معرّفى شده اند، مورد شناسايى قرار داده و به بيان عملكرد مردم پس از پيامبر صلى الله عليه و آله با اين بزرگواران پرداخته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2" w:name="pg12751_127319"/>
    </w:p>
    <w:p>
      <w:pPr>
        <w:pStyle w:val="Heading2"/>
        <w:numPr>
          <w:ilvl w:val="1"/>
          <w:numId w:val="1"/>
        </w:numPr>
        <w:rPr/>
      </w:pPr>
      <w:bookmarkStart w:id="83" w:name="__RefHeading___Toc365962_3224264995"/>
      <w:bookmarkStart w:id="84" w:name="_Toc28"/>
      <w:bookmarkEnd w:id="82"/>
      <w:bookmarkEnd w:id="83"/>
      <w:r>
        <w:rPr>
          <w:rtl w:val="true"/>
        </w:rPr>
        <w:t xml:space="preserve">بررسى خصوصيات رجالى كتاب </w:t>
      </w:r>
      <w:r>
        <w:rPr>
          <w:rtl w:val="true"/>
        </w:rPr>
        <w:t>«</w:t>
      </w:r>
      <w:r>
        <w:rPr>
          <w:rtl w:val="true"/>
        </w:rPr>
        <w:t>اختيار معرفه الرجال</w:t>
      </w:r>
      <w:r>
        <w:rPr>
          <w:rtl w:val="true"/>
        </w:rPr>
        <w:t>»</w:t>
      </w:r>
      <w:bookmarkEnd w:id="84"/>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خصوصيات رجالى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حسن كنعانى، كارشناسى ارشد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ابوالفضل شكورى،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در سه فصل و دو ضميمه، فراهم آمده و سعى شده با ديدگاهى نو، شخصيت كَشّى و كتاب او مورد كندو كاو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وضعيت فرهنگى، سياسى، اجتماعى و تاريخى كَش، زادگاه مؤلّف،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بررسى شخصيت ابو عمرو كشّى، طبقه او، شاگردان و مشايخ او و بررسى شيوه هاى او در حمل حديث،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شرح حال شاگردان كشّى و مشايخ حديثى او به تفصيل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بررسى كتاب رجال الكشّى يا همان اختيار معرفة الرجال پرداخته شده و مباحثى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تغييرات كتاب، اهمّيت كتاب و طريق آن، شيوه شيخ طوسى در گزينش مباحث و طريق او آمده است و كاستى 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مقدّمه، مُرسَلات، تعليقات، و حذف مشايخ و مكرّرات، براى كتاب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ضميمه اوّل، كلّيه اسناد كتاب بر حسب مشايخ و حروف الفبا، مدّون شده و در پايان، رساله 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طبقات اسناد 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يافته و در ضميمه دوم، فهرست همه رجال ذكر شده در كتاب، آمده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51_127320"/>
    </w:p>
    <w:p>
      <w:pPr>
        <w:pStyle w:val="Heading2"/>
        <w:numPr>
          <w:ilvl w:val="1"/>
          <w:numId w:val="1"/>
        </w:numPr>
        <w:rPr/>
      </w:pPr>
      <w:bookmarkStart w:id="86" w:name="__RefHeading___Toc365964_3224264995"/>
      <w:bookmarkStart w:id="87" w:name="_Toc29"/>
      <w:bookmarkEnd w:id="85"/>
      <w:bookmarkEnd w:id="86"/>
      <w:r>
        <w:rPr>
          <w:rtl w:val="true"/>
        </w:rPr>
        <w:t xml:space="preserve">بررسى سير اربعين نگارى و جايگاه </w:t>
      </w:r>
      <w:r>
        <w:rPr>
          <w:rtl w:val="true"/>
        </w:rPr>
        <w:t>«</w:t>
      </w:r>
      <w:r>
        <w:rPr>
          <w:rtl w:val="true"/>
        </w:rPr>
        <w:t>اربعين</w:t>
      </w:r>
      <w:r>
        <w:rPr>
          <w:rtl w:val="true"/>
        </w:rPr>
        <w:t xml:space="preserve">» </w:t>
      </w:r>
      <w:r>
        <w:rPr>
          <w:rtl w:val="true"/>
        </w:rPr>
        <w:t>امام خمينى</w:t>
      </w:r>
      <w:r>
        <w:rPr>
          <w:rtl w:val="true"/>
        </w:rPr>
        <w:t>(</w:t>
      </w:r>
      <w:r>
        <w:rPr>
          <w:rtl w:val="true"/>
        </w:rPr>
        <w:t>ره</w:t>
      </w:r>
      <w:r>
        <w:rPr>
          <w:rtl w:val="true"/>
        </w:rPr>
        <w:t xml:space="preserve">) </w:t>
      </w:r>
      <w:r>
        <w:rPr>
          <w:rtl w:val="true"/>
        </w:rPr>
        <w:t>در ميان كتب اربعين</w:t>
      </w:r>
      <w:bookmarkEnd w:id="87"/>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سير اربعين نگارى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كتب اربعين، سيّد مصطفى احمدزاده،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محمّدعلى مهدوى راد،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محمّدباقر حجّتى،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پپاين پايان نامه به بررسى و تجزيه و تحليل سير نگارش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عموما، و كتاب اربعين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جايگاه آن در ميان كتاب هاى اربعين،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به دليل عمل به توصيه هاى رسول اكرم، از زمان وى تاكنون در جهت حفظ دستاوردهاى علمى و عملى پيامبر صلى الله عليه و آله از هيچ تلاشى فروگذار ننموده اند و پيوسته در اين راه، زحمات طاقت فرسايى را تحمّل نموده اند تا دين حياتبخش اسلام را در فراز و نشيب هاى اعصار مختلف، حفظ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نگارش احاديث در شكل هاى گوناگون، از جمله تلاش هاى بى وقفه عالمان و حافظان دين، در جهت حفظ سنّت پيامبر اكرم از دستبرد مخالفان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حديث مشهورى كه از پيامبر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أمّتى أربعين حديثا ممّا يحتاجون إليه فى أمر دينهم، بعثه اللّه ـ عزّوجل ـ يوم القيامة فقيها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محدّثان و حديث پژوهان به تأليفات ارزنده اى در اين زمينه پرداخته اند و كتبى تحت عناوين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اربعين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اسلامى تقديم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ضمن معرّفى برخى از اين آثار در پژوهش خود، به بررسى در اين زمينه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از چهار بخش تشكيل شده اسـت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بررسى سير اربعين نگارى، بخش دوم، فهرست نسخه هاى خطّى كتب اربعين، بخش سوم، فهرست نسخه هاى چاپى كتب اربعين، بخش چهارم، اربعين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آن در ميان كتب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پس از ارائه بحث هايى درباره راز و رمز اعداد در ميان اديان مختلف، به بررسى عدد چهل و جايگاه و موقعيت آن در دين اسلام پرداخته و با استناد به آيات و روايات و تاريخ و فرهنگ اسلام، پرده از راز و رمزهاى نهفته در اين عدد كامل،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سپس به تجزيه و تحليل سندى روايت اربعين روى آورده و پس از اثبات صحّت آن و بحث هاى فقه الحديثى به بررسى سير اربعين نگارى پرداخته و در پايان به دسته بندى كتب اربعين اشاره نموده و جهت بررسى هاى آمارى، جدول هايى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با استفاده از كتب مرجع و فهرست هاى كتب خطّى و چاپى گوناگون، كتب خطّى اربعين را از سال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 به همراه ارائه مشخّصات نسخه شناسى، فهرست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گزارش كتب مذكور بر اساس سال نگارش است و در غير اين صورت، مبنا را سال فوت مؤلّف يا كتابت و استنساخ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بخش دوم، كتب اربعينى كه تاريخ نامعلوم و مؤلّف دارند، در قسمت هاى جداگانه فهرست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كتب چاپى اربعين از سال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 بر اساس نگارش و يا درگذشت مؤلّف را منظّم نموده و در پايان، كتب چاپى بدون تاريخ را در قسمت جداگانه اى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اكثر كتب از نزديك توسط نگارنده مورد بررسى قرار گرفته و اطّلاعات مفيدى درباره ساختار و محتواى هر كتاب، به همراه كتابشناسى آن،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پايان گزارش هر كتاب، جهت ارائه اطّلاعات بيشتر درباره نسخه هاى خطّى آن كتاب، ارجاعاتى را نيز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چهارم، كتاب اربعين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جنبه هاى مختلف ساختارى و محتوايى، مورد بررسى قرارداده و جايگاه آن را در ميان كتب اربعين،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بخش، پس از معرّفى كتاب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شيوه نگارش آن، به بحث كلّى درباره احاديثى كه در اين مجموعه گِرد آمده، پرداخته و اسناد آن را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ترجمه احاديث و سبك خاص امام در ترجمه را مورد بحث قرارداده، به اين بيان كه ايشان پس از ترجمه و شرح هر حديث، لغات مشكل و مهم آن را نيز به صورت جداگانه و با استناد به معجم هاى لغت، توضيح داده وبه نكات بلاغى و نحوى كه در توضيح احاديث به كار رفته نيز اشاراتى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يكى از بارزترين ويژگى هاى اين كتاب را كه حاكى از تبحّر و ژرف نگرى نويسنده مى انگارد، آوردن بحث هاى اصطلاحى و تعاريف علمى در باب تعبيرات و اصطلاحات احاديث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يكى ديگر از ويژگى هاى اربعين امام را استناد روايات به آيات كريم قرآن مجيد بيان مى كند و اين كار را وظيفه محدّث مى داند كه آيات قرآن را محكِ روايات قرار دهد و در پرتو نور كلام الهى، به شرح و بيان روايات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ديگر اربعين امام از ديد نگارنده، جامع و شامل بودنش در ابواب و عناوين مختلف اخلاقى، تربيتى، عرفانى، حِكَمى و فلسفى است، و اين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اقوال حكما و عرفا در ذيل احاديث، به نقد و ردّ ديدگاه هاى آنان در توضيح بعضى روايات پرداخته 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توضيح داده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8" w:name="pg12751_127323"/>
    </w:p>
    <w:p>
      <w:pPr>
        <w:pStyle w:val="Heading2"/>
        <w:numPr>
          <w:ilvl w:val="1"/>
          <w:numId w:val="1"/>
        </w:numPr>
        <w:rPr/>
      </w:pPr>
      <w:bookmarkStart w:id="89" w:name="__RefHeading___Toc365966_3224264995"/>
      <w:bookmarkStart w:id="90" w:name="_Toc30"/>
      <w:bookmarkEnd w:id="88"/>
      <w:bookmarkEnd w:id="89"/>
      <w:r>
        <w:rPr>
          <w:rtl w:val="true"/>
        </w:rPr>
        <w:t>بررسى شخصيت اميرالمؤمنين عليه السلام در آيينه وحى</w:t>
      </w:r>
      <w:bookmarkEnd w:id="90"/>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شخصيت اميرالمؤمنين عليه السلام در آيينه وحى، رسول سليمانفام،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على محمّد دهقانى،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جُستار آمده، مباحثى است در باب فضايل و مناقب حضرت على عليه السلام كه با توجّه به آيات شريف قرآن و روايات معصومان عليهم السلاماثبات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سعى شده كه مقام و منزلت اميرمؤمنان على عليه السلام را از نظر بطن و ظهر قرآن مجيد، در مسئله ولايت و امامت، و تبيين اتّحاد نفسانى آن حضرت با رسول خدا صلى الله عليه و آلهو ارائه آياتى كه نشانگر پيروى كردن على عليه السلام از رسول خداست و همچنين آنچه كه در كلام وحى به عبارات مختلف، تأويل و تعبير و شأن نزول، مناقب و فضائل على عليه السلام را نشان مى دهد، با استفاده از كتاب هاى فريقين، در ابواب جداگانه، آيات مربوط به هر كدام ارائه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پايان نامه در پنج فصل ارائه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شامل عناوينى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مطالعاتى، بيان مسئله، فرضيات، اهداف مطالعاتى، حدود مطالعاتى، اهمّيت مطالعاتى و تعريف اصطلاحات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نگارنده، مرورى بر متون مطالعاتى در اين موضوع دارد كه در آن، منابع مورد استفاده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نيز درباره روش تحقيق، طرح تحقيق، فن تحقيق، طرح تحليلى و زمان اجرايى اين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كه از دو بخش تشكيل شده، عمدتا مربوط به گردآورى و تحليل اطّلاعات درباره موضوع ولايت و خلافتِ بلافصل امير مؤمنان است كه در بخش اوّل، آياتى در اين زمينه ذكر شده كه هر كدام به عنوان يك باب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صراط مستقيم، باب هادى بودن، باب حبل اللّه و عروة الوثقى، باب انذار، باب شرح صدر، باب نور، باب دعوت، باب حسنه، باب عرض امانت، باب نجم، باب مسائل، باب اُولى الأمر، باب ولايت، باب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نيز مكمّل بخش قبل است كه نگارنده در آن، آيات ديگرى به همان سبك و سياق عنوان نموده و در ذيل تمام آيات، علاوه بر استفاده از كتب تفسيرى، از روايات معصومان عليهم السلام نيز بهره جسته و به قول حكما و متكلّمان نيز تمسّك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مورد استنتاجات به دست آمده از كلّ مباحث و ادلّه، و ارائه پيشنهادها و توصيه هاى محقّق در اين زمينه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751_127324"/>
    </w:p>
    <w:p>
      <w:pPr>
        <w:pStyle w:val="Heading2"/>
        <w:numPr>
          <w:ilvl w:val="1"/>
          <w:numId w:val="1"/>
        </w:numPr>
        <w:rPr/>
      </w:pPr>
      <w:bookmarkStart w:id="92" w:name="__RefHeading___Toc365968_3224264995"/>
      <w:bookmarkStart w:id="93" w:name="_Toc31"/>
      <w:bookmarkEnd w:id="91"/>
      <w:bookmarkEnd w:id="92"/>
      <w:r>
        <w:rPr>
          <w:rtl w:val="true"/>
        </w:rPr>
        <w:t>بررسى كيفيت و چگونگى معاد جسمانى از ديدگاه عقل و نقل</w:t>
      </w:r>
      <w:bookmarkEnd w:id="93"/>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كيفيت و چگونگى معاد جسمانى از ديدگاه عقل و نقل، منيرالسادات حسينى مجرّد حسين آبادى، كارشناسى ارشد فلسفه و حكمت اسلامى،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محمّدباقر حجّتى،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دو بُعدى بودن معاد از دايره عقل و روايات، بيان آثار و نتايج اين نظريه و ردّ مدّعاى منكران جسمانيت معاد، موضوع مورد بحث و بررسى نگارنده در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كه به راستى جسمانيت معاد به چه صورت است، و روزى كه انسان ها سر از خاك برخواهند آورد، چگونه روزى خواهد بود و سؤالاتى بى شمار از اين قبيل، از استفهامات ضرورى براى بشر در طول ادوار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واژه معاد، نظريات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آن را مصدر عودت و به معناى بازگشت مى دانند، و برخى هم آن را اسم زمان يا مكان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معاد، مكان يا حالتى است كه مردم پس از مرگ در آن جاى داده مى شوند يا به آن حالت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زندگى در عالم آخرت و حيات پس از مرگ است؛ حياتى كه در آن به حساب اعمال رسيدگى مى شود و نيكوكاران به پاداش، و بدكاران به كيفر اعمال زشت خود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به پنج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مربوط به بررسى تاريخى معاد و جايگاه آن در بين اقوام مختلف و نحوه برداشت اين اقوام از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درباره بررسى نقلى معاد است و شواهد قرآنى و روايى آن بيان شده است و ضمن ارائه آياتى از قرآن مجيد به شيوه جدولى، و ترجمه آيات، نكات تفسيرى آيه نيز در ذيل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بررسى عقل معاد است، يعنى ديدگاه فلاسفه و متكلّمان درباره معاد،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بررسى تطبيقى و به عبارتى شناخت وجوه افتراق و اشتراك اين دو شعبه مورد بحث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بررسى تاريخى را سرلوحه كار خود قرار داده و در توجيه آن، بر اين عقيده است كه اگر قبل از شروع هر بحث و تحقيق، مخصوصا موضوع ياد شده، ابتدائا يك شناخت اجمالى و كلّى بر آن مورد خاص پيدا شود، جهت تبيين و اشراف به موضوع، كمك خوبى خواهد بود و در اين بررسى، انسان متوجّه قضاوت تاريخى اقوام و ملل گوناگون شده، بدون اغراق و در نهايت انصاف، اقرار مى كند كه تمام اديان، يك صدا با زبان هاى مختلف فرياد برمى آورند كه انسان روزى به دنيا مى آيد، روزى مى ميرد و دگر روز، برانگيخته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توجيه اين كه علّت محور بودن ادلّه نقلى در بحث چه بوده،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آن قدر به بنده اش مهربان است كه او را بر سرِ خوانِ پُر جود و بخشش خويش، يعنى كلام اللّه مجيد مى نشاند و به او عروة الوثقى مرحمت مى كند كه از هر مستمسكى، مطمئن و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ندانسته يا نخواسته به آن چنگ نزند، تا از وساوس و اغواهاى شيطان و خلط هاى اجنبى رهايى يابد و در امان باشد؟ پس قرآن، تكيه گاه بسيار محكمى است و همچون خانه عنكبوت، سست و بى بنياد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صاحب خردى مبرهن است كه خداوند مهربان، رحمتش را با نعمتش بر بندگانْ تمام نموده و روزى از آنان بازخواست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الهى، يعنى قرآن كريم و نعمت الهى، يعنى عقل، و چه زيباست عقلى كه بر پايه نقل بنا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اصل هدايت در قرآن بيان شده، ليكن راه ها و طُرق وصول به آن حقيقت را در نزد عقل بايد جستجو كرد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4" w:name="pg12751_127326"/>
    </w:p>
    <w:p>
      <w:pPr>
        <w:pStyle w:val="Heading2"/>
        <w:numPr>
          <w:ilvl w:val="1"/>
          <w:numId w:val="1"/>
        </w:numPr>
        <w:rPr/>
      </w:pPr>
      <w:bookmarkStart w:id="95" w:name="__RefHeading___Toc365970_3224264995"/>
      <w:bookmarkStart w:id="96" w:name="_Toc32"/>
      <w:bookmarkEnd w:id="94"/>
      <w:bookmarkEnd w:id="95"/>
      <w:r>
        <w:rPr>
          <w:rtl w:val="true"/>
        </w:rPr>
        <w:t>بررسى مفهوم ذكر از ديدگاه وحى</w:t>
      </w:r>
      <w:bookmarkEnd w:id="96"/>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مفهوم ذكر از ديدگاه وحى، منصوره تربتى مقدّم محمّدآباد، كارشناسى ارشد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محمّدعلى لسانى فشاركى،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پژوهنده از اين پايان نامه، بازشناسى دقيق ذكر، ابعاد، آثار و مراتب آن است، تا بتوان ذاكران حقيقى را شناخت و بويژه طرز تلقّى مسلمانان را از ذكر و ذاكران در عصر حاضر، تصحيح و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وى با توزيع پانصد پرسش نامه در ميان فرهنگيان شيعه و سنّى شهرستان تربت جام، به پاسخ هاى گويا و نمودارهاى روشنى از مسئله رسيده كه در فصل ششم، آنها را تجزيه و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يك مقدّمه و شش فصل، ترتيب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نخست، طرح كلّى بحث را پيش كشيده و يكى از مقاصد و مطالب قرآن كريم را دعوت به ذكر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فرضياتى را كه درباره ذكر به ذهن خطور مى كند، بيان نموده و بعد از آن، اهداف و زمان تحقيق را بيان كرده و در ادامه نيز مفاهيم و واژگان ذكر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از دو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تعريف لغوى و اصطلاحى ذكر و بررسى ريشه اى كلمه ذكر و بيان معناى اصطلاحى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نيز آراى انديشمندان اسلامى درباره ذكر و حقيقت آن بازگو شده و ديدگاه هاى مفسّران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آمده است كه ذكر، در اصطلاح و معارف اسلامى، به معناى يادآورى خداوند به قلب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سرچشمه قدرت روحى و معنوى انسان است و قرآن كريم، در مواضع متعدّد، مسلمانان را به اين امر مهم، فراخوانده است تا از آثار و بركات آن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آفات فراموشى خدا و غفلت از ذكر الهى، آنان را سخت پرهيز داده است تا از زيان ها و دشوارى هاى گوناگون در امور دنيوى و اخروى به دور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يكى از مفاهيم بزرگ و اساسى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تاكنون چنان كه بايد و شايد، شناخته نشده است و دستِ كم، عموم مسلمانان از شناخت صحيح ذكر، فاصله بسيار دارند و به همين جهت، يا نسبت به ذكر و ذاكران، نظر منفى دارند و يا اين كه كسانى را كه از نظر منابع اصيل فرهنگ اسلامى ذاكر شناخته نمى شوند، به عنوان ذاكر يا اهل ذكر تلقّى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چهار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نخست به عوامل و انگيزه هاى ياد خدا، در بخش دوم، به موانع ياد خدا، در بخش سوم به اوقات ذكر خدا، و سپس در بخش چهارم، به آداب ذكر از ديدگاه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فصل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روح و فلسفه همه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عبادت را مطرح نموده و در سه بخش جداگانه، آيات مربوط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آمده كه نتيجه نماز،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آمده كه روح و فلسفه حج،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نيز بررسى شده كه حلّيت ذبح، در گرو ذكر نام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حقيقت ذكر و ذاكران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نيز داراى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مراتب ذكر و ذاكران، ذكر لفظى، ذكر معنوى و ذكر قلبى مى پردازد و مقامات و درجات ذاكران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ويژگى هاى ذاكران را برمى رسد و به بررسى پنج آيه و در مجموع، ده ويژگى ذاكران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سوم، حقيقت و فضيلت ياد خدا و مجموعه آيات و رواياتى را كه به نحوى بيانگر فضيلت ياد خدا هستند، بررسى مى كند و موضوع را در دو قسمت آيات و روايات به صورت جداگانه مطرح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درباره آثار ذكر در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نيز دو بخش دارد كه نويسنده در آنها با استناد به آيات قرآن، آثار و بركات ذكر خدا و عواقب و آفات غفلت از ياد او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نگاهى به برداشت مسلمانان عصر حاضر از ذكر و ذاكران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پايان نامه با استفاده از پرسش نامه و انجام مصاحبه و بررسى و تحليل پرسش نامه ها تدوين شده و با استفاده از نمودار، نتايج به دست آمده منعكس شده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7" w:name="pg12751_127329"/>
    </w:p>
    <w:p>
      <w:pPr>
        <w:pStyle w:val="Heading2"/>
        <w:numPr>
          <w:ilvl w:val="1"/>
          <w:numId w:val="1"/>
        </w:numPr>
        <w:rPr/>
      </w:pPr>
      <w:bookmarkStart w:id="98" w:name="__RefHeading___Toc365972_3224264995"/>
      <w:bookmarkStart w:id="99" w:name="_Toc33"/>
      <w:bookmarkEnd w:id="97"/>
      <w:bookmarkEnd w:id="98"/>
      <w:r>
        <w:rPr>
          <w:rtl w:val="true"/>
        </w:rPr>
        <w:t>بررسى نقش غلات در جعل حديث</w:t>
      </w:r>
      <w:bookmarkEnd w:id="99"/>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نقش غلات در جعل حديث، فروغ طلاكوبى، كارشناسى ارشد علوم قرآن وحديث، دانشكده اصول دين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مجيد معارف،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پايان نامه، نگارنده، ابتدا به كلّياتى از قبيل تعاريف مربوط به غلو و جعل و وضع پرداخته و سپس با بيان سابقه تاريخى غلات، عقايد كلّى اين گروه را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بررسى علل و انگيزه هاى جعل حديث و اهداف و نيّات اين گروه در اين راستا پرداخته و نمونه هايى از احاديث جعلى درباره مسائل گوناگون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نيز موقعيت اين احاديث را در كتب موجود،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در حدّ توان، سعى دارد گوشه هايى از اين حركت سازمان يافته و آگاهانه را بررسى كند تا روشن شود غلات، به كلّى از مذهب تشيّع به دور بوده اند و تنها به جهت مخدوش ساختن چهره نورانى شيعه، خود را در صف شيعيان جا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پايان نامه، سعى شده تا با شناخت افكار و عقايد غاليان، به نقش آنها در مسير جعل حديث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ذيل دو بخش و هفت فصل، اين مهم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عقايد فرقه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گرفته است در فصل اوّل اين بخش، كلّيات و تعاريف موجود در مسئله از ديدگاه لغت و اصطلاح و نظر مفسّران، مورد كند و كاو قرارگرفته و سپس به صورتى گسترده، اين مبحث از منظر روايات بررسى شده و سپس از نظر ديدگاه كلامى رجالى شيعه و سنّى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سابقه تاريخى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گروه از فرقه هايى منتسب به اين عقيده از قرن اوّل هجرى تا غيبت كبرا و پس از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علل و انگيزه هاى غلو است، كه از عوامل مهم آن، تكّبر و خودخواهى، بى بندوبارى اباحيگرى و ناآگاهى توده هاى مردم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بررسى عقايد غلات پرداخته و عقايد آنان را در زمينه هاى مختلف فكرى ـ عقيدتى مورد بحث و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 در كارنامه 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سه فصل است كه در فصل اوّل آن، گزارشى درباره جعل حديث در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بخش، درباره موضوعاتى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و اصطلاحى جعل، حديث موضوع، تاريخ جعل در حديث از ديدگاه هاى مختلف، و علل و انگيزه هاى جعل حديث، پرداخته و دو علّت عمده براى جعل حديث را عامل سياسى و عامل فرهنگى مى داند و عواملى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دنيامدارى، عوامل تربيتى و تبليغى، تعصّبات ملّى، عناد و زندقه را نيز در مرتبه هاى بعدى اين عوامل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باب نقش غلات در مسير جعل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كه داراى بخش هاى مختلف است، كيفيت حديث سازى، اهداف غلات در اين زمينه، موضعگيرى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غلات، ذكر نام غاليان مشهور، محورهاى جعل حديث از جانب غلات، نمونه هايى از جعليات غلات در محور معاد، و همچنين دو محور غلو در صفات و فضائل، از جمله مباحثى است كه اين فصل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خاتمه، ضمن بررسى موقعيت روايات غلات در كتب موجود، معيارهاى تشخيص احاديث موضوع، روايات جعلى در حوزه كلام و روايات جعلى در حوزه قرآن، با يك نتيجه گيرى كلّى از بحث ها، مطالب خود را خاتمه مى دهد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0" w:name="pg12751_127331"/>
    </w:p>
    <w:p>
      <w:pPr>
        <w:pStyle w:val="Heading2"/>
        <w:numPr>
          <w:ilvl w:val="1"/>
          <w:numId w:val="1"/>
        </w:numPr>
        <w:rPr/>
      </w:pPr>
      <w:bookmarkStart w:id="101" w:name="__RefHeading___Toc365974_3224264995"/>
      <w:bookmarkStart w:id="102" w:name="_Toc34"/>
      <w:bookmarkEnd w:id="100"/>
      <w:bookmarkEnd w:id="101"/>
      <w:r>
        <w:rPr>
          <w:rtl w:val="true"/>
        </w:rPr>
        <w:t>بررسى و تحليل از خطبه قاصعه و پيوند آن با زمينه هاى سياسى ـ اجتماعى كوفه</w:t>
      </w:r>
      <w:bookmarkEnd w:id="102"/>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تحليل از خطبه قاصعه و پيوند آن با زمينه هاى سياسى ـ اجتماعى كوفه، محمّدهادى ناجى، كارشناسى ارشد علوم قرآن و حديث ،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محمّدعلى مهدوى راد، استاد مشاور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طولانى ترين خطبه نهج البلاغه است كه مباحث مهم دينى و فرهنگى در آن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وضعيت جامعه كوفه در روزگار انشاى خطبه و ارتباط محتوايى خطبه با جامعه كوفه، و بيان دردمندى و درماندگى در اين خطبه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سخنرانى پُرشور، بيانگر درس اخلاق، تاريخ، اسرار عبادت بزرگ حج، شيطان شناسى و راه دفاع در مقابل او، مشكلات گريبانگير جامعه و راه حل هاى آن، جايگاه على عليه السلام در نزد نبى صلى الله عليه و آله و عبرت 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كه از سه فصل تشكيل شده، به شرح و بسط اين خطبه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علاوه بر طرح مقدّماتى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كار، شيوه تحقيق، پرسش هاى اصلى و فرضيات اوّليه، چشم انداز كلّى خطبه قاصعه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شهر كوفه از لحاظ تاريخى مورد بررسى قرار گرفته است و درباره تأسيس و علل تأسيس آن، دلايل حضرت امير عليه السلام براى انتخاب كوفه به عنوان مركز خلافت اسلامى، خصايص كوفيان و علل گم راهى آنان،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كه كوفه شهرى است كه در حدود سال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ق، به روزگار حكومت عمر، شكل گرفت و شهرى است بدون سابقه قبلى، مردم آن سامان تلفيقى از عرب و عجم بودند كه هر يك، داراى شعب فراوان و داراى خُلق و خوى متفاوت بودند و شهرى بود كه با مقاصد نظامى گرايانه پديدار شد و همين روحيه، حوادث گوناگونى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سلاح مَدار، به علّت به دست آوردن ثروتى كه ناشى از فتوحات سرزمين هاى بزرگ بود، داراى روحيه زياده طلبى، رفاه زدگى و خواهان سلطه شده بودند و اين روال، در زمان على بن ابى طالب عليه السلامنيز وجود داشت تا جايى كه خير آنان در جمل، عنادشان در صفّين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تاريخ،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خطبه قاصعه مطابق با تقسيم محمّد عبده، به هفده بخش تقسيم شده و پس از ذكر هر بخش، شماى كلّى هر قسمت، بررسى مفاهيم واژه هاى دشوار آن، محتواى هر بخش و نتيجه گيرى كلّى از آنها ارائه شده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51_127332"/>
    </w:p>
    <w:p>
      <w:pPr>
        <w:pStyle w:val="Heading2"/>
        <w:numPr>
          <w:ilvl w:val="1"/>
          <w:numId w:val="1"/>
        </w:numPr>
        <w:rPr/>
      </w:pPr>
      <w:bookmarkStart w:id="104" w:name="__RefHeading___Toc365976_3224264995"/>
      <w:bookmarkStart w:id="105" w:name="_Toc35"/>
      <w:bookmarkEnd w:id="103"/>
      <w:bookmarkEnd w:id="104"/>
      <w:r>
        <w:rPr>
          <w:rtl w:val="true"/>
        </w:rPr>
        <w:t xml:space="preserve">بررسى و نقد روايات تحريف در كتاب </w:t>
      </w:r>
      <w:r>
        <w:rPr>
          <w:rtl w:val="true"/>
        </w:rPr>
        <w:t>«</w:t>
      </w:r>
      <w:r>
        <w:rPr>
          <w:rtl w:val="true"/>
        </w:rPr>
        <w:t>فصل الخطاب</w:t>
      </w:r>
      <w:r>
        <w:rPr>
          <w:rtl w:val="true"/>
        </w:rPr>
        <w:t>»</w:t>
      </w:r>
      <w:bookmarkEnd w:id="105"/>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نقد روايات تحريف در كتاب فصل الخطاب، محسن بيات، كارشناسى ارشد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ابوالفضل شكورى،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فصل الخطاب فى إثبات تحريف كتاب رب الأرباب، نگاشته ميرزا حسين نورى طبرستانى، معروف به محدّث نورى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ارائه دوازده دليل، مدّعى رهيافت تحريف از نوع كاستى در قرآن به دست مخالفان ولايت اهل بيت عليهم السلام شده است و روايات منسوب به شيعه را در بخشى از كتاب خود، جمع آورى كرده و بدين ترتيب، زمينه تحقيق در روايات تحريف، كاملاً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پايان نامه، سعى شده است با اثبات بى اعتبارى منابع مورد استناد محدّث نورى و بررسى ميدانى آيات مورد ادّعا و يادكردِ ديدگاه هاى بزرگان اماميّه، به شبهه تحريف قرآن، پاسخ داده شود و كتاب ياد شده، مورد نقد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منابع اصلى كه محلّ تجمع اين روايات اند نشانگر ضعف ريشه اى اين روايات است، كه با كنار هم قراردادن آنها با روش جدول بندى، حضور متراكم ضعفا و غلات در اسناد روايات تحريف، نشان داده مى شود و با كمى دقّت مى توان دريافت كه اين ادّعا، صرفا جنبه سياسى داشته و با عنوان طرفدارى از ائمه به جعل اين احاديث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اين پايان نامه، كتاب فصل الخطاب و منابع آن و انعكاس آن در داخل و خارج مرزها بررسى شده و شخصيت محدّث نورى از ديدگاه پاره اى از بزرگان و صاحب نظران،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منابع كتاب از جمله تفسير القمى و تفسير العيّاشى، مورد نقد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گيرى دشمنان شيعه از اين كتاب، عنوان ديگرى است كه نگارنده به آن اهمّيت داده، و اين كه بسيارى از مخالفان، نويسنده اين كتاب را در آثار خود در زمره غلات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با بررسى گسترده اسناد روايت تحريف، شخصيت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تن از راويان اين گونه روايات ـ بويژه شخصيت احمد بن محمّد سيّارى كه عمده روايات تحريفْ منسوب به اوست ـ از ديدگاه رجاليان مورد بحث و بررسى قرار گرفته است و اثبات شده كه غالب اين راويان، تضعيف شده اند و به عناوينى همچون جَعّال، مجهول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منتسب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مجموع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روايت فصل الخطاب را به هجده دسته تقسيم نموده و هر دسته را در رديفى از جدول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از جمع بندى بين اين روايات، نقش غلات را نيز در اين قضيه روشن ساخته و حضور چشمگير آنان را در اين صحنه، از نظر دور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پايان نامه ـ كه حجم زيادى از آن را دربرمى گيرد ـ به نقد رواياتى اختصاص يافته كه در فصل قبل، سند آنها تجزيه و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روايات، بالغ بر هزار و اندى است و همگى به حسب ترتيب خودِ كتاب فصل الخطاب مرتّب شده اند ضمنا به بررسى ميدانىِ بيش از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آيه از قرآن ـ كه طبق ادّعاى محدّث نورى در آنها تحريف صورت گرفته ـ اختصاص يافته و با تأكيد بر اين نكته كه بيشتر اين رواياتْ ناظر به اختلاف قرائات است، به اين ادّعا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عدم تحريف قرآن از نظرگاه روايات و نيز بزرگان شيعه،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 اين قسمت، قاعده تعارضى و جمع بين احاديث است كه در صورت توافق حديث با قرآن، اخذ و در صورت تخالف، رد مى 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6" w:name="pg12751_127334"/>
    </w:p>
    <w:p>
      <w:pPr>
        <w:pStyle w:val="Heading2"/>
        <w:numPr>
          <w:ilvl w:val="1"/>
          <w:numId w:val="1"/>
        </w:numPr>
        <w:rPr/>
      </w:pPr>
      <w:bookmarkStart w:id="107" w:name="__RefHeading___Toc365978_3224264995"/>
      <w:bookmarkStart w:id="108" w:name="_Toc36"/>
      <w:bookmarkEnd w:id="106"/>
      <w:bookmarkEnd w:id="107"/>
      <w:r>
        <w:rPr>
          <w:rtl w:val="true"/>
        </w:rPr>
        <w:t>پرتوى از سيماى قرآن در حديث</w:t>
      </w:r>
      <w:bookmarkEnd w:id="108"/>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سيماى قرآن در حديث، مرتضى خسروى، كارشناسى ارشد علوم قرآن و حديث،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كاظم مدير شانه چى،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كه درباره اهمّيت و ارزش قرآن مجيد و تأثير آن در جوامع گذشته و عدم توجّه به اصل آن در جوامع كنونى و نيز تقبيح ظاهرنگرى به قرآن و تأكيد بر توجّه و اهمّيت دادن به قرآن، ثواب قرائت و تلاوت قرآن و فهم و شناخت عميق مفاهيم قرآن با استناد به روايات معصومان عليهم السلام است، كه به اين وسيله، رابطه قرآن و عترت يا به عبارتى ثقلين را نيز تبيين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پنج فصل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كه به بيان فضايل قرآن اختصاص يافته، مباحثى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قرآن، حرمت قرآن، فضيلت حاملان قرآن، فضيلت نگاه كردن به قرآن، نگهدارى و گوش فرادادن به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مسئله شناخت قرآن از ديدگاه روايات، تفسير، تأويل و دانش هاى بايسته تفسير،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درباره تقسيم بندى قرآن به سوره و آيه و كيفيت نزول سوره ها و ترتيب نزول آنها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با استناد به دلايلى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ارجاع به قرآن براى حلّ مشكلات احاديث، عرضه احاديث به قرآن، و منطبق بودن قرائت ائمه عليهم السلامبا مصحف كنونى، عدم تحريف قرآنْ اثبات شده و با ذكر شبهات مدّعيان تحريف، به آنها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به بيان ويژگى هاى قرآن و صفاتى كه براى اين كتاب برشمرده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و عدم اختلاف، جامعيت، جاودانگى و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51_127335"/>
    </w:p>
    <w:p>
      <w:pPr>
        <w:pStyle w:val="Heading2"/>
        <w:numPr>
          <w:ilvl w:val="1"/>
          <w:numId w:val="1"/>
        </w:numPr>
        <w:rPr/>
      </w:pPr>
      <w:bookmarkStart w:id="110" w:name="__RefHeading___Toc365980_3224264995"/>
      <w:bookmarkStart w:id="111" w:name="_Toc37"/>
      <w:bookmarkEnd w:id="109"/>
      <w:bookmarkEnd w:id="110"/>
      <w:r>
        <w:rPr>
          <w:rtl w:val="true"/>
        </w:rPr>
        <w:t>پژوهشى پيرامون دنيا از ديدگاه قرآن و روايات</w:t>
      </w:r>
      <w:bookmarkEnd w:id="111"/>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پيرامون دنيا از ديدگاه قرآن و روايات، سيّد محمّد طالقانى اصفهانى، كارشناسى ارشد رشته الهيات و معارف اسلامى،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در باب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دنيا در لغت و اصطلاح و توضيح مراد و مفهوم اين واژه در آيات كريم قرآن مجيد، و منظور و مراد از استعمال آن در موارد مختلف، دنيا از منظر معصومان عليهم السلام و بزرگان دين، عناوين بحث در اين پايان نامه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دنيا،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بار در قرآن مجيد آمده است كه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آيه اى كه اين واژه در آنها آمده مكّى و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آيه مدنى است و در تمام آنها ، دنيا ، صفت زندگى كنونى است، مگر در چهار محل كه صفت آسمان است و همراه با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غالبا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موصوف ، گاه، مذكور و گاه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قرآن به معناى حيات دنيا و زندگى زودگذر است و در سه مورد آمده كه هر سه مورد، در مقابل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دنيا، گاهى به مطلق زندگى جهان انسانى نيز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زندگى در جهت تأمين سعادت اخروى مورد استفاده قرارگيرد و هدف از آن، نه در خود آن، بلكه در جهان ابدى باشد، در اين صورت، از آن به تجارت پُرسود تعبير شده است؛ امّا اگر اشتغال به آن، انسان را از توجّه به خداوند و آخرت، باز دارد، يعنى توجّه به آن، توجّه طريقى نباشد، در اين صورت، مزرعه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پنج فصل و چندين بخش، ترتيب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كه در سه بخش به اشتقاق ريشه دنيا و اقوال موجود درباره آن، معناى لغوى دنيا و اصطلاح دنيا در قرآن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شناخت دنياست كه خود به سه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مربوط به قرآن و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مذمّت دنيا و ترجيح آن بر آخرت و معناى دنياى مذموم از نظر امام صادق عليه السلام بيان شده و در ضمن، به سخنان بزرگان تفسير نيز اشاراتى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روايات دنيا، در دو بُعد مثبت و ستوده، و منفى و نكوهيده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دنيا از ديدگاه حكما را پژوهيده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رابطه انسان با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زهد و زاهد در دنيا، درجات زهد و تعريف زهد در دنيا از ديدگاه امير مؤمنان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نيز اختيار انسان در دنيا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بخش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هاى سه گانه، تفاوت دنيا و آخرت، حبّ دنيا و آخرت و تأثير اعتقاد به آخرت در زندگى دنيا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درباره مَثَل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نيز در بخش هايى از قبيل مَثَل دنيا در قرآن، مَثَل دنيا در روايات، و مَثَل دنيا در لسان حكيمان، سامان يافته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2" w:name="pg12751_127337"/>
    </w:p>
    <w:p>
      <w:pPr>
        <w:pStyle w:val="Heading2"/>
        <w:numPr>
          <w:ilvl w:val="1"/>
          <w:numId w:val="1"/>
        </w:numPr>
        <w:rPr/>
      </w:pPr>
      <w:bookmarkStart w:id="113" w:name="__RefHeading___Toc365982_3224264995"/>
      <w:bookmarkStart w:id="114" w:name="_Toc38"/>
      <w:bookmarkEnd w:id="112"/>
      <w:bookmarkEnd w:id="113"/>
      <w:r>
        <w:rPr>
          <w:rtl w:val="true"/>
        </w:rPr>
        <w:t>پژوهشى در تاريخ حديث شيعه از قرن ششم تا عصر حاضر</w:t>
      </w:r>
      <w:bookmarkEnd w:id="114"/>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تاريخ حديث شيعه از قرن ششم تا عصر حاضر، حسين صفره،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مجيد معارف،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على اكبر غفّارى،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در اين پايان نامه، در صدد ارائه چارچوبى از فعّاليت هاى دانشمندان و محدّثان شيعه در اين دوره از تاريخ است و محورهاى اصلى كار آنان را در عرصه حديث و علوم حديث،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گويد از سرگذشت حديث شيعه و تحوّلاتى كه در مسير خود از هنگام صدور تاكنون داشته است، به تاريخ حديثْ تعبير مى شود، كه به دو دوره متقدّمان و متأخّران،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حديث در دوره متقدّمان ـ كه از آغاز تا پايان قرن پنجم را دربر مى گيرد ـ از سوى برخى محقّقان، مورد پژوهش قرار گرفته و كتاب هايى در اين باره تأليف گرديده است؛ امّا بخش دوم تاريخ حديث شيعه ـ كه از قرن ششم تا عصر حاضر را شامل مى شود ـ تاكنون مورد بررسى منسجمى قرار نگرفته است، و در نهايت، آثار و تأليفات حديثى دانشمندان شيعه در كتب فهرست و تراجم، به طور پراكنده ثبت شده و درباره زندگى برخى از محدّثان نيز در كتاب هاى ترجمه، به اجمال و گاه به تفصيل، مطالبى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پنج فصل با يك مقدّمه مفصّل، گردآورى شده است مطالب موجود در مقدّمه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 بحث، مراحل تحقيق، درآمدى بر تاريخ حديث شيعه در دوره متأخّران، گذر از دوره متقدّمان به دوره متأخّران، نقش شيخ طوسى در حديث و فقه، نقش محقّق حلّى و علاّمه حلّى در فقه، دلايل ركود در عرصه حديث، تجديد حيات اخباريان، زمينه هاى احياى اخباريگرى، مراحل تكامل مكتب اخباريگرى، اختلافات عمده اخباريان و اصوليان و سرانجامِ اخباريان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درباره تدوين جوامع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معرّفى بزرگانى چون مرحوم فيض كاشانى، شيخ حرّ عاملى، علاّمه مجلسى، ميرزاى نورى، و تأليفات آنان از قبيل كتاب شريف الوافى، وسائل الشيعة، بحارالأنوار، مستدرك الوسائل، و تأليفات ارزشمند ديگرى از قبيل جوامع الكلم، عوالم العلوم، الأوفى، الشفاء فى أخبار آل المصطفى و جامع المعارف و الأحكام پرداخته شده و ضمن توضيحات مفصّل در بيان شرح حال هر يك و معرّفى اساتيد و مشايخ و شاگردان آنها، هدف از اين تأليفات از زبان مؤلّفان اين كتاب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تأليفات متنوّع در عرصه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عمده تأليفات را در اين زمينه تأليفات اربعين نويسى، مناقب نويسى، جمع و تدوين ادعيه و زيارات مأثور از قبيل إقبال الأعمال سيّد بن طاووس، جمع احاديث در اخلاق و آداب، گردآورى احاديث اعتقادى، گردآورى احاديث فقهى، توسعه و تكميل تفاسير نقلى مانند تفسير الصافى مرحوم فيض كاشانى يا البرهان فى تفسير القرآن بحرانى يا تفسير نورالثقلين شيخ حويزى مى داند و به معرّفى اين آثار و بررسى آنها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تحليل و بررسى و شرح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به معرّفى و شرح كتب اربعه حديثى شيعه پرداخته و شروحى از قبيل مرآه العقول شرح الكافى، روضه المتقين شرح كتاب من لا يحضره الفقيه، ملاذ الأخيار شرح تهذيب الأحكام و شروح كتاب الاستبصار را نام مى برد و از ساير جوامع حديثى نيز به كتاب تفصيل وسائل الشيعة و شروح و حواشى بر كتاب بحارالأنوار و شروح نهج البلاغة و صحيفه سجاديه و ساير كتب ادعيه و اذكار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چهارم، از فعّاليت در راستاى اصول حديث و علم رجال بحث مى كند؛ بحث هايى از قبيل درايه الحديث، علم رجال حديث، تعريف و تاريخچه پيدايش هر يك از اين دو و نقش اين دو در رابطه با حديث، عناوين اصلى اين فصل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تناسب، تقسيم حديث از ديدگاه متقدّمان و متأخّران و عوامل اين تقسيم را يادآور شده و در پايان، كتاب هاى درايه اى و رجالى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درباره موقعيت حديث در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بيشتر به معرّفى تأليفاتى در زمينه پژوهش هاى حديثى همّت گماشته و تدوين مجموعه هاى حديثى را در عصر حاضر، از جمله فعّاليت هاى مثبت در اين زمينه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را كه در اين فصل نام مى برد،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ميزان الحكمة، الحياة، آثارالصادقين، مسانيد أئمة عليهم السلام ، المعجم المفهرسها، مستدركها و سرانجام، غريب الحديثها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فصل، نگاهى گذرا به تشكيل مؤسّسات تحقيقاتى در حوزه علوم حديث دارد و تعدادى از اين مراكز، شيوه كار و نوع محصولات هر يك،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خانه هاى تخصّصى حديث، زمينه ساز در تحقيقات و تأليفات حديثى دانسته شده و به برخى از اين كتاب خانه ها معرّفى شده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12751_127340"/>
    </w:p>
    <w:p>
      <w:pPr>
        <w:pStyle w:val="Heading2"/>
        <w:numPr>
          <w:ilvl w:val="1"/>
          <w:numId w:val="1"/>
        </w:numPr>
        <w:rPr/>
      </w:pPr>
      <w:bookmarkStart w:id="116" w:name="__RefHeading___Toc365984_3224264995"/>
      <w:bookmarkStart w:id="117" w:name="_Toc39"/>
      <w:bookmarkEnd w:id="115"/>
      <w:bookmarkEnd w:id="116"/>
      <w:r>
        <w:rPr>
          <w:rtl w:val="true"/>
        </w:rPr>
        <w:t xml:space="preserve">پژوهشى در </w:t>
      </w:r>
      <w:r>
        <w:rPr>
          <w:rtl w:val="true"/>
        </w:rPr>
        <w:t>«</w:t>
      </w:r>
      <w:r>
        <w:rPr>
          <w:rtl w:val="true"/>
        </w:rPr>
        <w:t>تفسير العسكرى</w:t>
      </w:r>
      <w:r>
        <w:rPr>
          <w:rtl w:val="true"/>
        </w:rPr>
        <w:t xml:space="preserve">» </w:t>
      </w:r>
      <w:r>
        <w:rPr>
          <w:rtl w:val="true"/>
        </w:rPr>
        <w:t>منسوب به امام ابو محمّد حسن بن على عسكرى عليه السلام</w:t>
      </w:r>
      <w:bookmarkEnd w:id="117"/>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ابو محمّد حسن بن على عسكرى عليه السلام، محمّد مسعود رهنماى منفرد، كارشناسى ارشد علوم قرآن و حديث، دانشكده الهيات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ص، دست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از جمله آثار ارزشمندى است كه همچون ديگر سندهاى گران سنگ شيعه از گزند حيله گرى ها و دسيسه ها در امان نمانده و ناپاكان روزگار، از راه تقطيع يا تصحيف مطالب، سعى در كاهش ارزش آن نموده اند، مقدار باقى مانده از اين تفسير، تنها شامل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نيمى از سوره بقره است كه مورد استفاده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قديم ترين نسخه خطّى باقى مانده از اين تفسير، مربوط به سال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ق، است كه ظاهرا با نسخه مرحوم محقّق كَرَكى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حدود سى نسخه خطّى ديگر نيز در دسترس است كه برخى در چاپ اين تفسير به همراه نسخ سنگى ديگر، مورد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معرّفى التفسير المنسوب إلى الإمام العسكرى عليه السلام و دفاع از سند و درستى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اشاره به زمان پيدايى اين تفسير و رواج آن در بين شيعيان، سعى در بيان ارزش و اهمّيت جايگاه آن در بين تفاسير مأثور دارد و با اعتراف به ناقص بودن آن ـ كه فقط بخشى از تفسير را داراست ـ آن را از آثار ارزشمند شيعى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دربردارنده يك مقدّمه و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اهمّيت و جايگاه تفسير مأثور، با استشهاد به رواياتى كه محوريت معصومان و سخنان آنان را در تبيين آيات قرآن روشن مى سازد،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گزارشى اجمالى از چگونگى تدوين اين تفسير با ذكر جريان تاريخى آن و بيان اوّلين بخش آن كه از ناحيه حضرت املا شده و عناوين برجسته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بررسى سند تفسير امام حسن عسكرى عليه السلاماختصاص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براى اين تفسير، دو سند ذكر كرده و كوشيده تا وثاقت محمّد بن قاسم مفسّر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اين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طرح دعاوى و ردّ آنها اثبات كند و در پايان فصل، به نقل قول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ديدگاه صاحب نظران رجال، حديث و تفسير درباره اين تفسير، انعكاس يافته و به نقل از علاّمه مجلسى و محدّث نورى از صحّت استناد اين كتاب به امام عليه السلام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عمده ترين اشكال هاى محتواى اين تفسير، ارائه شده و به آنها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ها عمدتا توسط شيخ محمّدجواد بلاغى در كتابى تحت عنوان رسالة التكذيب لرواية التفسير المنسوب إلى العسكرى عليه السلامو علاّمه شوشترى در كتاب الأخبار الدخلية طرح شده است، چنان كه از ميان عامّه، محمّد حسين ذهبى در كتاب التفسير والمفسّرون، به تضعيف اين تفسير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بر تصحيف، اعتراضات سطحى، مغايرت با مستندات تاريخى، نارسايى ظاهرى برخى از مضامين، بررسى شواهد اختصاصى التفسير و المفسرون، بررسى شبهه غلوّ در مقامات معصومان عليهم السلام و بررسى شبهه كثرت معجزات، به نقدها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هاى خطّى اين تفسير و نيز فهرست تفصيلى عناوين آن آمده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8" w:name="pg12751_127342"/>
    </w:p>
    <w:p>
      <w:pPr>
        <w:pStyle w:val="Heading2"/>
        <w:numPr>
          <w:ilvl w:val="1"/>
          <w:numId w:val="1"/>
        </w:numPr>
        <w:rPr/>
      </w:pPr>
      <w:bookmarkStart w:id="119" w:name="__RefHeading___Toc365986_3224264995"/>
      <w:bookmarkStart w:id="120" w:name="_Toc40"/>
      <w:bookmarkEnd w:id="118"/>
      <w:bookmarkEnd w:id="119"/>
      <w:r>
        <w:rPr>
          <w:rtl w:val="true"/>
        </w:rPr>
        <w:t>پژوهشى در معراج از نگاه قرآن و روايات</w:t>
      </w:r>
      <w:bookmarkEnd w:id="120"/>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معراج از نگاه قرآن و روايات، محسن اديب بهروز،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حسين توفيقى،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مفهوم و معناى معراج، بررسى و اثبات امكان وقوع آن، عقلاً و نقلاً، و بررسى شيوه و كيفيت معراج پيامبر اكرم، موضوع مورد بحث محقّق در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سير و سفر پيامبر صلى الله عليه و آله به ملكوت، از جمله رخدادهاى شگرف و شگفت زاى دوران قبل از هجرت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در اوج تكذيب ها، خيره سرى ها و زشت خويى هاى مشركان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اين نامردى ها و گسترش رنج ها و زجرها، خداوند، آخرين پيامبر خود را به ملكوت مى بَرَد تا با ارائه شگرفى هاى هستى و شگفتى هاى ملكوت، جان او را از حقايق الهى بيا كَنَد و قدرت لايزال و شكست ناپذير الهى را به وى بنماياند و جايگاه والايش را در ملكوت، بدو نشان دهد، تا او با توانى بيشتر و ثباتى افزون تر در گسترش آيينش بكوشد و مشركان و ناباوران را حجّتى قويم و برهانى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بررسى، در شش فصل و يك خاتمه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فصل به تبيين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لغوى پرداخته و پس از آن، معناى اصطلاحى معراج را در قرآن و روايات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بحث نيز تعاريف بزرگان را از معراج عرضه كرده و با تعريفى كه خود برگزيده، اين فصل را پايان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دوم به اثبات معراج پرداخته است كه با تفسير و تبيين آيات سوره اسراء و نجم، آغاز شده و با عرضه و تحليل روايات اين موضوع و سپس، ارائه دليل عقل، آن را ادامه داده و در پايان نيز آرا و گفتار متفكّران، دانشوران و متكلّمان و محدّثان اسلامى را آورده است كه اعتقاد به معراج را ضرورى تلقّى كرده و انكار و روى برتافتن از آن را كفر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سوم با استناد به يك روايت صحيح و تأييد ديگر روايات، تعدّد معراج را به اثبات رسانده و در پايان، با الهام گرفتن از سخنان علاّمه طباطبايى، دو مرتبه روى دادن معراج را تبيين و تأييد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چهارمين فصل، بحث زمان و مكان را ـ كه از پُر گفتگوترين و جنجالى ترين بحثهاى معراج است ـ مطرح نموده و تضارب آرا و شگفتى در اين باره در منابع و متون و تحقيقات محقّقان را نيز ضميمه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همچنين با تكيه بر دلايل متعدّدى به لحاظ زمان، به تحقّق معراج در سال سوم يا چهارم بعثت، معتقد شده و به لحاظ مكان، مسجدالحرام را براى معراج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نيز وسيله سفر ملكوتى حضرت و ويژگى هاى آن را بر اساس روايات، تبيين نموده است و پس از آن با طرح چهار نظريه در زمينه چگونگى سفر و انتخاب نظريه جسمى ـ روحى، به اثبات آن پرداخته و با نقد و بررسى ديگر آرا، بى پايگى آن ديدگاه ها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فصل پنجم با الهام گرفتن از روايات و با تكيه بر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لِنُريَه مِن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رَأى مِن آيات رَبِّه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هدف اين سفر ملكوتى سخن گفته و براى تبيين بيشتر ابعاد هدف، پاره اى از مشاهدات پيامبر صلى الله عليه و آلهرا در معراج، گزارش كرده و با گفتارى از بزرگان در اين باره، فصل را پايان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فصل با استناد به روايات معصومان عليهم السلام از ولايت على عليه السلام، وجوب نمازهاى روزانه، مادّه اوّليه وجود زهراى اطهر عليهاالسلام، رفع تكليف هاى دشوار امّت هاى پيشين از امّت رسول خدا، به عنوان دستاوردهاى مهم اين سفر ملكوتى ياد شده است و با نقد و بررسى ديدگاه هاى مختلف در اين زمينه، اين فصل،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نيز گزارش گونه اى از سفر پيامبر صلى الله عليه و آله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بيان در اين بخش و چگونگى تنظيم و عرضه آن با فصل هاى پيشين،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بخش، كوشش نموده آنچه را پيامبر صلى الله عليه و آلهپس از سفر معراج به عنوان ديده ها و شنيده هاى خود نقل كرده ـ كه همه تنبّه آفرين و درس آموز است ـ ، در قالب گزارش و دقيقا مستند به روايات بياورد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1" w:name="pg12751_127344"/>
    </w:p>
    <w:p>
      <w:pPr>
        <w:pStyle w:val="Heading2"/>
        <w:numPr>
          <w:ilvl w:val="1"/>
          <w:numId w:val="1"/>
        </w:numPr>
        <w:rPr/>
      </w:pPr>
      <w:bookmarkStart w:id="122" w:name="__RefHeading___Toc365988_3224264995"/>
      <w:bookmarkStart w:id="123" w:name="_Toc41"/>
      <w:bookmarkEnd w:id="121"/>
      <w:bookmarkEnd w:id="122"/>
      <w:r>
        <w:rPr>
          <w:rtl w:val="true"/>
        </w:rPr>
        <w:t>پيدايش و تطوّر تفسير اَثرى</w:t>
      </w:r>
      <w:bookmarkEnd w:id="123"/>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و تطوّر تفسير اَثرى، مليحه پورستّار مهادى، دكترى الهيات و معارف اسلامى، گرايش علوم قرآن و حديث، دانشگاه آزاد اسلامى واحد علوم و تحقيقات،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مباحث مختلف علوم قرآنى، بحث از روش هاى تفسيرى اهمّيت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اثرى نيز ـ كه يكى از اين روش هاست و پيدايش آن در بين مسلمانان به تاريخ تدوين حديث، و سابقه آن به عصر پيامبر صلى الله عليه و آلهبرمى گردد، چون هرگاه براى صحابه در فهم آيات قرآن مشكلى پيش مى آمد، به آن حضرت رجوع مى كردند تا آن را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 اوّلين نوع تفسيرى كه در بين مسلمانان به وجود آمد، اين تفسير است كه امتيازات شايانى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پايان نامه، سعى در ارائه چهره اى روشن از اين روش تفسيرى و سير تاريخى آن و تطوّرى كه اين روش در طول نزديك به دو قرن اوّل هجرى به خود ديده،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از چهار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به دنبال تعريف هاى معناى تفسير در لغت و اصطلاح، و همچنين معناى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تاريخچه مختصرى از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أثرى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 در ضمن آن، از مفسّران مشهور عصر صحابه، از شخص اميرمؤمنان و عبداللّه بن عبّاس و ديگران، مطالبى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مراكز تعليم تفسير يا مكاتب تفسيرى، به طور كامل، مورد ارزيابى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از مصادر تفسير اثرى، ضمن چند فصل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صورت هاى مختلف تفسير قرآن به قرآن، اهمّيت اين روش و ارزش سنّت در تفسير قرآن به قرآن،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پس از ذكر ادلّه مخالفان در مقدار تفسير رسول اكرم، قول بهتر برگزيده شده و سپس، صور مختلف تفسير قرآن با سنّت،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مراد از اهل بيت عليهم السلام و حجّيت قول آنها، و نمونه هاى تطبيقى از تفسير قرآن با مأثور از اهل بيت عليهم السلام ،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بعد از بيان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ابن عبّاس و ابن مسعود و اُبىّ بن كعب در تفسير،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نيز به بحث در مورد تفسير تابعيان و نمونه هايى از تفسير قرآن به مأثور از تابعيان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پايان نامه، به بررسى مشهورترين كتب تفسير اثرى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تعدادى از تفاسير مأثور اهل سنّت و شيعه، بازگو شده و درباره مؤلّفان آن كتب، مراتب علمى آنها، گفتار علما در مورد خصوصيات تفاسير ياد شده و شيوه مؤلّفان آنها، نكاتى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تفاسيرى كه در اين بخش آمده،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التبيان، تفسير القرآن العظيم، البرهان، تفسير العياشى و التفسير المنسوب إلى الامام العكسرى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از خصوصيات تفسير اثرى و ارزيابى آن در چند فصل 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خبر متواتر و خبر محفوف به قرينه كه از طُرُق قطعى منتهى شونده به سنّت اند، و از خبر واحد با اختلاف آراى علما درباره آن،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بخش، خصوصيات تفسير اثرى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بودن آن به مراد الهى از كلام اللّه ، و وثاقتش به خاطر اتّكا بر نصوص قديم باشد،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سند حديث كه وسيله اعتماد به حديث است، مورد بررسى قرار گرفته و آن گاه، اسباب جعل حديث، كه به جعل در تفسير منجر مى گردد، و اسرائيليات، كه ورودشان به روايات تفسيرى به عنوان دستاويزى در دست مخالفان قرار گرفته تا از اعتبار اين روش تفسيرى بكاهند، مورد ارزيابى قرار داده، تا ثابت كند كه در صورت تحقيق درباره احوال يكايك رجال سند از لحاظ عدالت و وثوق و اطمينان به نقل و روايت آنها، تفسير اثرى از چنان وثاقتى برخوردار مى گردد كه ترديدى به آن راه 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4" w:name="pg12751_127347"/>
    </w:p>
    <w:p>
      <w:pPr>
        <w:pStyle w:val="Heading2"/>
        <w:numPr>
          <w:ilvl w:val="1"/>
          <w:numId w:val="1"/>
        </w:numPr>
        <w:rPr/>
      </w:pPr>
      <w:bookmarkStart w:id="125" w:name="__RefHeading___Toc365990_3224264995"/>
      <w:bookmarkStart w:id="126" w:name="_Toc42"/>
      <w:bookmarkEnd w:id="124"/>
      <w:bookmarkEnd w:id="125"/>
      <w:r>
        <w:rPr>
          <w:rtl w:val="true"/>
        </w:rPr>
        <w:t>تاريخ حديث شيعه در عهد صفويه</w:t>
      </w:r>
      <w:bookmarkEnd w:id="126"/>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حديث شيعه در عهد صفويه، الياس پوراكبر، كارشناسى ارشد علوم قرآن و حديث، دانشكده اصول دين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عابدى،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محمّدعلى مهدوى راد،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اصلى نگارنده از نگارش اين پايان نامه، در چند امر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اختصاصى نمودن و به تعبيرى جزئى نمودن تاريخ حديث با قيد دوره خاص، بيان علل ورود علماى جبل عامل به ايران و نقش آنها در پيشبرد حكومت صفويه و ميزان موفقيت آنان، بررسى اهتماماتى كه با تكيه بر نقش علماى جبل عامل در حديث نگارى صورت گرفته ، توضيح زمينه هاى اجتماعى و سياسى روآوردن به حديث در اين دوره، با تأكيد بر نقش حاكمان صفوى ، ارائه اطّلاعات جزئى، دقيق و مستند از روند تكاملى فعّاليت هاى حديثى در اين دوره ، شناسايى محدّثان اين دوره از روى كتب رجال و تراجم ، تبيين صوفيگرى و اخباريگرى و تأثير آن در گسترش فعّاليت هاى حديثى ، بيان انگيزه پيدايش تفكّر اخباريگرى و تقسيم بندى آنها به دو دسته افراطى 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پيش گفتار و چهار بخش كلّى و يك خاتمه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نيز به فصل هاى جزئى ترى تقسيم شده، كه هر فصل با يك نقد و نظر، پايان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پيش گفتار به تاريخچه پيدايش شيعه و رواج آن در عهد صفويه پرداخته و علّت اوج ترويج مسلك شيعه را از زبان و قلم انديشمندان بيان نموده و در پايان، اهداف اصلى پايان نامه خود را در نُه مطلب عنوان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درباره زمينه هاى پيدايش حكومت صفويه، دعوت از علماى جبل عامل و نقش آنها در تثبيت حكومت و توجّه پادشاهان صفوى به عالمان دينى در اين دوره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چهار فصل تشكيل شده است فصل اوّل، درباره اوضاع سياسى، اجتماعى ايران در دوره صفويه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بحث از حكومت صفويه و دعوت از علماى جبل عامل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توجّه پادشاهان صفوى به عالمان دينى مورد بررسى قرار گرفته است و در فصل چهارم، تجلّيگاه گفتگوهاى علمى بودن حكومت صفويه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كه از شش فصل تشكيل شده، بعد از شناخت كلّى از مفهوم و خاستگاه تصوّف، بحث بر اين محور متمركز است كه چه شد تصوّف كه يكى از مهره هاى اصلى تشكيل حكومت صفويه بود، مورد بى مهرى آنان قرار گرفت و چه طور شد كه علما در مقابل آنها ايستادند و با ارائه آثار علمى بر عليه تصوّف، زمينه هاى زوال آنها را در حكومت صفويه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كه بخش اصلى پايان نامه و داراى سيزده فصل است، گفته شده كه هدف پايان نامه، تخصّصى نمودن تاريخ حديث است و به همين لحاظ، بعد از اشاره به زمينه هاى اجتماعى و سياسى روى آورى به حديث در اين دوره، بحث هاى جالب توجّهى در زمينه محتواى فعّاليت هاى حديثى، پالايش منابع حديثى اين دوره از روايات مخالفان، فعّاليت هاى فقه الحديثى، شناسايى پژوهش هاى حديثى مختلف در محورهاى تدوين، ترجمه، حاشيه نويسى، درايه، رجال و شرح نويسى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بخش با طلايى شمردن عصر حديث در اين دوره، اوّلين زمينه سازان و ناشران علم حديث را معرّفى كرده و سپس، ترتيب تأليف كتبى را كه در اين زمينه نوشته شده،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بحث درباره اخباريگرى و رواج آن و علل و عوامل پيدايش اين تفكّر در دوره صفويه، جريانات و برخوردهاى فكرى اصولى ـ اخبارى و مناقشات آنان بر روى مسائل حديثى است كه در پنج فصل با تعريف اخباريگرى و زمان پيدايش آن و معرّفى مشاهير علماى اخبارى و اصول و بيان وجوه اختلاف بين اصوليان و اخباريان آغاز و انجام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نيز تأثير مكاتب اخباريگرى و صوفيگرى در حديث شيعه در دوره صفويه و تأثير بسزاى اين دو در گسترش فعّاليت هاى حديثى شيعه در اين عهد، برشمرده شده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7" w:name="pg12751_127349"/>
    </w:p>
    <w:p>
      <w:pPr>
        <w:pStyle w:val="Heading2"/>
        <w:numPr>
          <w:ilvl w:val="1"/>
          <w:numId w:val="1"/>
        </w:numPr>
        <w:rPr/>
      </w:pPr>
      <w:bookmarkStart w:id="128" w:name="__RefHeading___Toc365992_3224264995"/>
      <w:bookmarkStart w:id="129" w:name="_Toc43"/>
      <w:bookmarkEnd w:id="127"/>
      <w:bookmarkEnd w:id="128"/>
      <w:r>
        <w:rPr>
          <w:rtl w:val="true"/>
        </w:rPr>
        <w:t>تأثير روحى، اخلاقى ذكر از ديدگاه قرآن و معصومان عليهم السلام</w:t>
      </w:r>
      <w:bookmarkEnd w:id="129"/>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روحى، اخلاقى ذكر از ديدگاه قرآن و معصومان عليهم السلام، محبوبه محمّدى، كارشناسى ارشد الهيات و معارف اسلامى،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 جعفر امامى،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گرجيان،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بر آن است كه با تفحّصى عميق، تأثير روحى، اخلاقى ذكر خداى تعالى در نهاد بشر را با استفاده از آيات قرآن مجيد و روايات معصومان عليهم السلام و با تأكيد بر استفاده از تفاسير شيعه و سنّى از آغاز تاكنون كه منابع عظيم اسلامى هستند، مورد بررسى قرار دهد، تا گامى در جهت حلّ مشكلات عديده انسانِ قرن حاضر از جهت روحى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بشر قرن حاضر، دست خوش نگرانى ها و اضطراب هاى عميق روحى است و هر روز بر بيمارى هاى روحى و عصبى او افزوده مى شود، درحالى كه كامل ترين دين هاست و به حق، داعيه سعادت دنيوى و اخروى بشر را دارد و دستيابى به آن را به شرط متخلّق شدن به اخلاق اسلامى مى داند، لذا ضرورى است كه موانع سعادت بشر، شناخته شود و مهم ترين راه دستيابى به اطمينان و آرامش روحى از نظر اسلام، بررسى و دستورالعمل آن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بسيارى كه در ذيل آيات مربوط ذكر آمده، مشخّص مى شود كه ارتباط اجتناب ناپذيرى بين ياد خداى متعال، اطمينان، هدايت و نشاط روح و قلب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اساس نقل و عقل، شناخت صحيحى نسبت به خدا باشد تا حقيقت ذكر، آن چنان كه بايد در وجود ذاكر تأثير بگذارد و طى مراحل كمال در پرتو ذكر براى انسان محقّق شود و نيز مسائلى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ذكر و علم، ذاكران و تاريخ، ولو اجمالاً،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طى پنج فصل در پايان نامه اين محقّق،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اوّل، ارزش و اهمّيت موضوع و سوابقى از مطالعات خود را تحليل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منابع اصلى برگزيده،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چگونگى و حيطه تحقيق،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كه شامل دو بخش است، نگارنده، يافته هاى خود را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 اوّل، ابتدا به بررسى مفهوم ذكر پرداخته و سپس دلايلى از قرآن و روايات را با توجّه به تفاسير برگزيده و شرح احاديث عنوان نموده، تا ثابت كند ذكر، واجب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بخش، تأثيرات مختلف ذكر را بررسى نموده و اُسوه هاى متعالى ذكر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عوامل بازدارنده ذكر را مطرح ساخته و راه كسب اين خُلق متعالى را تفصيلاً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نيز خالق سبحان را كه مذكورِ ذكر است، با استفاده از كلام خداوند و روايات، معرّفى نموده تا حقيقت ذكر، آن چنان كه شايسته كمال انسان است، محقّق شود و بر اساس بينش و معرفت،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دوم اين فصل، نقطه مقابل ذكر را كه غفلت است، بررسى نموده و تأثيرات آن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تأثير غفلت در جهان امروز را مطرح كرده و راه گريز از آن را با استفاده از كلام هدايتگر الهى و سخنان گهربار معصومان عليهم السلام و همچنين نظريات برخى از دانشمندان اسلامى و غربى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نتايج مطالب عرضه شده، در چهار قسمت بيان شده و سپس، توصيه هايى در زمينه تحقيق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در پايان، شامل كتاب نامه است كه نگارنده، شصت منبع مورد استفاده خود را در آن ثبت نموده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0" w:name="pg12751_127351"/>
    </w:p>
    <w:p>
      <w:pPr>
        <w:pStyle w:val="Heading2"/>
        <w:numPr>
          <w:ilvl w:val="1"/>
          <w:numId w:val="1"/>
        </w:numPr>
        <w:rPr/>
      </w:pPr>
      <w:bookmarkStart w:id="131" w:name="__RefHeading___Toc365994_3224264995"/>
      <w:bookmarkStart w:id="132" w:name="_Toc44"/>
      <w:bookmarkEnd w:id="130"/>
      <w:bookmarkEnd w:id="131"/>
      <w:r>
        <w:rPr>
          <w:rtl w:val="true"/>
        </w:rPr>
        <w:t>تحقيق درباره شخصيت ابن عبّاس و روش تفسيرى او</w:t>
      </w:r>
      <w:bookmarkEnd w:id="132"/>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درباره شخصيت ابن عبّاس و روش تفسيرى او، سيّد ابراهيم ميرباقرى، دكترى فرهنگ عربى و علوم قرآنى، دانشكده الهيات و معارف اسلامى دانشگاه تهران، استادان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دكتر يحيى نورى و دكتر سيّد محمدباقر حجتى،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درباره معرّفى شخصيت علمى و روش تفسيرى يكى از اصحاب بزرگوار رسول خداست ؛ شخصيتى كه در بين صحابه از ويژگى خاصّى برخوردار است و مورد قبول فريقين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اين شخصيت برجسته، خصوصا روايات تفسيرى او، جايگاهى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بين صحابيان، اوّل كسى است كه داراى علم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سنّت نبوى و طريق لغوى و روش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تركيب لغت و روايت و رأى، تفسير كاملى را پى ريزى نموده كه پايه تفسير اسلامى و الهام بخش همه مفسّران بعدى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ميان اصحاب نبى اكرم سرآمد بود، چنان كه حضرت به وى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بارز و سرشار او هوش و حافظه خارق العاده، احاطه بر فنون علمى عصر خود و محبوبيت نزد اميرمؤمنان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 هاى تفسيرى وى بر ديگران، كه بيشتر به واسطه نزديك تر بودنش به پيامبر صلى الله عليه و آله و بيشتر كسب فيض نمودنش بود و به همين علّت، زبانزدِ خاصّ و عام شده بود، گرچه در طول تاريخ روش تفسيرى وى ادامه پيدا كرد و هرچند واژه هاى قرآن و حديث در كتب غريب القرآن و غريب الحديث و اكثر كتب تفسيرى آمده؛ ليكن ابداع اين طريق توسط ابن عبّاس بود و ديگران، اين كار را گسترده تر و بارورتر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مقدّمه، دو باب و پنج فصل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در مقدّمه به بررسى شخصيت علمى ابن عبّاس پرداخته و ضمن آن، اهمّيت و جايگاه علم تفسير را در بين جوامع اسلامى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 نگارنده، در باب اوّل به شرح زندگانى ابن عبّاس و معرّفى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معرّفى از چند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بخش اوّل، به تفصيل، نام و نسب، ولادت و وفات و مدّت عمر، ويژگى هاى ظاهرى، و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سخنورى، فصاحت، هوش و فراست، سجايا و اخلاق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دوم، ملازمت ابن عبّاس را با پيامبر اكرم بيان نموده و موقعيت او را در نزد آن حضرت،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بعدى به شرح موقعيت ابن عبّاس در زمان خلفا و معرّفى تعدادى از معاصران وى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ديگرى، از زندگانى سياسى ابن عبّاس و تقارن آن با دوران خلافت حضرت على عليه السلام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پايان نامه، مربوط به شخصيت علمى ابن عبّاس و مقام و موقعيت تفسيرى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بخش، القاب ابن عبّاس و وجه نامگذارى او را به اين لقب ها شرح داده و نظر صحابيان و تابعيان را نيز درباره شخصيت علمى او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اين مطلب تصريح دارد كه ابن عبّاس، نه تنها در بين هم عصران خود برترى علمى داشت؛ بلكه بعد از او نيز كسى در اين باب به حدّ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شهرت ابن عبّاس بود، فقط تبحّرش در علم تفسير نبود، بلكه او در علوم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و آگاهى به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ديگران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نبوغ را نتيجه چند امر مى داند كه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همبستگى ابن عبّاس با نبى اكرم، دعاهاى پيامبر صلى الله عليه و آله درباره او، استعداد فراوان او، كوشش و شوق بى اندازه اش به تحصيل دانش و شاگردى اميرمؤمنان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طرق روايى ابن عبّاس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فصل، بهترين طُرُق روايى ابن عبّاس را به اين ترتيب،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على بن ابى طلحه هاشمى،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قيس عطا بن سائب،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ابن اسحاق از محمّد بن ابى محمّد، وابسته آل زيد بن ثابت، از عكرمه يا از سعيد بن جبير،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اسماعيل بن عبدالرحمان،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ضحّاك بن مزاحم هلالى،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مقاتل بن سليمان أزْدى،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عطية بن سعد جدالى كوفى،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محمّد بن سائب كلبى،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ابوخالد عبدالملك بن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اين پايان نامه، درباره مقام و موقعيت دينى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خود از دو فصل جداگانه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اين بخش، درباره عقيده شيعه در مورد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تناسب اين بحث، مسئله شيعه و سنّى را مطرح نموده و روشن كرده است كه به چه كسانى شيعه و به چه كسانى سنّى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اين بخش نيز درباره وثاقت و عدالت ابن عبّاس در نزد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اين بخش، درباره روش تفسيرى ابن عبّاس است و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تفسير لغوى، روش تفسير به مأثور، روش تفسير به رأى و آثار منسوب به ابن عبّاس و مسائل ديگر مربوط به او در اين پنج فصل بررسى شده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3" w:name="pg12751_127354"/>
    </w:p>
    <w:p>
      <w:pPr>
        <w:pStyle w:val="Heading2"/>
        <w:numPr>
          <w:ilvl w:val="1"/>
          <w:numId w:val="1"/>
        </w:numPr>
        <w:rPr/>
      </w:pPr>
      <w:bookmarkStart w:id="134" w:name="__RefHeading___Toc365996_3224264995"/>
      <w:bookmarkStart w:id="135" w:name="_Toc45"/>
      <w:bookmarkEnd w:id="133"/>
      <w:bookmarkEnd w:id="134"/>
      <w:r>
        <w:rPr>
          <w:rtl w:val="true"/>
        </w:rPr>
        <w:t>تحقيق و بررسى اسانيد روايات تفسيرى امام محمّدباقر عليه السلام</w:t>
      </w:r>
      <w:bookmarkEnd w:id="135"/>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بررسى اسانيد روايات تفسيرى امام محمّدباقر عليه السلام ، بهمن منصورى، دكترى علوم قرآن و حديث،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على اكبر غفّارى،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هادى عالم زاده،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تحقيق اين پايان نامه عبارت است از بررسى اسانيد روايات تفسيرى امام باقر عليه السلام و يا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 بر اساس روايات تفسيرى امام باقر عليه السلامو بررسى اسانيد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نگارنده، دو هدف عمده را در تدوين پايان نامه خود، مورد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احصايى همه روايات صادر شده از امام باقر عليه السلامدر تفسير قرآن و مرتّب نمودن آنها بر اساس ترتيب سوره ها و آيات؛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بررسى و ارزيابى اسانيد روايات استخراج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وى در اين تحقيق، اولاً به دنبال جمع آورى روايات منقول از امام باقر عليه السلام است ثانيا روايات منقول از آن حضرت را كه مختصّ به تفسير قرآن است، استخراج كرده است، ثالثا به قصد احصا روايات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روايات تفسيرى را به ترتيب سوره ها و آيات مرتّب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اسانيد روايات را بررسى كرده است و سادسا ميزان و درجه اعتبار هر يك از آنها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نگارنده در اين تحقيق، ارزيابى اسانيد روايات تفسيرى امام باقر عليه السلام از قرآن تا آخر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قبل از وصول به هدف ياد شده، هدف ديگرى را به عنوان هدف فرعى و مقدّماتى مدّ نظر گرفته تا بر اساس آن بتوان به هدف نهايى و اصلى نايل آمد و آن، استخراج و احصاى روايات در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دو جلد فراهم آمده كه جلد اوّل، سه بخش و جلد دوم، دو بخش دارد كه هر بخش نيز داراى فصل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بررسى شخصيتى امام محمّدباقر عليه السلام پرداخته كه در چهار فصل، زندگانى امام باقر عليه السلام، اوضاع سياسى عصر آن حضرت، مقام علمى امام و جايگاه ايشان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مربوط به تعاريف و اصطلاحات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اصطلاحات كلّى، در فصل دوم، انواع اصلى حديث، در فصل سوم، اصطلاحات مربوط به سند و متن حديث، در فصل چهارم، اصطلاحات مربوط به مدح راويان، و در فصل پنجم، اصطلاحات مربوط به ذم راويان،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نگارنده، در فصل چهارم از بخش اوّل، مشخّص نموده كه امام عليه السلام ، خود كتاب تفسيرى ننوشته و يا اگر نوشته، هيچ گونه خبر و اثرى از آن به دست ما نرسيده است، با وجود اين، آن حضرت داراى مكتب تفسيرى فعّال و معتبرى بوده و شاگردان زيادى را در اين فن،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شده است كه دو تفسير يكى از ابوالجارود و ديگرى از جابر بن يزيد جعفى ـ كه هر يك بر اساس روايات امام باقر عليه السلام نوشته شده ـ به امام عليه السلاممنسوب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نگارنده در سه فصل، به ترتيب، روايات مربوط به علوم قرآنى، سوره حمد و سوره بقره را جمع آورى كرده و در مجموع، تعداد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روايت و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سند را با مراجعه به منابع و متون معتبر شيعه و سنّى استخراج و احصا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جلد دوم پژوهش، به ترتيب موضوعات شانزده گانه، پشتِ سر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منظور دستيابى به هدف اصلى خود كه عبارت از ارزيابى اسانيد روايات است، علاوه بر استفاده از حاصل مطالعات به عمل آمده خود در بخش هاى اوّل و چهارم، سه بخش مفصّل ديگر نيز اختصاص داده، كه در بخش هاى دوم و سوم ـ كه به منزله مقدّمه و پيش نياز براى ورود به بخش چهارم و پنجم است ـ به بيان تعاريف و اصطلاحات زيادى كه در پايان نامه و خصوصا بخش پايانى آن به كار رفته، و نيز به بررسى رجال و راويان احاديث مندرج در بخش چهارم،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آخر پايان نامه، با مطالعه و تحقيق، به ارزيابى سند روايات و نيز تعيين نوع هر يك از آنها و نهايتا تعيين ميزان و درجه اعتبار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از مجموع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سند ارائه شده، تعداد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سند از نوع صحيح، تعداد سه سند حَسَن، هفده سند موثّق،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سند قوى و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سند ضعيف را به صورت دسته بندى بيان نموده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6" w:name="pg12751_127357"/>
    </w:p>
    <w:p>
      <w:pPr>
        <w:pStyle w:val="Heading2"/>
        <w:numPr>
          <w:ilvl w:val="1"/>
          <w:numId w:val="1"/>
        </w:numPr>
        <w:rPr/>
      </w:pPr>
      <w:bookmarkStart w:id="137" w:name="__RefHeading___Toc365998_3224264995"/>
      <w:bookmarkStart w:id="138" w:name="_Toc46"/>
      <w:bookmarkEnd w:id="136"/>
      <w:bookmarkEnd w:id="137"/>
      <w:r>
        <w:rPr>
          <w:rtl w:val="true"/>
        </w:rPr>
        <w:t>تحقيقى پيرامون شخصيت و كتاب رجالى ابن غضائرى</w:t>
      </w:r>
      <w:bookmarkEnd w:id="138"/>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پيرامون شخصيت و كتاب رجالى ابن غضائرى، محمّدرضا آرام، كارشناسى ارشد پيوسته علوم قرآن و حديث، دانشكده معارف اسلامى و ارشاد دانشگاه امام صادق عليه السلام ،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محمّدهادى معرفت،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على اكبر غفّارى،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مورد بحث در اين پايان نامه، نقد و بررسى، ارائه ديدگاه ها و تحليل هاى مختلف در باب كتاب رجالى ابن غضائرى، معيار و ملاك وى در جرح و تعديل راويان حديث، بيان ديدگاه هاى مختلف ابن غضائرى درباره ضعفا، و بيان اين نتيجه است كه توثيقات و تضعيفات ابن غضائرى مستند به حسّ و شهود و سماع از مشايخ و ثقات نبوده؛ بلكه مستند به حدس و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مقدّمه و سه فصل و يك خاتمه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نگارنده، نگاهى اجمالى به تاريخ تدوين كتب رجالى شيعه تا قبل از زمان تأليف رجال ابن غضائرى دارد و از آن جا كه ابن غضائرى و كتاب رجالى وى از ديرباز، مورد نقد و بررسى محافل علمى، مخصوصا علماى رجال بوده و هست، لذا قبل از پرداختن به ارائه ديدگاه ها و تحليل هاى مختلف در باب كتاب رجالى وى، در فصل اوّل به شخصيت و احوال ابن غضائرى پرداخته و به اين نكته اشاره دارد كه زندگى وى، در هاله اى از ابهام قرار دارد؛ زيرا در منابع رجالى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الفهرست، رجال الطوسى، رجال النجاشى و آثار متأخّرى كه به استناد اين منابع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حالى از وى به دست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نجاشى در برخى از نقل قول هايى كه از وى نموده، به زندگى و دانش وى اشاراتى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فصل را به دو بخش تقسيم كرده كه در بخش اوّل، به عنوان مقدّمه تحقيق درباره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زندگى نامه احمد بن حسين بن عبيداللّه غضائرى، و مشايخ و تأليفات 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ابوالحسن احمد، فرزند حسين بن عبيداللّه بن ابراهيم، از علماى بزرگ شيعه در قرن پنجم هجرى و از شيوخ محدّثان اماميه و محقّقان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شاگردان پدرش حسين، معروف به غضائرى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شريك بحث ابوالعباس احمد نجاشى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نيز بحثى اجمالى درباره زندگى حسين بن عبيداللّه غضائرى و اساتيد و شاگردان و تأليفات و ديدگاه علما درباره وى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كتاب رجالى ابن غضائرى و معيار و ملاك وى در جرح و تعديل راويان حديث و اكثار وى در جرح ثقات است، و اين كه عدّه اى از علما معتقدند كه ابن غضائرى در تضعيف و جرح، مستند به شهادت و سماع نيست؛ بلكه او بعد از دقّت در روايات افراد، بر اجتهاد خويش اعتماد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بر حسب اعتقاد خويش، روايتى را شامل غلو و اغراق مى دانست، آن روايت را ضعيف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نيز ديدگاه هاى مختلف درباره كتاب الضعفاء ابن غضائرى بيان شده و برخى از آنان، مورد نقد و بررسى و تحليل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ديدگاه ها در دو بخش تقسيم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هاى قدما،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هاى متأخّران</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51_127358"/>
    </w:p>
    <w:p>
      <w:pPr>
        <w:pStyle w:val="Heading2"/>
        <w:numPr>
          <w:ilvl w:val="1"/>
          <w:numId w:val="1"/>
        </w:numPr>
        <w:rPr/>
      </w:pPr>
      <w:bookmarkStart w:id="140" w:name="__RefHeading___Toc366000_3224264995"/>
      <w:bookmarkStart w:id="141" w:name="_Toc47"/>
      <w:bookmarkEnd w:id="139"/>
      <w:bookmarkEnd w:id="140"/>
      <w:r>
        <w:rPr>
          <w:rtl w:val="true"/>
        </w:rPr>
        <w:t xml:space="preserve">تحقيقى پيرامون </w:t>
      </w:r>
      <w:r>
        <w:rPr>
          <w:rtl w:val="true"/>
        </w:rPr>
        <w:t>«</w:t>
      </w:r>
      <w:r>
        <w:rPr>
          <w:rtl w:val="true"/>
        </w:rPr>
        <w:t>كتاب من لا يحضره الفقيه</w:t>
      </w:r>
      <w:r>
        <w:rPr>
          <w:rtl w:val="true"/>
        </w:rPr>
        <w:t xml:space="preserve">» </w:t>
      </w:r>
      <w:r>
        <w:rPr>
          <w:rtl w:val="true"/>
        </w:rPr>
        <w:t>شيخ صدوق</w:t>
      </w:r>
      <w:r>
        <w:rPr>
          <w:rtl w:val="true"/>
        </w:rPr>
        <w:t>(</w:t>
      </w:r>
      <w:r>
        <w:rPr>
          <w:rtl w:val="true"/>
        </w:rPr>
        <w:t>ره</w:t>
      </w:r>
      <w:r>
        <w:rPr>
          <w:rtl w:val="true"/>
        </w:rPr>
        <w:t>)</w:t>
      </w:r>
      <w:bookmarkEnd w:id="141"/>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نظرى، كارشناسى ارشد پيوسته، دانشكده معارف اسلامى و الهيات دانشكده امام صادق عليه السلام ،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على اكبر غفارى، اساتيد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كامران ايزدى مباركه و حجه الاسلام سيّدحسن مصطفوى،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تحقيقى است در زواياى مختلف اثر ارزشمند كتاب من لا يحضره الفقيه و بررسى گوشه اى از زندگى مؤلّف والاى آن، يعنى رئيس المحدّثين محمّد بن على بن حسين بن موسى بن بابويه، ملقّب به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چهره هاى درخشانى كه در عالم اسلام و تشيّع، صفحاتى از تاريخ را به خود اختصاص داده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جمع آورى احاديث، خدمات شايانى در اين زمينه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درك نياز شديد جامعه و احساس خلأ در زمينه احكام الهى و فقه معصومان عليهم السلام ، اقدام به تصنيف دومين جامع روايى معتبر شيعه، يعنى كتاب من لا يحضره الفقيه نمود؛ كتابى كه طى قرون گذشته تاكنون، همواره مأخذ و مدرك پُرارزش حديث و فقه شيعه و مورد استفاده و استناد فقها و مجتهدان بزرگ 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بسيارى از پژوهشگران دينى، از كمّ و كيف اين كتاب و به طور كلّى كتب حديثى بى اطّلاع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نويسنده پايان نامه، با توجّه به اهمّيت مطلب، در جهت شناخت بهتر و بيشتر جامعه اسلامى، بخصوص نسل جوان، به تحقيق و بررسى اين كتاب ارزشمند،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پيش گفتار، يك مقدّمه و چهار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تحقيقى درباره كتاب من لا يحضره الفقيه را ارائه كرده و در آن، موقعيت و مرتبه اين كتاب شريف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نيز به جايگاه حديث در جامعه اسلامى، خصوصا در عصر غيبت، اشاره اى دارد، كه با استشهاد به اقوال بزرگان، ويژگى هاى كتب حديثى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پايان نامه، درباره زندگانى شيخ صدوق، اوضاع سياسى ـ اجتماعى دوران وى، نقش وى در طول زمان غيبت كبراى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تأليفات و آثار وى و شرح مختصرى از بعضى از آنها، و ديدگاه علماى شيعه و اهل سنّت در مورد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دوم به معرّفى شكلى كتاب من لا يحضره الفقيه و انگيزه شيخ صدوق از تأليف آن، تعداد ابواب و احاديث، شروح و ترجمه ها و نظر علماء در مورد اين كتاب پرداخته، و در ادامه، بحثى درباره مشيخه كتاب مطرح ساخته كه به تناسب، تعريف مشيخه و كاربرد آن را در بين محقّقان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مورد روش شيخ در تنظيم و تأليف كتاب، منابع مورد استفاده شيخ در تأليف كتاب، روش وى در نقل روايات و فتاوا، ميزان تأثيرپذيرى وى از استادش محمد بن وليد، شرح حال ابن وليد، بررسى راويان و مصطلحات حديث در كتاب من لا يحضر الفقيه، نظريات خاصّ فقهى شيخ صدوق، جايگاه كتاب من لا يحضره الفقيه در آثار شيخ و مقايسه آن با كتاب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چهارم، به نقل اشكالات متأخّران بر كتاب من لا يحضره الفقيه پرداخته و پس از طرح بحث ارسال و ضعف در روايات، با استناد به قول متقدّمان بر صحّت روايات كتاب، سعى در نقض قول متأخّران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تناسب بحث، مسئله ضعيف و صحيح را در اصطلاح علما و كتب فقهى مطرح كرده و دقّت شيخ را در نقل احاديث صحيح و مورد اعتماد آورده و سپس، در پايان، بحث تصحيف و تحريف در اين كتاب را مورد نقد و بررسى قرار داده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2" w:name="pg12751_127360"/>
    </w:p>
    <w:p>
      <w:pPr>
        <w:pStyle w:val="Heading2"/>
        <w:numPr>
          <w:ilvl w:val="1"/>
          <w:numId w:val="1"/>
        </w:numPr>
        <w:rPr/>
      </w:pPr>
      <w:bookmarkStart w:id="143" w:name="__RefHeading___Toc366002_3224264995"/>
      <w:bookmarkStart w:id="144" w:name="_Toc48"/>
      <w:bookmarkEnd w:id="142"/>
      <w:bookmarkEnd w:id="143"/>
      <w:r>
        <w:rPr>
          <w:rtl w:val="true"/>
        </w:rPr>
        <w:t>تحقيقى در رجال و تاريخ اشعريين</w:t>
      </w:r>
      <w:bookmarkEnd w:id="144"/>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در رجال و تاريخ اشعريين، رضا فرشچيان، كارشناسى ارشد پيوسته معارف اسلامى و تبليغ، دانشكده تبليغ و معارف اسلامى دانشگاه امام صادق عليه السلام ،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على اكبر غفّارى، اساتيد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ابراهيمى دينانى و آيه اللّه رضا استادى،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اشعريان و تبلور آنان در نقاط مختلف دنيا و نقش آنها در ترويج تشيّع و معرّفى خدمات آنان در طول تاريخ، در زمينه ترويج معارف اهل بيت عليهم السلامو جستارى در تراجم و سرشناسان اشعرى و مواليان آنها، موضوع مورد بحث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پايان نامه را به لحاظ نقش مهمّى كه شناخت رجال حديث در شناخت احاديث سقيم از صحيح دارد، و همچنين با ملاحظه در دسترس نبودن تحقيقى مستقل و منسجم درباره اشعريان نگاشته، تا با استفاده از امّهات كتب رجال شيعه و برخى از تأليفات متأخّران شيعه، و نيز با بهره بردن از كتب رجال اهل سنّت و تاريخ و انساب، رجال و تاريخ اشعريان را مورد بحث و بررسى قرار دهد و با در نظر گرفتن اين كه اشعريان در تاريخ شيعه، خاندانى عظيم و مقتدرند كه سهمى بسزا در نشر و ترويج فرهنگ اهل بيت عليهم السلام و خصوصا احاديث آن بزرگواران داشته اند، و اين كه بارها مورد مدح ائمه اطهار عليهم السلامقرار گرفته اند و امام صادق عليه السلام ، بيت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نجيبان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حتّى جمعى از اين بيت، در زمره اصحاب و راويان ائمه عليهم السلامبوده اند و برخى از مشايخ حديث و خصوصا مشايخ قم، از راويان و حديث كنندگان از ايشان اند كه مى توان به على بن بابويه و فرزندش ابوجعفر صدوق، على بن ابراهيم، محمّد بن حسن صفار و محمّد بن يعقوب كلينى اشاره نمود و با ملاحظه نقش مهمّى كه در امور ديگر داشته اند، اين بحث از اهمّيت بسزايى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مطالب خود را در چهار بخش و شش فصل، تنظيم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 نخست، در دو فصل به كلّياتى درباره اشعريان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مقدّماتى در شناخت اشعريان از نسب و مذهب و موطن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فصل دوم، درباره اسلام آوردن آنها و چگونگى آن و آراى مختلف در اين باب، توضيحاتى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فعّاليت هاى اشعريان در خارج از شبه جزيره عربستان،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به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ايران تقسيم شده كه در فصل اوّل، به شاخه هاى خاندان اشعرى در عراق و فعّاليت ها و مذهب آنان، و در دومين فصل، به مهاجرت و حضور گسترده اشعريان در مناطق جبال و بويژه قم و استيلاى آنان بر قم، قيام هاى قميان عليه حكومت مركزى و ساير مطالب مربوط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نيز در دو فصل به تشيّع و رابطه آن با اشعريان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فصل، چگونگى ارتباط اين بيت با تشيّع و بررسى تشيّع مناطق جبال و احتمال تأثيرپذيرى آنها از اشعريان، مورد مداقّه قرار گرفته است و در فصل دوم، خدمات اشعريان به تشيّع، مطرح شده و گفته شده كه ايشان، مشايخِ مشايخِ حديث شيعه بوده اند و صاحبان جوامع حديث شيعه از تأليفات آنان در نگارش كتب خود،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اهمّيتى كه محدّثان اشعرى در ترويج مكتب تشيّع داشته اند، همّ اصلى نگارنده به معرّفى محدّثان و راويان اين خاندان بوده است و به اين منظور، در آخرين بخش پايان نامه، بيش از يكصد و سى تن از آنان و ساير سرشناسان اشعرى را مورد بحث رجالى ـ تاريخى قرار داده است و در صورت اختلاف آراى صاحب نظران، سعى كرده به رأى صائب دست يابد، و چون جمعى از محدّثان و غير ايشان در زمره وابستگان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اشعريان بوده و از اشاعره اصيل به شمار نمى روند، لذا جهت دورى از التباس، فهرستى از اين گروه را با اشاره به نكات مهم زندگى آنان، در پايان آورده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5" w:name="pg12751_127363"/>
    </w:p>
    <w:p>
      <w:pPr>
        <w:pStyle w:val="Heading2"/>
        <w:numPr>
          <w:ilvl w:val="1"/>
          <w:numId w:val="1"/>
        </w:numPr>
        <w:rPr/>
      </w:pPr>
      <w:bookmarkStart w:id="146" w:name="__RefHeading___Toc366004_3224264995"/>
      <w:bookmarkStart w:id="147" w:name="_Toc49"/>
      <w:bookmarkEnd w:id="145"/>
      <w:bookmarkEnd w:id="146"/>
      <w:r>
        <w:rPr>
          <w:rtl w:val="true"/>
        </w:rPr>
        <w:t>تحليلى از ميثاق عهد اَلَست در روايات شيعه</w:t>
      </w:r>
      <w:bookmarkEnd w:id="147"/>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ميثاق عهد اَلَست در روايات شيعه، منصور مير، كارشناسى ارشد پيوسته معارف اسلامى و تبليغ، دانشكده تبليغ و معارف اسلامى دانشگاه امام صادق عليه السلام،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سيّدحسن مصطفوى، اساتيد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محمّدباقر حجّتى و استاد على اكبر غفّارى،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اين پايان نامه مورد پژوهش قرار گرفته،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علاوه بر طرح آن در قرآن به طور مشروح، در روايات نيز از آن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از آيه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سوره اعراف نشئت گرفته و از اصطلاحاتى است كه براى اشاره به پيمان گرفته شده بر ربوبيت خدا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درباره اين ميثاق يا عهدى كه خداوند متعال بر توحيد و ربوبيت خويش قبل از خلقت دنيوى انسان، به تصريح كتاب و سنّت از او گرفته است، تحقيقى نسبتا دامنه دار، همراه با تجزيه و تحليل اطّلاعات و تبيين مقتضاى يافته هاى خويش در موضوع مورد نظر،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ميان خيل عظيم روايات، فقط به سخنان ائمه معصوم عليهم السلامكه از طريق افراد عادل و مورد اعتماد نقل شده و حاكى از رأى و اعتقاد معصوم عليهم السلامدر مسئله مورد بحث است و در متون و جوامع روايى شيعه، به طور مستند و صحيح موجود است،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مقدّمه و پنج بخش تأليف شده است در بخش اوّل ـ كه خود داراى دو فصل است ـ نخست، كلّياتى درباره موضوع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بحثى در خصوصيات و ويژگى هاى موضوع و تبيين واژه ها و اهمّيت و علّت انتخاب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دوم، روش خود را در نحوه بررسى و ارائه موضوع، بازگو نموده كه در اين بخش، به ذكر منبع و وسيله بررسى موضوع مى پردازد و آن را از جهت حجّيت اخبار و حجّيت ظهور، تحليل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درباره ميثاق و مطالعه تاريخى آن در دو فصل بحث نموده كه در فصل اوّل، معناى لغوى و اصطلاحى ميثاق و در فصل دوم، مطالعه تاريخى و سير تحوّل اين موضوع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در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با گشودن سه فصل، در فصل اوّل، منابع و مآخذ بحث و صحّت و سقم احاديث وارد شده در اين باب را مورد نقض و ابرام قرار داده و به تناسب، وارد ميدان تجزيه و تحليل سند حديث و علم حديث شناسى و رجال حديث و عدالت راويان شده و روش خود را در مواجهه با روايات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نيز در سه فصل آمده است، در فصل اول ميثاق در نهج البلاغة و شارحان آن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جستارى در كتاب الكافى درباره موضوع مورد بحث دارد و گفتارى نيز از ملاّ صدرا ، و فيض كاشانى و ملاّ صالح مازندرانى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ميثاق از نظر دانشمندان و انديشمندان شيعه مطرح شده و از آراى بزرگانى همچون شيخ مفيد، سيّد مرتضى، شيخ صدوق و علاّمه مجلسى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در مورد حقيقت ميثاق است كه در دو فصل بازگو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بيان كلّيات بحث است و در فصل دوم ، شبهات و تأويلات مطرح شده در باب ميثاق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روش تحقيقش بر ارائه نظريات مختلف در اين باره تأكيد كرده و پس از اثبات اصالت ميثاق و وقوع آن ، طرف هاى ميثاق را انسان و ملائكه مى داند، و به تناسب ، كيفيت وجودى بنى آدم در ميثاق و اختلاف اخبار و روايات در اين باره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محصول ميثاق و رابطه ميان فطرت و ميثاق و معرفت و ميثاق و فايده هر يك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8" w:name="pg12751_127365"/>
    </w:p>
    <w:p>
      <w:pPr>
        <w:pStyle w:val="Heading2"/>
        <w:numPr>
          <w:ilvl w:val="1"/>
          <w:numId w:val="1"/>
        </w:numPr>
        <w:rPr/>
      </w:pPr>
      <w:bookmarkStart w:id="149" w:name="__RefHeading___Toc366006_3224264995"/>
      <w:bookmarkStart w:id="150" w:name="_Toc50"/>
      <w:bookmarkEnd w:id="148"/>
      <w:bookmarkEnd w:id="149"/>
      <w:r>
        <w:rPr>
          <w:rtl w:val="true"/>
        </w:rPr>
        <w:t>تربيت جسم از ديدگاه قرآن و حديث</w:t>
      </w:r>
      <w:bookmarkEnd w:id="150"/>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جسم از ديدگاه قرآن و حديث، محمّدمهدى منصوريان، كارشناسى ارشد علوم قرآن و حديث،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درباره تربيت است و تربيت، عبارت است از پرورش استعدادهاى موجود در انسان، به طورى كه استعدادى، موجب ضايع شدن استعداد ديگر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از نظر لغت، مصدر باب تفعيل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رشد و نمو و پرورش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متفكّران در معناى اصطلاحى تربيت،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معانى اصطلاحى تربيت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طبيعى و هماهنگ همه نيروها، رشد قوّه قضاوت صحيح، انتقال معلومات و مهارت ها، پرورش استعدادهاى موجود در انسان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روايات اسلامى براى تربيت اخلاقى انسان ها اهمّيت ويژه اى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اخلاق و در برخوردها، ترك خشونت در معاشرت و احترام قائل شدن براى افراد مختلف، از جمله صفاتى است كه هر انسان تربيت شده اى بايد آنها را دارا باشد و گرچه عنوان پايان نامه به تربيب جسم منحصر شده، در عمل تعميم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و شش بخش، تشكيل دهنده موضوعات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با استناد به قرآن كريم، موضوع تربيت را به انسان نسبت داده و ساير موجودات را از اين دايره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او علاوه بر آيات قرآن و سخنان معصومان عليهم السلام، نقل قول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پايان نامه، درباره شناخت تربيت و موضوع آن، شناخت قواى فطرى، اصول و خصوصيات مكتب تربيتى اسلام، اختصاصات انسان از نظر ماهيت، مراحل تربيت، ديدگاه هاى تربيتى اسلام، مسئله عدالت و اقسام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شامل تعريف جسم و چگونگى حدوث روح در جسم و تناسب ميان جسم و روح را دربر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تربيت جسم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تربيت با توجّه به مراتب روح بررسى شده و به همين دليل، بحث آن در دو بُعد تربيت كمّى و تربيت كيفى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در تربيت عمومى است كه شامل طهارت و بهداشت جسم، پوشش، جمال و زيبايى، تغذيه، كار و اشتغال، ورزش و تربيت بدنى، و مراحل رشد جسم در سال هاى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پايان نامه مربوط به تربيت كيفى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تزكيه نفس و اثر عبادات در تربيت،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ششم، حوادث وارد بر جسم از قبيل رؤيا و مرگ را عنوان كرده و درباره آنها به بحث پرداخته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751_127366"/>
    </w:p>
    <w:p>
      <w:pPr>
        <w:pStyle w:val="Heading2"/>
        <w:numPr>
          <w:ilvl w:val="1"/>
          <w:numId w:val="1"/>
        </w:numPr>
        <w:rPr/>
      </w:pPr>
      <w:bookmarkStart w:id="152" w:name="__RefHeading___Toc366008_3224264995"/>
      <w:bookmarkStart w:id="153" w:name="_Toc51"/>
      <w:bookmarkEnd w:id="151"/>
      <w:bookmarkEnd w:id="152"/>
      <w:r>
        <w:rPr>
          <w:rtl w:val="true"/>
        </w:rPr>
        <w:t xml:space="preserve">ترجمه و تحقيق حكمت هاى منسوب به امير مؤمنان على عليه السلام از كتاب </w:t>
      </w:r>
      <w:r>
        <w:rPr>
          <w:rtl w:val="true"/>
        </w:rPr>
        <w:t>«</w:t>
      </w:r>
      <w:r>
        <w:rPr>
          <w:rtl w:val="true"/>
        </w:rPr>
        <w:t>شرح نهج البلاغة</w:t>
      </w:r>
      <w:r>
        <w:rPr>
          <w:rtl w:val="true"/>
        </w:rPr>
        <w:t>»</w:t>
      </w:r>
      <w:r>
        <w:rPr>
          <w:rtl w:val="true"/>
        </w:rPr>
        <w:t>ى ابن ابى الحديد المدائنى</w:t>
      </w:r>
      <w:bookmarkEnd w:id="153"/>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تحقيق حكمت هاى منسوب به امير مؤمنان على عليه السلاماز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ابن ابى الحديد المدائنى، محمّد محبوبى راد، كارشناسى ارشد زبان و ادبيات عرب، دانشگاه آزاد اسلامى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جنتى فر،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ابوالحسين امين مقدسى،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مجموعه،ترجمه گزيده اى از حكمت هاى منسوب به حضرت على عليه السلاماست كه از كتاب شرح نهج البلاغةى ابن ابى الحديد،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اين اثر ارزنده خود را در بهترين مقطع سنّى خود، يعنى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سالگى شروع كرده و تصنيف اين كتاب، چهارسال و هشت ماه،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 به شرح مشكلات لغوى و بيان معانى نهج البلاغة قناعت كرد؛ ولى بعدا آن را گسترش داد، به طورى كه شامل مباحث لغوى و نكات معانى و بيان و توضيح مشكلات صرفى و نحوى بود و در هر مورد، شواهد ديگرى از نظم و نثر، كه مؤيّد آن باشد، آورد و در هر فصل، كارها و وقايع تاريخى مربوط به آن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منابع تاريخى و كلامى، سعى كرده است كه از بهترين منابع گروه هاى مختلف، اعم از سنّى و شيعه،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مباحث ديگر نيز مدّ نظر ابن ابى الحديد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اشاره به آن لازم به نظر مى رسد، اظهار نظرهاى مختلف درباره مذهب ابن ابى الحديد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تشيّع او و گروهى ديگر بر سنّى بودنش اصرار ورزيده اند؛ ولى با دقّت در اظهارات صريح او به خوبى آشكار مى شود كه شيعه امامى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كتابش حكمت ها را در انتهاى جلد بيستم ذكر كرده است، كه حدود هزار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كرده كه گرچه ممكن است برخى از اين حكمت ها از حضرت على عليه السلام نباشد؛ امّا بسيار نزديك و مشابه به كلام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آنها را مكمّلى براى كتاب نهج البلاغة محسوب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مقدّمه و دو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تأثير اسلام بر زبان عربى و زندگى ادبى اعراب اشاره شده است و اهمّيت قرآن كريم و پيامبر صلى الله عليه و آله و حضرت على عليه السلام ، به عنوان اوّلين سرچشمه هاى ايجاد تحوّل در ادبيات دوره صدر اسلام،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ابعاد مختلف زندگى حضرت على عليه السلام به عنوان بليغ ترين و فصيح ترين فرد در گفتار بعد از پيامبر اكرم،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سه باب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درباره زندگانى و شرح حال امير مؤمنان، صفات برجسته و فضائل و مناقب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مناسبت، اشاراتى نيز به اوضاع اجتماعى ـ سياسى دوران زندگانى حضرت در هنگام حيات پيامبر اكرم و بعد از وفات ايشان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باب دوم، به معرّفى كتاب شريف نهج البلاغة، گردآورنده آن، روش سيّد رضى در جمع آورى اين كتاب شريف، معرّفى شروحى كه درباره نهج البلاغة تدوين شده، و كيفيت طبقه بندى خطبه ها و نامه ها و سخنان حكمت آميز اين كتابْ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سوم، بلاغت على عليه السلام و ويژگى خطبه هاى آن حضرت، مدّ نظر نگارنده بوده كه در اين قسمت، مهم ترين علل و عوامل به وجود آورنده اين ويژگى ها در حضرت، توضيح داده شده و ويژگى هاى كتاب ارزشمند نهج البلاغة و همچنين بلاغت و زيبايى هاى كلام على عليه السلام با استفاده از كتب تاريخى و ادبى معتبر توضيح و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مهم ترين حكمت هاى منسوب به حضرت على عليه السلامانتخاب شده و با استفاده از فرهنگ هاى لغت گوناگون به فارسى روان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حكمت ها در قالب نوزده باب گنجانده شده، كه شامل موضوعات اخلاقى، فرهنگى، اقتصادى، اجتماعى و سياسى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4" w:name="pg12751_127369"/>
    </w:p>
    <w:p>
      <w:pPr>
        <w:pStyle w:val="Heading2"/>
        <w:numPr>
          <w:ilvl w:val="1"/>
          <w:numId w:val="1"/>
        </w:numPr>
        <w:rPr/>
      </w:pPr>
      <w:bookmarkStart w:id="155" w:name="__RefHeading___Toc366010_3224264995"/>
      <w:bookmarkStart w:id="156" w:name="_Toc52"/>
      <w:bookmarkEnd w:id="154"/>
      <w:bookmarkEnd w:id="155"/>
      <w:r>
        <w:rPr>
          <w:rtl w:val="true"/>
        </w:rPr>
        <w:t>التشبيه فى رسائل الإمام على عليه السلام</w:t>
      </w:r>
      <w:bookmarkEnd w:id="156"/>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التشبيه فى رسائل الإمام على عليه السلام، سيّد جلال الدين هاشمى، كارشناسى ارشد زبان و ادبيات عرب، دانشگاه آزاد اسلامى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جنّتى فر،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ابوالحسين امين مقدسى،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ص،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پايان نامه به بررسى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هاى مولاى متّقيان اميرمؤمنان على عليه السلامدر كتاب شريف نهج البلاغة پرداخته است؛ كتابى كه عظمت و شرافتش بر اهل فضل و دانش و ارباب معرفت، پوشيده نيست و دانشمندان،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اند و پس از كلام پيامبر صلى الله عليه و آله ، آن را كلامى دونِ كلام خالق و فوقِ كلام مخلوق برشمرده اند و حاوى خطبه ها، نامه ها و كلمات قصار و شيواى امام الخطبا حضرت على عليه السلاماست كه توسّط شريف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انديشمندان درباره اين كتاب اين است كه به لحاظ درجه اعتبار و وثاقتى كه از آن برخوردار است، بهترين راه رسيدن شخص اديب يا متفكّر و محقّق در نوشته ها و خطبه ها و تحقيقاتش به مطلوب اعلاست؛ زيرا اين سخنان بر زبان مبارك شيرمردى جارى شده كه ذرّه ذرّه اين سخنان را تجربه نموده و بر اساس طبع بشر و در نظر گرفتن اعصار و مكان ها بيان كرده است؛ چه در جايى كه دَم از يارى حق مى زند، چه مواردى كه انسان را تشويق به تأمّل و تفكّر در حيات دنيوى و تأديب نفس و دورى از دنائت ها و چشمپوشى و بر حذر داشتن از عيبجويى از ديگران مى كند، و چه مواردى كه مژده رسيدن انسان كامل را به خليفه اللهى به گوش جان ها مى رساند، و دل شوريده انسان را از سستى و كسالت برحذر داشته، پنجره اميد و عشق به زندگانى براى رسيدن به درجات عالى را مى گشايد؛ كتابى كه با كلمات دُرَربارش و ذخائر گهرنشانش، گرچه مكررا به زيور طبع آراسته شده، ولى هميشه براى طالبانش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كار در اين پايان نامه بدين ترتيب است كه نگارنده، آن را به دو بخش تقسيم نموده و بخش نخستين را به سه فصل، قسمت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فصل اوّل را به نهج البلاغة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درباره نهج البلاغة و گردآورنده آن، سبب گردآورى و وجه نامگذارى اش و محتويات آن از زبان گردآورنده، سخن برخى از شرح دهندگان آن، و آرا و نظريات بعضى از بزرگان درباره عظمت و ابعاد هنرى اين كتاب ارجمند و همچنين مصادر آن، از جمله مباحثى است كه نگارنده در اين فصل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در نگاهى گذرا به سير و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امام على عليه السلام ، به نكاتى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نامه، تاريخ و تحوّل آن، نامه هاى عصر جاهلى و اسلامى، و گزيده اى از ويژگى هاى نامه هاى امام على عليه السلامپرداخته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مباحث مهم و معروف صفت تشبيه و تعريف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اقسام، اغراض و زيبايى 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خلاصه يادآورى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 نگارنده در بخش دوم، كه موضوع اصلى اين پايان نامه است، سعى نموده در حدّ امكان و برحسب توان، به بررسى تشبيه و تبيين جنبه هاى زيباشناختى آن در نامه هاى امام عليه السلامبپردازد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شرح عبارات زيبايى كه در آنها تشبيه به كار رفته، اين تشبيهات را تحليل و توضيح داده است و در اين امر، به اقوال بعضى از شارحان نهج البلاغة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ابن ميثم و منهاج البراعة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مراحل، سعى نگارنده، پرهيز از اطناب ممل و ايجاز مخل بوده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7" w:name="pg12751_127371"/>
    </w:p>
    <w:p>
      <w:pPr>
        <w:pStyle w:val="Heading2"/>
        <w:numPr>
          <w:ilvl w:val="1"/>
          <w:numId w:val="1"/>
        </w:numPr>
        <w:rPr/>
      </w:pPr>
      <w:bookmarkStart w:id="158" w:name="__RefHeading___Toc366012_3224264995"/>
      <w:bookmarkStart w:id="159" w:name="_Toc53"/>
      <w:bookmarkEnd w:id="157"/>
      <w:bookmarkEnd w:id="158"/>
      <w:r>
        <w:rPr>
          <w:rtl w:val="true"/>
        </w:rPr>
        <w:t xml:space="preserve">تصحيح و نقد و بررسى كتاب </w:t>
      </w:r>
      <w:r>
        <w:rPr>
          <w:rtl w:val="true"/>
        </w:rPr>
        <w:t>«</w:t>
      </w:r>
      <w:r>
        <w:rPr>
          <w:rtl w:val="true"/>
        </w:rPr>
        <w:t>نفائس الفنون في عرائس العيون</w:t>
      </w:r>
      <w:r>
        <w:rPr>
          <w:rtl w:val="true"/>
        </w:rPr>
        <w:t>»</w:t>
      </w:r>
      <w:bookmarkEnd w:id="159"/>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نقد و بررسى كتاب نفائس الفنون في عرائس العيون، غلامرضا مست على، دكترى ادبيات فارسى،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احمدى،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نفايس الفنون فى عرائس العيون، تأليف شمس الدين محمّد بن محمود آملى از علماى قرن هشتم هجرى، كتابى است در موضوعات مختلف كه مى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قسمت حديثى اين كتاب را برگزيده و ضمن تصحيح و نقد و بررسى آن، قسمتى از اين كتاب را احيا نيز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بيشتر مورد نظر و بحث محقّق بوده، فن سوم از قِسم اوّل اين كتاب است كه درباره علم حديث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ورود به بحث، چند فايده را متذكّر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اوّل، در بيان اصطلاحات وارد درباره حديث و معناى لغوى و استعمالى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به مناسبت،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اوّلين كتاب حديثى را الموطأ مالك دانسته و اشاره كرده است كه نزد خود اهل سنّت هم الموطأ، صحيح ترين كتاب حديثى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دوم، درباره تقسيمات حديث به صحيح و حَسَن و ضعيف و شرح هر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سوم، به احوال ناقلان حديث به اعتبار سابقه در اسلام و مهاجرت و وفور علم و فضيلت و كثرت ملازمت،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 بندى، ناقلان حديث به دوازده طبقه تقسيم شده اند كه مشهور، تعداد آنان را سى هزار نفر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چهارم، درباره كيفيت علم به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بحث را با بيان و شرح سه حديث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اين تحقيق، ذكر چهل حديث به شيوه اربعين نويسى در باب ايمان و اسلام و ادب و اخلاق و مواعظ و حِكَم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751_127372"/>
    </w:p>
    <w:p>
      <w:pPr>
        <w:pStyle w:val="Heading2"/>
        <w:numPr>
          <w:ilvl w:val="1"/>
          <w:numId w:val="1"/>
        </w:numPr>
        <w:rPr/>
      </w:pPr>
      <w:bookmarkStart w:id="161" w:name="__RefHeading___Toc366014_3224264995"/>
      <w:bookmarkStart w:id="162" w:name="_Toc54"/>
      <w:bookmarkEnd w:id="160"/>
      <w:bookmarkEnd w:id="161"/>
      <w:r>
        <w:rPr>
          <w:rtl w:val="true"/>
        </w:rPr>
        <w:t>تعدّد زوجات در اسلام</w:t>
      </w:r>
      <w:bookmarkEnd w:id="162"/>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در اسلام، فريده فراهانى، كارشناسى ارشد رشته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محمّدعلى مهدوى راد،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درباره مسئله ازدواج و چند همسرى و راه هاى شرعى جلوگيرى از گناه است كه در ده فصل منظّم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فلسفه ازدواج و اهتمام اسلام را به اين مسئله حياتى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اسلام برخلاف ساير اديان و مكاتب، بر محوريت ميانه روى بنا نهاده شده و به دور از هر افراط و تفريطى در تمام شئون زندگانى انسان، شيوه قسط و عدل را با اهمّيت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حتّى در اين مبحث نيز به دور از هرگونه تضييع حق و يا جانبدارى از كسى، امر تعدّد زوجات را در چارچوب دينى و قانونى جايز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پايان نامه، در باب ضرورت زناشويى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قانون زوجيت، ضرورت ازدواج، اهمّيت ازدواج از نظر قرآن، ديدگاه معصومان عليهم السلامدر مورد ازدواج، زيان خوددارى از ازدواج، نهى اسلام از تجرّد، و آثار دنيوى و اخروى ازدواج نيز مطرح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علل پيدايش تعدّد زوجات در ميان بشر است كه از جمله آنها زورمندى مردها، پدرسالارى، هوسرانى، عوامل جغرافيايى يا اجتماعى، عوامل اقتصادى، عادات ماهانه، محدوديت سن زنان از حيث توالد و تناسل، فزونى تعداد زنان بر مردان دانسته شده است و اعتراف دانشمندان در اين زمينه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دوم اين فصل نيز درباره مطابقت و عدم مطابقت چند همسرى با طبيعت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تعدّد زوجات قبل از ظهور اسلام را به بحث كشيده و به تعدّد زوجات در يهود، مسيحيت، دوران جاهليت، ايران باستان، و همچنين جوامعى از قبيل مصر، چين، يونان و آسياى جنوب شرقى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 فصل چهارم، درباره تعدّد زوجات در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دو مبحث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 علّت قبح و ناپسندى اين مسئله از ديدگاه قانونگذارى غربى بررسى شده و در مبحث دوم، نيرنگ مرد قرن بيستم و نظريه برتراند راسل در مورد تعدّد زوجات،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تعدّد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دو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 درباره بررسى علل تجويز تعدّد زوجات براى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دوم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تعدّد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آياتى كه در اين باره نازل شده، آمده و شأن نزول و احتمالات موجود در آنها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شرايط تجويز تعدّد زوجات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يك مبحث به مشروط بودن اباحه تعدّد زوجات و يك مبحث نيز به اصلاح اين اباحه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درباره ممنوعيت تعدّد ازدواج براى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فصل، انواع نكاح را نام برده و ضمن توضيح هر كدام، جايز يا غير جايز بودن هر يك را نيز توضيح داده و به تناسب علّت، ممنوعيت تعدّد ازدواج براى زنان را با برهان عقلى و دليل نقلى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فصل هشتم، تعدّد زوجات را به يك ضرورت اجتماعى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فصل نيز طى چند مبحث، حكمت مشروعيت تعدّد زوجات در اسلام و ضرورت تشريع تعدّد زوجات و راه هاى مقابله با افزايش زنان بر مردان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درباره حكمت تعدّد زوجات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نيز چهار مبحث دارد و به تعداد زوجات پيامبر اكرم، شبهه تعدّد زوجات پيامبر صلى الله عليه و آله و ردّ آن، حكمت هاى تعدّد زوجات نبى اكرم و خصايص پيامبر صلى الله عليه و آلهاز جهت نكاح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نيز مربوط به اشكالات وارد بر تعدّد زوجات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هشت اشكال عمده بر اين مسئله را بيان مى كند و سپس با نتيجه گيرى بحث را خاتمه مى دهد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3" w:name="pg12751_127374"/>
    </w:p>
    <w:p>
      <w:pPr>
        <w:pStyle w:val="Heading2"/>
        <w:numPr>
          <w:ilvl w:val="1"/>
          <w:numId w:val="1"/>
        </w:numPr>
        <w:rPr/>
      </w:pPr>
      <w:bookmarkStart w:id="164" w:name="__RefHeading___Toc366016_3224264995"/>
      <w:bookmarkStart w:id="165" w:name="_Toc55"/>
      <w:bookmarkEnd w:id="163"/>
      <w:bookmarkEnd w:id="164"/>
      <w:r>
        <w:rPr>
          <w:rtl w:val="true"/>
        </w:rPr>
        <w:t xml:space="preserve">تفسير قرآن كريم در عهد رسول خدا و صحابه </w:t>
      </w:r>
      <w:r>
        <w:rPr>
          <w:rtl w:val="true"/>
        </w:rPr>
        <w:t>(</w:t>
      </w:r>
      <w:r>
        <w:rPr>
          <w:rtl w:val="true"/>
        </w:rPr>
        <w:t>سده اوّل هجرى</w:t>
      </w:r>
      <w:r>
        <w:rPr>
          <w:rtl w:val="true"/>
        </w:rPr>
        <w:t>)</w:t>
      </w:r>
      <w:bookmarkEnd w:id="165"/>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كريم در عهد رسول خدا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اوّل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 وحيدنيا،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محمّدمهدى گرجيان،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برآن است تا به تبيين مباحث مربوط به تفسير قرآن كريم در عهد رسول خدا و ياران ايشان بپردازد و براى اين منظور، با مراجعه به منابع مختلف علوم قرآنى از شيعه و سنّى و با كند و كاو در اين منابع، نياز به تفسير در عهد رسول خدا و نيز حدود و خصوصيات تفسير قرآن را در اين دوره بيان نموده، به معرّفى تنى چند از پيش گامان تفسير قرآن كريم پس از رسول خدا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ملاك بحث براى نگارنده، كتاب التفسير و المفسرون ذهبى و كتاب مباحث فى علوم القرآن دكتر صبحى صالح است و كتاب هاى ديگر در تاريخ تفسير و طبقات مفسّران را در مراحل بعد، مورد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چند مطلب اساسى، تشكيل دهنده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رسول خدا، نياز به تفسير قرآن بوده يا خير، و اگر بوده چه كسى اين وظيفه را برعهده داشته است و اساسا پيامبر اسلام تا چه ميزان از آيات قرآن را و به چه شيوه هايى تفسير فرموده است؟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سنّت، مراجع تفسيرى پس از پيامبر صلى الله عليه و آلهكدام اند و اصولاً جايگاه اهل بيت عليهم السلام در تفسير قرآن كريم، چگونه جايگاهى است؟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سخنان ياران پيامبر صلى الله عليه و آله در تفسير قرآن تا چه حدودى بوده و پيش گامان تفسير قرآن در ميان اصحاب چه كسانى اند؟ مطالب اين پايان نامه در پنج فصل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اين عناوين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مطالعاتى، بيان مسئله، پرسش هاى پژوهشى، اهداف مطالعاتى، حدود مطالعاتى، برهان مطالعه، تعريف اصطلاحات پژوهشى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صحابه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طور كلّى در اين فصل بر آن است تا به تبيين مباحثى كه در اين زمينه به صورت مستقل مطرح نشده،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كتاب التفسير و المفسرون ذهبى را بررسى كرده و به تناسب، كتاب هاى ديگرى را كه در اين زمينه نگاشته شده،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معرّفى منابع موجود و مورد استفاده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كتاب هايى از قبيل البرهان فى علوم القرآن، الإتقان فى علوم القرآن، التفسير و المفسّرون، تاريخ تفسير، علوم القرآن و طبقات مفسران شيعه استشهاد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روش تحقيق، طرح تحقيق، فن تحقيق و طرح تحليلى مسئله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نيز مربوط به ارائه و تجزيه و تحليل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اين فصل به بررسى تفسير قرآن در عهد رسول خدا پرداخته شده و مباحثى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صحابه از قرآن، احتجاج اصحاب پيامبر به تفسير قرآن، پيامبر صلى الله عليه و آله و تفسير قرآن، حدود آيات تفسير شده توسط رسول خدا، رأى سيّد محمّدباقر حكيم در مسئله، ويژگى هاى تفسير در عهد رسول خدا، جنبه هاى گوناگون تفسير نبوى و وجوه مختلف تبيين سنّت از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دوم، جايگاه اهل بيت عليهم السلام را در تفسير قرآن بيان نموده، كه به تناسب موضوع، وارد بحث فضايل اهل بيت عليهم السلامدر قرآن و سنّت نبوى گرديده است و آيات مربوط به اين بحث و همچنين احاديث مستدل در اين موضوع را شرح و بسط داده و در ادامه نيز به شخصيت و فضايل امام حسين عليه السلامو تفسير عملى قرآن در زندگى امام حسين عليه السلام و مقام علمى ـ تفسيرى ابا عبداللّه عليه السلام و همچنين نمونه اى از تفاسير مأثور از امام حسين عليه السلاماشاره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بخش اين فصل در زمينه تفسير قرآن در ميان صحابيان پيامبر صلى الله عليه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راستا، نخست، نظر اهل سنّت در اعتبار قول صحابيان در تفسير قرآن و همچنين نظر ايشان را در عدالت جميع اصحاب، مطرح كرده و سپس به نقد و بررسى نظريات آنان پرداخته و ارزش و اهمّيت روايات مأثور از برخى صحابيان را در تفسير قرآن، بازگو نموده است وى در ادامه اين بخش به معرّفى پيش گامان تفسير در ميان اصحاب پرداخته و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عبداللّه بن مسعود و جابر بن عبداللّه انصارى را به عنوان برجسته ترينِ پيش گامان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درباره استنتاجات بحث است كه نگارنده به دنبال طرح و بررسى اطّلاعات و گزارش هاى مربوط به تاريخ تفسير قرآن كريم در عهد رسول خدا و صحابيان ، پنج نتيجه كلّى از بحث ارائه مى كند و در پايان نيز توصيه هايى در اين زمينه دارد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6" w:name="pg12751_127377"/>
    </w:p>
    <w:p>
      <w:pPr>
        <w:pStyle w:val="Heading2"/>
        <w:numPr>
          <w:ilvl w:val="1"/>
          <w:numId w:val="1"/>
        </w:numPr>
        <w:rPr/>
      </w:pPr>
      <w:bookmarkStart w:id="167" w:name="__RefHeading___Toc366018_3224264995"/>
      <w:bookmarkStart w:id="168" w:name="_Toc56"/>
      <w:bookmarkEnd w:id="166"/>
      <w:bookmarkEnd w:id="167"/>
      <w:r>
        <w:rPr>
          <w:rtl w:val="true"/>
        </w:rPr>
        <w:t>تنظيم خانواده از ديدگاه قرآن و روايات</w:t>
      </w:r>
      <w:bookmarkEnd w:id="168"/>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خانواده از ديدگاه قرآن و روايات، طوبى قادرى، كارشناسى ارشد علوم قرآن و حديث،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سيّدمحمّدباقر حجّتى،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مهدى زاده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تنظيم خانواده در بسيارى از كشورها، خصوصا كشورهاى پُرجمعيت و عقب افتاده يا در حال توسعه، به عنوان يك مشكل جدّى از سوى صاحب نظران و مسئولان، مورد توجّه قرار گرفته است نگارنده در اين تحقيق، سعى نموده تا مسئله نسل و تنظيم آن را مورد بررسى قرار دهد و از ديدگاه قرآن و روايات، مورد تجزيه و تحليل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بررسى خود با استفاده از كتاب تحديد النسل و ساير كتب، به طور خلاصه، مطالبى درباره چگونگى شكل گيرى حركت كنترل نسل در غرب و سير علل گسترش و نتايج آن، با استناد به آمار و ارقام علمى و مستند ـ كه عمدتا مأخوذ از همان كتب مربوط به موضوع است ـ استفاده نموده و سپس، دلايل معتقدان به كنترل نسل را با استفاده از ديدگاه صاحب نظران، مورد نقد و بررسى قرارداده و سرانجام، به مسئله نسل و تنظيم خانواده از ديدگاه قرآن و بخصوص روايات موجود از طُرُق علماى اهل سنّت و شيعه پرداخته و در جمع آورى مطالب و تنظيم آن، دو مطلب مهم را مدّ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تعليم و تربيت كودك در اسلام و اهمّيت آن، و رابطه اى كه مى تواند با مسئله كنترل نسل يا تنظيم خانواده داشته باشد؛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فعلى مسلمانان و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نخست، هدف از كنترل نسل و آغاز اين حركت را در غرب و شكست ابتدايى و حركت دوباره آن را بيان مى كند و سپس، به دلايل موفقيت ظاهرى اين حركت در غرب و نتايج حاصل از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اقدامات عملى براى مقابله با مسئله كنترل نسل و عوارض آن را از جانب كشورهايى كه بر مشى كنترل نسل حركت كرده اند، بازگو مى نمايد و بازتاب اين حركت را از نظر اصول سياسى اسلام و جامعه شناسى اسلامى و حكم اسلام،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 زمينه آثار سوء و مضرّات كنترل نسل براى انسان، نقد و بررسى دلايل معتقدان به كنترل نسل، بيان مباينت كلّى با اصول و مبانى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راه حلّ اساسى مشكل افزايش جمعيت از ديدگاه مخالفان كنترل نسل، شواهد موجود در مدارك اسلامى در مورد تشويق به توليد و تكثير نسل ـ كه مهم ترين آن تشويق به دعا و درخواست فرزند از خداوند متعال در روايات است ـ و اهمّيت تعليم و تربيت كودك در اسلام، 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پايان، پاره اى از روايات اهل سنّت و علماى شيعه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همچنين فتاوى فقهاى معاصر درباره تنظيم خانواده و موضع علماى اهل سنّت و شيعه در مورد سقط جنين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تنظيم مطالب پايان نامه خود از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منبع فارسى و عربى، بى واسطه يا با واسطه، و سيزده منبع انگليسى با واسطه استفاده كرده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9" w:name="pg12751_127379"/>
    </w:p>
    <w:p>
      <w:pPr>
        <w:pStyle w:val="Heading2"/>
        <w:numPr>
          <w:ilvl w:val="1"/>
          <w:numId w:val="1"/>
        </w:numPr>
        <w:rPr/>
      </w:pPr>
      <w:bookmarkStart w:id="170" w:name="__RefHeading___Toc366020_3224264995"/>
      <w:bookmarkStart w:id="171" w:name="_Toc57"/>
      <w:bookmarkEnd w:id="169"/>
      <w:bookmarkEnd w:id="170"/>
      <w:r>
        <w:rPr>
          <w:rtl w:val="true"/>
        </w:rPr>
        <w:t>تواضع و تكبّر و مصاديق آنها در قرآن و حديث</w:t>
      </w:r>
      <w:bookmarkEnd w:id="171"/>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تكبّر و مصاديق آنها در قرآن و حديث، فاطمه ايزدى، كارشناسى ارشد معارف، دانشگاه آزاد اسلامى نجف آباد،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مهدى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نوشته حاضر، تواضع و تكبّر و مصاديق آنها در قرآن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جمله صفات يك مؤمن است و اگر مسلمانى متواضع نباشد، نمى تواند خداى خود را عبادت كند و اصل اوّل دين را به صورت عملى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جهت خصوصيات ممتازى كه قرآن دارد، محور اصلى بحث را آيات قرآن قرارداده تا جاى هيچ گونه ترديدى در آن نباشد و قبل از بحث در آيات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 هاى لغت و بعد از آن در كتب اخلاقى و سپس در كلمات گهربار ائمه معصوم عليهم السلام جستجو كرده و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مقدّمه و پنج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نيز داراى بخش هاى مختلفى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درباره شكل خلقت انسان، انتخاب و ويژگى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فصل اوّل را به دو بخش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كتب لغت، بازگو مى كند و بخش دوم، به مفهوم لغوى تواضع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نيز با استفاده از همان منابع، تكميل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تواضع و تكبّر در كتب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تفاوت بين عُجب و كبر، اصل و اسباب تكبّر، آثار كبر، اقسام تكبّر، درمان كبر، معيار تواضع و تكبّر و تواضع و مدح آن، مورد بحث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تكبّر در آينه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دو بخش،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تواضع و تكبّر در نهج البلاغة و بيان اندرزهاى امير مؤمنان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تواضع و تكبّر و انواع و مصاديق آنها در قرآن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نيز از هشت بخش تشكيل شده است،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در برابر خداوند، در برابر پيامبران، در برابر مردم،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خداوند، پيامبران، و مردم، و تواضع مردم در قيامت و تواضع پيامبران در برابر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درباره تكبّر در مقابل خداوند و دستْ مايه شيطان شدن و در نهايت، گرفتار كيفر و عذاب الهى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تكبّر بر پيامبران و شرح مصاديق آن در قرآن مجيد و بيان عاقبت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تكبّر در مقابل خدا و پيامبران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تكبّر، خود برتربينى سفيهانه است و نتيجه آن، استكبار به همه عوامل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درباره تكبّر بر مردم است كه باعث اجحاف به حقوق آنها و استثمارشان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تواضع در قيامت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نويسنده خضوع در برابر بارى تعالى در روز قيامت را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 درباره تواضع در مقابل خداوند، خشوع صابران و نمازگزاران و كسانى است كه لقاى پروردگار را باور دارند و در برابر آياتش اشك شوق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درباره تواضع در برابر پيامبران است كه به عنوان نمونه، جريان حضرت سليمان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هفتم نيز مربوط به تواضع پيامبر صلى الله عليه و آله در برابر مؤمنان است كه شامل گذشت پبامبر خدا از تخلّفات مردم، گشودن بال تواضع در مقابل مؤمنان و فروتنى آن حضرت با مؤمنان مى 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2" w:name="pg12751_127381"/>
    </w:p>
    <w:p>
      <w:pPr>
        <w:pStyle w:val="Heading2"/>
        <w:numPr>
          <w:ilvl w:val="1"/>
          <w:numId w:val="1"/>
        </w:numPr>
        <w:rPr/>
      </w:pPr>
      <w:bookmarkStart w:id="173" w:name="__RefHeading___Toc366022_3224264995"/>
      <w:bookmarkStart w:id="174" w:name="_Toc58"/>
      <w:bookmarkEnd w:id="172"/>
      <w:bookmarkEnd w:id="173"/>
      <w:r>
        <w:rPr>
          <w:rtl w:val="true"/>
        </w:rPr>
        <w:t>توصيف روز قيامت بر اساس آيات قرآن و روايات معصومين عليهم السلام</w:t>
      </w:r>
      <w:bookmarkEnd w:id="174"/>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روز قيامت بر اساس آيات قرآن و روايات معصومين عليهم السلام ، امين آرام،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محمّدعلى راغبى،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اين پايان نامه، در مقام به تصوير كشيدن صحنه هاى متفاوت و مرحله به مرحله و مرتّب روز قيامت بر اساس آيات قرآن مجيد و متون اسلامى است، و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متون اسلامى، از روز قيامت به چه نام هايى تعبير شده است؟ زمان شروع قيامت چه وقت است؟ حوادث روز قيامت در چه مكان و يا مكان هايى صورت مى گيرد؟ چه حوادثى در روز قيامت اتّفاق مى افتد؟ و نهايت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روز قيامت، چگونه است و مدّت آن چگونه محاسبه مى شود؟ و بعد از اين روز، چه مى شود؟ آيا به جهنّم رفتن، پايان آن است، يا به بهشت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جزئيات واقعه قيامت كه وجودش بر اساس موازين عقلى حتمى است، به وسيله كسى مى تواند به ما تفهيم شود كه با عالم غيب در ارتباط بوده، از آينده خبر داشته باشد و اين امر، از قدرت افراد عادى بشر، خارج است و كسى را مى طلبد كه قدرت خارق العاده اى داشته باشد، و كسانى جز پيامبران و معصومان عليهم السلام كه از اين امتياز بشرى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جستجو و تعمّق در گفتار آنها، در مورد وقايع روز قيامت، تنها راه شناخت جزئيات اين واقعه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كلام آنها و مقدّم بر آن، آيات قرآن مجيد است كه منبع همه كلام غيب است و يقين ما به صحيح بودن آنها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از پنج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مطرح شده در فصل اوّل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مطالعاتى در زمينه قيامت، و اهداف، حدود و اهمّيت مطالعه در اين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دوم، نوشتار خود را به تفسير موضوعى در آيات قيامت اختصاص داده و با استفاده از كتب تفسيرى در اين زمينه، موضوع را شرح و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رهيافت تحقيق، طرح تحقيق، فن تحقيق و طرح تحليلى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ديدگاه روايى به عنوان مقياس مطالعاتى انتخاب شده و روايات از كتبى كه توسّط علماى برجسته شيعه و سنّى تأليف شده اند، اقتباس شده و اين ديدگاه به عنوان ابزار مطالعاتى علمى و مبناى تحليلى محقّق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پنج بخش تنظيم شده است در بخش اوّل آن، نگارنده به بررسى نام هاى روز قيامت در قرآن، و همچنين اهداف و اساس نامگذارى آن پرداخته و در بخش سوم، به بررسى شرايط و علايم آغاز روز قيامت در قرآن و احاديث پرداخته، كه نشانه هاى اين روز مهم را نيز به دسته هاى قريب، متوسط و بعيد تقسيم بندى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بررسى شكل گيرى صحراى محشر و مكان وقوع روز قيامت، پرداخته شده و اين كه بر اثر نفخ صور، چه تغييراتى در جهان هستى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حوادث روز قيامت به ترتيب واقع شدن آنها بيان شده، كه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واقعه مهم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واقع، اساسى ترين بخش پايان نامه و منظور نگارنده از تنظيم و تهيه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به بررسى چگونگى پايان روز قيامت پرداخته شده كه براى افراد مختلف است و هر كس با قرار گرفتن در بهشت يا جهنّم به پايان اين روز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نتايج بحث هاى مختلفِ مطرح شده در فصل قبل، بيان شده، كه به صورت قسمت به قسمت و به همان ترتيب فصل قبل آمده است و پس از استدلال بر هر فصل، نتيجه گيرى آن نيز آمده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5" w:name="pg12751_127383"/>
    </w:p>
    <w:p>
      <w:pPr>
        <w:pStyle w:val="Heading2"/>
        <w:numPr>
          <w:ilvl w:val="1"/>
          <w:numId w:val="1"/>
        </w:numPr>
        <w:rPr/>
      </w:pPr>
      <w:bookmarkStart w:id="176" w:name="__RefHeading___Toc366024_3224264995"/>
      <w:bookmarkStart w:id="177" w:name="_Toc59"/>
      <w:bookmarkEnd w:id="175"/>
      <w:bookmarkEnd w:id="176"/>
      <w:r>
        <w:rPr>
          <w:rtl w:val="true"/>
        </w:rPr>
        <w:t>جايگاه اهل بيت عليهم السلام در تفاسير اهل سنّت</w:t>
      </w:r>
      <w:bookmarkEnd w:id="177"/>
    </w:p>
    <w:p>
      <w:pPr>
        <w:pStyle w:val="BookText"/>
        <w:rPr/>
      </w:pP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اهل بيت عليهم السلام در تفاسير اهل سنّت، عبداللّه جوان ملكوتى، دكترى علوم قرآن و حديث،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و دكتر عليرضا فيض،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ولايت اهل بيت در پرتو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آرا و ديدگاه هاى علماى اهل سنّت درباره آيه ياد شده، و اثبات اين كه اهل بيت عليهم السلامدر تفاسير مهم اهل سنّت با اذعان و اعتراف اكثر مفسّران و محدّثان اهل سنّت، جايگاهى بس رفيع و منزلتى بى بديل داشته اند و همراه و قرين قرآن اند، موضوع مورد نظر محقّق در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والاى اهل بيت پيامبر صلى الله عليه و آله به گونه اى در قرآن كريم و در جامعه اسلامى توسط معرّفى هاى عملى و مكرّر پيامبر گرامى اسلام، بارز و آشكار ترسيم گرديده كه دانشمندان اهل سنّت نيز در آثار و كتب معتبر خويش به آن اذعان و اعتراف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در عمل، اهل بيت عليهم السلام را از صحنه سياست و مديريت جامعه كنار زده و پذيرا نشدند؛ ولى از نظر قولى؛ ضرورت مودّت، محبّت و ولايت آنان را پذيرا بوده در آثار و كتب حديثى و تفسيرى خود، احاديث بى شمارى در فضيلت على عليه السلام و اهل بيت او ضبط و نگارش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محقّقان گذشته و حال اهل سنّت به جايگاه والاى اهل بيت عصمت و طهارت معتقد بوده، به تواتر روايات فضايل على عليه السلام و اهل بيت آن حضرت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قبل از ورود به بحث، مفاهيم لغوى مفردات موضوع يا مفردات آيه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اهل بيت، آل عبا، عصمت و رجس يا غير آنها از كتب معتبر لغت و 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اهل بيت و اهل البيت در قرآن كريم در سه مورد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 معناى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اهل بيت بر حَسَب موارد، تفاوت مى كند كه در جاى خود با طرح نظريات علما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بهانه هدف كلّى موضوع، يعنى جايگاه عصمت و طهارت اهل بيت عليهم السلام، مفهوم عمومى عصمت پيامبران را مطرح كرده و از ديدگاه هاى مختلف علمى، تفسيرى و روايى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جايگاه و عصمت اهل بيت عليهم السلام از ديدگاه تفاسير مهم اهل سنّت با نقل بيست روايت از مفسّران آنان از رهگذر آيه تطهير، سپس طرح آرا و نظريات مفسّران بزرگ از تفاسير مهم اهل سنّت، مطالب ديگر مورد بحث نگارنده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اهل بيت عليهم السلام در روايات كتب حديثى و معاجم اهل سنّت، به طور مستقيم يا با واسطه برخى از كتب شيعه، مانند كتاب غايه المرام مرحوم بحرانى، از ديگر مباحث اين پايان نامه است و مكمّل آن، بررسى آرا و اقوال و نظريات و احاديث تفسيرى و احاديث كتب حديثى با ذكر احاديث نمونه از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سرسختى بى دليل دو طايفه از مخالفان اهل بيت عليهم السلامو بى توجّهى آنان نسبت به اعترافات همسران پيامبر صلى الله عليه و آله و تصريح آن حضرت، و نيز موقف خاصّ آيه تطهير در ميان آيات مربوط به همسران پيامبر صلى الله عليه و آله، استقلال يا وابسته بودن آيه تطهير، دو تيره شدن خاندان وسيع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پيامبر صلى الله عليه و آله و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مهم ديگرى است كه نگارنده در قسمت ديگر نوشته خود، به تشريح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آيات قرآنى، مثلاً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تكوينى است يا تشريعى؟ نگارنده با مطرح كردن اين بحث، به تعريف اراده تكوينى و تشريعى و ذكر نمونه هايى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اثبات اين كه در آيه تطهير، نوع اراده تكوينى و متعلّق اراده اِذهاب رِجس و دور نگه داشتن پليدى و تطهير اهل بيت است، مى گويد كه آل عبا و اهل كسا از عناوينى 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حديث كسا و روايات آيه تطهير نيز در حدّ تواتر است نه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اهل بيت عليهم السلام از رهگذر آيه مباهله با ذكر مفهوم لغوى مباهله و ذكر روايات و نظريات تفسيرى مفسّران معروف اهل سنّت درباره جريان مباهله و نقل نظر دو تن از علماى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و 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رواياتى در تفسير آيه مباهله، و در نهايت، بررسى اشكالات صاحب تفسير المنار و سيّد قطب در مورد عدم شمول آيه نسبت به اهل بيت عليهم السلام ، در اين قسمت از پايان نامه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بحث، درباره ولايت اهل بيت در پرتو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مفهوم لغوى ولايت و نقل روايات و نظريات تفسيرى مهم اهل سنّت است و با نقد و بررسى، نادرستى سخن علماى اهل سنّت درباره ولايت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انواع ولايت ها در قرآن، مورد بحث و بررسى قرار گرفته و آن گاه، ولايت اهل بيت با الهام از حبّ متقابل خدا و رسول در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يرتد منكم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نقد و بررسى آرا و ديدگاه هاى علماى اهل سنّت درباره آيه ياد شده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پايان به اين نتيجه رسيده است كه اهل بيت عليهم السلام در تفاسير مهم اهل سنّت با اذعان و اعتراف اكثر مفسّران و محدّثان سنّى جايگاهى بس رفيع و منزلتى بى بديل دارند و همراه و قرين قرآن اند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8" w:name="pg12751_127386"/>
    </w:p>
    <w:p>
      <w:pPr>
        <w:pStyle w:val="Heading2"/>
        <w:numPr>
          <w:ilvl w:val="1"/>
          <w:numId w:val="1"/>
        </w:numPr>
        <w:rPr/>
      </w:pPr>
      <w:bookmarkStart w:id="179" w:name="__RefHeading___Toc366026_3224264995"/>
      <w:bookmarkStart w:id="180" w:name="_Toc60"/>
      <w:bookmarkEnd w:id="178"/>
      <w:bookmarkEnd w:id="179"/>
      <w:r>
        <w:rPr>
          <w:rtl w:val="true"/>
        </w:rPr>
        <w:t>جايگاه و منزلت حضرت زهرا</w:t>
      </w:r>
      <w:r>
        <w:rPr>
          <w:rtl w:val="true"/>
        </w:rPr>
        <w:t>(</w:t>
      </w:r>
      <w:r>
        <w:rPr>
          <w:rtl w:val="true"/>
        </w:rPr>
        <w:t>س</w:t>
      </w:r>
      <w:r>
        <w:rPr>
          <w:rtl w:val="true"/>
        </w:rPr>
        <w:t xml:space="preserve">) </w:t>
      </w:r>
      <w:r>
        <w:rPr>
          <w:rtl w:val="true"/>
        </w:rPr>
        <w:t>از ديدگاه اهل سنّت</w:t>
      </w:r>
      <w:bookmarkEnd w:id="180"/>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اهل سنّت، مهناز شعبان پور،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صادق آيينه وند،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پايان نامه، شمّه اى از مناقب بى شمار حضرت زهرا عليهاالسلام و قطره اى از درياى بى كران فضايل ايشان، با استفاده از روايات موثّق و احاديث متواتر و آيات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نگارنده در بررسى و تحقيق درباره جايگاه و منزلت حضرت از ديدگاه اهل سنّت، يك روش تاريخى است و از آن جا كه جريانات مربوط به زندگى آن حضرت در روايات و احاديث واضح و با صراحت بيشترى بيان شده است، از اين رو، در بخش اوّل، ابتدا به كتب روايى و منابع دسته اوّل ـ كه اكثرا به صورت متون عربى است ـ مراجعه نموده و احاديثى را كه به طور مستقيم و غيرمستقيم مربوط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شده، جمع آورى كرده و سپس، آنها را با رعايت ترتيب مراحل مختلف زندگى آن حضرت، دسته بندى كرده و مباحث تحقيق را بر اساس آنها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مرحله بعد، احاديث را جداگانه معنا كرده و توضيحات لازم را داده و در ضمن آن به كتب شيعه نيز مراجعه نموده است تا ديدگاه ها و اقوال را مقايسه كند و موارد تشابه و اختلافات آنها را بررسى نمايد و در مواردى كه احساس ضرورت كرده، با توجّه به سند تاريخى محكم، نقدى بر اين ديدگاه ها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چون بخش دوم مربوط به فضائل حضرت است و فصل عمده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عليهاالسلام در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نگارنده آياتى را كه در شأن و منزلت حضرت زهرا عليهاالسلام بوده، فيش بردارى كرده، سپس به كتب تفسيرى بزرگان اهل سنّت مراجعه كرده، مطالب آنها را جمع آورى نموده و از مجموع نظريات و اقوال آنها، نظر نهايى و ثابتى اخذ كرده و در جايى كه با اقوالى كه نيازمند نقد و ارزيابى بوده، روبه رو شده، سعى كرده از كتب تفسيرى اهل سنّت استفاده نمايد و در مواردى به ندرت، به كتب تفسيرى شيعه نيز مراجعه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سه بخش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يازده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موقعيت و وضعيت خانوادگى آن حضرت مورد بحث و بررسى قرار گرفته كه شامل مطالبى تحت عنوان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ازدواج، وضعيت خانوادگى حضرت خديجه عليهاالسلام، و سن حضرت خديجه هنگام ازدواج با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زهرا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مطالبى درباره قانون وراثت و تأثير آن در نوزاد آمده و سپس، كيفيت تكوين آن حضرت از دريچه روايات، مورد بررسى و توجّه قرار گرفته، و بحث هايى از قبيل مكان و زمان تولّد آن حضرت و اقوال موجود در اين باب،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نام هاى حضرت زهرا عليهاالسلام و كنيه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مطالبى درباره تربيت فاطمه عليهاالسلام و تأثير وراثت و آموزش و فرهنگ و محيط اجتماعى خانواده رسول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بررسى تاريخى برهه اى از زندگى فاطمه زهرا عليهاالسلاماست كه در شعب ابوطالب به سر مى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به ازدواج حضرت و نحوه خواستگارى از او، تعداد خواستگاران و ازدواج فاطمه عليهاالسلام با على عليه السلام و مقدار مهريه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حضرت زهرا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اى درباره ولادت و زندگى فرزندان آن حضرت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به بررسى نقش اجتماعى و سياسى فاطمه عليهاالسلامپرداخته و درباره نقش آن حضرت در هجرت به مدينه و جنگ ها و ساير فعّاليت هاى اجتماعى ايشان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با ذكر تسبيحات آن حضرت، داستان چگونگى آموزش آن به حضرت توسّط رسول خدا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تجديدِ فراش حضرت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از اقوال و احاديث در مورد اين موضوع، مورد بحث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يازدهم، در باب شهادت صديقه طاهره و وصيّتش و اقوال موجود درباره مدّت عمر ايشان و همچنين كيفيت غسل، تدفين و تكفين او مطالبى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 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ويژگى هاى حضرت از قبيل شباهت او به پدر بزرگوارش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بحث درباره آيات نازل شده در شأن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عليهاالسلام 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احاديث فراوانى كه درباره شخصيت آن حضرت است، هفت روايت مورد بحث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سياسى 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بيان رحلت رسول خدا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بيان ماجراى سقيفه و ارزيابى آن بيعت گيرى و تأثيرش در آينده اسلام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جريان فدك و ذكر موقعيت جغرافيايى آن و احاديث در باب غصب فدك، مورد نقد و ارزيابى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خطبه حضرت زهرا عليهاالسلام با ترجمه آن آمده و مقدارى از بحث هاى قبل، در اين بخش به تناسب، دوباره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عليهاالسلام و فلسفه احكام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خطبه آن حضرت، پانزده حكم از احكام اسلامى بيان شده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1" w:name="pg12751_127389"/>
    </w:p>
    <w:p>
      <w:pPr>
        <w:pStyle w:val="Heading2"/>
        <w:numPr>
          <w:ilvl w:val="1"/>
          <w:numId w:val="1"/>
        </w:numPr>
        <w:rPr/>
      </w:pPr>
      <w:bookmarkStart w:id="182" w:name="__RefHeading___Toc366028_3224264995"/>
      <w:bookmarkStart w:id="183" w:name="_Toc61"/>
      <w:bookmarkEnd w:id="181"/>
      <w:bookmarkEnd w:id="182"/>
      <w:r>
        <w:rPr>
          <w:rtl w:val="true"/>
        </w:rPr>
        <w:t>جمع و تدوين تفسير ابن عبّاس از منابع شيعى در جزء اوّل قرآن كريم</w:t>
      </w:r>
      <w:bookmarkEnd w:id="183"/>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تدوين تفسير ابن عبّاس از منابع شيعى در جزء اوّل قرآن كريم، احمدرضا رحيمى ريسه، كارشناسى ارشد علوم قرآن و حديث،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مهدى زاده،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پايان نامه، بر اساس كتاب تنوير المقباس من تفسير ابن عبّاس نگاشته شده كه منسوب به محمّد بن يعقوب فيروزآبادى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لحاظ ناهماهنگى هايى كه در اين كتاب ديده، تصميم گرفته تا اقوال و آراى ابن عبّاس را همانند كار فيروزآبادى، از منابع شيعه جمع آورى كند و در ذيل آيات، مرتّب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نگاشته، سعى بر اين داشته تا همه اقوال و آراى تفسيرى ابن عبّاس را از همه متونى كه احتمال وجود روايات ابن عبّاس در آنها مى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كلامى، فلسفى، روايى، تفسيرى و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نمايد، و در ذيل آيات مربوط، مرتّب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براى تدوين اين مجموعه، بيش از سيصد مجلّد كتاب را صفحه به صفحه و بلكه به قول خودش سطر به سطر، كاويده و هرجا كه قولى از ابن عبّاس يافته، در ذيل آيه مربوط به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او بر اين بوده كه روايت از قديم ترين منبع ذكر گردد و منابع مشابه و تكرارى در پاورقى نشانه دهى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اقوال عربى را نيز ترجمه نموده و در پايان، كتابشناسى منابع خود را ارائه نموده است و هر كتابى را كه جزء منابع اصلى بوده و از ابتدا تا انتها مطالعه كرده با علامت خاصّى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جمع اين اقوال در ابتدا اقوال تفسيرى خود ابن عبّاس را مورد ملاحظه قرار داده و پس از آن، رواياتى را كه ابن عبّاس از پيامبر صلى الله عليه و آله نقل كرده،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ترجمه آيات را نيز از قرآن ترجمه عبدالمحمّد آيتى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شامل سه بخش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مختصرى از زندگى و دوران ابن عبّاس به نگارش درآمده است بخش دوم، متن خود تفسير است و در بخش پايانى، نتايج و تحليل هاى ناشى از متن اصلى تفسير،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باب شخصيت بى بديل ابن عبّاس سخنان زيبايى ايراد كرده اند كه برخى از آنها در اين پايان نامه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درباره 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ياران رسول خداست و دوستدار و شاگرد على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اخلاص او براى اميرمؤمنان، مشهورتر از آن است كه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صدر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نخستين فردى از خواص شيعيان على عليه السلام است كه در تفسير قرآن، مطالبى را املا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خواصّ شاگردان على عليه السلامبود تا اين كه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آثار گوناگونى به ابن عبّاس منسوب است كه نمى توان هيچ كدام را قطعا از وى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آثارى كه اكنون در دست است، رواياتى از ابن عبّاس بوده كه بعدها توسط افراد مختلف از كتب و رسالات، فراهم و تدوين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پسر عموى پيامبر صلى الله عليه و آلهو پرورده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آلهدرگذشت، وى بيش از چهارده يا هفده سال نداشت؛ امّا با وجود اين، محقّقان او را از صحابيان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اميرمؤمنان در سال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قمرى بر سر كار آمد، ابن عبّاس از مشاوران درجه اوّل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مجتبى عليه السلامنيز از طرف ايشان حاكم بصره بود و تا زمان صلح امام عليه السلام در آن سِمَت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حسين عليه السلام نيز هنگامى كه ايشان عزم رفتن به عراق نمود، ابن عبّاس در مكّه بود و دوبار آن حضرت را ملاقات كرد و سعى در منصرف نمودن ايشان از رفتن به كوفه نمود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4" w:name="pg12751_127391"/>
    </w:p>
    <w:p>
      <w:pPr>
        <w:pStyle w:val="Heading2"/>
        <w:numPr>
          <w:ilvl w:val="1"/>
          <w:numId w:val="1"/>
        </w:numPr>
        <w:rPr/>
      </w:pPr>
      <w:bookmarkStart w:id="185" w:name="__RefHeading___Toc366030_3224264995"/>
      <w:bookmarkStart w:id="186" w:name="_Toc62"/>
      <w:bookmarkEnd w:id="184"/>
      <w:bookmarkEnd w:id="185"/>
      <w:r>
        <w:rPr>
          <w:rtl w:val="true"/>
        </w:rPr>
        <w:t>جنگ روانى از ديدگاه قرآن و سيره نبوى</w:t>
      </w:r>
      <w:bookmarkEnd w:id="186"/>
    </w:p>
    <w:p>
      <w:pPr>
        <w:pStyle w:val="BookText"/>
        <w:rPr/>
      </w:pP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روانى از ديدگاه قرآن و سيره نبوى، غلامرضا قاسمى، كارشناسى ارشد علوم قرآن و حديث، مركز آموزش عالى تربيت مربّى عقيدتى ـ سياسى سپاه پاسداران انقلاب اسلامى،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محمّدرضا آشتيانى،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زين العابدين نجفى،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جنگ روانى از ديدگاه قرآن و سيره نبوى، موضوع اين تحقيق توصيفى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منظور بررسى مسئله، به بيان فرضيه هايى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 به بيان موضع اسلام در برابر جنگ روانى پرداخته و سپس روش استفاده جنگ روانى از نظر اسلام را شرح و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نگارنده، به چهار نتيجه كلّى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 ابزارى در دو جهت مثبت و منفى امكان پذير است و جنگ روانى، يكى از اين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استفاده از هر وسيله مشروعى را در جهت نجات انسان و جامعه و هدايت آنها به سوى كمال، جايز مى شمارد و در مواردى از امكاناتى چون جنگ روانى نيز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آياتى دالّ بر استفاده مطلوب از جنگ روانى براى مقابله جنگ روانى دشمن و خنثا كردن توطئه هاى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نبوى هم موارد متعدّدى وجود دارد كه بر استفاده مطلوب از جنگ روانى صحّه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 توان اين نتيجه را گرفت كه از ديدگاه اسلام، از شيوه ها و روش هاى مشروع جنگ روانى مى توان در جهت سعادت انسان استفاده كرد و خطرها و تهديدهاى دشمن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داراى يك مقدّمه و پنج فصل با بخش 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نخست به طرح كلّى مسئله و تاريخچه پيدايى و به كارگيرى موضوع پرداخته شده و سپس با بررسى آثار اوّليه، منابع اصلى تحقيق، به دو دسته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منابعى كه درباره جنگ روانى و تبليغات به بحث و بررسى پرداخته اند؛ دسته دوم، قرآن و كتب تفسيرى و تاريخى در مورد سيره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مفسّران و مورّخان يا به اين پديده اشاره اى نكرده اند و يا به طور استطرادى از آن سخن به ميان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سپس در ادامه هدف تحقيق را بيان كرده و با بيان روش تحقيق، تعريف مفاهيم تحقيق، حدود و نقطه تمركز تحقيق، فوايد تحقيق و سازماندهى تحقيق، مقدّمه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از دو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معانى واژه هاى كليدى، مفهوم جنگ، جنگ روانى، معناى شايعه، معناى واژه تخريب، و معنا و مفهوم تبليغات توضيح داده شده، و در بخش دوم، تاريخچه به كارگيرى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نيز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كه جنگ روانى از ديدگاه قرآن بررسى شده، به دو دسته از آيات اشاره شده و معناى بغى، فتنه و تشكيك در دين توسط منافقان، سپاهيان نامرئى، بدگمانى بر خدا، جنگ روانى عليه عهدشكنان، ايجاد جنگ روانى براى جلوگيرى از لغزش و كمك به تحقّق امر الهى،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داراى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نگاهى به جنگ روانى بر عليه سيره نبوى و اقدامات پيامبر صلى الله عليه و آله در مقابله با جنگ روانى دشمن كه در غزوات به كار مى گرفت،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درباره يكى از ابزارهاى مؤثّر در جنگ روانى، يعنى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نخست، معناى شايعه پراكنى در عرف عمومى را بيان كرده و سپس به بررسى معناى شايعه در آيات قرآن كريم و سيره نبوى پرداخته و در ادامه، درباره انگيزه شايعه پراكنان، انواع شايعه و غلبه بر شايعه بحث نموده است و در پايان اين فصل، به يكى ديگر از ابزارهاى جنگ روانى ـ كه تبليغات منفى است ـ اشاره دارد و بر اين عقيده است كه اين حربه، بيشتر براى تخريب و ترور جايگاه شخصيت هاى ممتاز الهى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درباره شيوه هاى كاربردى جنگ روانى بر عليه امّت اسلامى است كه اين فصل، خود در پنج بخش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توضيح يكى از راه هاى كاربردى اين موضوع، يعنى شبهه افكنى و ايجاد ترديد در باورهاى دينى مردم پرداخته و وارد توضيح معنا و مفهوم شبهه و مصداق هاى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شيوه ديگر، يعنى تحريف در نصوص دينى اشاره شده و در بخش سوم، بدعت و تفسير به رأى و در بخش چهارم، به نااميد كردن مردم نسبت به آينده اسلام و انقلاب اشاره شده و در نهايت در بخش پنجم، استفاده از مفاهيم سيّال فرهنگ بيگانه و بسترسازى براى ورود آن از ديگر شيوه هاى كاربردى در جنگ روانى برشمرده شده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7" w:name="pg12751_127394"/>
    </w:p>
    <w:p>
      <w:pPr>
        <w:pStyle w:val="Heading2"/>
        <w:numPr>
          <w:ilvl w:val="1"/>
          <w:numId w:val="1"/>
        </w:numPr>
        <w:rPr/>
      </w:pPr>
      <w:bookmarkStart w:id="188" w:name="__RefHeading___Toc366032_3224264995"/>
      <w:bookmarkStart w:id="189" w:name="_Toc63"/>
      <w:bookmarkEnd w:id="187"/>
      <w:bookmarkEnd w:id="188"/>
      <w:r>
        <w:rPr>
          <w:rtl w:val="true"/>
        </w:rPr>
        <w:t>حكومت در نهج البلاغة</w:t>
      </w:r>
      <w:bookmarkEnd w:id="189"/>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در نهج البلاغة، سيّد سجاد ايزدهى، كارشناسى ارشد الهيات و معارف اسلامى، مركز تربيت مدرّس دانشگاه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اللّه محمّدهادى معرفت،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شريف نهج البلاغة ـ كه در بردارنده گوشه اى از سخنان گهربار اميرمؤمنان عليه السلاماست ـ دو نمونه از سخن مشاهده مى كنيم كه قسمتى از اين سخنان، مشروعيت حكومت را در قبال مردم مى دانند و قسمتى، مردم را در اين باب دخيل ندانسته، بلكه اين مسئله را از امور الهى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پايان نامه، به نفى تناقض بين اين دو دسته سخنان و اثبات اين كه اين دو دسته سخنان در صدد ايجاد روشى نوين در نظام حكومتى هستند،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نگاشته، از يك مقدّمه و يازده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مسائلى از قبيل طرح اصل مسئله تحقيق، عنوان موضوع تحقيق و بستر تحقيق،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پايان نامه، تعاريف متعدّدى از واژه حكومت ارائه شده و سپس، معناى مورد نظر از اين واژه تبيين شده تا در ميان معانى مختلف، محوريت ثابتى براى بحث باشد و از مغالطه در بحث، دورى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حيث مصداق نيز قدر متيقّن از حكومت نشان داده شده باشد تا هنگام بحث در اين وادى، تمام اشكال حكومت را دربر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قسمت بعد، در صدد اثبات ضرورت اجتماعى حكومت برآمده و اين كه حكومت، فقط و فقط به عنوان يك گزاره مطلوب در اجتماعى محسوب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آغاز يك استدلال عقلى بر اين قضيه آورده و سپس، رواياتى از امير مؤمنان را مورد استفاده قرار داده كه در آنها ضرورت حكومت در جامعه براى از بين رفتن هرج و مرج،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فلسفه يا دلايل ضرورت حكومت پرداخته و آنها را ضمن مواردى برشمرده،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در پرتو حكومت، اجراى عدالت و ظلم ستيزى، اقامه دين، تأمين حقوق عمومى و رفاه اجتماعى، و در هر مورد نيز به رواياتى از نهج البلاغة در راستاى اين ضرورت اجتماعى و فلسفه هاى متعدّد حكومت،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اين مقدّمات، به پاسخ اين پرسش پرداخته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حاكميت در اصل از آن كيست؟ آيا حق، از آن خداوند است يا مردم نيز صاحب حقّ اند؟ و آمده است كه چون مردم در عدم حاكميت نسبت به همديگر برابرند، لذا در خروج از اين اصل اوّليه عدم پذيرش سلطه غير، دليل قاطع و محكمى مثل دليل اثبات ولايت خداوند، پيامبران و ائمه معصوم بايد در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بحث دلايل ضرورت حاكميت الهى، ابتدا در بخش حاكميت در وضع قانون، خداوند را تنها قانونگذارى دانسته كه ويژگى هاى منحصر به فردى در قانونگذارى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حاكميت در اوامر و نواهى نيز به اين نكته پرداخته كه امر نيز فقط بر عهده خداوند است ؛ زيرا حاكميت، حقّ كسى است كه به مصالح فرد و جامعه آگاه بوده، مسير كمال آنها را بشناسد و ضمن به دور بودن از هرگونه حبّ و بغض و خودخواهى، بتواند كشتى هدايت و كمال بشر را به ساحل نجات، هدايت و كمال برساند، و اين مطلب را به وسيله آيات قرآن و روايات نهج البلاغة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بعد در پاسخ به اين پرسش است كه آيا اين حاكميت با حاكميت مردم در تضادّ است يا در طول آن قرار دارد؟ نگارنده در پاسخ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تضادى بين دو حاكميت وجود ندارد و اين دو در امتداد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خداوند، بشر را طورى خلق كرده كه داراى نيروى اراده و اختيار باشد و اگر با اختيار خود به حاكميت الهى تن در دهد، در راه صواب است، وگرنه در ورطه هلاك و نابودى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اجمال، دلايلى از نهج البلاغة درباره مشروعيت حاكميت مردم آورده و آيات و احاديثى نيز از باب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ابتداى اين بحث ها براى بهتر روشن شدن مطلب، اشاره اى گذار به نظام هاى عمده حكومتى در ادوار گذشته كرده و در يك تقسيم بندى مختصر، آنها را به چهار گروه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تقسيم بندى نيز مجملى از روش حكومتى تئوكراسى و اقسام چهارگانه آن را شرح داده و سپس،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دموكراسى هاى موجود در دنيا را مورد نقد و بررسى قرار داده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0" w:name="pg12751_127397"/>
    </w:p>
    <w:p>
      <w:pPr>
        <w:pStyle w:val="Heading2"/>
        <w:numPr>
          <w:ilvl w:val="1"/>
          <w:numId w:val="1"/>
        </w:numPr>
        <w:rPr/>
      </w:pPr>
      <w:bookmarkStart w:id="191" w:name="__RefHeading___Toc366034_3224264995"/>
      <w:bookmarkStart w:id="192" w:name="_Toc64"/>
      <w:bookmarkEnd w:id="190"/>
      <w:bookmarkEnd w:id="191"/>
      <w:r>
        <w:rPr>
          <w:rtl w:val="true"/>
        </w:rPr>
        <w:t>حلم و بردبارى در قرآن و روايات و اثرات آن بر جامعه</w:t>
      </w:r>
      <w:bookmarkEnd w:id="192"/>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بردبارى در قرآن و روايات و اثرات آن بر جامعه، معصومه نظرى،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محمّدرضا آشتيانى،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حسين كريمى،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بحث در اين پايان نامه، تحقيق در موضوع بردبارى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است و اثبات اين امر كه اين خصلت مهم اخلاقى، بيشتر مورد توجّه قرار گيرد و مردم بيش از پيش با 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عمده تحقيق درباره آيات در باره بردبارى و سپس سيره عملى پيامبر صلى الله عليه و آلهو ائمه اطهار عليهم السلام و سخنان آن بزرگواران است و پس از آن، لزوم اُسوه گيرى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عالمانى كه اين معصومان را الگوى رفتارى خود قرار داده اند، مورد اشاره قرار گرفته اند تا خوانندگان با حقايقى در اين زمينه آشنا شوند و در نهايت، به نتيجه اى معقول و منطقى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صدد بررسى تمام آيات قرآن نيست؛ بلكه صرفا آياتى را كه در زمينه موضوع مورد بررسى باشند، مورد تحقيق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محقّق بر آن است آياتى را كه ارتباط نزديك و ملموس ترى با موضوع دارند، مورد بررسى قرار دهد؛ همچنين روايات و سيره ائمه اطهار عليهم السلام را در ارتباط با موضوع ،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واژه اخلاقى است، به تفاوت بين اخلاق و كارهاى اخلاقى،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مربوط به حالات درونى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كارهاى خوب و بدى كه از انسان صادر مى شوند، از مقوله اخلاق نيستند، بلكه ناشى از اخلاق اند و كارهاى خوب را فعلِ خوب و كارهاى بعد را فعلِ بد اخلاقى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سخاوت، يك خُلق و حالت درونى است و آثار آن، كه بذل و بخشش و احسان است، كار اخلاقى است، نه خودِ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مهم ترين ابزار جامعه و معلّمان بشر، بردبارى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پيامبر صلى الله عليه و آله و ائمه معصوم عليهم السلام متصّف به صفت بردبارى بودند و اين بردبارى، بهترين راه براى جذب كفّار و معاندان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عبارتى را كه مى توان در مورد بردبارى به 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اين خصلت ارزنده، قلب هاى همچون سنگ را نيز رام و اسير خود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پنج فصل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پس از ذكر مقدّمه، چند منبع مورد بررسى قرار گرفته و در قسمت بعد، ضرورت تحقيق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پرسش هاى تحقيقاتى و اهداف و اهمّيت مطالعات روشن مى گردد و در پايان اين فصل، نگارنده اصطلاحات مورد بحث را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چهار منبع در سير مطالعاتى مورد نقد و بررسى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رهيافت تحقيق و فن آن مشخّص شده و سپس در قسمت تحليلى بحث، اصول و موازين تحقيق، روشن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ارائه و تجزيه و تحليل اطّلاعات در باب پنج پرسش تحقيقاتى مطرح شده، اختصاص يافته كه در آن، پنج بخش وجود دارد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حلم، حلم خداوند متعال، بردبارى انبيا و ائمه عليهم السلام، حلم مردم، اهمّيت و آثار حلم در روايات، آثار و نقش حلم در سلامت جامعه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هر يك، مباحثى با ذكر مثال هايى از آيات و روايات و نظر انديشمندان،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به استنتاج از مباحث فصل چهارم و ارائه توصيه ها اختصاص يافته است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3" w:name="pg12751_127399"/>
    </w:p>
    <w:p>
      <w:pPr>
        <w:pStyle w:val="Heading2"/>
        <w:numPr>
          <w:ilvl w:val="1"/>
          <w:numId w:val="1"/>
        </w:numPr>
        <w:rPr/>
      </w:pPr>
      <w:bookmarkStart w:id="194" w:name="__RefHeading___Toc366036_3224264995"/>
      <w:bookmarkStart w:id="195" w:name="_Toc65"/>
      <w:bookmarkEnd w:id="193"/>
      <w:bookmarkEnd w:id="194"/>
      <w:r>
        <w:rPr>
          <w:rtl w:val="true"/>
        </w:rPr>
        <w:t>درآمدى بر مكتب حديثى علاّمه طباطبايى در تفسير</w:t>
      </w:r>
      <w:bookmarkEnd w:id="195"/>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درآمدى بر مكتب حديثى علاّمه طباطبايى در تفسير، سيّد سعيد ميرى، كارشناسى ارشد علوم قرآن و حديث، دانشكده اصول دين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محمّدكاظم شاكر،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اللّه محمّدهادى معرفت،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اين پايان نامه، روش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بيرونى علاّمه طباطبايى به حديث، رابطه قرآن و حديث، جايگاه روايت در تفسير قرآن به قرآن، عموما، و تفسير الميزان، خصوصا، نظريه استقلال قرآن و شيوه برخورد علاّمه با حديث به صورت عملى، بررسى معيارها و ملاك هاى مورد استفاده ايشان در گزينش و ردّ و قبول احاديث، و موضوعات مورد ابتلا در مواجهه با احاديث از قبيل اسرائيليات، جَرىْ و تطبيق، حجّيت خبر، نقل به معنا، روايات اسباب نزول، برخورد با احاديث متعارض، انواع حديث از حديث، نوع بيان و خلاصه جرح و تعديل روايات، از مباحث پژوهيده شده در اين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 نگارنده، با تتبّع آثار حديثى علاّمه و مقالات و نوشته هاى موجود درباره ايشان و سَبك برخورد وى با حديث، كوشيده است تا با بررسى، تحقيق و احيانا نقد آرا و نظريات وى، گام جديدى در زمينه حديث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كاوش هاى انجام شده در اين پژوهش، به برخى از پرسش و پاسخ ها و محورها در زمينه شيوه برخورد صاحب الميزان با حديث، ويژگى هاى كلّى مكتب حديثى علاّمه، نظريات روايى علاّمه و مبناى وى در آنها، نگاه بيرونى علاّمه به حديث با نگاه درونى ايشان و تناسب و تناسق اين دو نگاه، و به عبارتى ميزان پايبندى صاحب الميزان در عمل به نظريات حديثى خويش، رابطه قرآن و حديث از نگاه ايشان، و جايگاه حديث در تفسير قرآن از نظر ايشان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در دو فصلْ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رابطه قرآن و حديث از نگاه قرآن،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ضمن تبيين روش تفسير قرآن به قرآن در تفسير علاّمه طباطبايى، نظريه استقلال قرآن در تفهيم مقاصد كه از سوى ايشان مطرح شده،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تأكيد بر اين نكته كه علاّمه در سراسر تفسير خود، مباحث روايى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ـ كه يك ششم الميزان را تشكيل مى دهد ـ به نقد ديدگاه ايشان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بررسى تفصيلى چگونگى برخورد علاّمه با حديثْ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فصل، اثبات مى كند كه مرحوم علاّمه، به سند و متن رواياتْ توجّه داشته و با عرضه روايات بر معيارهايى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متواتر و عقل، به نقد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اصول لفظى و ملاك هاى طرد حديث،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كتاب و سنّت،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يازده ملاك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اقسام حديث از حيث نوعِ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تفسيرى، روايات تطبيقى، روايات بطنى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بررسى ارزش روايات صحابيان و تابعيان، اسرائيليات و موضع علاّمه در برخورد با آنها، از جمله مباحث مطرح شده در فصل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صبغه حاكم بر اين پايان نامه تا حدّى انتقادى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51_127400"/>
    </w:p>
    <w:p>
      <w:pPr>
        <w:pStyle w:val="Heading2"/>
        <w:numPr>
          <w:ilvl w:val="1"/>
          <w:numId w:val="1"/>
        </w:numPr>
        <w:rPr/>
      </w:pPr>
      <w:bookmarkStart w:id="197" w:name="__RefHeading___Toc366038_3224264995"/>
      <w:bookmarkStart w:id="198" w:name="_Toc66"/>
      <w:bookmarkEnd w:id="196"/>
      <w:bookmarkEnd w:id="197"/>
      <w:r>
        <w:rPr>
          <w:rtl w:val="true"/>
        </w:rPr>
        <w:t>دعا در قرآن و نهج البلاغة</w:t>
      </w:r>
      <w:bookmarkEnd w:id="198"/>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قرآن و نهج البلاغة، شهين قهرمان ايزدى،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مرتضى آيه اللّه زاده شيرازى،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ص، دست نويس، بدون صفحه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معنا و مفهوم دعا، نقل و تشريح آياتى كه در آنها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بررسى تفاوت ادعيه مسلمانان و اوليا و بيان فوايد و كاربرد دعا، از جمله مطالبى است كه نگارنده در اين پايان نامه، بدانها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ديد شيعه و بنا بر ادعيه شيعه، ترسيم گر چهره دقيق دين، راه و رسم حكومت و زندگى بر اساس تعاليم صحيح اسلام است، دعا، عاملى نيرومند در تحريك و ترغيب انسان ها، عاملى جهت مقاومت، عاملى براى پيروزى در نبردهاى مختلف، عاملى بزرگ در پيروزى نفس بر وساوس شيطانى، و عاملى نيرومند در جذب مقامات معنوى و در راه تربيت اخلاق است، نه وسيله اى براى تحذير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در نزد شيعه ، همچون رهبانيت در مسيحيت نيست؛ بلكه حركت است و تلاش و توكّل، و در نهايت، درخواست كمك از خداوند متعال و به همين علّت، بهترين هديه اى است كه مى توان آن را به مسلمانان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پايان نامه داراى باب بندى و فصل هاى متعدّد نيست؛ ولى نگارنده در ده قسمت، بحث هاى مربوط به دعا را با عنوان هاى مختلف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معانى دعا از ديدگاه لغت شناسان و كتب لغت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لغت براى دعا معانى متعدّدى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عبادت، ميل و رغبت به خداوند، ندا كردن، سؤال و طلب، خواندن و نيايش ذكر كرده اند، كه هر يك از اين واژه ها به همراه آيات و روايات و ديدگاه بزرگان،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پايان نامه به بررسى دسته بندى آيات بر حسب معانى لغوى و اصطلاحى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دعا و مشتقاتش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مرتبه در قرآن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ذكر اين واژه ها به دسته بندى آنها بر اساس كاربرد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تحقيق، در بيان انواع نيايشگران و اقسام دعاها از نظر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بخش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حسب استعداد و نزديكى با خداى خويش به مناجات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گنهكار، به نوعى با خداى خويش سخن مى گويد، انسان عاشق و دلسوخته محبّت خداوند نيز به نوع ديگر، اوليا و اوصيا به زبانى، و پيامبران به زبانى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روح دعا و مناجات به روحيه افراد مختلف،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نگارنده بعد از دسته بندى آيات قرآن و روايات مأثوره و بررسى انواع نيايشگران و اقسام دعاها به اين مسئله پرداخته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دعاهاى قرآنى چيست و قرآن، چگونه دعا كردن را تعليم مى دهد؟ وى دعاهاى قرآنى را به شش دسته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جهت هدايت و توفيق،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توبه و استغفار،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خير دنيا و آخرت و وسعت رزق،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پدر و مادر و برادران و مؤمنان،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فرزندان و همسران،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پايدارى و رهايى از شياطين جن و انس و خلاصى از عذاب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مربوط به آداب دعاست كه از كتاب احياء العلوم غزالى مواردى از آداب دعا را كه به نوعى به شرايط استجابت دعا نيز برمى گردد، توضيح داده است، وى سپس در بخش پنجم بحث شرايط استجابت دعا را پيش كشيده، و به تناسب در باب دلايل عدم اجابت دعا نيز مطالبى را ايراد كرده است وى براى استجابت دعا پانزده شرط را برمى شمرد و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 رساله مربوط به فوايد دعاست، كه در ضمن شرح و بسط اين مسأله از منكران اين مطلب نيز سخن گفته و منكران را به پنج دسته تقسيم و عقايد آنان را توضيح داده است، از جمله فوايد دعا كه نگارنده به آنها اشاره مى كند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بلاء، اثرگذارى در امور معنوى و اثر در روح و روان آدمى در جنبه مثبت آرامش و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قاموس كتاب مقدس عنوان مبحث بعدى رساله است، در اين باب با ذكر جملات و فرازهايى از انجيل و كتاب هاى ديگر مربوط به اديان، وجوب دعا و نماز در كتاب مقدس و اثرات و فوايد جانبى دعا را از اين كتب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نيز در باب دعا نظراتى دارند كه موضوع بخش ديگر رساله است كه هر كس حسب اعتقادات مذهبى خود مطلبى را عنوان نموده است، يكى از اين دانشمندان كه نظرش در اين جا مورد بررسى قرار گرفته الكسيس كارل دانشمند و جراح فرانسوى است كه اثر نيايش را با توجه به بيماران لاعلاجى كه داشته به خوبى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در نهج البلاغه كه آخرين بخش رساله را تشكيل مى دهد، نگارنده در اين بخش به مواردى كه مولاى متقيان در نهج البلاغه از آن سخن گفته مى پردازد و بر اين باور تأكيد دارد كه دعاهاى مولا به نهج البلاغه محدود نمى شود، سپس نمونه هايى از دعاهاى حضرت كه در كلمات و حكمت هاى آن بزرگوار آمده ايراد مى كند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9" w:name="pg12751_127403"/>
    </w:p>
    <w:p>
      <w:pPr>
        <w:pStyle w:val="Heading2"/>
        <w:numPr>
          <w:ilvl w:val="1"/>
          <w:numId w:val="1"/>
        </w:numPr>
        <w:rPr/>
      </w:pPr>
      <w:bookmarkStart w:id="200" w:name="__RefHeading___Toc366040_3224264995"/>
      <w:bookmarkStart w:id="201" w:name="_Toc67"/>
      <w:bookmarkEnd w:id="199"/>
      <w:bookmarkEnd w:id="200"/>
      <w:r>
        <w:rPr>
          <w:rtl w:val="true"/>
        </w:rPr>
        <w:t>دعا و بداء و رابطه آن با قضا و قدر با ملاحظه آيات و روايات</w:t>
      </w:r>
      <w:bookmarkEnd w:id="201"/>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بداء و رابطه آن با قضا و قدر با ملاحظه آيات و روايات، فرانك راسخى، كارشناسى ارشد فلسفه و كلام اسلامى،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نجفقلى حبيبى،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نوشتار، در مورد دعا و نقش حياتى آن در زندگى انسان است با توجّه به مباحث فرعى اى كه به دنبال خود مطرح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موضوعاتى مانند رابطه دعا و قضا و قدر و تغيير سرنوشت، كيفيت صحيح ارتباط با خدا، شرايط اجابت و عدم اجابت دعا، و بحث جبر و اختيار نيز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محقّق به اين ترتيب بوده كه در هر سه فصل، ابتدا با توضيح معناى لغوى و سپس معناى اصطلاحى واژه مورد بحث، سخن را آغاز مى كند و سپس با توجّه به آيات و روايات مستند، به توضيح و تبيين معناى صحيح كلامى و فلسفى مباحث اين فصول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بيشتر او در هر سه فصل بر استفاده از نظريات متكلّمان و فلاسفه و علماى شيعه بوده، علاوه بر اين كه نظر علماى اهل سنّت و ديگر فرق اسلامى در كتب ديگر نيز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تناسب موضوع، بحث قضا و قدر مطرح شده و در ضمن تعريف لغوى و اصطلاحى هر يك، نظر فلاسفه و متكلّمان را در مورد قضا و قدر، اقسام آن، و رابطه علم خداوند با اين دو، و همچنين رابطه اين دو با تغييرناپذيرى در طبيعت،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اين فصل، درباره جبر و اختيار و رابطه آن با بحث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جبريون، قانون علّيت و قضا و قدر، آزادى و اختيار انسان، تقدير و اراده انسانى، در اين قسمت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قسمت ديگر اين بخش، نظر مفوّضه را در باب تفويض و همچنين نظر شيعه را در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و با استناد به آيات و روايات معصومان عليهم السلام اين فصل را پايان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فصل، ابتدا نظر شيعه در مورد بداء مطرح شده و پس از ذكر معناى بداء، تأثير اعمال در تغيير سرنوشت، از منظر آيات و روايات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اختلاف نظر در باب معناى بداء، به عنوان نزاع لفظى توضيح داده شده و با در نظر گرفتن اين كه در تشريع و تكوين،امكان نسخ وجود دارد و هيچ منافاتى بين بداء و علم الهى نيست، شرحى درباره اجل و اقسام آن آمده و در پايان، نتايج نظرى و علمى بحث بداء و اعتقاد به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و فوايد دعا كردن و اجابت دعا و شرايط آن، از جمله مسائل مطرح شده در اين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 بيان اشكالات مطرح شده توسّط معارضان و معاندان نسبت به اصل مسئله دعا، و ردّ هر كدام با ادلّه مربوط به آن، رابطه دعا با قضا و قدر را بررسى نموده و امكان تغيير قضا به وسيله دعا را با تمسّك به آيات و روايات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دعا و تأثير آن در قرآن مجيد را مطرح كرده و توضيح داده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2" w:name="pg12751_127405"/>
    </w:p>
    <w:p>
      <w:pPr>
        <w:pStyle w:val="Heading2"/>
        <w:numPr>
          <w:ilvl w:val="1"/>
          <w:numId w:val="1"/>
        </w:numPr>
        <w:rPr/>
      </w:pPr>
      <w:bookmarkStart w:id="203" w:name="__RefHeading___Toc366042_3224264995"/>
      <w:bookmarkStart w:id="204" w:name="_Toc68"/>
      <w:bookmarkEnd w:id="202"/>
      <w:bookmarkEnd w:id="203"/>
      <w:r>
        <w:rPr>
          <w:rtl w:val="true"/>
        </w:rPr>
        <w:t>ذكر و موانع آن در قرآن و حديث</w:t>
      </w:r>
      <w:bookmarkEnd w:id="204"/>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موانع آن در قرآن و حديث، فاطمه نژاد فاضل،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محمّدعلى مهدوى راد،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محمدباقر حجتى،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مفهوم و جايگاه ذكر، انواع ذكر، اسباب ذكر، مصاديق ذكر، زمان ذكر، مكان ذكر، آثار ذكر، ويژگى ها و خصوصيت هاى ذاكران واقعى، ذاكران از ديدگاه معصومان عليهم السلام، موانع ذكر و تفاوت ميان غفلت و نسيان، از جمله مباحث مطرح شده در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تربيت و تهذيب نفس، ارائه كننده روش رشد انگيزه هاى خير است، همانطور كه از دخالت و حضور اسباب شرّ و منحرف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وسايل اين شناخت، ذكر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كه دين مبين اسلام از پيرو خويش انتظار دارد، نه لقلقه زبانى و تكرار عباراتى بى روح، بلكه بيان توحيد خالص و فرمانبرى مطلق است كه زبان مكنون در جان وى بگويد و ديگر اعضا خشوع تام تسليم و تعهّدش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انسان ذاكر، به خواست خداوند در شاه راه قرب به وى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پيامدهاى لطيف و دقيق ذكر خدا، عشق به وى است؛ علاقه اى كه ذاكر را به گستره بى منت هاى قرب الهى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يك مقدّمه و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ذكر خدا را از جمله ابزارهاى شناخت و تهذيب نفس را مى داند و بر اين عقيده است كه مراد از ذكرى كه دين مبين اسلام از پيرو خويش انتظار دارد، ذكر حقيقى و واقعى است، نه فقط ذكر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فصل اوّل به معنا و مفهوم ذكر از ديدگاه فرهنگ نامه نويسان و مفسّران پرداخته و سپس، جايگاه ذكر را توضيح داده و بعد از آن، انواع ذكر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 ديگر اين فصل، به تناسب، معناى ذكر كثير و انواع و مصاديق و مكان آن را توضيح داده و آن را از ديدگاه احاديث،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بعدى بحث او در اين فصل، اسباب ذكر است كه مهم ترين آنها توفيق الهى براى ذكر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معصومان نيز يكى از مصاديق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مصاديق ذكر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مصداق اعلاى ذكر است و به ترتيب، نماز، دعا، استغفار، تسبيح و تحميد، شكر، تهليل و تكبير، اسماى حُسنا و صلوات بر محمّد و آل وى صلى الله عليه و آله و سرانجام ياد مرگ و معاد، ساير مصاديق ذكر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درباره زمان و مكان مناسب براى ذكر،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نيز آثار ذكر را يادآور مى شود و آثار آن را در دو قِسم نتايج باطنى و آثار عملى در دنيا و آخرت، با ذكر روايات مربوط،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شرح آثار ذكر از ديدگاه حضرت على عليه السلام و نتايج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ذاكران و جايگاه آنان از ديدگاه قرآن كريم و امامان معصوم عليهم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تناسب، زمينه هاى نفسانى ذاكران، مصاديق ذاكران، تفاوت بين ذاكران واقعى و منافقان، ويژگى هاى ذاكران و مؤمنان حقيقى و در نهايت ذاكران از ديدگاه حضرت على عليه السلامرا بررسى مى كند و به بحث درباره علّت وجوب پيوستن به ذاكران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موانع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فصل، موانع ذكر از جمله هوس، حبّ مال، حبّ فرزند، حبّ حكومت و مسائلى از اين قبيل را پژوهيده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موانع ذكر،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تناسب، ابتدا معناى لغوى غفلت را بيان كرده و سپس ، ويژگى ها و موارد غفلت و پيامدها و كيفر غافلان را يادآور مى شود و علل اين غفلت را نيز در چند عرصه، از جمله آرزو و آمال طولانى و شيطانى برمى شمارد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5" w:name="pg12751_127407"/>
    </w:p>
    <w:p>
      <w:pPr>
        <w:pStyle w:val="Heading2"/>
        <w:numPr>
          <w:ilvl w:val="1"/>
          <w:numId w:val="1"/>
        </w:numPr>
        <w:rPr/>
      </w:pPr>
      <w:bookmarkStart w:id="206" w:name="__RefHeading___Toc366044_3224264995"/>
      <w:bookmarkStart w:id="207" w:name="_Toc69"/>
      <w:bookmarkEnd w:id="205"/>
      <w:bookmarkEnd w:id="206"/>
      <w:r>
        <w:rPr>
          <w:rtl w:val="true"/>
        </w:rPr>
        <w:t>راه ها و شيوه هاى مبارزه با تهاجم فرهنگى از ديدگاه قرآن و حديث</w:t>
      </w:r>
      <w:bookmarkEnd w:id="207"/>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 و شيوه هاى مبارزه با تهاجم فرهنگى از ديدگاه قرآن و حديث، حبيب الله رسولى، كارشناسى ارشد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محمّدعلى لسانى فشاركى،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پايان نامه، ابتدا نگارنده به بيان موضوع تهاجم فرهنگى در قرآن مجيد و احاديث پيامبر اكرم و امامان معصوم عليهم السلام پرداخته است و به همين منظور، تحقيقى موضوعى در قرآن كريم انجام داده و دو تعبير كليدى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إضلال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نمايانگر موضوع تهاجم فرهنگى است، در آيات و سياق هاى قرآنى و نيز روايات و احاديث اسلامى، بررسى و تحليل كرده است و راه هاى مقابله با تهاجم فرهنگى در قرآن و روايات را تبيين نموده و خاطرنشان كرده است كه قرآن مجيد، به عنوان كتاب هدايت و مكتب انسان ساز، ضمن بيان تفصيلى موضوع تهاجم فرهنگى، به راه ها و شيوه هاى برخورد و مقابله با آن نيز راهنمايى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يك نتيجه گيرى كلّى، تنها راه حل مشكل تهاجم فرهنگى را روى آوردن به قرآن حكيم و روايات اسلامى و بهره گيرى از دستورهاى الهى و تعاليم معصومان عليهم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سه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تعاريف و كلّيات است كه خود در چند بخش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تعريف فرهنگ و تهاجم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بخش با استناد به فرهنگ نامه ها،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كرده و كاربرد هر يك را جداگانه و موردى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تركيب اين دو كلمه را در تعاريف و اصطلاحات، خصوصا موارد استفاده آنها را در سخنان بزرگان و رهبران دينى،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اين فصل، درباره سابقه هجوم فرهنگى به جوامع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 استناد به آيات قرآن، سابقه اين هجوم را از بدو پيدايش اسلام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در مورد تاريخچه هجوم فرهنگى به جوامع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نيز به شناسايى روش ها و شيوه هاى تهاجم فرهنگى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شيوه را براى پيشبرد تهاجم فرهنگى عنوان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درباره اهداف تهاجم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طور خلاصه، به تعدادى از اين اهداف اشاره مى كند و به اختصار، آنها را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زمينه هاى مبارزه با تهاجم فرهنگى در قرآن و حديث را برمى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در بخش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 و تعبيرات كليدى مربوط به اين بحث و موارد كاربرد اصطلاحات مربوط به بحث در احاديث و روايات،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بيان روش ها و شيوه هاى مبارزه با تهاجم فرهنگى در قرآن و سنّت پيامبر اكرم و ائمه اطهار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فصل، تعدادى از روش هاى مقابله را نام برده و درباره هر كدام توضيحاتى نيز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تقواى الهى، رعايت آداب معاشرت اسلامى، آداب نگاه كردن، آداب سخن گفتن، آداب لباس پوشيدن، آداب آرايش كردن، آداب عبادات و اقامه فريضه نماز، پرداخت خمس و زكات و ماليات، امر به معروف و نهى از منكر، مراسم عبادى ـ سياسى حج، ترك محرّمات، تسريع در امر ازدواج، رعايت مقرّرات شرع و عرف، پُر كردن اوقات فراغت جوانان، ورزش، بهره گيرى از ابزارهاى سمعى و بصرى و انتشاراتى به نحو صحيح، اردوهاى مختلف سياحتى، زيارتى، آموزشى، كسب فضايل اخلاقى و معنوى، ارتقاى فرهنگ جامعه، تربيت نسلى انقلابى و مؤمن، حاكم نمودن ارزش هاى اسلامى در جامعه، هوشيارى و بيدارى در برابر توطئه هاى دشمن و شخصيت قائل بودن براى نوجوانان و جوانان</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8" w:name="pg12751_127410"/>
    </w:p>
    <w:p>
      <w:pPr>
        <w:pStyle w:val="Heading2"/>
        <w:numPr>
          <w:ilvl w:val="1"/>
          <w:numId w:val="1"/>
        </w:numPr>
        <w:rPr/>
      </w:pPr>
      <w:bookmarkStart w:id="209" w:name="__RefHeading___Toc366046_3224264995"/>
      <w:bookmarkStart w:id="210" w:name="_Toc70"/>
      <w:bookmarkEnd w:id="208"/>
      <w:bookmarkEnd w:id="209"/>
      <w:r>
        <w:rPr>
          <w:rtl w:val="true"/>
        </w:rPr>
        <w:t>رجعت از ديدگاه قرآن كريم و عترت</w:t>
      </w:r>
      <w:bookmarkEnd w:id="210"/>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ديدگاه قرآن كريم و عترت، حميد كردنژاد،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محمّدرضا آشتيانى،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على محمّد دهقان اشكذرى،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برآن است كه مسئله رجعت را در آينه وحى الهى و روايات معصومان عليهم السلام مورد بررسى دقيق قرار دهد و براى دفع شبهات منكران آرا و نظريات بزرگان عالم اسلام و بويژه علماى تشيّع را ارائه نمايد و اثبات كند كه مسئله رجعت، چه جايگاهى در كلام اولياى دين و علما دارد و براى اين منظور مهم، استدلالات منطقى علماى دين و ائمه اطهار عليهم السلام را براى روشن شدن مسئله،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اى وسيع مى توان پذيرفت كه تعداد زيادى از آيات قرآن كريم، به مسئله رجعت ائمه اطهار عليهم السلام و پيامبران و صلحا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 توان كلام بسيار متين و پُر مغز و سنجيده معصومان عليهم السلام را در قالب احاديث و روايات مشاهده كرد كه جوابى دندان شكن به شبهات منكران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نيز از اين مسئله غفلت نورزيده اند و به دليل احساس خطر شبهات منكران ، دست به خلق آثار ارزشمندى در اين زمينه زده اند كه اين آثار، در وقايع مختلف تاريخى از جمله جنگ ها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پنج فصل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مطالبى درباره تاريخچه بحث، فرضيات مسئله، اهداف و حدود بحث، تعريف اصطلاحات پژوهشى، تعريف رجعت، رجعت در قرآن، رجعت از ديدگاه اهل بيت عليهم السلام، صحابيان و رجعت، و اجماع علما بر مسئله رجعت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بيان سير مطالعاتى محقّق در باب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 بيشتر به معرّفى كتب تفسير پرداخته و منابع مطالعاتى اوّليه خود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روش تحقيق، رهيافت تحقيق، طرح تحقيق، فن تحقيق و طرح تحليلى مسئله رجعت،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و تجزيه و تحليل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بخش تشكيل شده است در بخش اوّل، نگارنده به سير تاريخى بحث رجعت پرداخته و آن را از دو ديدگاه رجعت در آينه قرآن كريم و رجعت در آينه وحى و عترت،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علاوه بر ذكر احاديث نبوى و احاديث ائمه اطهار عليهم السلام ، برخى از ادعيه و اذكار و زيارات وارد شده كه در آنها به مسئله رجعت اشاره يا تصريح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 دوم اين فصل، يوم اللّه رجعت و نشانه هاى آن را بازگو نموده و از رجعت پيامبران پيشين و رسول گرامى اسلام، صلحاى پيشين، بعضى صحابيان و ائمه معصوم ،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مربوط به وجود نازنين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شبهه از شبهات منكران رجعت را با پاسخ آنها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بحث اين پايان نامه، بحث از اجماع علماى شيعه در مورد رجعت است، او در اين زمينه، قول شيخ حرّ عاملى، علاّمه مجلسى، شيخ صدوق، شيخ مفيد و سيّد بن طاوس را در كتاب هايشان در باب رجعت ذكر نموده و در آخر نيز به قول مفسّرانى چون زمخشرى و علاّمه طباطبايى درباره حقّانيت رجعت، تمسّك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نيز درباره استنتاجات كلّى بحث و نتيجه گيرى از ادلّه وارد شده در باب حقّانيت و حتميت رجعت است كه در آن، توصيه هايى نيز نموده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1" w:name="pg12751_127412"/>
    </w:p>
    <w:p>
      <w:pPr>
        <w:pStyle w:val="Heading2"/>
        <w:numPr>
          <w:ilvl w:val="1"/>
          <w:numId w:val="1"/>
        </w:numPr>
        <w:rPr/>
      </w:pPr>
      <w:bookmarkStart w:id="212" w:name="__RefHeading___Toc366048_3224264995"/>
      <w:bookmarkStart w:id="213" w:name="_Toc71"/>
      <w:bookmarkEnd w:id="211"/>
      <w:bookmarkEnd w:id="212"/>
      <w:r>
        <w:rPr>
          <w:rtl w:val="true"/>
        </w:rPr>
        <w:t>روش هاى تعليم در قرآن كريم و سنّت</w:t>
      </w:r>
      <w:bookmarkEnd w:id="213"/>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تعليم در قرآن كريم و سنّت، سيّدمهدى برومند، كارشناسى ارشد علوم قرآن و حديث، دانشكده اصول دين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ولى الله نقى پورفر،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در اين نوشتار، اصول، مبانى و كلّيات روش ها و فنون تدريس و تعليم در نظام آموزشى اسلامى را بر اساس منابع قرآن و حديث، مورد پژوهش قرار داده و مطالب و موضوعات را در دو فصل و هفت بخش تنظيم و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ها از چهار مجرا در قرآن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مربوط است به روش هايى كه خود قرآن، به نحو خاص در بيان آموزش ها از آن سود جسته و در شكل و نظام آيات و جملات و كلمات آن، تجلّى يافته است؛ مانند استفاده از روش داستان گويى و تمثيل يا استدلال و جدلِ خداوند با مخاطبان ، اعم از مسلمانان، اهل كتاب، مشركان و كافران و منافقان، و موارد فراوان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ديگرى از اين روش ها با نقل چگونگى برخورد پيامبران الهى با قوم خويش در قرآن معرّفى شده است و سرانجام، گاهى قرآن با نقل قول و عملكرد بعضى افراد غير از پيامبران، كارايى روش آنان را متذكّر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نقل داستان سامرى و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در برخى موارد، اين شيوه ها توسط شيطان اعمال شده باشد كه قرآن با ذكر آن، تنها به مطلق اثرگذارى اين روش ها تأكيد دارد، ضمن آن كه سوء استفاده هايى را كه از اين روش ها شده و مى شود، مورد طعن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همين روش ها، به علاوه روش هاى ديگرى، به صورت مستقيم و غير مستقيم،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مشتمل بر چهار بخش، به طرح مباحث كلّى و تعريف و تبيين موضوع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در چهار بخش، اصل مسئله، ضرورت تحقيق، سؤالات، اهداف و فرضيه ها، روش، پيشينه و محدوديت هاى تحقيق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بخش عمده يافته هاى تحقيق درباره موضوع اصلى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ابتدا چند موضوع مهم مطرح شده است و سپس در بخش دوم، روش هاى كلّى تعليمى در شاخه هاى مستقيم و غير مستقيم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نيز به طور مشروح، فنون خُرد تعليم را با توجّه به اهداف آموزشى ذيل تقسيمات سه گانه حيطه هاى عاطفى، شناختى و روانى ـ حركتى پيش كشيده و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حوزه هاى ياد شده، به خودى خود، داراى تقسيمات و انشعاباتى است و انواع متعدّد ديگرى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 نگارش تمام مطالب، تلاش نگارنده اين بوده است تا مصاديق و ديدگاه هاى آموزشى اسلام را با نگاه خاص علوم قرآنى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بخش دوم از فصل دوم، انواع روش هاى تعليم را از اين ديدگاه،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مستقيم، روش 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گفتگو، پرسش و پاسخ، مباحثه، مجادله آمده كه البته منظور از مجادله، مجادله به نحو اَحسن است و با مناظره، تشابه ها و تفاوت هايى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غير مستقيم نيز مى تواند به دو گونه روش هاى مشاهده اى و اكتشافى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مشاهده اى، شامل روش نمايشى، ايفاى نقش، خطاب غيرمستقيم بيانى، خطاب غيرمستقيم عملى و تقليد از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اكتشافى نيز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مقايسه اى، روش تمثيل، روش قصه گويى و روش خودآموزى از طريق خودآزمونى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بخش سوم نيز در حيطه روش و فن مربوط به عاطفه و احساس، مراحلى را ذكر كرده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 در تعليم، رعايت اصل تدريج، اصل عدم سختگيرى، زمان آموزش و يادگيرى، اراده، انگيزه، راهكارهايى براى جلب مشاركت ارادى فراگير، و راهكارهايى براى جلب مشاركت غير ارادى فراگير</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4" w:name="pg12751_127414"/>
    </w:p>
    <w:p>
      <w:pPr>
        <w:pStyle w:val="Heading2"/>
        <w:numPr>
          <w:ilvl w:val="1"/>
          <w:numId w:val="1"/>
        </w:numPr>
        <w:rPr/>
      </w:pPr>
      <w:bookmarkStart w:id="215" w:name="__RefHeading___Toc366050_3224264995"/>
      <w:bookmarkStart w:id="216" w:name="_Toc72"/>
      <w:bookmarkEnd w:id="214"/>
      <w:bookmarkEnd w:id="215"/>
      <w:r>
        <w:rPr>
          <w:rtl w:val="true"/>
        </w:rPr>
        <w:t>زن از ديدگاه نهج البلاغة</w:t>
      </w:r>
      <w:bookmarkEnd w:id="216"/>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ديدگاه نهج البلاغة، فاطمه علايى رحمانى،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ترسيم شده از زن در نهج البلاغة ـ كه تا حدّ زيادى تابع ديدگاه گردآورنده اين كتاب است ـ يك بُعدى و ناقص است و تنها بخشى از چهره كامل زن در قرآن را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نهج البلاغة با عباراتى كه حاكى از ناقص بودن آنان است، وصف شده اند و متأسفانه، اكثر شارحان نهج البلاغة نيز بدون توجّه به مجموعه احاديث معصومان عليهم السلام، در جهت اثبات اين مطلب برآمده اند كه زنان در اكثر ابعاد از مردان ناقص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پايان نامه، در صدد جمع ميان آيات قرآن و سخنان امام على عليه السلام در نهج البلاغة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قرآن مجيد، شئون زن را مافوق تصوّر، بالا برده و در اين مورد به بيانِ تنها اكتفا نكرده و از هر بُعد براى زن، الگوها و مصاديقى را يادآور شده و مانند يك وكيل مدافع، از شخصيت زن دفاع مى نمايد و قبل از آن كه از عاطفى و احساسى بودن زن سخن به ميان آورد، از انديشمندى و واقع بينى يك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صلاح انديشى و نفوذ كلام او را مى ستايد و على رغم نظر كسانى كه زن را انسان ضعيف پنداشته اند و حرّيت عقيده او را نفى نموده اند، از آسيه زن فرعون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برابر آنهايى كه در مورد بى خِردى جماعت نسوان ادّعاها كرده اند، از ساره، زن حضرت ابراهيم عليه السلام و اوصاف برجسته او سخن گفته است كه شايستگى هم صحبتى با فرشتگان مقرّب خدا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بسيارند زنان برگزيده ديگرى كه چه بسا از افراد ذكور در ارزش و اعتبار با خاك راه آنها هم برابرى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زنان مسلمان ما به دنبال تصويرى شايسته از مقام انسانى زن در نهج البلاغة مى گردند؛ امّا مع الأسف، تشتّت و تناقض گويى موجود در آراى شارحان نهج البلاغة، مانع از درك صحيح سخنان امام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نخست در مقدّمه، توضيحى درباره طرح يك بُعدى بودن زن در نهج البلاغة داده و با بررسى چهره واقعى زن از ديدگاه قرآن، به بررسى هويت واقعى او پرداخته و مقدارى از تفاوت هاى ميان مرد و زن را بازگو نموده و رمز اين تفاوت ها را نيز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موقعيت اجتماعى زن و احكام مشترك بين مرد و زن اشاره كرده و احكام اختصاصى زن در شرع مقدّس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پيش گفتارى كه بعد از مقدّمه آورده، روش مطالعه در نهج البلاغة، پيوند تنگاتنگ نهج البلاغة با قرآن و قضاياى نقل شده در زمينه مقام و شخصيت زن در نهج البلاغة را نقد و بررسى نموده و سپس، ارزش و اعتبار اسناد و مدارك نهج البلاغة را شرح داده و در ادامه، برداشت غلط از قضاياى نقل شده نهج البلاغة درباره زن را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فصل اوّل اين پايان نامه، مربوط به اسناد و مناسبت هاى تاريخى خطبه هشتادم نهج البلاغة است كه ضمن بررسى ميزان سنديت اين خطبه بر اساس استدلال، لحن و مخاطبان اين خطبه را معرّفى كرده و موردى بودن آن را ثابت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درباره واقعيت و عدم واقعيت نقص ايمان زن و ديدگاه هاى شارحان نهج البلاغة در اين زمينه و رسالت مادرى زن، توضيحاتى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سوم با بيان قسمت دوم خطبه درباره نقصان عقل زن، به بررسى معانى اصطلاحى و لغوى عقل و تعريف عقل از ديدگاه قرآن و احاديث پرداخته و نقصان عقل زن را در نظر بعضى از شارحان نهج البلاغة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كه مربوط به قسمت سوم خطبه هشتادم نهج البلاغة در زمينه نقصان حظ و بهره زن است، اين مطلب را از نظر تاريخچه فقهى آن بررسى نموده و نحوه و چگونگى پيدايش و تقسيم ارث در ميان ملل مختلف را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در زمينه علّت نقصان ارث زن نسبت به مرد را به عنوان استشهاد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نتيجه گيرى امام على عليه السلام از مقدّمات مذكور در خطبه را با طرح مباحثى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پذيرى زن در مسائل سياسى، معناى ترس از زنان شرور و احتياط از خوبانشان و مسائلى از اين قبيل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ششم به بررسى تطبيقى خطبه هشتادم نهج البلاغة پرداخته و آن را به موردى خاص و شخص خاص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مربوط به ساير عناوينى است كه براى زن در نهج البلاغة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عناوين را در لابه لاى حكمت ها، نامه ها و خطبه هاى نهج البلاغة جستجو نموده و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به نمونه هايى از شخصيت هاى عالى انسانى در جامعه زنان در طول تاريخ اشاره شده و در فصل نهم ـ كه آخرين فصل پايان نامه است ـ به بررسى صفات نيك زن در احاديث پرداخته شده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7" w:name="pg12751_127417"/>
    </w:p>
    <w:p>
      <w:pPr>
        <w:pStyle w:val="Heading2"/>
        <w:numPr>
          <w:ilvl w:val="1"/>
          <w:numId w:val="1"/>
        </w:numPr>
        <w:rPr/>
      </w:pPr>
      <w:bookmarkStart w:id="218" w:name="__RefHeading___Toc366052_3224264995"/>
      <w:bookmarkStart w:id="219" w:name="_Toc73"/>
      <w:bookmarkEnd w:id="217"/>
      <w:bookmarkEnd w:id="218"/>
      <w:r>
        <w:rPr>
          <w:rtl w:val="true"/>
        </w:rPr>
        <w:t xml:space="preserve">سيادت </w:t>
      </w:r>
      <w:r>
        <w:rPr>
          <w:rtl w:val="true"/>
        </w:rPr>
        <w:t>(</w:t>
      </w:r>
      <w:r>
        <w:rPr>
          <w:rtl w:val="true"/>
        </w:rPr>
        <w:t>عزت مسلمانان</w:t>
      </w:r>
      <w:r>
        <w:rPr>
          <w:rtl w:val="true"/>
        </w:rPr>
        <w:t xml:space="preserve">) </w:t>
      </w:r>
      <w:r>
        <w:rPr>
          <w:rtl w:val="true"/>
        </w:rPr>
        <w:t>در قرآن و نهج البلاغة</w:t>
      </w:r>
      <w:bookmarkEnd w:id="219"/>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نهج البلاغة، عزت اللّه آقابابايى،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محمّدرضا آشتيانى،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محمّدعلى راغبى،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در نظر دارد كه با بررسى زمينه هاى پيشرفت امّت اسلامى در زمان پيامبر اسلام و در قرون اوّليه و تطبيق آن با علل عقب ماندگى ملل مسلمان در قرون اخير، با استفاده از قرآن كريم، نهج البلاغة و احاديث شريف، ميزان تأثير اين عوامل را در سيادت و عزّت مسلمانان و يا انحطاط آنان، تا حدّ امكان، مشخّص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هاى پنجگانه اين پايان نامه، بيانگر اين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نظر در اين تحقيق، بررسى علل و عواملى است كه موجب انحطاط و عقب ماندگى مسلمانان شده و همين طور، عواملى كه باعث پيشرفت و عزّت و عظمت آنان در ابتداى دعوت اسلامى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پرتو واقف شدن به چنين شناختى در نحوه تنظيم ارتباط در معاشرت فردى و جمعى و نهايتا ارتباط با ملل غير مسلمان ـ كه امروزه برخى از آنان خود را قيّم جهان مى دانند ـ تغييراتى حاصل خواهدشد و حتّى زندگى روزمرّه انسان هاى آن جامعه، دچار تغيير و تحوّل اساسى شده، افراد نسبت به سرنوشت ساير همنوعان و جامعه خويش، احساس تعهّد و مسئوليت پذيرى بيشترى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شناسايى راه هاى عقب افتادگى مى تواند به مثابه مشعلى فروزان، فرا روى انسان هاى به استضعاف كشيده شده، نورافشانى كند و آنان را به سرچشمه هاى كرامت، عزّت و فضيلت،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اشاره به گذشته افتخارآميز در مدّتى خاص در گذشته، توأم با انحطاط در زمانى ديگر، نظاره اى به آينده روشن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كه با يك مقدّمه آغاز شده، نگارنده به بيان نكاتى از قبيل تاريخچه بحث، بيان مسئله، پرسش هاى تحقيقاتى، اهداف بحث، حدود و اهمّيت بحث و تعريف اصطلاحات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نيز نگارنده با ذكر منابع مورد استفاده در تحقيق، سير مطالعات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روش، رهيافت ، طرح و فن تحقيق،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كه داراى چهار بخش است، به ارائه و تجزيه و تحليل اطّلاعات پرداخته است و نخست، در بخش اوّل، ضرورت بحث از موضوع، سيادت از ديدگاه قرآن كريم، اختصاص عزّت و كبريا به ذات حق، و طلب عزّت از غير خدا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پايان نامه نيز مباحثى از قبيل وضعيت امّت پيامبر صلى الله عليه و آلهقبل از اسلام و عوامل پيشرفت مسلمانان، مورد بحث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عوامل انحطاط مسلمانان شمرده شده كه در بين عوامل، به چهارده عامل عمده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نيز زوال و انهدام تمدّن ها از ديدگاه هاى مختلف، بيان شده است در اين زمينه، ديدگاه قرآن، نهج البلاغة و سپس جامعه شناسان، مدّ نظر نگارنده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استنتاجات و پيشنهادهاى مربوط به عوامل پيشرفت و پسرفت مسلمانان مطرح شده و يك نتيجه كلّى از بحث هاى فصل قبل بيان شده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0" w:name="pg12751_127419"/>
    </w:p>
    <w:p>
      <w:pPr>
        <w:pStyle w:val="Heading2"/>
        <w:numPr>
          <w:ilvl w:val="1"/>
          <w:numId w:val="1"/>
        </w:numPr>
        <w:rPr/>
      </w:pPr>
      <w:bookmarkStart w:id="221" w:name="__RefHeading___Toc366054_3224264995"/>
      <w:bookmarkStart w:id="222" w:name="_Toc74"/>
      <w:bookmarkEnd w:id="220"/>
      <w:bookmarkEnd w:id="221"/>
      <w:r>
        <w:rPr>
          <w:rtl w:val="true"/>
        </w:rPr>
        <w:t>شرح واژه هاى سوره فاتحه و بقره به وسيله روايات</w:t>
      </w:r>
      <w:bookmarkEnd w:id="222"/>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واژه هاى سوره فاتحه و بقره به وسيله روايات، فهيمه جمالى راد،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عبدالمهدى يادگارى،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متداول آن است كه در تبيين معانى لغات قرآن، ابتدا به منابع و كتب واژه شناسان مراجعه مى شود و آن گاه براى تأييد به رواياتى كه در اين باره رسيده، استناد مى شود، چنان كه برخى از لغويان، خود چنين كرده اند؛ امّا در اين پايان نامه براى تبيين معانى واژه ها ابتدا به روايات مراجعه شده و براى دفاع از روايات، احيانا به منابع لغوى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الموارد ، لسان العرب، مجمع البحرين، المفردات راغب، قاموس القرآن نيز مراجعه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غالبا شرح لغات را از ديد اهل لغت يافته و اگر در شرح بعضى لغات، به حديث استناد شده، به منظور تأييد معناى لغوى آن واژه بوده است و چه بسا معصوم عليه السلام در شرح لغتى به مصداق و تأويل آن نيز اشاره نموده است كه از ديد اهل لغت، دور مانده است و در نتيجه، به كتب تفسير رجوع نموده و در اين ميان، تفاسير مأثور بيش از منابع ديگر مورد استفاده قرار گرفته است و به منظور شرحى همه جانبه به تفاسير مأثور اهل سنّت نيز رجوع نموده و احاديثى را كه در شرح لغتى بيان داشته اند،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پايان نامه با تكيه به تفاسير روايى شيعه،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نورالثقلين، البرهان، تفسير القمى و نيز تفاسير روايى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واژه هاى دو سوره فاتحه و بقره بر اساس ترتيب الفبا، شرح و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پايان نامه در نظر داشته اين كار را تا پايان قرآن دنبال كند؛ امّا چنان كه در مقدّمه آورده، به علّت گستردگى كار و محدوديت زمانى به همين دو سوره بسنده كرده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51_127420"/>
    </w:p>
    <w:p>
      <w:pPr>
        <w:pStyle w:val="Heading2"/>
        <w:numPr>
          <w:ilvl w:val="1"/>
          <w:numId w:val="1"/>
        </w:numPr>
        <w:rPr/>
      </w:pPr>
      <w:bookmarkStart w:id="224" w:name="__RefHeading___Toc366056_3224264995"/>
      <w:bookmarkStart w:id="225" w:name="_Toc75"/>
      <w:bookmarkEnd w:id="223"/>
      <w:bookmarkEnd w:id="224"/>
      <w:r>
        <w:rPr>
          <w:rtl w:val="true"/>
        </w:rPr>
        <w:t>شفاعت در قرآن و احاديث معصومان عليهم السلام</w:t>
      </w:r>
      <w:bookmarkEnd w:id="225"/>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قرآن و احاديث معصومان عليهم السلام، نهلا غروى نايينى، كارشناسى ارشد الهيات و معارف اسلامى،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ابوالقاسم خزعلى،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مهم ترين مسائلى است كه طى قرون متوالى دست خوش تطوّرات و انحرافات فراوان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امر نيز فِرَق مختلف اسلامى، همه به نوعى آن را پذيرفته اند؛ امّا هر يك، عقايد ديگرى را نادرست دانسته و او را كافر و مشرك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شيعيان، بر اساس برداشت صحيح از مفهوم شفاعت، از فيض توسّل به سخنان امامان عليهم السلام و اولياء اللّه بهره ور بوده اند، بالطبع مورد بغض و دشمنى بيشترى نيز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با بررسى و تحقيق در مسئله شفاعت به كمك آيات و احاديث معصومان عليهم السلام، ابهامات و اتّهامات را از دامان اين حقيقت اسلامى زدوده و سيماى زيبا و راهگشاى آن را به پويندگان راه حق،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ابتدا معانى لغوى و اصطلاحى شفاعت بيان شده و سپس، آيات قرآن و روايات رسيده از معصومان عليهم السلام و گفتار بزرگان دين درباره آن بيان شده و بحث با بررسى مختصرى از عقايد مختلف درباره شفاعت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آغازْ شفاعت را داراى انواعى دانسته و برخى از آنها را نادرست و غيرموجود در دستگاه الهى و ساخته دست تحريفگران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تقسيمى ديگر، شفاعت را به دو قسم تكوينى و تشريعى تقسيم كرده و براى هر دو قِسم، مثال هايى از آيات و روايات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ديگرى از پايان نامه، آيات درباره شفاعت، به دو قسم آيات نفى و آيات اثباتى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نويسنده، آيات نفى، آياتى است كه شفاعت را فقط به اذن خدا مى داند و بيشتر اين آيات در باب تعرّض به يهود و ادّعاهاى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اثبات نيز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در مورد اثبات اصل شفاعت است و قسم دوم، درباره اختصاص شفاعت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شفاعت، شفاعت اوليا و اذن الهى از ديگر مباحث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ادامه به شرايط شفاعت و شفيع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در آيات و روايات، شفيع بايد داراى شرايطى چون اطاعت از خدا، ايمان به رسول او و عمل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اين مجموعه، درباره حدود شفاعت و كسانى است كه مورد شفاعت واقع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مى كوشد به اين پرسش پاسخ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شفاعت، فقط در دنياست و يا در برزخ و قيامت نيز موضوعيت دارد؟ وى همچنين آثار تربيتى شفاعت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 نگارنده، شفاعت را از ديدگاه ساير ملل، اديان و مذاهب بررسى نموده و به رواج قسمى از شفاعت مردود در بين اين اديان و مذاهب،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قسمت پايانى اين مجموعه به بيان ادّعاى منكران شفاعت پرداخته و ضمن ايراد ادّعاى بعضى از رهبران وهّابيت و ردّ استدلالات آنان به تحقيق خود پايان داده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6" w:name="pg12751_127422"/>
    </w:p>
    <w:p>
      <w:pPr>
        <w:pStyle w:val="Heading2"/>
        <w:numPr>
          <w:ilvl w:val="1"/>
          <w:numId w:val="1"/>
        </w:numPr>
        <w:rPr/>
      </w:pPr>
      <w:bookmarkStart w:id="227" w:name="__RefHeading___Toc366058_3224264995"/>
      <w:bookmarkStart w:id="228" w:name="_Toc76"/>
      <w:bookmarkEnd w:id="226"/>
      <w:bookmarkEnd w:id="227"/>
      <w:r>
        <w:rPr>
          <w:rtl w:val="true"/>
        </w:rPr>
        <w:t>شناخت و تحليل مكتب حديثى قم از آغاز تا قرن پنجم هجرى</w:t>
      </w:r>
      <w:bookmarkEnd w:id="228"/>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تحليل مكتب حديثى قم از آغاز تا قرن پنجم هجرى، محمّدرضا جبارى، دكترى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اساتيد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محمّدعلى مهدوى راد و دكتر نهلا غروى نايينى،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تحليل مكاتب حديثى شيعه كه يكى از مباحث مهم و ضرورى در موضوعات مربوط به تاريخ و رجال است و همچنين مكتب حديثى قم، با داشتن ويژگى هايى از ديگر مكاتب حديثى شيعه همچون مكتب مدينه، كوفه، بغداد، رى و خراسان متمايز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اين مكتب و وجه تمايزات آن، موضوع مورد بحث اين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كثرت محدّثان اين حوزه حديثى، اقدامات مفيد آن در تدوين برخى از مجموعه هاى گران سنگ حديثى، اهتمام شديد بر حفظ سلامت احاديث از آسيب خلط با احاديث ضعيف و غلوآميز، مقابله با ناقلان اين گونه احاديث، گرايش به حديث يا اخباريگرى و پرهيز از دخالت مستقيم عقل در نقّادى و فهم شريعت و تكيه بر متون دينى، و بسيارى از مسائل ديگر، از مهم ترين ويژگى هاى محدّثان مكتب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مقدّمه و هشت فصل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ضمن اذعان به اهمّيت و موقعيت خاصّ اين بحث و ويژگى خاصّى كه مكتب حديثى قم نسبت به ساير مكاتيب دارد، اشاره اى اجمالى به اين وجه تمايز نموده و ضمن گوشزد نمودن ضرورت بحث و كاوش در مورد اين حوزه مهم حديثى، رسالت پژوهشى خود را برآوردن چنين مطلبى عنوان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در مباحث مقدّماتى ضرورت، اهمّيت و هدف تحقيق و سؤالات و فرضيات تحقيق، روش و نوع تحقيق، و سابقه و منابع و مطالعات مربوط به اين تحقيق،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طور اجمالى مكاتب حديثى شيعه در چهار قرن اوّل هجرى معرّفى شده و بر كيفيت شكل گيرى مكاتب حديثى شيعه گذرى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بحث در اين مقوله، سير تحوّلات مكتب حديثى مدينه تا عصر امام باقر و امام صادق عليهماالسلام و اوج آن تا عصر امام كاظم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مسائلى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تبويب احاديث در مكتب حديثى مدينه، خطر غاليان و جاعلان در اين مكتب، آثار برجسته حديثى اين مكتب و مكتب حديثى مدينه تا عصر امام رضا عليه السلامپرداخته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قسمت ديگرى از اين فصل، به بررسى مكتب حديثى كوفه و منشأ پيدايش و جهت گيرى فكرى اين مكتب و كثرت محدّثان كوفى و نقش ائمه عليهم السلام در آن، تدوين كتب و اصول حديثى، توجّه به روايات علاجيه و بروز برخى جريانات انحرافى در كوفه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اين فصل، به بررسى مكتب حديثى قم و 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اشاره به اين كه قم و رى، جانشين و ميراث دار مكتب حديثى كوفه اند، سابقه تشيّع در رى، درگيرى هاى فكرى و عقيدتى در آن جا، گرايش به سمت مباحث اصول دين، قلّت واسطه در احاديث، نقش دولت آل بويه در تقويت مكتب رى، تدوين و تنظيم و تبويب احاديث، و گرايش به روش هاى تعقّلى در اين دو مكتب را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بحث از مكتب حديثى خراسان به ميان آمده و ضمن نگرشى بر سابقه تشيّع در اين خطّه و فعّاليت هاى حديثى در آن، به نقش امام رضا عليه السلام در پويايى مكتب خراسان پرداخته شده و با بيان كثرت محدّثان شيعه و بروز جريانات انحرافى و روابط اين مكتب با ديگر حوزه هاى حديث، وضعيت مكتب خراسان در قرن چهارم و پس از آن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درباره مكتب حديثى بغداد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نيز به پيدايش و گسترش اين مكتب، رشد فزاينده محدّثان در آن، نقش آل بويه در تقويت اين مكتب حديثى در قرن چهارم، و موقعيت اين مكتب حديثى در عصر شيخ طوسى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جايگاه و اهمّيت قم و امتيازات قميان و مكتب حديثى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بررسى تاريخ تشيّع در اين خطّه و نقل روايات متعدّد از امامان شيعه در فضيلت قم و قميان ، متقابلاً ميزان محبّت و ولايت اين مردم را نسبت به ائمه عليهم السلام و ايستادگى آنان را در برابر خلفاى اموى و عبّاسى عنوان كرده و جايگاه ممتاز قم و محدّثان آن را نزد ديگر محدّثان و دانشمندان شيعى تفسير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بخش، مرجعيت علمى حوزه قم و محدّثان و تلاش ها و حسّاسيت شديد محدّثان قم در قلمرو حديث را از نكات شايان توجّه ذكر كرده و ضمن برشمردن تبحّر قمى ها در ضمن علم حديث و ديگر علوم، آثار برجسته آنان را آورده و با بيان مخالفت شديد قمى ها با نقل اخبار ضعيف و غلوآميز، موقعيت حديث در اين منطقه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زمينه روابط حديثى متقابل بين محدّثان قم و ديگر مناطق است كه وضعيت محدّثان قم را از قرن دوم تا چهارم هجرى و رابطه آنان را با ديگر محدّثان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فصل پنجم، به معرّفى مشايخ حديث و فقهاى قم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درباره آثار حديثى محدّثان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فهرستى از اين آثار در موضوعات مختلف،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موضوعات، مكتب حديثى و جوامع حديثى قمى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ويژگى ها و مبانى فكرى موجود در مكتب حديثى قم، مورد بررسى قرار گرفته كه عمدتا حول محور حديث گرايى و پرهيز از عقل گرايى و رأى و اجتهاد و پرهيز نمودن از ذكر احاديث ضعيف و غلوآميز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گذرى دارد بر سير تقابل دو جريان اهل حديث و اهل رأى و اجتهاد در عالم اهل سنّت و شيعه، انزواى اهل حديث و غلبه اصحاب رأى در كوفه و حتّى حجاز، نقد اجتهاد حنفى، نقل جريان سنّت گرا در عصر حضور، موضع امامان شيعه عليهم السلام در برابر دو جريان عقل گرا و نقل گرا، و علل رويكرد قمى ها به نص گرايى</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9" w:name="pg12751_127425"/>
    </w:p>
    <w:p>
      <w:pPr>
        <w:pStyle w:val="Heading2"/>
        <w:numPr>
          <w:ilvl w:val="1"/>
          <w:numId w:val="1"/>
        </w:numPr>
        <w:rPr/>
      </w:pPr>
      <w:bookmarkStart w:id="230" w:name="__RefHeading___Toc366060_3224264995"/>
      <w:bookmarkStart w:id="231" w:name="_Toc77"/>
      <w:bookmarkEnd w:id="229"/>
      <w:bookmarkEnd w:id="230"/>
      <w:r>
        <w:rPr>
          <w:rtl w:val="true"/>
        </w:rPr>
        <w:t>شورا در فتوا</w:t>
      </w:r>
      <w:bookmarkEnd w:id="231"/>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فتوا، حميد شهريارى،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محمّدهادى معرفت،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اللّه سيّدكاظم حائرى،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مباحث مهم درباره مقام منيع و شامخ مرجعيت و فتواست كه در بلنداى تاريخ شيعه، چون دژى مستحكم، سر بر آسمان برافراشته تا پاسدارى از گوهر وحى و ديانت را برعهده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با مراجعه به كتبى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و مشهور بين عام و خاصّ است، مى توان به آرا و ديدگاه هاى فقها و مراجع عصر كنونى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ارتباطات، حتّى مى توان گفت كار از اين هم راحت تر است و در وضع كنونى، تأثير بسزايى در اين امر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بر اثر رشد روزافزون كمّى و كيفى حوزه هاى علميه و پيشرفت وسائل ارتباط جمعى پديد آمده است، اختلاف فتوا بين مراجع و صاحبان فتواست، و اين امر، مشكلاتى را براى امّت واحد اسلامى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جستارى در گفتار شهيد مطهّرى در اين باب است كه مى گويد اگر شوراى علمى در فقاهت پيدا شود و اصل تبادل نظر به طور كامل، جامه عمل بپوشد، گذشته از ترقّى و تكاملى كه در فقه پيدا مى شود، بسيارى از اختلاف فتواها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پيرو اين گفتار، در پايان نامه خود، براى بررسى اين امر، ابتدا نگاهى مستقل به عنصر شورا و مفهوم آن از ديدگاه فقهى دارد و نحوه تحقّق شورا در امور مختلف و نيز موارد آن را در آيات و روايات، بررسى مى كند و سپس به ادلّه باب اجتهاد و تقليد پرداخته و ضمن اشاره اى اجمالى به تاريخچه بعضى مسائل، به سعه و ضيق آن ادلّه نسبت به مورد بحث، يعنى شورا در فتوا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صورت هاى مختلف اين شورا را نيز مشخّص نموده و سعى بر آن دارد كه مقبوليت فقهى آن را ارزيابى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خلال، اشكالاتى را كه به اين نظريه شده، مورد بررسى قرار داده و ادلّه اى كه دلالت بر نوعى الزام نسبت به تشكيل شوراى فقهى دارد،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مباحثى كه در اين پايان نامه مدّ نظر است، نحوه اداره شوراست كه در آن، چگونگى تشكيل شورا و اداره و ادامه كار آن را بررسى مى كند و از آن جا كه اين امر مربوط به مسائل نسبتا اجرايى طرح ياد شده و محتاج نظام مندى عملى حوزه هاى علميه است، تنها به بحثى اجمالى و راهگشا در خاتمه اكتفا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يك مقدّمه و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نگارنده، درباره ضرورت بحث و طرح موضوع و سؤالات اساسى درباره بحث و تفسير واژه هاى كاربردى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معناى لغوى و ريشه 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روايات و نيز نقش شور و مشورت در بناى عقل،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ادلّه اجتهاد و تقليد از آيات قرآن و روايات و دليل عقل و بناى عقلا، استقصا و وجه استدلال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فصل سوم، مربوط به اختلاف فتاواست كه نگارنده، صورت هاى مختلف مسئله را مطرح كرده و درباره هر يك به بحث و بررسى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صورت تساوى مجتهدان است كه خود، ادلّه اى در اين زمينه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اعلميت يك طرف است كه در اين صورت، بايد شرايط اعلميت، تاريخچه بحث، ادلّه ترجيح قول اعلم از روايات و اجماع و بناى عقلا،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بحث نيز بحث ولايت و شورا در فتوا طرح شده و درباره پيشنهاد عملى در اين زمينه و انتخاب اعضاى شورا و نحوه عملكرد و ارتباط آنها با ولايت، مطالبى آمده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2" w:name="pg12751_127427"/>
    </w:p>
    <w:p>
      <w:pPr>
        <w:pStyle w:val="Heading2"/>
        <w:numPr>
          <w:ilvl w:val="1"/>
          <w:numId w:val="1"/>
        </w:numPr>
        <w:rPr/>
      </w:pPr>
      <w:bookmarkStart w:id="233" w:name="__RefHeading___Toc366062_3224264995"/>
      <w:bookmarkStart w:id="234" w:name="_Toc78"/>
      <w:bookmarkEnd w:id="232"/>
      <w:bookmarkEnd w:id="233"/>
      <w:r>
        <w:rPr>
          <w:rtl w:val="true"/>
        </w:rPr>
        <w:t>عدل از ديدگاه آيات و روايات و فقه در ابواب مختلف از نظر شيعه</w:t>
      </w:r>
      <w:bookmarkEnd w:id="234"/>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از ديدگاه آيات و روايات و فقه در ابواب مختلف از نظر شيعه، عبدالمحمد رستاد، كارشناسى ارشد فقه و مبانى حقوق،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عباسعلى دادخواه،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ص، دست 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در باب مسئله عدل از ديدگاه آيات و روايات و ابواب مختلف فقه شيعه، بررسى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عدالت به حُسن ظاهر يا مَلَكه يا امور ديگر، تساوى يا اختلاف لسان آيات و احاديث و فتاواى فقها در زمينه عدالت، شرط بودن يا نبودن مروّت در معناى عدالت و تبيين معناى مروّت، قابل زوال بودن يا نبودن عدالت و توضيح اسباب سلب عدالت، از عمده مسائل مطرح شده در اين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هشت فصل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كه با مقدّمه اى آغاز شده، به تاريخچه بحث، توضيح اصل مسئله و پرسش هاى مطرح شده در بحث و اهمّيت بحث مطرح، يعنى عدالت، پرداخته شده و در پايان نيز چند اصطلاح در اين زمينه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درباره سير مطالعه محقّق در موضوع مورد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روش، رهيافت، طرح و فن تحقيق و طرح تحليلى در اين بحث،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بيان اهمّيت عدل از نظر آيات و روايات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محقّق بر آن است تا با بهره گيرى از آيات و روايات، ارزش و اهمّيت عدل را ـ كه يكى از امور موافق فطرت و زندگى انسان است ـ مورد بررسى و قرار دهد، تا لطافت و شيرينى حيات در سايه گسترش عدل، معلوم شود، و در صورت سلب عدالت، مشخّص گردد كه چه مشكلات و مصائبى دامنگير زندگى بشر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باب نظريات سه گانه فقهاى شيعه در مورد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بسيارى از فقها، مروّت را در معنا، عدالت شرط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كوشيده شده تا معناى مروّت از ديدگاه فقهاى شيعه مورد بررسى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به مناسبت، سعى شده تا گناهان كبيره كه موجب سلب عدالت از فرد مى گردند و همچنين، آيات و روايات و اخبارى كه در همين زمينه وارد شده است، مورد بحث و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آيات و روايات درباره عدل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در صدد كند و كاو در مورد اين پرسش است كه آيا لسان آيات و روايات در زمينه عدل، در تمام موارد، يكسان است يا اين كه مسائل و موضوعات فقهى اهم و مهم دارد و در هر مورد، متفاوت اند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5" w:name="pg12751_127429"/>
    </w:p>
    <w:p>
      <w:pPr>
        <w:pStyle w:val="Heading2"/>
        <w:numPr>
          <w:ilvl w:val="1"/>
          <w:numId w:val="1"/>
        </w:numPr>
        <w:rPr/>
      </w:pPr>
      <w:bookmarkStart w:id="236" w:name="__RefHeading___Toc366064_3224264995"/>
      <w:bookmarkStart w:id="237" w:name="_Toc79"/>
      <w:bookmarkEnd w:id="235"/>
      <w:bookmarkEnd w:id="236"/>
      <w:r>
        <w:rPr>
          <w:rtl w:val="true"/>
        </w:rPr>
        <w:t>عصمت ائمه عليهم السلام در آيينه عقل و نقل</w:t>
      </w:r>
      <w:bookmarkEnd w:id="237"/>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ائمه عليهم السلام در آيينه عقل و نقل، محسن ابراهيمى، كارشناسى ارشد الهيات و معارف اسلامى، مركز تربيت مدرّس دانشگاه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محمّدهادى معرفت،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مصطفى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پايان نامه، عصمت امامان شيعه عليهم السلام در آيينه عقل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آيينه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بودن اين باور دينى و ايمانى و همخوان بودن آن با خِرد، ابعاد و مراتب آن، رابطه عصمت با اختيار و منشأ اختيارى آن و منشأ جبرى پنداشتن اين عقيده و پيامدهاى آن و در نهايت، بررسى دلايل عقلى عصمت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در آيينه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تفكّر را بر قرآن و سنّت پيامبر صلى الله عليه و آله و اخبار معصومان عليهم السلام، بدون تفاوت بين ادلّه اثبات كننده و نافى عصمت، عرضه كرده و سپس، نتيجه اين عرضه را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روش عقلانى و نقلى به كار گرفته شده در پژوهش خود، تنها از روش توصيفى استفاده نكرده، بلكه روش تحليلى ـ نقدى، مدّ نظرش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 ديد تحليلى و با نگاه نقّادانه به مباحث اين پژوهش 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يك پيش گفتار و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موضوع، روش، پيشينه، پيش فرض ها، و دشوارى ها و نوآورى هاى پژوهش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ـ كه خود مشتمل بر دو فصل است ـ از حقيقت و چيستى عصمت و تاريخچه آن بحث شده، كه از معانى لغوى آن در كتب لغت، قرآن و اخبار، آغاز شده و به معناى اصطلاحى آن از ديدگاه متكلّمان، اشاعره، عدليه و حكما پايان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عصمت را به قدرت بر اطاعت يا عدم آفرينش گناه تعريف كرده اند كه آن هم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تعاريف هفتگانه متكلّمان عدليه ـ كه بر محور لطف مى چرخد ـ بررسى شده و پس از آن، نظريات حكما بيان شده است و در نهايت، حقيقت عصمت بر اخبار عرضه شده و تعريفى از آن اتّخاذ شده و در پايان فصل هم واژه هاى معادل عصمت از ديدگاه متكلّمان يادآورى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عقيده به عصمت در چهار دين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 يهود، مسيحيت و اسلام، سخن به ميان آمده تا روشن گردد كه اين عقيده، ساخته و پرداخته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دوم، عصمت را بر عقل، عرضه كرده و مباحث آن را در چهار فصل،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از امكان سازگارى عصمت با بشر سخن رانده، و ادلّه منكران عصمت را نقد و تفسير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ابعاد و مراتب عصمت امامان و اقوال انديشمندان شيعه در اين زمينه را بررسى كرده، و در سومين فصل نيز كه درباره عصمت و اختيار و رابطه اين دو با هم است، مباحثى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جبرى پنداشتن عصمت و پيامدها و مفاسد آن، منشأ اختيارى عصمت، اكتسابى يا موهبتى دانستن منشأ عصمت، عصمت در كودكى و نسبت عصمت از سهو و نسيان با اختيار را مورد تحليل و بررسى قرار داده است و منشأ عصمت را در علم خاص معصومان دانسته و به نقد و بررسى ديگر نظريات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فصل اين بخش هم دلايل عقلى عصمت را مورد كاوش قرار داده كه دلالت برخى از آنها بر تمام مدّعا ناتمام دانسته شده و دلالت برخى ديگر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سوم، عصمت را بر آيينه نقل عرضه كرده و در سه فصل به بحث درباره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فصل، عصمت امامان از ديدگاه قرآن مورد بررسى قرار گرفته و در اين زمينه، تنها به آيات امامت، اولى الامر و تطهير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دوم، به بررسى عصمت از ديدگاه اخبار و روايات پرداخته و از مجموع اخبار، تمام ابعاد و مراتب عصمت امامان عليهم السلام را نتيجه 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فصل اين پژوهش، به پرسش و پاسخ اختصاص دارد كه بسيارى از اشكالات عقلى و نقلى عصمت، در اين فصل، مورد بررسى و نقد قرار گرفته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8" w:name="pg12751_127431"/>
    </w:p>
    <w:p>
      <w:pPr>
        <w:pStyle w:val="Heading2"/>
        <w:numPr>
          <w:ilvl w:val="1"/>
          <w:numId w:val="1"/>
        </w:numPr>
        <w:rPr/>
      </w:pPr>
      <w:bookmarkStart w:id="239" w:name="__RefHeading___Toc366066_3224264995"/>
      <w:bookmarkStart w:id="240" w:name="_Toc80"/>
      <w:bookmarkEnd w:id="238"/>
      <w:bookmarkEnd w:id="239"/>
      <w:r>
        <w:rPr>
          <w:rtl w:val="true"/>
        </w:rPr>
        <w:t>علم لدنى در قرآن و حديث</w:t>
      </w:r>
      <w:bookmarkEnd w:id="240"/>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لدنى در قرآن و حديث، زهره سادات ميرترابى حسينى، كارشناسى ارشد علوم قرآن و حديث، دانشكده اصول دين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محمّدكاظم شاكر،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عبداللّه محمّدى اصفهانى،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در اين پايان نامه براى ارائه بحث نقلى درباره علم لدنى، نخست، كاوشى در حقيقت علم و اقسام آن از نگاه قرآن و سنّت، انديشمندان كلام و فلسفه و عرفان و دانشمندان علم جديد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تحقيقى در آيه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سوره كهف و به مدد تفاسير و اخبار اهل بيت عليهم السلام ، علم لدنى را به افاضه بى واسطه دانش از ناحيه خداوند بر برخى بندگان شايسته،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برخى افراد را به سبب شايستگى و صلاحيتى كه دارند، براى بهره مندى از نعمتى ويژه برگزيده و آنان را بدون آن كه مراحل عادى كسب علم را طى كنند، بر امورى اعم از غيب يا شهادت، آگاه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ديد حقيقت علم لدنى چيست و متعلَّق آن كدام است؟ راه وصول به آن چيست و چه كسانى از آن بهره مند شده يا مى شوند؟ آيا بهره مندى از اين علم، در انحصار طبقه، گروه يا افراد خاصّى است، يا براى نيل به آن، مقدّمات و شرايطى وجود دارد كه همگان با تحصيل مقدّمات و احراز شرايط مى توانند از آن بهره مند شوند؟ اگر چنين است، آن مقدّمات و شرايط چيست؟ و نهايت اين كه در مرحله وقوع، اين موهبت عظيم، نصيب چه كسانى شده است؟ اين پايان نامه، از يك مقدّمه و سه فصل و يك خاتمه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با طليعه قراردادن آياتى از سوره علق، علم لدنى را تعريف كرده و حدود و ابعاد آن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بيان اين مطلب كه چون گاهى متعلَّق علم لدنى از امور غيبى است، به بررسى موضوعاتى در زمينه علم غيب پرداخته و به تناسب موضوع، درباره وحى، الهام و تحديث نيز اشاراتى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درباره حقيقت علم و اقسام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عناوينى چون معناشناسى علم در لغت و اصطلاح و كاربردهاى آن، واژه هاى معادل، كيفيت حصول و ابزارهاى شناخت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اشاره به كاربرد واژه علم و مترادفات آن در قرآن مجيد و كلام معصومان، آيات و رواياتى را در اين زمينه آورده و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باب حقيقت علم لدنى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نيز با تحقيقى در آيه شريف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سوره كهف و بيان مفسّران درباره علم لدنى حضرت خضر عليه السلام ، مبحث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هاى بعدى، علم لدنى در كلام معصومان و در اصطلاح عرفا، تعريف علم لدنى، علم غيب و اقسام آن، علم غيب در قرآن، طرق اخذ علوم غيبى و منابع و مآخذ علم غيب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پايان نامه با عنوان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مندان از علم 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دو ديدگاه درباره علم لدنى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اوّل، عنوان شده نظر به اين كه باب الهام و اشراق مسدود نبوده، پس همگان با احراز صلاحيت هاى لازم مى توانند از اين راه به معارفى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دوم اين كه برخى با تكيه بر غير اكتسابى بودن علم لدنى، منكر وجود هر نوع مقدّمات و شرايط براى تحصيل آن و بالتبع، منكر امكان دستيابى به چنين موهبتى براى عموم هستند، كه با بررسى و پاسخ استدلالات اين ديدگاه، مصاديقى در ردّ بر اين مدّعا به عنوان شاهد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نگارنده با استشهاد به شواهدى از علم پيامبران، اين ويژگى را منحصر در آنان ندانسته و ويژگى هاى علمى ائمه عليهم السلام را نيز از همين باب توضيح مى دهد، و با استناد به آيات و روايات، شبهات موجود در اين زمينه را نيز دفع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پايان نامه نيز يك جمع بندى كلّى از مباحث موجود است كه با مباحثى از اين دست به پايان برده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لدنى افاضى، غير اكتسابى و حضورى است، علم لدنى عارى از محدوديت ها و معايب علوم كسبى است، علم لدنى با فضيلت و كرامت است، متعلَّق علم لدنى، گاه از امور غيبى و گاه از مشهودات است، علم لدنى نسبى و مقول به تشكيك است، و هر كس با احراز شرايط مى تواند از علم لدنى بهره مند شود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1" w:name="pg12751_127434"/>
    </w:p>
    <w:p>
      <w:pPr>
        <w:pStyle w:val="Heading2"/>
        <w:numPr>
          <w:ilvl w:val="1"/>
          <w:numId w:val="1"/>
        </w:numPr>
        <w:rPr/>
      </w:pPr>
      <w:bookmarkStart w:id="242" w:name="__RefHeading___Toc366068_3224264995"/>
      <w:bookmarkStart w:id="243" w:name="_Toc81"/>
      <w:bookmarkEnd w:id="241"/>
      <w:bookmarkEnd w:id="242"/>
      <w:r>
        <w:rPr>
          <w:rtl w:val="true"/>
        </w:rPr>
        <w:t>فتنه از نگاه قرآن و حديث</w:t>
      </w:r>
      <w:bookmarkEnd w:id="243"/>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نگاه قرآن و حديث، على اصغر يساقى، كارشناسى ارشد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محمّدعلى مهدوى راد،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محمّدباقر حجّتى،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نظرها و ديدگاه هاى مفسّران از فتنه و تبيين درستى و نادرستى آنها، همچنين تحقيق در اين كه مراد خداوند از بيان فتنه چيست و معناى اصلى آن با توجّه به قرآن و حديث كدام است، و بيان ابزار و لوازم فتنه و پيامدهاى آن، و نشان دادن موضع مؤمن در رويارويى با فتنه و جريان هاى برخاسته از آن، هدف نگارنده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ميان مفاهيم قرآنى از اهمّيتى ويژه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قرآنى از جمله فلسفه نهايى جهاد، رفع فتنه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مفسّران، فتنه را شرك دانسته اند و كسانى، حكم كافر بودن فتنه گر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مفسّرانى، جوّ خفقان و برخى فضايى آلوده و شبهه ناك را بر فتنه بار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گونى ديدگاه ها بين مفسّران، ناشى از فضاى فرهنگى و سياسى و اجتماعى اى است كه آنان را به اين انديشه سوق داده است، و شايد هم فهم ويژه آنان از واژه هاى در بستر فرهنگى خاصّى به اين امر، منتهى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در پنج فصل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فصل اوّل را با مقدّمه آغاز نموده و در آن، كلّيات بحث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تبيين معناى فتنه پرداخته و آن را در ميان مفاهيم قرآنى و فهم واژگان آن در بحث هاى فرهنگى از اهمّيت خاصّى برخوردار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فرضيات و كاربرد اصطلاحى اين واژه و بيان ويژگى هاى آن، هدف از تحقيق در اين مورد و روش تحقيق خود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كاربرد معناى فتنه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قرآن با لغت هاى مترادفى استعمال شده، كه لغات ابتلاء، امتحان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اين فصل، ديدگاه مفسّران در اين باب بررسى شده، كه تقريبا بيشتر اين فصل، شامل آيات قرآن كريم و ديدگاه هاى تفسيرى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 فصل سوم، درباره اسلام و فتنه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نگارنده با اشاره به آيات مربوط به بحث و پيشگويى هاى قرآن درباره فتنه اُمَويان، نظر مفسّران را در باب تفسير اين آيات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ديگر، مسئله آينده نگرى پيامبر اكرم و هشدار آن حضرت را در باب وقوع فتنه بعد از خود آورده و در يك نگاه، نمادهاى فتنه در عرصه عمل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راستا، علّت مصداق قرارگرفتن بنى اميّه را به عنوان فتنه، مطرح كرده و بحث دگرگونى در نحوه گزينش خليفه و تبديل خلافت به سلطنت را از عوارض اين فتنه برمى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مهم اين كه اين تحوّلات در سايه جعل حديث و فضيلت تراشى در قالب حديث صورت مى گرفت و از طرفى، براى به كرسى نشاندن اهداف خود از صاحبان اصلى اين منصب ها شخصيت زدايى مى نمودند، و اين حيله را با وجود جوّ خفقان و فريب دادن شخصيت هاى برجسته علمى و دينى و به توهّم انداختن افكار عمومى و خلاصه، درآميختن حقّ و باطل صورت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زمينه خاستگاه هاى فتنه و راه هاى رهايى از تنگناى فتنه هاست، اين فصل، از بخش هاى متعدّدى،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خاستگاه هاى فتنه، پيروى از خواهش هاى نفسانى، بدعت ها و نوآورى هاى بى بنياد، و راه هاى نجات از تنگناى فتنه ها تشكيل شده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4" w:name="pg12751_127436"/>
    </w:p>
    <w:p>
      <w:pPr>
        <w:pStyle w:val="Heading2"/>
        <w:numPr>
          <w:ilvl w:val="1"/>
          <w:numId w:val="1"/>
        </w:numPr>
        <w:rPr/>
      </w:pPr>
      <w:bookmarkStart w:id="245" w:name="__RefHeading___Toc366070_3224264995"/>
      <w:bookmarkStart w:id="246" w:name="_Toc82"/>
      <w:bookmarkEnd w:id="244"/>
      <w:bookmarkEnd w:id="245"/>
      <w:r>
        <w:rPr>
          <w:rtl w:val="true"/>
        </w:rPr>
        <w:t>فقر و غنا در قرآن و حديث</w:t>
      </w:r>
      <w:bookmarkEnd w:id="246"/>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در قرآن و حديث، محمّدكاظم شاكر، كارشناسى ارشد الهيات و معارف اسلامى،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جعفر سامى الدبونى،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نگارنده در اين پژوهش بدان پرداخته، بررسى و معرّفى چهره ترسيم شده از فقر و غنا در قرآن و حديث است كه چشم انداز كلّى اسلام درباره اين موضوع و مسائل ديگر مربوط به آن،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درباره روش استنباط از قرآن و حديث در پديده 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و سپس، تك تكِ آياتى كه در آنها لفظ فقر و غنا يا فقير و غنى و يا كلمات مرادف آنها آمده، مطرح شده و درباره هر يك، توضيح لازم داده شده است و در پايان، اصول و نتايج كلّى اى كه از اين آيات استنباط مى شود،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كلّى بحث اين است كه فقر، فقط يك مسئله فردى نيست؛ بلكه يك بلاى اجتماعى است كه با ارائه طرح ها و تبيين جهت گيرى اقتصاد اسلامى در راستاى حفظ منافع محرومان و گسترش مشاركت عمومى آنان و مبارزه با زراندوزان، بزرگ ترين هديه و بشارت آزادى انسان از اسارت فقر و تهى دستى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اين پايان نامه، در يك مقدّمه و سه فصل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اهمّيت مال و ثروت و درجه اعتبار آن را از نظر اسلام و اقتصاد اسلامى بررسى نموده و با بهره گيرى از آيات قرآن كريم، شيوه مواجهه اسلام با ثروت را بيان كرده و در ذيل آيات، به سخن معصومان عليهم السلام نيز تمسّك جسته و در ادامه، به ريشه يابى علّت فقر تهى دستان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اين جستار، درباره اصول و كلّيات روش استنباط قرآن و حديث درباره پديده هاى اجتماعى، بويژه فقر و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معتقد است در نظام توحيدى، عدل و قسط و توازن ، چنان نمايان است كه گويى خداوند، همه عالم و آدم و تكوين و تشريع و دنيا و آخرت و آسمان و زمين را تنها با خميرْمايه عدل و قسط و ميزان،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پايان نامه، درباره فقر و غنا در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بر آن است كه نحوه مطرح شدن فقر و غنا در آيات قرآن كريم و موضع قرآن در اين باره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ورود به اين بحث، ابتدا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كتب لغت آورده و سپس، موارد استعمال آن را در آيات قرآن، متذكّر شده و در ادامه نيز درباره ريشه لغوى غنا و كاربرد آن در آيات، بحث نموده و وجه تمايز فقر و غناى ممدوح از غير ممدوح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كوشد تبيين كند كه صِرف جمع شدن مال در جايى، دليل مدح و ذمّ آن شمرده نمى شود و تكاثر در اموال، هنگامى مذموم است كه از چارچوب قوانين الهى بيرون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 فصل سوم پايان نامه، درباره فقر و غنا در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تعدادى از روايات منقول در كتب حديث شيعه و سنّى درباره فقر و غنا و فقير و غنى، همراه با اندكى بحث و نظر درباره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احاديث را به دو دسته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كه فقر را مذموم شمرده و آثار سوء فقر را بيان كرده اند ؛ و دسته اى كه فقر را خزانه اى از خزاين الهى و رحمتى از جانب پروردگار مى دانند و آن را عامل سعادت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نظر علما و فقها را در باب جمع بندى اين رواياتْ عنوان كرده و تعارض آنها را به اين شيوه، برطرف ساخته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51_127437"/>
    </w:p>
    <w:p>
      <w:pPr>
        <w:pStyle w:val="Heading2"/>
        <w:numPr>
          <w:ilvl w:val="1"/>
          <w:numId w:val="1"/>
        </w:numPr>
        <w:rPr/>
      </w:pPr>
      <w:bookmarkStart w:id="248" w:name="__RefHeading___Toc366072_3224264995"/>
      <w:bookmarkStart w:id="249" w:name="_Toc83"/>
      <w:bookmarkEnd w:id="247"/>
      <w:bookmarkEnd w:id="248"/>
      <w:r>
        <w:rPr>
          <w:rtl w:val="true"/>
        </w:rPr>
        <w:t>فلاح و فوز در قرآن و حديث</w:t>
      </w:r>
      <w:bookmarkEnd w:id="249"/>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فوز در قرآن و حديث، على اكبر شايسته نژاد، كارشناسى ارشد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در اين پايان نامه، نخست به بررسى مفاهيم لغوى هر يك از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مقايسه اى ميان آن دو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مشروح، در باب عوامل و موجبات رستگارى مطالبى آورده و از امتيازات فائزان و موجبات و نتايج رستگارى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ميان فلاح و فوز و وجوه تشابه و امتياز آنها، در باب از نكات ديگر بررسى شده در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نگارنده، بحث مختصرى در باب عوامل سعادت آفرين انسان در كشمكش با دنياى فن آورى و لزوم بهره گيرى از قرآن و ائمه عليهم السلامبراى رَستن از هر نوع قيد و بند اسارت و ورود به زندگى انسانى نموده است و ضرورت انطباق صورت انسانى با سيرت، و ظاهر با باطن را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براى بررسى موضوع، نخست، آيات و روايات مربوط پژوهش شده و سپس، نكات تفسيرى آنها مطرح شده و علاوه بر استفاده از معاجم، بحث هاى مرتبط به موضوع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چهار فصل، متشكّل از بخش هاى مختلف،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فلسفه اخلاق و تفسير موضوعى آيات مربوط به اين موضوع مى پردازد و ضمن ترتيب دادن آيات همگون، شيوه محوريابى در آيات و دستيابى به عناوين نو را نيز يادآور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ضمن و به تناسب بحث، تفسير موضوعى، تاريخچه پيدايش و روش هاى آن را بر چهار پايه خدامحورى، تسلسل طبيعى، موضوعْ مدارى و توحيدگرايى عنوان كرده و مشكلات اين نحوه تفسير را بررسيده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اين فصل، به بررسى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قرآن كريم و شعر و ضرب المثل پرداخته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آيات قرآن، مقايسه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از دو بخش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عوامل و موجبات رستگارى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اعتقادى در توحيد و نبوت و معاد كه با ضعف در هر كدام از اينها، رسيدن به رستگارى بى نتيجه مى ماند و نتيجه آن، معكوس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نماى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 جدول بندى شده و به صورت موضوعى، در دو موضوع اصلى و فرعى، با يادآورى نام سوره و شماره آيه،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پايان نامه نيز در دو بخش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مقايسه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اين دو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از ديدگاه مادّيگرايان و مال پرستان، فوز در سايه تلاش، كار و كوشش، اثر گريز از دنيا در رسيدن به فلاح و فوز، امتيازات فائزان و موجبات فوز، عناوين اين بخش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نيز به نماى كاربردى آيات فوز در قرآن، به همراه نماى موضوعى مطالب اين قسمت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فصل چهارم، به طور مختصر رابطه فلاح و فوز را بررسى كرده و مباحث خود را با جمع بندى كوتاهى پايان داده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0" w:name="pg12751_127439"/>
    </w:p>
    <w:p>
      <w:pPr>
        <w:pStyle w:val="Heading2"/>
        <w:numPr>
          <w:ilvl w:val="1"/>
          <w:numId w:val="1"/>
        </w:numPr>
        <w:rPr/>
      </w:pPr>
      <w:bookmarkStart w:id="251" w:name="__RefHeading___Toc366074_3224264995"/>
      <w:bookmarkStart w:id="252" w:name="_Toc84"/>
      <w:bookmarkEnd w:id="250"/>
      <w:bookmarkEnd w:id="251"/>
      <w:r>
        <w:rPr>
          <w:rtl w:val="true"/>
        </w:rPr>
        <w:t>قرآن در صحيفه سجاديه</w:t>
      </w:r>
      <w:bookmarkEnd w:id="252"/>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صحيفه سجاديه، مصطفى محمّدى عراقى، كارشناسى ارشد علوم قرآن و حديث، دانشكده الهيات و معارف اسلامى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بردن به ارزش و اهمّيت دعا در اسلام و جايگاه آن در بين مسلمانان، و ويژگى ذكر آن در آيات قرآن مجيد، رابطه قرآن با دعا، معرّفى صحيفه سجاديه و بيان جايگاه آن و آيات الهى در كلام امام سجّاد عليه السلام ، مطالب مورد بحث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زندگانى امام سجّاد عليه السلام و سخنان ايشان در كوفه، شام و مدينه پس از ماجراى كربلا، تلاش هاى رژيم اموى عليه خاندان پيامبر اسلام صلى الله عليه و آله، روش امام سجّاد عليه السلامدر دعا كردن عليه جريان حاكم، و نقل گفتارى از استاد مطهّرى درباره احوال و شخصيت امام سجّاد عليه السلام، از مطالب فصل اوّل اين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ديگر، ارزش و اهمّيت دعا در اسلام مورد بررسى قرار گرفته، ارزش و اهمّيت دعا در كلام رسول خدا و ائمه هدى و اشاراتى به آيات قرآن كريم در باب دعا، امر به دعا به عنوان يك وظيفه دينى، محبوبيت دعا نزد خالق يكتا، جايگاه دعا در مسير خلقت، اجابت برترين هدف از دعا، فوايد و آثار دعا، فضيلت و اهمّيت دعا، شرايط دعا، بُعد اخلاقى ـ اجتماعى و بُعد فردى دعا و حالات نمايشى دعا، از جمله عناوين مورد بحث در اين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معرّفى صحيفه سجّاديه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در ضمن چهار بخش، مباحثى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صحيفه و بررسى سلسله سند آن، نمودار سلسله سند آن به نقل از امام باقر عليه السلام و محمّد بن زيد شهيد آمده و ترجمه ها و شرح هاى صحيفه،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ـ كه موضوع اصلى پايان نامه است ـ آيات قرآنى كه در صحيفه منعكس شده، مورد بررسى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نگارنده، اين آيات به دو صورت صريح و غير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 بودن كلام امام عليه السلام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صريح، در چهارده دعا انعكاس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در كنار انعكاس متن دعاى صحيفه، آيات مورد اشاره، در حاشيه آن ذكر شده در مواردى، توضيحات كوتاهى ارائه شده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3" w:name="pg12751_127441"/>
    </w:p>
    <w:p>
      <w:pPr>
        <w:pStyle w:val="Heading2"/>
        <w:numPr>
          <w:ilvl w:val="1"/>
          <w:numId w:val="1"/>
        </w:numPr>
        <w:rPr/>
      </w:pPr>
      <w:bookmarkStart w:id="254" w:name="__RefHeading___Toc366076_3224264995"/>
      <w:bookmarkStart w:id="255" w:name="_Toc85"/>
      <w:bookmarkEnd w:id="253"/>
      <w:bookmarkEnd w:id="254"/>
      <w:r>
        <w:rPr>
          <w:rtl w:val="true"/>
        </w:rPr>
        <w:t xml:space="preserve">القسم الرابع من </w:t>
      </w:r>
      <w:r>
        <w:rPr>
          <w:rtl w:val="true"/>
        </w:rPr>
        <w:t>«</w:t>
      </w:r>
      <w:r>
        <w:rPr>
          <w:rtl w:val="true"/>
        </w:rPr>
        <w:t>سنن أبى داوود</w:t>
      </w:r>
      <w:r>
        <w:rPr>
          <w:rtl w:val="true"/>
        </w:rPr>
        <w:t xml:space="preserve">» </w:t>
      </w:r>
      <w:r>
        <w:rPr>
          <w:rtl w:val="true"/>
        </w:rPr>
        <w:t>من اوّل كتاب الصيد حتّى نهاية كتاب الأطعمة</w:t>
      </w:r>
      <w:bookmarkEnd w:id="255"/>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 من سنن أبى داوود من اوّل كتاب الصيد حتّى نهاية كتاب الأطعمة، عبدالعليم عبدالعظيم البستوى، دكترى حديث، دانشكده اصول دين دانشگاه الأزهر قاهره،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شوقى اخضر السيّد،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و تحقيق بخش چهارم از كتاب سنن أبى داوود ـ كه شامل كتاب صيد تا آخر كتاب اطعمه مى شود ـ موضوع مورد بحث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نگارنده در اين تحقيق، مستندسازى احاديث، شرح الفاظ غريب احاديث، جداسازى احاديث صحيح از سقيم و بيان علّت هر يك را محور اصلى كار خود قرار داده و با مراجعه به مصادر تحقيق، عمل تصحيح در بخشى از اين كتاب را ـ كه يكى از كتب معتمد اهل سنّت در استنباطات فقهى است ـ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دو بخش و يك خاتمه تشكيل شده كه هر بخش نيز در بردارنده مباحثى است بخش اوّل، داراى چهار مبحث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اوّل، درباره ابوداوود سجستانى است كه در اين مبحث، نگارنده، ضمن معرّفى او و استادان و شاگردانش، شمّه اى از زندگانى علمى او را شرح داده، و او را در شمار حافظان قرآن برشمرده، و در ادامه نيز اقوال علما را درباره او بررسى كرده و تأليفاتش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دوم، درباره معرّفى كتاب سنن أبى داوود و اهمّيتش در بين كتب سنن و مقايسه آن با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قسمت به بررسى اقوال علما در اين باب پرداخته و امتيازات سنن أبى داوود را بر ساير كتب حديثى اهل سنّت بيان نموده و در ادامه، درباره كيفيت و زمان تأليف اين كتاب و علّت منجر به تأليف آن را شرح داده و آورده كه روش ابو داوود در جمع احاديث و جدا نمودن احاديث صحيح از ضعيف، به چه نحو بوده و راويان احاديث، چه كسانى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تناسب، شرح حال بعضى راويان احاديث ابوداوود را نيز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سوم، به معرّفى نسخه هايى كه محقّق به آنها اعتماد كرده و تحقيق خود را طبق آنها به انجام رسانده، اختصاص دارد و سه نسخه به عنوان نسخه هاى مورد اعتماد،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چهارم، درباره روش تحقيق احاديث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محقّق در اين قسمت، پس از مقابله نسخه ها و درج حواشى، شماره بندى احاديث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 xml:space="preserve"> است و پس از آن، الفاظ مشكل و رجال احاديث را توضيح داده، و سپس با ذكر مصدر روايت، شواهدى نيز براى آن بيان داشته، و در پايان، رتبه و درجه حديث را از نظر ضعف و قوّت،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پايان نامه، تحقيق احاديثى است كه ابو داوود در ابواب مختلفه سنن خود آورده، كه به صورت باب بندى شده و مرتّب، آنها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پايان براى سهولت در دستيابى به اين ابواب، فهرست هايى را براى پايان نامه خود، تنظيم نموده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51_127442"/>
    </w:p>
    <w:p>
      <w:pPr>
        <w:pStyle w:val="Heading2"/>
        <w:numPr>
          <w:ilvl w:val="1"/>
          <w:numId w:val="1"/>
        </w:numPr>
        <w:rPr/>
      </w:pPr>
      <w:bookmarkStart w:id="257" w:name="__RefHeading___Toc366078_3224264995"/>
      <w:bookmarkStart w:id="258" w:name="_Toc86"/>
      <w:bookmarkEnd w:id="256"/>
      <w:bookmarkEnd w:id="257"/>
      <w:r>
        <w:rPr>
          <w:rtl w:val="true"/>
        </w:rPr>
        <w:t>قلب سليم در صحيفه سجّاديه</w:t>
      </w:r>
      <w:bookmarkEnd w:id="258"/>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سليم در صحيفه سجّاديه، بى بى فاطمه مظلوم، كارشناسى ارشد علوم قرآن و حديث، دانشكده علوم انسانى دانشگاه تربيت مدرّس،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محمّدعلى مهدوى راد،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تحقيق نگارنده، در چهار بُعد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خصوصيات و ويژگى هاى قلب سليم از بررسى آيات مربوط به آن، بررسى دعاهاى صحيفه از آن جهت كه بازگو كننده حالات و خصوصيات قلب توسّط امام سجّاد عليه السلام است، عرضه حالات و خصوصيّات بيان شده براى قلب توسط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متن دعاهاى آن حضرت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قلب سليم در قرآن كريم، كه اين ابعاد، در غالب خصوصيات مختلف قلب سليم، طى چهار فصل، تحقّق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كردن درباره عصمت امام سجّاد عليه السلام با اقامه دليلى ديگر در اين باب به عنوان ثمره مطلوب اين تحقيق، به طور مستدل و در قالب قياسى منطقى در فصل پنجم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در يك مقدّمه و پنج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معرّفى صحيفه سجاديه، اسناد دعاها، شرح ها و مستدركات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قسمت، چهارده شرح، هفت مستدرك و سى طبقه را براى اسانيد صحيفه نام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معرفت نفس در قرآن و صحيفه سجاديه، اوّلين موضوعى است كه از آن بحث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برگرداندن شى ء به عكس آن است و قلب به دليل كثرت دگرگونى و زير و رو شدن ها به اين نام ناميده شده است و در اصطلاح باطن، قلب، لطيفه ربّانى و نورانى و عالم و آگاهى است كه محلّ فرود آمدن انوار الهى است و انسان، به سبب آن، انسان مى شود و مستعدّ امتثال احكام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بدن هم، بسته به آن است كه از آن به روح نيز 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قلب، آن گونه كه هست، بر اهل حقيقت،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تولاّى قلب سليم در قرآن و صحيفه سجاديه، از ديگر موضوعاتى است كه مورد بررسى قرار گرفته و براى تولاّى قلب، اقسامى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حضرت حق، مراتب حبّ حق، درجات محبّت محبوب، محبّت اولياى الهى، محبّت والدين و احسان نمودن در حقّ ايشان، برشمرده شده و به استناد قول امام سجّاد عليه السلام ، حقيقت تولاّ، حبّ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تبرّاى قلب سليم در قرآن و صحيفه سجاديه، مطلب ديگرى است كه در اين پايان نامه بررسى شده و براى تبرّا،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 از دشمنان خدا، و تبرّا از نفس امّاره و جلوه 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مصدر تفعّل از مادّه برائت به معناى دورى، بيزارى، و مقابل تولّى است و در اصطلاح، به معناى بيزارى مؤمنان از همه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برخى، ديگر از خصوصيات قلب سليم، همچون اطمينان به سبب ذكر خدا، خوف و رجا، تفكّر و تقوا و ايمان، از نكات به جا مانده است كه به آن در فصلى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فصل با استفاده از اين نكته كه صحيفه سجاديه، ترسيم كننده قلب سليم امام سجاد عليه السلاماست، عصمت ايشان از راه عقل و نقل، اثبات شده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9" w:name="pg12751_127444"/>
    </w:p>
    <w:p>
      <w:pPr>
        <w:pStyle w:val="Heading2"/>
        <w:numPr>
          <w:ilvl w:val="1"/>
          <w:numId w:val="1"/>
        </w:numPr>
        <w:rPr/>
      </w:pPr>
      <w:bookmarkStart w:id="260" w:name="__RefHeading___Toc366080_3224264995"/>
      <w:bookmarkStart w:id="261" w:name="_Toc87"/>
      <w:bookmarkEnd w:id="259"/>
      <w:bookmarkEnd w:id="260"/>
      <w:r>
        <w:rPr>
          <w:rtl w:val="true"/>
        </w:rPr>
        <w:t>ليلة القدر از ديدگاه قرآن و روايات معصومان عليهم السلام</w:t>
      </w:r>
      <w:bookmarkEnd w:id="261"/>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از ديدگاه قرآن و روايات معصومان عليهم السلام ، اشرف هزاوه، كارشناسى ارشد الهيات و معارف اسلامى،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محمّدعلى راغبى،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پژوهنده برآن است كه با تفحّص همه جانبه، موضوع شب قدر را از ديدگاه قرآن كريم و روايات، مورد بررسى قرار دهد كه بدين منظور، با مراجعه به تفاسير و كتب حديثى كه از آغاز تاكنون منابع عظيم اسلامى است، گامى در جهت روشن شدن بخشى از معارف دقيق قرآن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تحقيق خود، ويژگى هاى ليله القدر از ديدگاه قرآن را بررسى كرده و سپس، ويژگى هاى ليله القدر از ديدگاه ائمه معصوم عليهم السلامرا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ارتباط شب قدر با نزول قرآن، انتخاب شب قدر، تكرار اين شب در هر سال، رابطه وحى با شب قدر، مصاديق شب قدر از بين شب هاى سال و علّت غير معيّن بودن شب قدر، از ديگر موضوعاتى است كه مورد بحث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بيان تاريخچه مطالعات، بيان مسئله، فرضيات، اهداف مطالعات، حدود مطالعات، اهمّيت مطالعات و تعريف اصطلاحات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نقّادى تحقيقات فصل قبل پرداخته و پژوهش هاى فصل گذشته را از لحاظ كمّى و كيفى مورد نقد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نيز با عنوان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 تحقيق، طرح تحقيق، فنّ تحقيق، طرح تحليلى، و طرح اجرايى، پيگيرى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خود به دو بخش تقسيم شده كه در بخش اوّل، ارتباط شب قدر با نزول قرآن مورد بررسى قرار گرفته، و در باب چگونگى نزول قرآن از نظر قرآن و روايات و نظريه و آراى دانشمندان و مفسّران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بخش، پنج نظريه درباره كيفيت نزول قرآن را مطرح كرده و درباره هر كدام، شواهدى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درباره ويژگى هاى شب قدر است كه در آن، علّت نامگذارى شب قدر، عظمت شب قدر، برترى آن بر هزار ماه، حكمت عدد هزار، وجه ناپيدا بودن اين شب، وجود شب قدر در امّت هاى پيشين، تكرار هر ساله شب قدر، نشانه هاى شب قدر، شب قدر و معصومان عليهم السلام و علايم ديگر اين شب،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نيز مربوط به استنتاجات و پيشنهادهاى نگارنده در اين موضوع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2" w:name="pg12751_127446"/>
    </w:p>
    <w:p>
      <w:pPr>
        <w:pStyle w:val="Heading2"/>
        <w:numPr>
          <w:ilvl w:val="1"/>
          <w:numId w:val="1"/>
        </w:numPr>
        <w:rPr/>
      </w:pPr>
      <w:bookmarkStart w:id="263" w:name="__RefHeading___Toc366082_3224264995"/>
      <w:bookmarkStart w:id="264" w:name="_Toc88"/>
      <w:bookmarkEnd w:id="262"/>
      <w:bookmarkEnd w:id="263"/>
      <w:r>
        <w:rPr>
          <w:rtl w:val="true"/>
        </w:rPr>
        <w:t xml:space="preserve">ماهيت عقل از ديدگاه ملاّصدرا و علاّمه مجلسى </w:t>
      </w:r>
      <w:r>
        <w:rPr>
          <w:rtl w:val="true"/>
        </w:rPr>
        <w:t>(</w:t>
      </w:r>
      <w:r>
        <w:rPr>
          <w:rtl w:val="true"/>
        </w:rPr>
        <w:t>با تأكيد بر شروح آنها بر اصول كافى</w:t>
      </w:r>
      <w:r>
        <w:rPr>
          <w:rtl w:val="true"/>
        </w:rPr>
        <w:t>)</w:t>
      </w:r>
      <w:bookmarkEnd w:id="264"/>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عقل از ديدگاه ملاّصدرا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شروح آنها بر اصول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عبدالحسين كافى، كارشناسى ارشد الهيات و معارف اسلامى، دانشگاه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ذبيحى،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رضا برنجكار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اين پايان نامه در يك مقدّمه و در دو فصل،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سعى نموده در نوشتار خود، برداشت هاى ملاّصدرا و علاّمه مجلسى درباره مفهوم عقل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الكافى را مورد تحقيق و كاوش قرار دهد و ضمن مقايسه و داورى بين اين دو ديدگاه، تأمّلى تازه در متون مربوط به عقل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بزرگان و فرزانگانى نظير ملاّصدرا و مجلسى، هريك با نوع نگرشى كه به مسئله داشته اند، توانسته اند راه هاى ناهموار و گره هاى ناگشوده را باز و هموار نمايند؛ امّا به حكم عقل، دايره تحقيق و بررسى در باب مسائل مختلف، هيچ گاه نقطه پايانى ندارد، و خود عقل و ماهيت آن نيز از اين قاعده كلّى مستثنا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نگارنده تلاش نموده در پرتو سخنان معصومان عليهم السلام و آراى حكيم متألّه ملاّصدراى شيرازى و علاّمه مجلسى، تبيينى گويا و رسا درباره ماهيت عقل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پايان نامه، شامل بحث هاى مقدّماتى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موضوع و اهمّيت آن، پيشينه تحقيق، اهداف و چشم اندازهاى تحقيق، پرسش هاى اصلى و فرعى، روش تحقيق، محدوديت هاى تحقيق، جايگاه عقل و كاستى هاى آن، و زندگى نامه هاى ملاّصدرا و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درباره تبيين و توضيح معناى عقل از نظر لغت و اصطلاح، و همچنين، معناى عقل از ديدگاه فلاسفه و حكما و انديشمندان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ملاّصدرا و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برداشتى نگارنده بين نظرهاى ملاّصدرا و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قسمت، پس از نقل ديدگاه ملاّصدرا و علاّمه مجلسى درباره معناى عقل، نقاط اشتراك و افتراق نظر اين دو انديشمند را ذكر كرده و سپس به نقد و بررسى هر يك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تطبيق ديدگاه ملاّصدرا و علاّمه مجلسى بر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نظر آنها درباره مقصود از عقل در تك تكِ روايات اصول الكافى همراه با نقد آنها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پايان، هدف از اين تحقيق را كمك به رسيدن به برداشتى صحيح تر از مفهوم عقل در روايات معصومان عليهم السلام عنوان كرده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51_127447"/>
    </w:p>
    <w:p>
      <w:pPr>
        <w:pStyle w:val="Heading2"/>
        <w:numPr>
          <w:ilvl w:val="1"/>
          <w:numId w:val="1"/>
        </w:numPr>
        <w:rPr/>
      </w:pPr>
      <w:bookmarkStart w:id="266" w:name="__RefHeading___Toc366084_3224264995"/>
      <w:bookmarkStart w:id="267" w:name="_Toc89"/>
      <w:bookmarkEnd w:id="265"/>
      <w:bookmarkEnd w:id="266"/>
      <w:r>
        <w:rPr>
          <w:rtl w:val="true"/>
        </w:rPr>
        <w:t>مبانى ولايت ولى اللّه</w:t>
      </w:r>
      <w:bookmarkEnd w:id="267"/>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ولايت ولى اللّه ، على رضايى بيرجندى،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على شيخ الاسلامى،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در اين جستار، بر آن است تا پس از توضيح و تبيين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اقسام آن به صورت جامع و با توجّه به مبانى قرآنى، روايى، عرفانى و كلامى، آن را كاملاً بررسى كرده، منشأ همه انواع را همراه با تفاوتشان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خاستگاه هاى انديشه ولايت ولىّ اللّه در دوران مختلف قبل از اسلام و پس از آن، توجّه كرده و سير تاريخى و جايگاه آن را در هر دو دوره تبيين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متون دينى و تجزيه و تحليل نمودن آيات و روايات باب و كند و كاو در فرهنگ اسلامى و اشاره به انديشه ولايت ولىّ اللّه از ديدگاه كلامى، عرفانى و فقهى، و بحث از اضطرار به حجّت و لزوم وجود ولى اللّه در همه دوران ها و بررسى نظريات و ديدگاه هاى مختلف در باب ولايت، ديگر مطالب پايان نامه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ضرورت پژوهش و بازشناسى ولايت و مبانى آن، بر كسى پوشيده نيست، زيرا ولايت، طلسم حفظ عالم، مقام فيض مقدّس، مقصود از آفرينش هستى و تشريع شريعت، تماشاگر جلال و جمال خداوندى، امانتى الهى و معيار صحّت اعمال و قبولى طاعات و سنجش ايمان و كمال نهايى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از سه بخش عمده و فصل هاى خاصّ خود،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معناى ولايت و اقسام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اين بخش، نگارنده، نخست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زبان شناسان بررسى كرده و سپس معناى اصطلاحى آن را توضيح داده و سپس به بررسى اين موضوع از ديدگاه كلامى، فقهى، قرآنى، روايى و عرفانى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انواع ولايت، معرّفى و تشريع شده و ولايت به ولايت خالق و ولايت مخلوق منقسم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نيز به دو دسته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ولايت شيطان، طاغوت و بيگانگان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ولايت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مثبت نيز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مثبت عام و ولايت مثبت خاص، و باز گونه دوم، خود داراى اقسامى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محبّت، ولايت امامت، ولايت زعامت، ولايت تكوينى و 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پايان نامه، درباره خاستگاه هاى انديشه ولايت ولىّ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اين بخش، اين انديشه را در دوره هاى مختلف مورد بررسى قرار داده و در فصل دوم، اين خاستگاه از ديدگاه متون دينى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ولى اللّه در قرآن بررسى شده و نظريه مفسّران درباره آن آمده و سپس، از نظر روايات،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استناد به قول بعض علماء مشهور اسلامى مانند ابو حيان اندلسى مغربى و ابوبكر بن مؤمن شيرازى رواياتى را از ابن عباس و غير او نقل مى كند كه اين روايات تفسير اولوالامر را به امامان معصوم، تأييد مى كنند، و نيز از قندوزى در كتاب ينابيع المودة روايات متعددى را ذكر كرده كه در همه اين روايات، تصريح به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اميرالمؤمنين عليه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كتب شيعه از قبيل الكافى، تفسير العيّاشى، و كتب مرحوم صدوق نيز احاديثى را به همين عنوان نقل كرده، در توضيح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اين روايات، گواهى مى دهند كه منظور از اولوالامر، ائمه معصوم عليهم السلاماند و حتّى در بعضى از اين احاديث، نام امامان، يك يك صريحا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سوم، انديشه ولايت ولىّ اللّه را در فرهنگ اسلامى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اين بخش، 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ولىّ اللّه از ديدگاه كلام، هدف از آفرينش انسان، معرفت صحيح، شرط رسيدن به كمال، ضرورت وجود وحى، جهانى بودن اسلام، مجوّز ختم نبوّت، ضرورت وجود ولىّ اللّه ، اختلاف شيعه و سنّى، نقش پيامبر صلى الله عليه و آله در تعيين جانشين، درجات ولايت و صفات ولى اللّه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اين ولايت از ديدگاه فقهى بررسى شده، و به تناسب، بحث از ولايت فقيه را پيش آورده و به نظر انديشمندان در باب ولايت فقيه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سوم، ولايت ولىّ اللّه را از نظر عرفانى تشريح نموده و نظر عرفايى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حيدر آملى، احمد آشتيانى، جلال الدين آشتيانى، ابن عربى و ملاّ صدرا را آورده و به تبيين و اثبات ولايت عرفانى ولىّ اللّه و حدّ و مرز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ضرورت وجود ولى اللّه در همه دوران ها از ديدگاه قرآن و روايات و علم و كلام و عرفان، مطالب مورد نظر در فصل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بحث، نظريّات علاّمه طباطبايى را نقل كرده و به بحث درباره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آخر پايان نامه، درباره ختم ولايت است كه از ديدگاه هاى مختلف، نقد و بررسى شده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8" w:name="pg12751_127450"/>
    </w:p>
    <w:p>
      <w:pPr>
        <w:pStyle w:val="Heading2"/>
        <w:numPr>
          <w:ilvl w:val="1"/>
          <w:numId w:val="1"/>
        </w:numPr>
        <w:rPr/>
      </w:pPr>
      <w:bookmarkStart w:id="269" w:name="__RefHeading___Toc366086_3224264995"/>
      <w:bookmarkStart w:id="270" w:name="_Toc90"/>
      <w:bookmarkEnd w:id="268"/>
      <w:bookmarkEnd w:id="269"/>
      <w:r>
        <w:rPr>
          <w:rtl w:val="true"/>
        </w:rPr>
        <w:t>محاربه و افساد فى الأرض در قرآن، حديث و فقه اسلامى</w:t>
      </w:r>
      <w:bookmarkEnd w:id="270"/>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و افساد فى الأرض در قرآن، حديث و فقه اسلامى، على رازينى، كارشناسى ارشد علوم جزايى و جرم شناسى،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عليرضا فيض،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كه قوانين مصوّب جمهورى اسلامى ايران در خصوص جرائم عليه امنيت، مشتمل بر برخى ابهامات و ناهماهنگى ها از جهت تعدد عناوين جرايم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عناوين محاربه، افساد، بغى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روشن نبودن تعريف قانونى و دقيق اين عناوين، و روشن نبودن مجازات برخى از اين جرايم است و در سخنان فقها نيز نظريات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زمينه هاى نيازمند به بحث، موضوع جرايم عليه امنيت است كه نگارنده، در چهار بخش، موضوع پايان نامه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كه در آن از كلّيات بحث مى شود، مشتمل بر دو موضوع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محاربه و افساد فى الأرض در قوانين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ريشه اى و اصطلاحى آن است كه آن را در مفهوم عرفى به معناى گناه و بِزِه گرفته اند و در قرآن نيز به الفاظ مختلفى در موارد متعدّد به كار رفته است برخى از واژه شناسان نيز تلاش نموده اند كه بين مفهوم گناه و بِزِه و مفهوم قطع، ارتباط و تناسبى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 اند چون گناه موجب قطع رحمت خداوند و يا بُريده شدن انسان از رحمت خداوند مى شود، از آن به جرم تعبير شده است كه البته خالى از تكليف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گرفته است و در فصل سوم، جايگاه جرايم عليه امنيت در حقوق جزا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درباره محاربه، معناى لغوى و اصطلاحى محاربه، محاربه در قرآن، محاربه در روايات، محاربه از نظر فقهاى اهل سنّت و محاربه از نظر فقهاى شيعه است در اين بخش با اشاره به آياتى از سوره مائده، بقره و توبه، ضمن بحث و بررسى درباره شئون اخلاقى يهوديان و طرح و بيان فتنه گرى ها و اقدامات آنان عليه انبياى الهى، داستان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نزاع و مخاصمه آن دو بر اثر حسد و كشته شدن هابيل به دست قابيل، مورد توجّه قرار گرفته و به دنبال آن از حكم الهى محاربه و كيفر آن بحث شده و قول برخى از مفسّران شيعه و اهل سنّت درباره اين آيات،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بحث محاربه در احاديث پيامبر صلى الله عليه و آله و ائمه معصومان عليهم السلام نيز ضمن رجوع به كتب روايى اهل سنّت از قبيل صحاح سته و نيز كتب روايى شيعه مانند وسائل الشيعة، ده ها روايت در خصوص محاربه و مباحث مربوط به آن بيان شده و يك دسته بندى كلّى از اين احاديث به اين صورت عنوان شده كه چون قوانين جمهورى اسلامى ايران، طبق احكام و موازين شيعه به اجرا درمى آيد، لذا رواياتى كه از كتب شيعه مورد استنادند، نقل و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بخش سوم، اِفساد فى الأرض است كه مشتمل بر چهار فصل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و اصطلاحى افساد، افساد در آيات قرآن و احاديث، افساد در كلمات فقهاى عامه و خاصّه، و رابطه محاربه و افساد فى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نيز ساير عناوين مربوط به جرايم عليه امنيت در فقه، كه مشتمل بر چهار فصل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 ارتداد، ارجاف و ساير مواردى است كه داراى كيفر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نيز شامل عناوين مربوط به جرايم امنيت در حقوق موضوعه بررسى كرده كه مشتمل بر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جرائم عليه امنيت داخى و خارجى، جرم سياسى و غيرسياسى، تروريسم و ساير موارد مهم از قبيل هواپيماربايى، آدم ربايى و بمب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نگارنده به نتيجه گيرى از بحث ها پرداخته كه خود،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و افساد در قوانين جمهورى اسلامى ايران، محاربه و افساد در رويّه قضايى دهه اوّل انقلاب و بررسى برخى آراى قضات محاكم و شعب ديوان عالى قضايى كشور، و بحث فقهى حقوقى در مورد تعريف محارب و مفسد و نقد نظريات ارائه شده</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1" w:name="pg12751_127452"/>
    </w:p>
    <w:p>
      <w:pPr>
        <w:pStyle w:val="Heading2"/>
        <w:numPr>
          <w:ilvl w:val="1"/>
          <w:numId w:val="1"/>
        </w:numPr>
        <w:rPr/>
      </w:pPr>
      <w:bookmarkStart w:id="272" w:name="__RefHeading___Toc366088_3224264995"/>
      <w:bookmarkStart w:id="273" w:name="_Toc91"/>
      <w:bookmarkEnd w:id="271"/>
      <w:bookmarkEnd w:id="272"/>
      <w:r>
        <w:rPr>
          <w:rtl w:val="true"/>
        </w:rPr>
        <w:t>محدّثان شيعه در قرن نهم و دهم هجرى و سبك حديث نگارى آنان</w:t>
      </w:r>
      <w:bookmarkEnd w:id="273"/>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شيعه در قرن نهم و دهم هجرى و سبك حديث نگارى آنان، سيّد عليرضا طباطبايى، كارشناسى ارشد علوم قرآنى، مؤسسه آموزشى و پژوهشى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عابدى،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پايان نامه، پس از بيان اجمالىِ سير تدوين حديث در ادوار گذشته، مهم ترين محدّثان قرن هاى نهم و دهم هجرى كه داراى تأليفات حديثى بوده اند، معرّفى شده اند و به بيان شرح حال، استادان، شاگردان و آثار آنان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معرّفى محدّثان بزرگ اين دو قرن و بررسى روش آنان در نقل و تدوين حديث، ميزان توجّه و اقبال عمومى به حديث، نوع احاديث نقل شده در موضوعات مختلف، كيفيت نقل حديث از جهت دقّت يا تسامح در متن، تقطيع، نقل به مضمون، و نيز دقّت در نقل سند و شرح و تفسير احاديث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ميزان توجّه به منابع روايى اهل سنّت، استفاده از منابع اصيل و كهن حديث، و نيز اجازات حديثى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ديگر نكته هايى است كه از بررسى تاريخ محدّثان در كتاب هاى حديثى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داراى شش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به كلمات اختصاص يافته و در آن، تبيين موضوع، پيشينه تحقيق، سؤال هاى تحقيق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اختصار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اجمالى به سير تدوين حديث در ادوار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گذرا به بررسى تدوين حديث از عصر رسالت تا تأليف جوامع ثانويه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معرّفى مهم ترين محدّثان قرن نهم هجرى اختصاص داده شده و به معرّفى و بيان اساتيد، شاگردان و آثار حديثى و غير حديثى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محدّثان قرن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اساتيد و شاگردان و آثار حديثى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مهم ترين كتاب هاى حديثى و قرن نهم و دهم هجرى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نيز از بحث نتيجه گيرى شده و پيشنهادهايى ارائه شده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4" w:name="pg12751_127454"/>
    </w:p>
    <w:p>
      <w:pPr>
        <w:pStyle w:val="Heading2"/>
        <w:numPr>
          <w:ilvl w:val="1"/>
          <w:numId w:val="1"/>
        </w:numPr>
        <w:rPr/>
      </w:pPr>
      <w:bookmarkStart w:id="275" w:name="__RefHeading___Toc366090_3224264995"/>
      <w:bookmarkStart w:id="276" w:name="_Toc92"/>
      <w:bookmarkEnd w:id="274"/>
      <w:bookmarkEnd w:id="275"/>
      <w:r>
        <w:rPr>
          <w:rtl w:val="true"/>
        </w:rPr>
        <w:t>مراحل و مواقف قيامت در قرآن و روايات از ديدگاه مفسّران شيعه و سنّى از قرن پنجم تاكنون</w:t>
      </w:r>
      <w:bookmarkEnd w:id="276"/>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مواقف قيامت در قرآن و روايات از ديدگاه مفسّران شيعه و سنّى از قرن پنجم تاكنون، مهرى شعاعى، كارشناسى ارشد الهيات و معارف اسلامى،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مهدى گرجيان،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محمّدرضا آشتيانى،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در نظر دارد با توجّه به اهمّيت معاد در جهان بينى اسلامى و تأثير اعتقاد به آن در اخلاق و رفتار انسان ها، مراحل و مواقف قيامت را در درجه اوّل از ديدگاه قرآن مجيد و كتب مفسّران از قرن پنجم به بعد، و در درجه دوم با نقل سخنانى از معصومان عليهم السلام ، مورد بررسى قرار دهد، و به علّت اين كه در قرآن، مسائلى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شهادت، صراط، محاكمه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با توجّه به اين كه عالم آخرت، مجرّد و متفاوت با جهان مادّى است، نگارنده در تحقيق خود به پرسش هايى نيز از ديدگاه آيات و روايات و تفاسير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به چه معناست و تعداد آنها چندتاست؟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چيست؟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قيامت چه كسانى اند؟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عقبات صراط چندتاست؟ اين پايان نامه، داراى فصل هاى پنجگانه اى است كه فصل اوّل آن با مقدّمه اى درباره تاريخچه مطالعاتى بحث آغاز شده و در ادامه با بيان ابعاد گوناگون مسئله، فرضيات يا پرسش هاى تحقيقاتى، اهداف مطالعاتى، حدود مطالعات، برهان مطالعات و اصطلاحات وارد شده در بحث، شرح و بسط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مراجع و منابعى كه مورد استفاده محقّق قرار گرفته،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روش تحقيق است كه در آن از رهيافت تحقيق، طرح تحقيق، فن تحقيق و طرح تحليل،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پنج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باب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كريم و تفاسير، بررسى نموده و ديدگاه هاى مرحوم علاّمه طباطبايى و فخر رازى و همچنين روايات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به معرّفى تعداد مراحل و مواقف قيامت در طول زمان پرداخته شده و آمده كه مواقف در قيامت، اختصاص به كافر و مؤمن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نگارنده، هفت گواه را كه در روز محشر، بر اعمال انسان ها شهادت مى دهند، يادآور شده و آيات و روايات مربوط به هرگواه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و 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بيان معانى اين دو واژه از قول علاّمه طباطبايى و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موقعيت مردم را هنگام عبور از صراط ،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نيز درباره عقبات محشر و نظر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روايات در مورد عقبات و نظر بزرگانى چون شيخ صدوق، شيخ مفيد و علاّمه مجلسى مطرح شده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751_127455"/>
    </w:p>
    <w:p>
      <w:pPr>
        <w:pStyle w:val="Heading2"/>
        <w:numPr>
          <w:ilvl w:val="1"/>
          <w:numId w:val="1"/>
        </w:numPr>
        <w:rPr/>
      </w:pPr>
      <w:bookmarkStart w:id="278" w:name="__RefHeading___Toc366092_3224264995"/>
      <w:bookmarkStart w:id="279" w:name="_Toc93"/>
      <w:bookmarkEnd w:id="277"/>
      <w:bookmarkEnd w:id="278"/>
      <w:r>
        <w:rPr>
          <w:rtl w:val="true"/>
        </w:rPr>
        <w:t>مسلك اخباريه در شيعه</w:t>
      </w:r>
      <w:bookmarkEnd w:id="279"/>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اخباريه در شيعه، احسان قيصرى، كارشناسى ارشد الهيات و معارف اسلامى، دانشگاه آزاد اسلامى نجف آباد،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على مهدى زاده، اساتيد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پاكتچى و دكتر عليرضا فيض،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اين پايان نامه، پژوهشى در موضوع مسلك اخباريه است كه به بررسى اين مسلك در حوزه انديشه شيعه و نظرها و آرايى كه در مباحث اصولى و فقهى از جانب اخباريان مطرح گرديده، و نيز به جهت نقش و تأثيرى كه اين مسلك در پيدايش فرقه شيخيه داشته،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از آغاز تاكنون، همواره فِرق و مسالك متعدّدى به وجود آمده كه هر يك با توجّه به نوع و شكل عقايد و ديدگاهى كه در آنها مطرح بوده، تأثيرات كم و بيشى بر روى روند حركت مسلمانان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مسلك اخباريه در شيعه از قرن يازدهم هجرى و توسط مولاّ محمّدامين استرآبادى، به شكلى بارز و آشكار، رونق گرفت و حملات شديدى بر عليه اصوليان و مجتهدان شيعه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پيدايش انديشه اخباريگرى و مسلك اخباريه، آراى متعدّد و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ريشه آن را در اهل سنّت و در ميان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مى كنند و برخى نيز ريشه آن را در ميان قدماى محدّث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شيخ كلينى و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گروهى نيز پيدايش اخباريه را از قرن يازدهم هجرى و بر اساس آراى محمّدامين استرآبادى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اخباريگرى پس از وى، استمرار داشت تا اين كه مبارزه اى جدّى و اساسى بر عليه اين موج، توسط مجتهدان ـ كه در رأسشان مرحوم وحيد بهبهانى بود ـ صورت گرفت و ريشه اخباريگرى توسط وى و شاگردان و پيروانش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شامل هفت فصل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اوّل، به جهت اهمّيت بسيار زياد بحث اجتهاد و موضعگيرى خاصّ اخباريان در اين باره، به بررسى پيدايش اجتهاد در ميان اهل سنّت و مكتب تشيّع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تبيين مطلب نگاهى به عمل به احكام در زمان پيامبر صلى الله عليه و آلهو پس از رحلت آن حضرت و جعل احاديث از قول پيامبر صلى الله عليه و آله و پيدايش رأى و قياس و سير تكاملى اجتهاد در طول تاريخ و پيدايش مدرسه رأى و حديث و اجتهاد در شيعه و خاستگاه عقلى اجتهاد و سرچشمه هاى قوانين شرعى در فقه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پيدايش اخباريه و ريشه هاى اخباريگرى و آراى گوناگونى كه در اين باب وجود دارد، مورد بررسى قرار گرفته و با بيان تفاوت اخباريت پيشينيان با اخباريت استرآبادى، برخى از علل و عوامل فكرى و اجتماعى مؤثر در پيدايش اخباريه نوين و ادوار اخباريگرى و اخباريه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اختلافات و تفاوت هاى ميان اخباريان و اصوليان و ديدگاه هاى عمده اخباريان اختصاص دارد و در اين زمينه، با نقل اقوال، جايگاه اجتهاد و قرآن و اخبار و علم اصول و رجال نزد اخباريه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نگاهى گذرا به زندگانى بعضى از اخباريان تندرو و متعصّب شده است و فصل پنجم، درباره اخباريان ميانه رو توضيحاتى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بحث از جبهه مقابل، يعنى اصوليان است و در فصل هفتم نيز بررسى تأثيرات اخباريگرى، محل هاى رواج و گسترش اخباريگرى، تأليف كتب روايى در عصر اوج اخباريگرى، رابطه مسلك شيخيه با اخباريه و در پايان، بررسى و مقايسه برخى از عقايد شيخيه و اخباريه، مورد بررسى قرار گرفته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0" w:name="pg12751_127457"/>
    </w:p>
    <w:p>
      <w:pPr>
        <w:pStyle w:val="Heading2"/>
        <w:numPr>
          <w:ilvl w:val="1"/>
          <w:numId w:val="1"/>
        </w:numPr>
        <w:rPr/>
      </w:pPr>
      <w:bookmarkStart w:id="281" w:name="__RefHeading___Toc366094_3224264995"/>
      <w:bookmarkStart w:id="282" w:name="_Toc94"/>
      <w:bookmarkEnd w:id="280"/>
      <w:bookmarkEnd w:id="281"/>
      <w:r>
        <w:rPr>
          <w:rtl w:val="true"/>
        </w:rPr>
        <w:t>مشكلات و موانع خلافت على</w:t>
      </w:r>
      <w:r>
        <w:rPr/>
        <w:t>۷</w:t>
      </w:r>
      <w:r>
        <w:rPr>
          <w:rtl w:val="true"/>
        </w:rPr>
        <w:t xml:space="preserve"> از ديدگاه تاريخ</w:t>
      </w:r>
      <w:bookmarkEnd w:id="282"/>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 موانع خلافت على عليه السلام از ديدگاه تاريخ، سيّدكاظم ميرجليلى، كارشناسى ارشد الهيات و معارف اسلامى، مركز تربيت مدرّس دانشگاه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صادق آيينه وند،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تحقيق كه بر يك مقدّمه و چهار فصل بنا شده، تاريخى روشن و گويا از دوران خلافت على عليه السلام و حوادث قبل، ولى مرتبط با اين دوران، كه با اتّكا به معتبرترين مدارك تاريخ اسلام تهيه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نخست به بيان ضرورت تحقيق در موضوع، محدوديت هاى تحقيق، روش تحقيق و معرّفى منابع پرداخته و در مقدّمه پايان نامه، به يك سلسله اصول اوّليه درباره خلافت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وجود نصّ صريح در غدير خم، برپايى سقيفه، عدم اعتنا به نوشتن نامه توسط پيامبر صلى الله عليه و آله، خلافت انتصابى،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به سير طبيعى تاريخ پس از پيامبر اسلام،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فصل اوّل را به واقعه قتل عثمان و گشوده شدن باب فتنه اختصاص داده و در اين باب، پنج عامل از عوامل مهم قتل عثمان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كسانى را نيز كه در قتل عثمان دخالت مستقيم يا غير مستقيم داشته اند، معرّفى نموده و نقش حضرت على عليه السلامرا در واكنش نسبت به قتل عثمان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اين فصل به آثار مخرّب قتل عثمان و مشكلاتى كه براى حكومت على عليه السلام به وجود آورد، توجّه شده كه بزرگ ترين اثر مخرّب آن، بدعت خليفه 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صراحت و صداقت در سياست امام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استفاده آن، تعريف مورد قبول مكتب اسلام از سياست، و نگرش مثبت به سياست و سياستمدارى در منابع معتبر اسلام را با سياست در عرف استعمار، تجزيه و تحليل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فصل را به دو بخش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درباره حُسن سياست امام على عليه السلام در برخورد با كجروى ها، و همچنين در نظام حكومتى و نظام قضايى و نيز در نيروى نظامى پرداخته و بخش دوم را به بيان اشكال تراشى هاى بر سياست امام عليه السلاماختصاص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عدالت امام على عليه السلام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قسمت، ضمن اشاره به سنّت رسول اكرم در تقسيم بيت المال، روش امام على عليه السلام در تقسيم بيت المال و عدم انعطاف در مورد نزديكان و خويشاوندان و تبعات انعطاف ناپذيرى در اجراى عدالت بر حكومت على عليه السلامرا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به بررسى اوضاع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اين گروه را زاييده و برگرفته از جهالت ها دانسته و اين نكته را نيز متذكّر شده كه از اساسى ترين مشكلات حكومتى امام دانسته و آثار و تبعات ظهور خوارج بر حكومت على عليه السلام را بررسى نموده است و ضمن اشاره به واكنش امام در مقابل اين گروه، به سوءاستفاده هاى معاويه و دسيسه هاى او زير بيرق خوارج اشاره نموده و در پايان، بحث را خلاصه كرده و از آن نتيجه گيرى كرده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3" w:name="pg12751_127459"/>
    </w:p>
    <w:p>
      <w:pPr>
        <w:pStyle w:val="Heading2"/>
        <w:numPr>
          <w:ilvl w:val="1"/>
          <w:numId w:val="1"/>
        </w:numPr>
        <w:rPr/>
      </w:pPr>
      <w:bookmarkStart w:id="284" w:name="__RefHeading___Toc366096_3224264995"/>
      <w:bookmarkStart w:id="285" w:name="_Toc95"/>
      <w:bookmarkEnd w:id="283"/>
      <w:bookmarkEnd w:id="284"/>
      <w:r>
        <w:rPr>
          <w:rtl w:val="true"/>
        </w:rPr>
        <w:t>معاد از ديدگاه عقل و نقل</w:t>
      </w:r>
      <w:bookmarkEnd w:id="285"/>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از ديدگاه عقل و نقل، طاهره خلاقى، كارشناسى ارشد فلسفه و كلام اسلامى،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مهدى نجفى افرا،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معاد، از ديرباز فكر بشر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بشر اوّليه نيز به نحوى از انحا، معتقد به زندگى پس از مرگ بوده است، هرچند اعتقادات او آميخته به خرافات و موهوماتى بوده است، و اين، نشان دهنده اين مطلب است كه اعتقاد به معاد، ريشه در فطرت انسان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كه مشتمل بر چهار فصل است، در صدد تحقيق و بررسى مسئله معاد از ديدگاه عقل و نقل است، و اثبات اين كه بين استدلال قرآنى با استدلال قرآن، تفاوت بارزى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قرآنى كه از نوع براهين نقلى است، اثبات يك مطلب از طريق تكيه بر حقّانيت قرآن و اين كه قرآن در ضمن آيات خود، بدان مطلب اشاره دارد، صورت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تجرّد و بقاى نفس و روح با استفاده از آيات مربوط به توفّى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برهان، تنها براى معتقدان به حقّانيت قرآن قابل قبول است؛ امّا استدلال قرآن از نوع استدلال هاى عقلى است كه صرف نظر از گوينده آن، فى نفسه، روشن و مبيّن است و بر اساس موازين عقلى استوار است مثل استدلال هاى قرآن در زمينه معاد كه با توجّه به اصل توحيد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تمام معتقدان به اصل توحيد، قابل ارائه و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اوّل، مسئله روح و نفس را مورد تفحّص قرار داده است و اين كه روح، به عنوان يك حقيقت مجرّد و مستقل، پس از مرگ آدمى باقى مى ماند و مرگ، پايان زندگى به معناى مطلق نيست، بلكه يك گام بزرگ به سوى اثبات وجود جهان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طرح مسئله پيدايى روح و بقاى آن، به بررسى روح از نظر قرآن، تعريف روح به خدا، ديدگاه هاى مختلف درباره نفس و دليل هر يك درباره حدوث و قِدَم روح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زمينه معتقد است كه اوّلين چيزى كه سبب توجّه انسان به مسئله روح شده، موضوع خواب و رؤيا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چنين احساس مى كرد كه نيروى مرموزى در وجود او نهفته است كه به هنگام بيدارى، به شكلى، و در خواب، به شكل ديگرى، خودنمايى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نيروى مرموز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دوم، بعد از بيان معناى معاد و ذكر اقوال و نظريات مختلف متكلّمان و فلاسفه در مورد اقسام معاد، به معاد جسمانى پرداخته و ادلّه عقلى اثبات معاد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فصل، نخست، معانى معاد، واژه معاد در قرآن، عالم برزخ و خصوصيات آن، ديدگاه هاى مختلف در مورد معاد و ادلّه عقلى معاد را شرح داده، و سپس به بررسى دلايل قائلان به عدم وجود معاد و ردّ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درباره روح، تجرّد و بقاى نفس و نيز معاد از نظر آيات و روايات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نيز پس از استشهاد به آيات قرآن، بر قطعيت برپايى قيامت كبرا، ماهيت مرگ و دلايل امكان و ضرورت معاد برشمرده شده است و سپس به تناسب بحث، اشاراتى به آيات و روايات درباره علائم برزخ، نفخ صور و فناى دنيا، اثبات حشر و كيفيت آن، تجرّد نفس، بقاى نفس و نامحدود بودن قدرت الهى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نيز قول فلاسفه بر وجود معاد و بقاى نفس،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شبهات منكران معاد جسمانى و پاسخ آنها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يازده شبهه مطرح شده و هر شبهه نقد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ردّ نظريه تناسخ و دليل آن، توضيح داده شده است و در پايان نيز شبهات خواجه نصيرالدين طوسى در كتاب تجريد الاعتقاد در اين موضوع توضيح داده شده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6" w:name="pg12751_127461"/>
    </w:p>
    <w:p>
      <w:pPr>
        <w:pStyle w:val="Heading2"/>
        <w:numPr>
          <w:ilvl w:val="1"/>
          <w:numId w:val="1"/>
        </w:numPr>
        <w:rPr/>
      </w:pPr>
      <w:bookmarkStart w:id="287" w:name="__RefHeading___Toc366098_3224264995"/>
      <w:bookmarkStart w:id="288" w:name="_Toc96"/>
      <w:bookmarkEnd w:id="286"/>
      <w:bookmarkEnd w:id="287"/>
      <w:r>
        <w:rPr>
          <w:rtl w:val="true"/>
        </w:rPr>
        <w:t>مقايسه قصّه گويى قرآن كريم و اسطوره سازى اديان با نگرشى بر روايات</w:t>
      </w:r>
      <w:bookmarkEnd w:id="288"/>
    </w:p>
    <w:p>
      <w:pPr>
        <w:pStyle w:val="BookText"/>
        <w:rPr/>
      </w:pP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قصّه گويى قرآن كريم و اسطوره سازى اديان با نگرشى بر روايات، داوودرضا حاجيلو، كارشناسى ارشد علوم قرآن و حديث،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عبّاس همامى،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در اين تحقيق برآن است تا مقايسه اى داشته باشد بين قصّه گويى قرآن كريم و اسطوره سازى اديان رايج، و معرّفى چهره زيباى 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نظرى نيز بر روايات اسلامى در اين زمينه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بدين منظور، علاوه بر استفاده از قصّه هاى قرآن مجيد، از تفاسير موجود نيز بهره لازم را برده و در باب اسطوره هاى اديان، از متون اصلى در دسترس، بخصوص عهد عتيق، كمك گرفته است و نتايج فرهنگى و اجتماعى و آثار تاريخى و اخلاقى قصّه هاى انبياى الهى و داستان گويى قرآن و اسطوره ها را به طور اجمال،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اين عقيده است كه القاى پيام به صورت مستقيم و آمرانه، هميشه با استقبال طبايع انسانى مواجه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از طريق هنر مى توان پيامى را به طور غير مستقيم و در قالبى جذّاب ايراد نمود كه تأثيرات روحى و روانى باعث، نفوذ بيشتر نظر گوينده يا نويسنده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داستان سرايى و قصّه پردازى نيز در زندگى انسان ها امرى طبيعى و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مايه قصّه ممكن است واقعى و عينى باشد كه در اين صورت، محتواى قصّه در صدد رفع نيازها و درمان دردها و حلّ مسائل اجتماعى و فرهنگى بشر خواهد بود، و امكان دارد از دستْ مايه غيرواقعى استفاده گردد كه نتيجه آن، افسانه پردازى و اسطوره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دين در زندگى بشر و استفاده از شيوه هاى صحيح تبليغ نيز موضوع مهمّى در زندگى اجتماعى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اديان الهى با عنايت به تأثيرات متقابل آموزش هاى دينى و فطرت آدمى، از قصّه به عنوان وسيله اى مؤثّر در الگودهى و هدايت انسان ها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با گنجاندن بسيارى از پيام هاى خويش در قالب قصه، به صورت مستقيم و غيرمستقيم، از نقش سازنده آن در ارشاد مسلمانان بهره جسته و به ميل فطرى آنان نيز جواب مثبت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شامل پنج فصل است كه در فصل اوّل، نگارنده، ضمن بيان تاريخچه مطالعاتى، به شرح و توضيح اصل مسئله مورد بحث پرداخته و فرضيات موجود در اين زمينه را همراه با اهداف مطالعاتى و حدود و اهمّيت بحث، مطرح ساخته است، و در ادامه نيز اصطلاحات و واژه هاى مربوط به بحث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منابع مورد استفاده محقّق معرّفى شده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 تفسير الميزان، تاريخ جامع اديان، ترجمه تفسير طبرى، قصص قرآن مجيد، و نيز كتاب اديان و مكتب هاى فلسفى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سوم، درباره روش و رهيافت و فنّ تحقيق، و طرح و زمان اجراى تحقيق خود،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تجزيه و تحليلى در زمينه اطّلاعات مربوط به موضوع آمده و ضمن بررسى تاريخچه قصّه گويى و پيدايش اسطوره،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هاى مختلف، بررسى شده است و سپس هدف هاى قصّه گويى كه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تفكّر، عبرت آموزى، بيان سرنوشت عصيانگران و مشركان و پيروزى حق بر باطل، تسلّى خاطر و تحمّل ناملايمات، تقويت روحيه و رسيدن به سعادتمندى است،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ويژگى هاى قصص قرآن و مقايسه آن با اسطوره هاى اديان، مورد بررسى قرار گرفته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9" w:name="pg12751_127463"/>
    </w:p>
    <w:p>
      <w:pPr>
        <w:pStyle w:val="Heading2"/>
        <w:numPr>
          <w:ilvl w:val="1"/>
          <w:numId w:val="1"/>
        </w:numPr>
        <w:rPr/>
      </w:pPr>
      <w:bookmarkStart w:id="290" w:name="__RefHeading___Toc366100_3224264995"/>
      <w:bookmarkStart w:id="291" w:name="_Toc97"/>
      <w:bookmarkEnd w:id="289"/>
      <w:bookmarkEnd w:id="290"/>
      <w:r>
        <w:rPr>
          <w:rtl w:val="true"/>
        </w:rPr>
        <w:t>منهج تفسيرى اهل بيت عليهم السلام</w:t>
      </w:r>
      <w:bookmarkEnd w:id="291"/>
    </w:p>
    <w:p>
      <w:pPr>
        <w:pStyle w:val="BookText"/>
        <w:rPr/>
      </w:pP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تفسيرى اهل بيت عليهم السلام ، محمّد شريفانى،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نوشتار آمده، مرورى است بر روايات مأثور از اهل بيت عليهم السلامدر مقام تفسير قرآن كريم، و روشن شدن اين امر كه معصومان عليهم السلام ، كه خود در خانه وحى بودند، با چه راه و روشى، و با چه زبانى و بيانى به تفسير 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مقام تفسير قرآن، از روشى خاص استفاده مى كردند يا نه؟ و به فرض آن كه روش خاصّى داشته اند، دربرخورد با همه آيات، از يك راه و روش استفاده شده است يا روش هاى گوناگونى را در پيش مى گرفته اند؟ آيا در مقام به كارگيرى روش ها خطّ بطلانى هم بر بعضى روش ها داشته اند يا نه؟ اين پايان نامه، در دو بخش كلّى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كلّيات و مباحث مقدّماتى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ارتباط اهل بيت با قرآن و قرآن از ديدگاه اهل بيت عليهم السلام و رابطه انسان هاى كامل با قرآن و هم سنگ بودنشان با قرآن و اهمّيت قرآن در سخن اين بزرگواران، و همچنين وجود اين اهمّيت در عملكرد آنان، رويكرد ايشان به تفسير و حفظ قرآن ، اهل بيت و پاسدارى از قرآن در مقابل معاندان و كج انديشان، ديدگاه اخباريان و ادلّه آنان در عدم حجّيت ظواهر قرآن، نياز قرآن به تفسير، اصطلاحات رايج تفسير، و امتيازات منهج تفسيرى اهل بيت عليهم السلامآمده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روش تفسيرى اهل بيت عليهم السلام، به تفصيلْ مورد بحث و بررسى قرارگرفته و ده روش به شرح ذيل براى ايشان ذكر شده و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با قرآن،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با سنّت،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با لغت و ادب،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با روش تمثيل،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عقلى،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با قصص و تواريخ،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با باطن،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مصاديق در تفسير،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با غيب،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در تبيين هر يك از روش هاى ياد شده، پس از توضيح اهمّيت، جايگاه و دليل اعتبار شيوه، نمونه هايى متناسب با آن شيوه را از روايات اهل بيت عليهم السلام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روش به دنبال اثبات اين مدّعاست كه اهل بيت عليهم السلام در منهج تفسيرى خود، تمام اين شيوه هاى دهگانه را به كار بسته اند و تنها بر يك يا چند شيوه خاص، بسنده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2" w:name="pg12751_127465"/>
    </w:p>
    <w:p>
      <w:pPr>
        <w:pStyle w:val="Heading2"/>
        <w:numPr>
          <w:ilvl w:val="1"/>
          <w:numId w:val="1"/>
        </w:numPr>
        <w:rPr/>
      </w:pPr>
      <w:bookmarkStart w:id="293" w:name="__RefHeading___Toc366102_3224264995"/>
      <w:bookmarkStart w:id="294" w:name="_Toc98"/>
      <w:bookmarkEnd w:id="292"/>
      <w:bookmarkEnd w:id="293"/>
      <w:r>
        <w:rPr>
          <w:rtl w:val="true"/>
        </w:rPr>
        <w:t>مهدى موعود</w:t>
      </w:r>
      <w:r>
        <w:rPr>
          <w:rtl w:val="true"/>
        </w:rPr>
        <w:t>(</w:t>
      </w:r>
      <w:r>
        <w:rPr>
          <w:rtl w:val="true"/>
        </w:rPr>
        <w:t>عج</w:t>
      </w:r>
      <w:r>
        <w:rPr>
          <w:rtl w:val="true"/>
        </w:rPr>
        <w:t xml:space="preserve">) </w:t>
      </w:r>
      <w:r>
        <w:rPr>
          <w:rtl w:val="true"/>
        </w:rPr>
        <w:t>در قرآن و احاديث</w:t>
      </w:r>
      <w:bookmarkEnd w:id="294"/>
    </w:p>
    <w:p>
      <w:pPr>
        <w:pStyle w:val="BookText"/>
        <w:rPr/>
      </w:pP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احاديث، شهربانو فرّخى نژاد ناصرى، كارشناسى ارشد علوم قرآن و حديث، دانشكده الهيات دانشگاه آزاد اسلامى شمال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على اكبر غفّارى،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محمّدباقر حجّتى و عدنان طهماسبى،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پايان نامه، ترجمه كتاب البرهان فى علامات مهدىّ آخر الزمان، تأليف دانشمند معروف اهل سنّت، متّقى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كتاب كه توسط استاد على اكبر غفّارى تصحيح و تحقيق شده، براى ترجمه در اختيار پديدآورنده اين پايان نامه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معرّفى مهدى عليه السلام ، فتنه ها و جنگ هايى كه پيش از قيام ايشان يا به عنوان مقدّمه ظهور و نيز مقارن با ظهور آن حضرت اتّفاق خواهد افتاد،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ابواب اين پايان نامه ـ كه همان فصول و ابواب كتاب است ـ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حضرت مهدى عليه السلام ، بيان نَسَب آن حضرت، جمال و خصوصيات ظاهرى حضرت و به دنيا آمدن وى در مدينه و مهاجرت او به بيت المقدّس و يارى او از سوى خداوند با سه هزار فرشته، حوادثى كه قبل از قيام مهدى عليه السلام به وقوع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مورد اشاره، خود شامل دو فصل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فتنه ها و حوادثى كه قبل از قيام آن حضرت به وقوع مى پيوندد، آمده است و فصل دوم، حوادثى كه مقارن قيام حضرت مهدى عليه السلامروى مى دهد،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و نشانه هاى كلّى ظهور حضرت ـ كه شامل سى و پنج نشانه است ـ ، چگونگى بيعت با حضرت و تعداد بيعت كنندگان، ياران حضرت كه از جمله آنان فرشتگان و مردان صالح و پرهيزگارند، فتح و كشورگشايى زمين هاى بزرگ در روزگار حكومت ايشان، همراهى حضرت عيسى عليه السلام و كشتن دجّال به دست وى، مدّت حكومت آن حضرت، شهادت مهدى عليه السلامو بيان وقايعى كه بعد از وى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پراكنده و متعدّد و احوال اشخاصى كه گمان مى شده مهدى اند، نظريات علماى مذاهب چهارگانه درباره حضرت مهدى و در نهايت، بررسى عمر جهان، از عناوين ابواب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پايان ترجمه، در فصلى جداگانه، با ارائه مباحثى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كلّى ظهور، زمينه ها و علايم ظهور، اعتقاد به مهدويت از ديدگاه شيعه، و نيز تفسير پاره اى از آيات مربوط به مهدى عليه السلام ، بخش هايى از متن كتاب را نقد و بررسى نموده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751_127466"/>
    </w:p>
    <w:p>
      <w:pPr>
        <w:pStyle w:val="Heading2"/>
        <w:numPr>
          <w:ilvl w:val="1"/>
          <w:numId w:val="1"/>
        </w:numPr>
        <w:rPr/>
      </w:pPr>
      <w:bookmarkStart w:id="296" w:name="__RefHeading___Toc366104_3224264995"/>
      <w:bookmarkStart w:id="297" w:name="_Toc99"/>
      <w:bookmarkEnd w:id="295"/>
      <w:bookmarkEnd w:id="296"/>
      <w:r>
        <w:rPr>
          <w:rtl w:val="true"/>
        </w:rPr>
        <w:t>نقد و بررسى تفسير قرآن به قرآن و سير تاريخى آن</w:t>
      </w:r>
      <w:bookmarkEnd w:id="297"/>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تفسير قرآن به قرآن و سير تاريخى آن، حميدرضا حاجى بابايى، دكترى علوم قرآن و حديث،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ابوالقاسم خزعلى،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سيّدمحمّدباقر حجّتى،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در فهم قرآن كريم و كلام نورانى وحى، روشن ترين و مطمئن ترين و مستقل ترين منهاج و روش اصيل در تفسير قرآن، استضائه و بهره بردن از خود قرآن و تفسير كلام وحى با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نگارنده در اين پايان نامه كوشيده است تا در اين مسير، تحقيق و تفحّصى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آيات قرآن و احاديث معصومان عليهم السلام كاملاً روشن مى گردد كه اوّلين شارح و مفسّر قرآن كريم، پيامبر عظيم الشأن اسلام است ائمه معصوم نيز كه مهم ترين معلّمان و شارحان قرآن كريم اند، از روش تفسير قرآن به قرآن استفاده نموده اند، و آياتى هم كه قرآن را هادى، مبيّن، نور و فرقان معرّفى مى نمايند، و نيز آياتى كه قرآن را كتاب تعقّل و تدبّر مى داند، و آياتى كه قرآن به وسيله آنها تحدّى مى كند و علاوه بر اينها آياتى كه قرآن را قابل فهم براى مردم مى داند، همگى به انحاى مختلف، حاكى از مستغنى بودن قرآن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قرآن، خود، جوامع انسانى را به خاندان عصمت و طهارت ارجاع مى دهند، بنا بر اين، رجوع به معصومان عليهم السلام متمّم و مكمّل تفسير قرآن به قرآن است، وگرنه، حقيقت قرآن با خود قرآن، تفسير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علاوه بر اين انسان ها را به تعقّل و تدبّر دعوت نموده و بنا بر اين، بهترين روش تفسيرى و كامل ترين آنهاست كه از قرآن و سنّت و عقل، بهره برده است، علاوه بر اين كه اين روش، در طول تاريخ اسلام از زمان پيامبر اسلام تا عصر حاضر، به اشكال مختلف و با تفاوت وسعت استفاده، وجود داشته است و صحابيان و تابعيان و مفسّران از آن بهره مند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نوشتار، در طى هفت فصل به بحث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تاريخ تفسير از آغاز تا پيدايش، و نيز مراحل مختلف آن، همراه با مشهورترين مفسّران هر دوره، و نيز خصوصيات تفسير در اين ادوار،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روش هاى تفسيرى و نيز علل پيدايش اين روش ها و علّت اختلاف در تفسير، مورد بررسى قرار گرفته و خصوصيات روش تفسيرى عقلى و نقلى و رمزى و تفسير به رأى،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معايب و محاسن هر يك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 باب معناى لغوى و اصطلاحى و نيز معناى كلمه تفسير در قرآن و حديث بحث شده است و به جهت شفّاف شدن بحث و جلوگيرى از ابهام، در معناى لغوى و اصطلاحى تأويل و تفاوت بين تعبير و تفسير،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تفسير قرآن به قرآن، مورد بررسى قرار گرفته و ريشه هاى قرآنى و نيز ريشه هاى اين تفسير در نهج البلاغة و حديث، مورد نقد و تحليل قرار گرفته است و قرآن، به عنوان مقياس صحّت و سقم احاديث، معرّفى شده و در هر دو مورد، آيات و احاديث مربوط، به عنوان شاهد مثال،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ويژگى هاى سيره پيامبر صلى الله عليه و آله و نيز روش ائمه عليهم السلامدر تفسير قرآن، را مورد بررسى قرار گرفته و نقش سنّت در تفسير قرآن به قرآن، تشريح شده است همچنين به روش انحرافى در تفسير قرآن به قرآن اشاره شده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 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سير تاريخى تفسير قرآن به قرآن در ادوار مختلف، بررسى شده و جايگاه تفسير قرآن به قرآن در نزد شيخ طوسى رحمه اللهتشريح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هفتم، به ويژگى هاى روش 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به قرآن، اشاره شده و در مورد غرر آيات، عامّ و خاص، مجمل و مبيَّن، مطلق و مقيَّد، ضميمه نمودن آيات شبيه و نظير هم و جمع بين آنها، و نيز بيان وجوه معانى مفرد به وسيله آيات قرآنى در تفسير الميزان، توضيح لازم ارائه شده، و در پايان، تفسير سوره كوثر از تفسير گران قدر الميزان به عنوان نمونه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اهم نتايج و رهيافت هاى حاصل از تحقيق، در پايان فصول ياد شده، به عنوان حُسن ختام، ارائه شده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8" w:name="pg12751_127469"/>
    </w:p>
    <w:p>
      <w:pPr>
        <w:pStyle w:val="Heading2"/>
        <w:numPr>
          <w:ilvl w:val="1"/>
          <w:numId w:val="1"/>
        </w:numPr>
        <w:rPr/>
      </w:pPr>
      <w:bookmarkStart w:id="299" w:name="__RefHeading___Toc366106_3224264995"/>
      <w:bookmarkStart w:id="300" w:name="_Toc100"/>
      <w:bookmarkEnd w:id="298"/>
      <w:bookmarkEnd w:id="299"/>
      <w:r>
        <w:rPr>
          <w:rtl w:val="true"/>
        </w:rPr>
        <w:t>نقد و بررسى روش هاى تشخيص حديث موضوع</w:t>
      </w:r>
      <w:bookmarkEnd w:id="300"/>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روش هاى تشخيص حديث موضوع،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جودوى، دكترى علوم قرآن و حديث ،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سامى الدبونى،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مرتضى آيه اللّه زاده شيرازى و دكتر آذرتاش آذرنوش،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در مباحث مقدّماتى به بررسى درباره حديث، مفهوم كذب و وضع، اجزاى حديث و اهمّيت شناسايى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كاركرد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حديث موضوع، ديدگاه دانشورانى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غزّالى، ابن صلاح، ابن قيّم و سيوطى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بررسى كاركرد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حديث موضوع، ديدگاه موافقان و مخالفان اين معيار،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راوى، سومين معيارى است كه در اين پايان نامه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ديگر، ميزان كاركرد معيار قرآن براى بازشناخت احاديث موضوعْ بررسى شده و نگرش صاحب نظران در چگونگى ارتباط قرآن با حديثْ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عرضه حديث بر سنّت مشهور و خبر واحد، معيارى است كه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پايانى رساله، تأليفات اختصاصى در زمينه احاديث موضوع را معرّفى كرده و كتاب المنار المنيف ابن قيّم جوزى و قواعد مورد استثناى او را به تفصيل، مورد نقد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پيچيدگى غير متعارف مباحث، فقدان نظامواره تحقيق، نامشخّص بودن ديدگاه هاى نگارنده به صورت روشن، سردرگمى در نحوه ارائه مباحث، و فقدان فهرست گويا، از كاستى هاى جدّى اين پايان نامه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51_127470"/>
    </w:p>
    <w:p>
      <w:pPr>
        <w:pStyle w:val="Heading2"/>
        <w:numPr>
          <w:ilvl w:val="1"/>
          <w:numId w:val="1"/>
        </w:numPr>
        <w:rPr/>
      </w:pPr>
      <w:bookmarkStart w:id="302" w:name="__RefHeading___Toc366108_3224264995"/>
      <w:bookmarkStart w:id="303" w:name="_Toc101"/>
      <w:bookmarkEnd w:id="301"/>
      <w:bookmarkEnd w:id="302"/>
      <w:r>
        <w:rPr>
          <w:rtl w:val="true"/>
        </w:rPr>
        <w:t>نقد و بررسى علل جعل حديث</w:t>
      </w:r>
      <w:bookmarkEnd w:id="303"/>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علل جعل حديث، رمضانعلى تقى زاده چارى، دكترى علوم قرآن و حديث،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علوم و تحقيقات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على اكبر غفّارى،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اين كه مفهوم جعل و وضع و نيز حديث موضوع و مجعول چيست، و چگونه مى توان وجود اين عنصر نامبارك را در روايات دينى به ديده يك واقعيت نگريست و از عوامل دخيل در پيدايش و گسترش آن سخن به ميان آورد و در صدد شناسايى عاملان آن و نيز انگيزه هاى آنان در اين امر برآمد و از نفوذ و گسترش آن در متن منابع و متون دينى مسلمانان جلوگيرى كرد، بحثى است كه در اين پايان نامه به آن اهتمام ورزيده شده و سعى گرديده تا حدّى به نقد و تحليل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از يك مقدّمه و پنج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نخست جايگاه حديث و سنّت در اسلام پس از قرآن، اختلاف نظرها در حدود و كمّ و كيف سنّت، و نظر برخى بزرگان در اين باره، از جمله نكاتى است كه نگارنده از آنها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رساله، درباره هويّت حديث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عناوينى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موضوع از نگاه لغت شناسان، مراتب حديث در نگاه عالمان حديث و درايه، اصطلاح حديث موضوع از نگاه عالمان حديث و درايه، وجه تسميه حديث موضوع، جايگاه حديث موضوع در ميان ساير روايات، حكم نقل حديث موضوع و تاريخچه جعل حديث، درباره ريشه و منشأ حديث مجعول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دوم، در مورد ورود عنصر جعل در حديث و شواهد دالّ بر اين امر،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زمينه از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نقلى مانند آيات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و از شواهد غير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و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دوازده مورد عمده از دلايل و شواهد غير نقلى را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نيز به معرّفى و توضيح عوامل دخيل در پيدايش و گسترش جعل حديث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قسمت اوّل به عواملى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كتابت و ضبط حديث، نقل حديث بدون ذكر سند و دخالت اهل كتاب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نيز نقل به معنا در حديث، تسامح در ادلّه سنن، اعتماد بيش از حدّ به صحابه، گسترش فتوحات اسلامى، تأويل گرايى، پيدايش احزاب و فرقه هاى سياسى و كلامى و فقهى، جدال و درگيرى ميان متعصّبان دو مذهب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سياسى فرمانروايان را از جمله عوامل دخيل در گسترش جعل حديث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اصناف و طبقات جاعلان حديث و انگيزه هاى آنان در جعل حديث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اصناف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غلات، قصّاص و داستانسرايان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بررسى هر سه واژه از نظر لغت و ريشه و اصطلاح و ذكر برخى از عقايد هر يك از اين سه گروه، نحوه پيدايش آنها و شيوه برخوردشان با حديث را شرح داده و علّت و انگيزه هر يك را با ذكر مواردى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نگارنده، كيفيت شناسايى احاديث جعلى و راه هاى جلوگيرى از نفوذ و نشر آنها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كه خود از دو بخش مربوط به راوى و مروى تشكيل شده، تقسيم نموده و در مورد راهكارهاى جلوگيرى از نفوذ و نشر احاديث جعلى نيز دو راه عمده را با استشهاد به روايات،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چند كتاب درباره احاديث جعلى معرّفى شده است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4" w:name="pg12751_127472"/>
    </w:p>
    <w:p>
      <w:pPr>
        <w:pStyle w:val="Heading2"/>
        <w:numPr>
          <w:ilvl w:val="1"/>
          <w:numId w:val="1"/>
        </w:numPr>
        <w:rPr/>
      </w:pPr>
      <w:bookmarkStart w:id="305" w:name="__RefHeading___Toc366110_3224264995"/>
      <w:bookmarkStart w:id="306" w:name="_Toc102"/>
      <w:bookmarkEnd w:id="304"/>
      <w:bookmarkEnd w:id="305"/>
      <w:r>
        <w:rPr>
          <w:rtl w:val="true"/>
        </w:rPr>
        <w:t>نقد و تحليل ديدگاه هاى متصوّفه به حديث</w:t>
      </w:r>
      <w:bookmarkEnd w:id="306"/>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تحليل ديدگاه هاى متصوّفه به حديث، ابراهيم دهقان زاده، كارشناسى ارشد علوم قرآن و حديث، دانشكده اصول دين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عابدى،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مجموعه، در وهله اوّل، نگاهى اجمالى به تعاريف تصوّف، تاريخچه ظهور، علل پيدايش و فِرق متعدّد اين مذهب در جهان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دخل و تصرّفاتى كه اين گروه در آيين مقدّس اسلام نموده اند، پرداخته و از حوزه حديثى، آنها را مورد نقد و تحليل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هدف اصلى اين تحقيق، آشنايى با ديدگاه هاى صوفيان نسبت به احاديث معصومان عليهم السلام است تا روشن شود كه آنان تا چه اندازه پايبند به احاديث منقول از پيامبر اكرم و ائمه اطهار بوده اند و تا چه مقدار از اين احاديث را كنار گذاشته و نسبت به آنها بى توجّه بوده اند، و نيز چه مقدار از احاديث را خودشان جعل نموده و به يكى از بزرگان دين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هدف مدّ نظر در اين تحقيق، پرداختن به اين مسئله است كه تصوّف تا چه اندازه با دين اسلام و مخصوصا احاديث منقول از معصومان عليهم السلامهماهنگى و همبستگى دارد، و آيا اصلاً چنين ديدگاهى مورد تأييد ائمه معصوم عليهم السلام بوده است يا نه؟ و اين كه متصوّفه در مشروعيت بخشيدن به اعمال خود، دست به دامان چه نوع احاديثى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دليلى قانع كننده و مدركى معتبر و غيرقابل خدشه در اثبات حقّانيت خود دارند يا بر عكس، به احاديثى جعلى يا ضعيف و يا متشابه متشبّث شده اند؟ و نهايت اين كه اگر متصوّفه داراى اصالت نيستند، با چه حربه هايى توانسته اند تا به حال به موجوديت خود ادامه دهند و در اين راستا، چه افكار و عقايد و اعمالى را ابداع نموده و به نام دين به خورد مسلمانان داده ند؟ همچنين در اين تحقيق، روشن شده است كه متصوّفه در راه نيل به اهداف خود، چه مقدار از احاديث صحيح را با تأويل هاى غلط و افراطى، از معانى اصلى و حقيقى آنها تغيير داده و معانى ديگرى بر خلاف دستورهاى دين مقدّس اسلام تحميل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پايان نامه، به پاره اى از عقايد و بدعت هاى متصوّفه پرداخته شده و به طور خيلى خلاصه توضيح داده شده كه عدّه اى از صوفيان در هر چهار حوزه جعل، تأويل هاى افراطى، طرد احاديث صحيح السند و بدعتگذارى، از هيچ گونه اقدامى دريغ نورزيده اند و به همين جهت، مورد انتقاد و مذمّت شديد ائمه معصوم عليهم السلام و نيز علما و فقهاى طراز اوّل اسلام، قرار گرفته اند، كه به بعضى از آنها در بخش آخر تحقيق،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جهت اثبات عدم هماهنگى گفتار صوفيان با كردارشان، به بيان مواردى از تناقض گويى آنان، به كتاب هاى خودشان استناد شده، تا موضوع براى خوانندگان بيشتر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از يك مقدّمه و پنج فصل تشكيل يافته كه هر فصل نيز بخش 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ضرورت و اهمّيت بحث، سابقه تاريخى بحث، هدف بحث و محدوديت هاى آن از نظر سياست ها و موقعيت هاى روز،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درباره صوفى و تصوّف، تاريخچه ظهور اين فرقه، علل پيدايش آنان، مهم ترين فرقه هاى صوفيه و سلسله هاى آنان، و ذكر مشايخ و بزرگان صوفيه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احاديث جعلى توسط متصوّفه و نقد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مورد توجيه و تأويلات نادرست احاديث از ناحيه اين فرقه و ردّ و نقد اين تأويلات از بيان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ردّ احاديث صحيح توسط صوفيه و بعضى از عقايد باطل آنان، و پاره اى از بدعت ها و آداب خلاف شرع صوفيه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نيز مربوط به سيماى صوفيه در حديث و نمونه هايى از تناقض گويى آنان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7" w:name="pg12751_127474"/>
    </w:p>
    <w:p>
      <w:pPr>
        <w:pStyle w:val="Heading2"/>
        <w:numPr>
          <w:ilvl w:val="1"/>
          <w:numId w:val="1"/>
        </w:numPr>
        <w:rPr/>
      </w:pPr>
      <w:bookmarkStart w:id="308" w:name="__RefHeading___Toc366112_3224264995"/>
      <w:bookmarkStart w:id="309" w:name="_Toc103"/>
      <w:bookmarkEnd w:id="307"/>
      <w:bookmarkEnd w:id="308"/>
      <w:r>
        <w:rPr>
          <w:rtl w:val="true"/>
        </w:rPr>
        <w:t>نقش دعا و ذكر در تربيت روان</w:t>
      </w:r>
      <w:bookmarkEnd w:id="309"/>
    </w:p>
    <w:p>
      <w:p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و ذكر در تربيت روان، حسنعلى نوبهار،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غلامرضا اعوانى،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اين پايان نامه، مطالعه و تحقيق درباره نقش دعا و ذكر در تربيت روان در ابعاد مختلف و بيان ديدگاه هاى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بررسى نقش تربيتى دعا، احتياج به تحقيق در مسائل تربيتى دارد، در پرداختن به مسائل تربيتى، ابتدا موضوع تربيت مورد توجّه قرار داده و مقدّمتا مختصرى درباره موضوع تربيت در شاخه روح و روان پرداخته شد، و پس از آن مباحث مختلف و ضرورى در مورد تربيت آمده و بحثى غيرزايد و ضرورى معرّفى شده و پايه و اساس مباحث بعدى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هاى چهارگانه اين پايان نامه، گوياى اين مطلب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درباره فلسفه تربيت يا پرورش روح است كه خود از دو فصل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روح يا حقيقت انسان پرداخته و در اين راستا، لزوم خودشناسى در آيات و روايات مورد بررسى قرار گرفته و ريز موضوعات مربوط به حقيقت و خصوصيات روح،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نگارنده، مراتب و مراحل روح را برمى شمرد و بر اين عقيده است كه تقسيمات مراحل نفس، به هفت مرتبه محدود نبوده و تربيت نفس به معناى نابودى آن در مراتب پايين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تربيت و مبانى و هدف هاى تربيتى عنوان شده و ضمن بررسى مفهوم تربيت، تشابه بين واژه هاى مترادف آن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اين فصل، درباره امكان تربيت روح آدمى است كه در اين باب به استناد آيات و روايات و نظر حكما و فلاسفه و استدلال به نتايج علمى تربيت تمسّك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ديگر در اين فصل، در باب اقسام تربيت، هدف هاى تربيتى، و تفاوت دل ها در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ضمن استشهاد به آيات قرآن، مراحل تربيت در گونه هاى بشرى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پايان نامه ـ كه بحث اصلى آن به شمار مى آيد 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دعا يا پرورش در پرتو نيايش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تعريف واژه نيايش و پرستش و همچنين واژه عرفان، آراى مختلف در مورد منشأ پيدايش مذهب، بازگو شده و نگارنده، به تناسب بحث نيايش با فطرت بشر، درباره فطرت، طبيعت و غريزه، خصوصيات فطرت، رابطه فطرت و نيايش، فطرت ادراكى در آيات و روايات، فطرت احساسى يا نيايش در قرآن و روايات، قلم زده و در ادامه نيز نكاتى را در مورد فلسفه دعا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 اين بخش، موانع استجابت دعا را بر شمرده و هفت مورد عمده از اين موارد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كه در دو فصل مجزّا، درباره هركدام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ضمن تعريف لغوى و اصطلاحى دعا، شرايط مقدّماتى تحقّق نيايش از نظر آيات و روايات بيان شده و ضمن بر شمردن شرايط و آداب دعا و تقسيم آن به آداب ظاهرى و باطنى، نظر مرحوم علاّمه طباطبايى در اين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دوم نيز ضمن تعريف لغوى ذكر، به چهار مرتبه از مراتب ذكر اشاره شده و مرتبه چهارم، از نظر آيات و روايات بررسى شده و در ادامه ، ضمن بيان ثمرات و نتايج اصلى دعا و ذكر و نتايج فرعى هر كدام، اين دو را بهترين غذا براى روح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ادامه فصل، به تناسب، غفلت از ذكر و نتايج و آثار و عواقب اعراض از ذكر خدا را توضيح مى دهد و ضمن آوردن چند تذكّر مهم به بررسى علّت فضيلت ذكر و دعا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بخش چهارم، نمونه هايى از مضامين دعاها و جنبه هاى تربيتى آن توضيح مى دهد و ضمن بيان اسما و صفات الهى و تقسيم اين اسما به حقيقى و مجازى، تفاوت بين صفات جمالى و جلالى را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نيز آثار بيدارى يا شناخت حيات برتر را توضيح مى دهد و در خاتمه، قسمت هايى از دعاى امام سجّاد عليه السلامرا كه درباره نفس امّاره و شيطان است، شرح و بسط مى دهد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0" w:name="pg12751_127476"/>
    </w:p>
    <w:p>
      <w:pPr>
        <w:pStyle w:val="Heading2"/>
        <w:numPr>
          <w:ilvl w:val="1"/>
          <w:numId w:val="1"/>
        </w:numPr>
        <w:rPr/>
      </w:pPr>
      <w:bookmarkStart w:id="311" w:name="__RefHeading___Toc366114_3224264995"/>
      <w:bookmarkStart w:id="312" w:name="_Toc104"/>
      <w:bookmarkEnd w:id="310"/>
      <w:bookmarkEnd w:id="311"/>
      <w:r>
        <w:rPr>
          <w:rtl w:val="true"/>
        </w:rPr>
        <w:t>نگرشى بر نظام اجتماعى ـ سياسى در قرآن و حديث</w:t>
      </w:r>
      <w:bookmarkEnd w:id="312"/>
    </w:p>
    <w:p>
      <w:pPr>
        <w:pStyle w:val="BookText"/>
        <w:rPr/>
      </w:pP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بر نظام اجتماعى ـ سياسى در قرآن و حديث، سيّدرضا كاظمى، كارشناسى ارشد علوم قرآن و حديث، دانشكده اصول دين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اللّه محمّدهادى معرفت،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اللّه محمّدمهدى آصفى،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در پاسخ به دو سؤال مطرح شده است كه اولاً آيا از قرآن و سنّت مى توان طرحى براى نظام اجتماعى سياسى اسلام استنباط كرد يا نه؟ و ثانيا در صورت اثبات، عنوان اين نظام چيست و ماهيت و شكل آن كدام است؟ پپ نگارنده در پايان نامه خود، به طور اجمال، از نظر آيات قرآن و احاديث، عنوان نظام اجتماعى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عنوان نظام سياسى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بر اين عقيده است كه با توجّه به تعريف ويژه اين دو نظام، هر دو توأم با هم و لازم و ملزوم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عنوان توضيح در ادامه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بيان ديگر، اگر پذيرفته شود كه اسلام، دينى است اجتماعى، و دگرگونى جامعه و پديدار شدن نظام اجتماعى جديد به جاى نظام قبيله اى و قومى توسط پيامبر اكرم انجام گرفته، پس بايد پذيراى اين مطلب شد كه اين نظام اجتماعى، توأم با يك نظام سياسى مناسب است، به نحوى كه تفكيك بين اين دو، منجر به فساد و اضمحلال امّت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جستار، از يك مقدّمه و چهار فصل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سه گفتار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منشأ اجتماع بيان شده، كه در اين زمينه از جمع نظريات انديشمندان اجتماعى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دوم، معناى جامعه و تعاريف جامعه از نظر فلاسفه اجتماعى بيان شده و پس از نتيجه گيرى از آنها، نظرگاه قرآنى در اين زمينه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سوم، بحث از نظام اجتماعى است و اين كه مقصود از نظام اجتماعى در لغت و اصطلاح چيست؟ و مراد از نظام اجتماعى قرآن چيست؟ آيا اين دو جداى از هم اند يا نه؟ فصل دوم نيز از چهارگفتار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اوّل، نظام اجتماعى در قرآن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توضيح داده شده، و سپس، مفاهيم اجتماعى كه به دو دسته خُرد و كلان در قرآن آورده شده، مورد بحث و بررسى قرار گرفته است، در ادامه نيز به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پرداخته شده و موارد استعمال آن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در باب تعريف امّت در بيان صاحب 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سوم، پيشينه و تحوّل در مفهوم امّت مشخّص شده است و در گفتار چهارم نيز عناصر تشكيل دهنده امّت ـ كه در چهار عنصر خلاصه مى شود ـ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اين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گفتار منظّم شده، كه گفتار اوّل، يك مقدّمه و پيش گفتار توضيحى در مورد اين مقوله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دوم اين فصل، منظور از بافت در اين موضوع توضيح داده شده و در گفتار سوم، بيان شده كه قرآن، اين بافت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امّت و جامعه، ايدئال خود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چهارم به بحث ولاء و ولايت اختصاص يافته و اهمّيت ولايت در جامعه اسلامى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پنجم، ولاء و ولايت از نظر كتب لغت، بررسى و تجزيه و تحليل شده، و در گفتار ششم، همين واژه در فرهنگ قرآن، بررسى شده است و در ادامه، مراد از ولاء و ولايت در قرآن، آشكار شده و ولاء منفى و مثبت از هم جدا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فصل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مقدّمه و چهار گفتار تشكيل شده است مقدّمه اين فصل به توضيح امامت نظام سياسى امّت پرداخته و ضمن آن، نظريه نظام سياسى امامت را از ديدگاه امام خمينى قدس سرهشرح داده و طرح نظام سياسى و بافت امّت را نيز عنوان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گفتار اوّل، به اثبات هم ريشه و هم معنا بودن امّت و امامت پرداخته و در گفتار دوم، معناى امام و امامت در فرهنگ دينى را توضيح داده و در پايان نيز كلامى را از فارابى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سوم، طرح پرسش و پاسخى در باب اصل امامت و نياز به امام در جامعه است كه با استنباط از آيات و روايات، نتيجه كلّى بحث،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چهارم، درباره امامت عامّه است كه اين گفتار نيز با پرسش و پاسخى در توضيح اين مطلب آغاز شده و با كلامى از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نايينى در باب حكومت اسلامى پايان يافته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3" w:name="pg12751_127479"/>
    </w:p>
    <w:p>
      <w:pPr>
        <w:pStyle w:val="Heading2"/>
        <w:numPr>
          <w:ilvl w:val="1"/>
          <w:numId w:val="1"/>
        </w:numPr>
        <w:rPr/>
      </w:pPr>
      <w:bookmarkStart w:id="314" w:name="__RefHeading___Toc366116_3224264995"/>
      <w:bookmarkStart w:id="315" w:name="_Toc105"/>
      <w:bookmarkEnd w:id="313"/>
      <w:bookmarkEnd w:id="314"/>
      <w:r>
        <w:rPr>
          <w:rtl w:val="true"/>
        </w:rPr>
        <w:t>النور المبين فى تفسير أميرالمؤمنين عليه السلام</w:t>
      </w:r>
      <w:bookmarkEnd w:id="315"/>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المبين فى تفسير أميرالمؤمنين عليه السلام، نادر فضلى، دكترى علوم قرآن و حديث، دانشكده الهيات دانشگاه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محمّدباقر حجّتى، استادان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اللّه ابوالفضل ميرمحمّدى و دكتر مرتضى آيه اللّه زاده شيرازى،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مشتمل بر مسائلى است كه تمام عالم از ابتدا تا انتها بدان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قرآن، داراى اسرار و رموزى است كه فهم آن اختصاص به اهلش، يعنى پيامبر اكرم و ائمّه معصوم عليهم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پايان نامه، در صدد بيان اين امر است كه پس از پيامبر اسلام، گشاينده رموز قرآن و بازگوكننده مبهمات، آن كسى است كه اُمّ الكتاب نزد اوست و مفسّر قرآن، قرآن ناطق، و كسى است كه پيامبر او را يك جزء از ثقلين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براى روشن شدن و اثبات مدّعاى خود، احاديثى را در باب علم امام و احاطه تفسيرى ايشان بيان كرده و دست روزگار، نگذاشته اين قرآن ناطق پس از پيامبر صلى الله عليه و آله به حقّ الهى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به زبان عربى و در دو بخش مقدّماتى و يك بخش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ارائه گوشه هايى از روايات تفسيرى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مقدّماتى، مباحثى در معرّفى قرآن و جايگاه بلند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قرآن، قرآن از زبان پيامبر صلى الله عليه و آله، و قرآن از زبان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مقدّماتى، مباحثى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تلاوت قرآن و تعلّم آن، گردآورى آن و نهى از تفسير به رأى در مورد آن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اصلى پايان نامه، روايات تفسيرىِ نقل شده از امير مؤمنان در تفسير سوره هاى فاتحه، بقره، آل عمران و نساء،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روايات را از منابع تفسيرى و روايى شيعه و سنّى گردآورى كرده و با قراردادن آنها به دنبال آياتِ مربوط، چگونگى تفسير امام عليه السلام را از قرآن به تصوير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روايات تفسيرى منقول، تمام آيات را دربرنمى گيرد، شمارى از آيات اين چهار سوره، در متن ذكر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حاشيه، توضيحاتى را درباره واژه هاى دشوار، منابع ديگر روايت تفسيرى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751_127480"/>
    </w:p>
    <w:p>
      <w:pPr>
        <w:pStyle w:val="Heading2"/>
        <w:numPr>
          <w:ilvl w:val="1"/>
          <w:numId w:val="1"/>
        </w:numPr>
        <w:rPr/>
      </w:pPr>
      <w:bookmarkStart w:id="317" w:name="__RefHeading___Toc366118_3224264995"/>
      <w:bookmarkStart w:id="318" w:name="_Toc106"/>
      <w:bookmarkEnd w:id="316"/>
      <w:bookmarkEnd w:id="317"/>
      <w:r>
        <w:rPr>
          <w:rtl w:val="true"/>
        </w:rPr>
        <w:t>ولايت در نهج البلاغة</w:t>
      </w:r>
      <w:bookmarkEnd w:id="318"/>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 نهج البلاغة، عصمت جهانشاهى، كارشناسى ارشد الهيات و معارف اسلامى، دانشگاه آزاد اسلامى تهران،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محمّدباقر حجّتى،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در اين مجموعه به بيان راز و رمز ولايت از زبان ولىّ اللّه الأعظم پرداخته و با محور قرار دادن كتاب شريف نهج البلاغة، به شرح و بسط بحث از ولايت، مراد و منظور از اين اصطلاح پرداخته و معناى ولايت از ديدگاه نهج البلاغة بيشتر مدّ نظر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هاى مقدّماتى، سخنى كوتاه درباره شخصيت على عليه السلامبيان شده و در قسمت بعد به عظمت نهج البلاغةى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بعد، قبل از شروع بحث، ولايت از لحاظ واژه و ريشه در كتب لغت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بخش بعدى درباره اقسام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چهار قسم براى ولايت عنوان كرده و توضيح مى دهد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محبّت، ولايت امامت، ولايت تكوينى و 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ضرورت دوستى اهل بيت و اين كه دوستى آن بزرگواران، اجر رسالت و ناشى از دوستى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رمز دوستى على عليه السلام و اين كه دوستى وى، ايمان و دشمنى وى نفاق است،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ولايت امامت كه به معناى پيشوايى دينى است، درباره نصب امام از جانب خدا و همچنين عصمت و علم او بحث شده است، و اين كه عصمت و علم در بالاترين حدّ آن، فقط شامل آل محمّد صلى الله عليه و آلهمى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اين قسمت، درباره ولايت تكوينى يا ولاء تصرّف است كه در مرحله اوّل، مخصوص خداوند متعال و سپس، مختّص اولياى الهى به اذن الهى است و بالاترين مرتبه آن را اهل بيت عليهم السلامدارا هستند از مطالب مهم اين قسمت، بحث از هدايت به امر است كه مقام ويژه امام است و هدايت و راهبرى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مورد اشاره ديگر، ولايت تشريعى است كه در دو معنا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وضع قوانين و احكام، كه اين ويژگى نيز از آنِ حق تعالى و پس از او پيامبر صلى الله عليه و آله و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سرپرستى و راهبرى، كه ضرورى جامعه است و غفلت از آن، عواقب زيانبار بسيارى را در جوامع اسلامى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فطرت و همچنين سيره پيامبر بزرگوار استناد شده، و اين كه در زمان غيبت، سرپرستى جامعه مسلمانان با ولىّ فقيه جامع شرايط رهبرى است؛ زيرا اين مقام، ثابت است و مقام، غير از فرد است، و با نبود فرد، مقام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 پايان نامه، حكومت در نهج البلاغة به طور اجمال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 فراوان ترين مباحث نهج البلاغه، مبحث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على عليه السلامپيشواى دينى است و امامت دينى جامعه را دارد، درباره حكومت، بسيار تأكيد كرده است و در عين حال، آن را بى ارزش تر از كفش لنگه اى پاره و آب دهان بُز دانسته است؛ زيرا حكومت، فى نفسه، ارزشى ندارد، امّا به خاطر هدفى كه بر آن مترتّب مى گردد، ارزش بالايى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مهم ديگر كه به بهترين شيوه در نهج البلاغة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والى و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زيباترين مباحث در اين زمينه، عهدنامه حضرت على عليه السلام به مالك اشتر، سردار رشيد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مبحث ديگر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مبحث حكومت، به سكوت تلخ و شكوهمند على عليه السلاماشاره شده، كه آن بزرگوار براى حفظ وحدت مسلمانان صبر كرد و حقّ حكومت را ـ كه مهم بود ـ فداى وحدت مسلمانان ـ كه اهم بود ـ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بخش از اين مجموعه به بيان حقيقت ولايت اختصاص يافته،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اسماى حق و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اتّحاد ولايت پيامبر بزرگوار صلى الله عليه و آلهو على عليه السلام سخن به ميان آمده و برخى از فضايل بى شمار آن حضرت، بيان شده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9" w:name="pg12751_127483"/>
    </w:p>
    <w:p>
      <w:pPr>
        <w:pStyle w:val="Heading2"/>
        <w:numPr>
          <w:ilvl w:val="1"/>
          <w:numId w:val="1"/>
        </w:numPr>
        <w:rPr/>
      </w:pPr>
      <w:bookmarkStart w:id="320" w:name="__RefHeading___Toc366120_3224264995"/>
      <w:bookmarkStart w:id="321" w:name="_Toc107"/>
      <w:bookmarkEnd w:id="319"/>
      <w:bookmarkEnd w:id="320"/>
      <w:r>
        <w:rPr>
          <w:rtl w:val="true"/>
        </w:rPr>
        <w:t>هدايت و ضلالت از ديدگاه قرآن و روايات</w:t>
      </w:r>
      <w:bookmarkEnd w:id="321"/>
    </w:p>
    <w:p>
      <w:pPr>
        <w:pStyle w:val="BookText"/>
        <w:rPr/>
      </w:pP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ضلالت از ديدگاه قرآن و روايات، محمّدعلى رستميان، كارشناسى ارشد الهيات و معارف اسلامى، مركز تربيت مدرّس حوزه علميه قم،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محمّدباقر حجّتى،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محمّدهادى معرفت،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اين پايان نامه مورد بررسى قرار گرفته است، مسئله هدايت و ضلالت و زمينه هايى است كه انسان به وسيله آنها به هدايت مى رسد و يا به سقوط در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توجّه به آيات قرآن كريم و روايات اهل بيت عليهم السلام ،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طريق يا راهنمايى و ايصال الى المطلوب يا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استقراى آيات قرآن، حدود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آيه در زمينه متعلَّق هدايت وجود دارد كه از ميان آنها شانزده آيه متعلَّق هدايت را صراط مستقيم ذكر كرده است و صراط مستقيم، همان دين استوارى است كه مصداق اتم و اكمل آن، آيين ابراهيم عليه السلاماست و به طور كلّى، حقيقت صراط مستقيم، چيزى جز اسلام ناب، يعنى تسليم و فنا در پيشگاه احديّت، عبد خدا بودن و انقطاع از ماسَوَى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 از دو بخش عمده تشكيل شده كه هر بخش، شامل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باب كلّيات بحث و شامل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اين بخش، به معناى هدايت و ضلالت در كتب لغت پرداخته و آياتى از قرآن را در معناى لغوى هدايت آورده و طريقه استعمال هدايت در قرآن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وجه براى هدايت و هشت وجه براى ضلالت،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مربوط به بحث از قلمرو و محدوده هدايت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فصل، از هدايت عامّه، مراحل مختلف قبل از هدايت، نياز تمام موجودات به هدايت الهى و قلمرو ضلالت،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درباره اقسام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بنا به تقسيمى، هدايت را به دو قِسم تكوينى و تشريعى تقسيم نموده و هدايت تكوينى را نيز شامل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طبيعى، هدايت غريزى و هدايت فطرى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اقسام ضلالت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او گم راهان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راهان از فطرت الهى، غوطه وران در ضلالت و گم راهى، و منحرفان از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انحراف نيز يا انحراف اعتقادى است يا انحراف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درباره مراتب هدايت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فصل از سلسله طولى هدايت، مراتب هدايت عامّه و خاصّه، مراتب هدايت خاصّه بحث شده و آمده كه صراط مستقيم، والاترين مرتبه هدايت و مراتب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پايان نامه، بررسى عوامل هدايت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داراى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درباره انتساب هدايت و ضلالت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نگارنده در باب جبر و اختيار و آراى مختلف درباره اين مقوله، سخن مى گويد و جبرى يا تفويضى بودنِ هدايت و ضلالت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مربوط به بررسى زمينه هاى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زمينه ها را به دو دسته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زمينه هاى عمومى كسب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عقل و علم ؛ و دوم، زمينه هاى كمال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ياد خداوند، اخلاص و 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بررسى عوامل هدايت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كتاب هاى آسمانى، ائمه عليهم السلام، علما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زمينه هاى ضلالت را بررسى مى كند كه به گونه عام به دو دسته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پرستى و ترك زمينه هاى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درباره عوامل اضلال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نيز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هواى نفس، بدعت ها، تقليد كوركورانه در تفكّر، عمل بر طبق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خاتمه نيز خلاصه اى از مباحث پايان نامه را بهدست داده است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عناوين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numbering" Target="numbering.xml"/><Relationship Id="rId253" Type="http://schemas.openxmlformats.org/officeDocument/2006/relationships/fontTable" Target="fontTable.xml"/><Relationship Id="rId254" Type="http://schemas.openxmlformats.org/officeDocument/2006/relationships/settings" Target="settings.xml"/><Relationship Id="rId2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65035</Words>
  <Characters>247593</Characters>
  <CharactersWithSpaces>312142</CharactersWithSpaces>
  <Paragraphs>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2026-08-23T17:29:18Z</dcterms:created>
  <dc:creator>ghaemiyeh.com</dc:creator>
  <dc:description/>
  <dc:language>en-US</dc:language>
  <cp:lastModifiedBy/>
  <dcterms:modified xsi:type="dcterms:W3CDTF">2026-08-23T20:59:23Z</dcterms:modified>
  <cp:revision>1</cp:revision>
  <dc:subject/>
  <dc:title>چکیده پایان نامه های حدیثی جلد 1</dc:title>
</cp:coreProperties>
</file>

<file path=docProps/custom.xml><?xml version="1.0" encoding="utf-8"?>
<Properties xmlns="http://schemas.openxmlformats.org/officeDocument/2006/custom-properties" xmlns:vt="http://schemas.openxmlformats.org/officeDocument/2006/docPropsVTypes"/>
</file>