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8692_7781546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508694_7781546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508696_77815467">
            <w:r>
              <w:rPr>
                <w:webHidden/>
                <w:rStyle w:val="IndexLink"/>
                <w:rtl w:val="true"/>
              </w:rPr>
              <w:t>سورة النمل</w:t>
            </w:r>
            <w:r>
              <w:rPr>
                <w:rStyle w:val="IndexLink"/>
                <w:rtl w:val="true"/>
              </w:rPr>
              <w:tab/>
            </w:r>
            <w:r>
              <w:rPr>
                <w:rStyle w:val="IndexLink"/>
              </w:rPr>
              <w:t>15</w:t>
            </w:r>
          </w:hyperlink>
        </w:p>
        <w:p>
          <w:pPr>
            <w:pStyle w:val="Contents3"/>
            <w:tabs>
              <w:tab w:val="clear" w:pos="8459"/>
              <w:tab w:val="right" w:pos="9026" w:leader="dot"/>
            </w:tabs>
            <w:rPr/>
          </w:pPr>
          <w:hyperlink w:anchor="__RefHeading___Toc1508698_7781546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508700_77815467">
            <w:r>
              <w:rPr>
                <w:webHidden/>
                <w:rStyle w:val="IndexLink"/>
                <w:rtl w:val="true"/>
              </w:rPr>
              <w:t>محتوی سورة النمل</w:t>
            </w:r>
            <w:r>
              <w:rPr>
                <w:rStyle w:val="IndexLink"/>
                <w:rtl w:val="true"/>
              </w:rPr>
              <w:tab/>
            </w:r>
            <w:r>
              <w:rPr>
                <w:rStyle w:val="IndexLink"/>
              </w:rPr>
              <w:t>16</w:t>
            </w:r>
          </w:hyperlink>
        </w:p>
        <w:p>
          <w:pPr>
            <w:pStyle w:val="Contents3"/>
            <w:tabs>
              <w:tab w:val="clear" w:pos="8459"/>
              <w:tab w:val="right" w:pos="9026" w:leader="dot"/>
            </w:tabs>
            <w:rPr/>
          </w:pPr>
          <w:hyperlink w:anchor="__RefHeading___Toc1508702_77815467">
            <w:r>
              <w:rPr>
                <w:webHidden/>
                <w:rStyle w:val="IndexLink"/>
                <w:rtl w:val="true"/>
              </w:rPr>
              <w:t>فضیلة سورة النمل</w:t>
            </w:r>
            <w:r>
              <w:rPr>
                <w:rStyle w:val="IndexLink"/>
                <w:rtl w:val="true"/>
              </w:rPr>
              <w:t>:</w:t>
              <w:tab/>
            </w:r>
            <w:r>
              <w:rPr>
                <w:rStyle w:val="IndexLink"/>
              </w:rPr>
              <w:t>17</w:t>
            </w:r>
          </w:hyperlink>
        </w:p>
        <w:p>
          <w:pPr>
            <w:pStyle w:val="Contents3"/>
            <w:tabs>
              <w:tab w:val="clear" w:pos="8459"/>
              <w:tab w:val="right" w:pos="9026" w:leader="dot"/>
            </w:tabs>
            <w:rPr/>
          </w:pPr>
          <w:hyperlink w:anchor="__RefHeading___Toc1508704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18</w:t>
            </w:r>
          </w:hyperlink>
        </w:p>
        <w:p>
          <w:pPr>
            <w:pStyle w:val="Contents4"/>
            <w:tabs>
              <w:tab w:val="clear" w:pos="8176"/>
              <w:tab w:val="right" w:pos="9026" w:leader="dot"/>
            </w:tabs>
            <w:rPr/>
          </w:pPr>
          <w:hyperlink w:anchor="__RefHeading___Toc1508706_7781546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508708_77815467">
            <w:r>
              <w:rPr>
                <w:webHidden/>
                <w:rStyle w:val="IndexLink"/>
                <w:rtl w:val="true"/>
              </w:rPr>
              <w:t>التّفسیر</w:t>
            </w:r>
            <w:r>
              <w:rPr>
                <w:rStyle w:val="IndexLink"/>
                <w:rtl w:val="true"/>
              </w:rPr>
              <w:tab/>
            </w:r>
            <w:r>
              <w:rPr>
                <w:rStyle w:val="IndexLink"/>
              </w:rPr>
              <w:t>18</w:t>
            </w:r>
          </w:hyperlink>
        </w:p>
        <w:p>
          <w:pPr>
            <w:pStyle w:val="Contents5"/>
            <w:tabs>
              <w:tab w:val="clear" w:pos="7892"/>
              <w:tab w:val="right" w:pos="9026" w:leader="dot"/>
            </w:tabs>
            <w:rPr/>
          </w:pPr>
          <w:hyperlink w:anchor="__RefHeading___Toc1508710_7781546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1508712_77815467">
            <w:r>
              <w:rPr>
                <w:webHidden/>
                <w:rStyle w:val="IndexLink"/>
                <w:rtl w:val="true"/>
              </w:rPr>
              <w:t>القرآن منزل من لدن حکیم علیم</w:t>
            </w:r>
            <w:r>
              <w:rPr>
                <w:rStyle w:val="IndexLink"/>
                <w:rtl w:val="true"/>
              </w:rPr>
              <w:t>:</w:t>
              <w:tab/>
            </w:r>
            <w:r>
              <w:rPr>
                <w:rStyle w:val="IndexLink"/>
              </w:rPr>
              <w:t>18</w:t>
            </w:r>
          </w:hyperlink>
        </w:p>
        <w:p>
          <w:pPr>
            <w:pStyle w:val="Contents5"/>
            <w:tabs>
              <w:tab w:val="clear" w:pos="7892"/>
              <w:tab w:val="right" w:pos="9026" w:leader="dot"/>
            </w:tabs>
            <w:rPr/>
          </w:pPr>
          <w:hyperlink w:anchor="__RefHeading___Toc1508714_77815467">
            <w:r>
              <w:rPr>
                <w:webHidden/>
                <w:rStyle w:val="IndexLink"/>
                <w:rtl w:val="true"/>
              </w:rPr>
              <w:t>الواقعیة و الإیمان</w:t>
            </w:r>
            <w:r>
              <w:rPr>
                <w:rStyle w:val="IndexLink"/>
                <w:rtl w:val="true"/>
              </w:rPr>
              <w:t>:</w:t>
              <w:tab/>
            </w:r>
            <w:r>
              <w:rPr>
                <w:rStyle w:val="IndexLink"/>
              </w:rPr>
              <w:t>22</w:t>
            </w:r>
          </w:hyperlink>
        </w:p>
        <w:p>
          <w:pPr>
            <w:pStyle w:val="Contents3"/>
            <w:tabs>
              <w:tab w:val="clear" w:pos="8459"/>
              <w:tab w:val="right" w:pos="9026" w:leader="dot"/>
            </w:tabs>
            <w:rPr/>
          </w:pPr>
          <w:hyperlink w:anchor="__RefHeading___Toc1508716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25</w:t>
            </w:r>
          </w:hyperlink>
        </w:p>
        <w:p>
          <w:pPr>
            <w:pStyle w:val="Contents4"/>
            <w:tabs>
              <w:tab w:val="clear" w:pos="8176"/>
              <w:tab w:val="right" w:pos="9026" w:leader="dot"/>
            </w:tabs>
            <w:rPr/>
          </w:pPr>
          <w:hyperlink w:anchor="__RefHeading___Toc1508718_7781546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508720_77815467">
            <w:r>
              <w:rPr>
                <w:webHidden/>
                <w:rStyle w:val="IndexLink"/>
                <w:rtl w:val="true"/>
              </w:rPr>
              <w:t>التّفسیر</w:t>
            </w:r>
            <w:r>
              <w:rPr>
                <w:rStyle w:val="IndexLink"/>
                <w:rtl w:val="true"/>
              </w:rPr>
              <w:tab/>
            </w:r>
            <w:r>
              <w:rPr>
                <w:rStyle w:val="IndexLink"/>
              </w:rPr>
              <w:t>25</w:t>
            </w:r>
          </w:hyperlink>
        </w:p>
        <w:p>
          <w:pPr>
            <w:pStyle w:val="Contents5"/>
            <w:tabs>
              <w:tab w:val="clear" w:pos="7892"/>
              <w:tab w:val="right" w:pos="9026" w:leader="dot"/>
            </w:tabs>
            <w:rPr/>
          </w:pPr>
          <w:hyperlink w:anchor="__RefHeading___Toc1508722_77815467">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508724_77815467">
            <w:r>
              <w:rPr>
                <w:webHidden/>
                <w:rStyle w:val="IndexLink"/>
                <w:rtl w:val="true"/>
              </w:rPr>
              <w:t>موسی یقتبس النّور</w:t>
            </w:r>
            <w:r>
              <w:rPr>
                <w:rStyle w:val="IndexLink"/>
                <w:rtl w:val="true"/>
              </w:rPr>
              <w:t>:</w:t>
              <w:tab/>
            </w:r>
            <w:r>
              <w:rPr>
                <w:rStyle w:val="IndexLink"/>
              </w:rPr>
              <w:t>25</w:t>
            </w:r>
          </w:hyperlink>
        </w:p>
        <w:p>
          <w:pPr>
            <w:pStyle w:val="Contents3"/>
            <w:tabs>
              <w:tab w:val="clear" w:pos="8459"/>
              <w:tab w:val="right" w:pos="9026" w:leader="dot"/>
            </w:tabs>
            <w:rPr/>
          </w:pPr>
          <w:hyperlink w:anchor="__RefHeading___Toc1508726_77815467">
            <w:r>
              <w:rPr>
                <w:webHidden/>
                <w:rStyle w:val="IndexLink"/>
                <w:rtl w:val="true"/>
              </w:rPr>
              <w:t xml:space="preserve">الآیتان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33</w:t>
            </w:r>
          </w:hyperlink>
        </w:p>
        <w:p>
          <w:pPr>
            <w:pStyle w:val="Contents4"/>
            <w:tabs>
              <w:tab w:val="clear" w:pos="8176"/>
              <w:tab w:val="right" w:pos="9026" w:leader="dot"/>
            </w:tabs>
            <w:rPr/>
          </w:pPr>
          <w:hyperlink w:anchor="__RefHeading___Toc1508728_77815467">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508730_77815467">
            <w:r>
              <w:rPr>
                <w:webHidden/>
                <w:rStyle w:val="IndexLink"/>
                <w:rtl w:val="true"/>
              </w:rPr>
              <w:t>التّفسیر</w:t>
            </w:r>
            <w:r>
              <w:rPr>
                <w:rStyle w:val="IndexLink"/>
                <w:rtl w:val="true"/>
              </w:rPr>
              <w:tab/>
            </w:r>
            <w:r>
              <w:rPr>
                <w:rStyle w:val="IndexLink"/>
              </w:rPr>
              <w:t>33</w:t>
            </w:r>
          </w:hyperlink>
        </w:p>
        <w:p>
          <w:pPr>
            <w:pStyle w:val="Contents5"/>
            <w:tabs>
              <w:tab w:val="clear" w:pos="7892"/>
              <w:tab w:val="right" w:pos="9026" w:leader="dot"/>
            </w:tabs>
            <w:rPr/>
          </w:pPr>
          <w:hyperlink w:anchor="__RefHeading___Toc1508732_77815467">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508734_77815467">
            <w:r>
              <w:rPr>
                <w:webHidden/>
                <w:rStyle w:val="IndexLink"/>
                <w:rtl w:val="true"/>
              </w:rPr>
              <w:t>حکومة داود و سلیمان علیهما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1508736_77815467">
            <w:r>
              <w:rPr>
                <w:webHidden/>
                <w:rStyle w:val="IndexLink"/>
                <w:rtl w:val="true"/>
              </w:rPr>
              <w:t>بحوث</w:t>
            </w:r>
            <w:r>
              <w:rPr>
                <w:rStyle w:val="IndexLink"/>
                <w:rtl w:val="true"/>
              </w:rPr>
              <w:tab/>
            </w:r>
            <w:r>
              <w:rPr>
                <w:rStyle w:val="IndexLink"/>
              </w:rPr>
              <w:t>38</w:t>
            </w:r>
          </w:hyperlink>
        </w:p>
        <w:p>
          <w:pPr>
            <w:pStyle w:val="Contents5"/>
            <w:tabs>
              <w:tab w:val="clear" w:pos="7892"/>
              <w:tab w:val="right" w:pos="9026" w:leader="dot"/>
            </w:tabs>
            <w:rPr/>
          </w:pPr>
          <w:hyperlink w:anchor="__RefHeading___Toc1508738_7781546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508740_77815467">
            <w:r>
              <w:rPr>
                <w:webHidden/>
                <w:rStyle w:val="IndexLink"/>
              </w:rPr>
              <w:t>1</w:t>
            </w:r>
            <w:r>
              <w:rPr>
                <w:rStyle w:val="IndexLink"/>
                <w:rtl w:val="true"/>
              </w:rPr>
              <w:t>-</w:t>
            </w:r>
            <w:r>
              <w:rPr>
                <w:rStyle w:val="IndexLink"/>
                <w:rtl w:val="true"/>
              </w:rPr>
              <w:t>علاقة الدین بالسیّاسة</w:t>
            </w:r>
            <w:r>
              <w:rPr>
                <w:rStyle w:val="IndexLink"/>
                <w:rtl w:val="true"/>
              </w:rPr>
              <w:tab/>
            </w:r>
            <w:r>
              <w:rPr>
                <w:rStyle w:val="IndexLink"/>
              </w:rPr>
              <w:t>38</w:t>
            </w:r>
          </w:hyperlink>
        </w:p>
        <w:p>
          <w:pPr>
            <w:pStyle w:val="Contents5"/>
            <w:tabs>
              <w:tab w:val="clear" w:pos="7892"/>
              <w:tab w:val="right" w:pos="9026" w:leader="dot"/>
            </w:tabs>
            <w:rPr/>
          </w:pPr>
          <w:hyperlink w:anchor="__RefHeading___Toc1508742_77815467">
            <w:r>
              <w:rPr>
                <w:webHidden/>
                <w:rStyle w:val="IndexLink"/>
              </w:rPr>
              <w:t>2</w:t>
            </w:r>
            <w:r>
              <w:rPr>
                <w:rStyle w:val="IndexLink"/>
                <w:rtl w:val="true"/>
              </w:rPr>
              <w:t>-</w:t>
            </w:r>
            <w:r>
              <w:rPr>
                <w:rStyle w:val="IndexLink"/>
                <w:rtl w:val="true"/>
              </w:rPr>
              <w:t>آیات الحکومة الإلهیة</w:t>
            </w:r>
            <w:r>
              <w:rPr>
                <w:rStyle w:val="IndexLink"/>
                <w:rtl w:val="true"/>
              </w:rPr>
              <w:tab/>
            </w:r>
            <w:r>
              <w:rPr>
                <w:rStyle w:val="IndexLink"/>
              </w:rPr>
              <w:t>39</w:t>
            </w:r>
          </w:hyperlink>
        </w:p>
        <w:p>
          <w:pPr>
            <w:pStyle w:val="Contents5"/>
            <w:tabs>
              <w:tab w:val="clear" w:pos="7892"/>
              <w:tab w:val="right" w:pos="9026" w:leader="dot"/>
            </w:tabs>
            <w:rPr/>
          </w:pPr>
          <w:hyperlink w:anchor="__RefHeading___Toc1508744_77815467">
            <w:r>
              <w:rPr>
                <w:webHidden/>
                <w:rStyle w:val="IndexLink"/>
              </w:rPr>
              <w:t>3</w:t>
            </w:r>
            <w:r>
              <w:rPr>
                <w:rStyle w:val="IndexLink"/>
                <w:rtl w:val="true"/>
              </w:rPr>
              <w:t>-</w:t>
            </w:r>
            <w:r>
              <w:rPr>
                <w:rStyle w:val="IndexLink"/>
                <w:rtl w:val="true"/>
              </w:rPr>
              <w:t>منطق الطیر</w:t>
            </w:r>
            <w:r>
              <w:rPr>
                <w:rStyle w:val="IndexLink"/>
                <w:rtl w:val="true"/>
              </w:rPr>
              <w:tab/>
            </w:r>
            <w:r>
              <w:rPr>
                <w:rStyle w:val="IndexLink"/>
              </w:rPr>
              <w:t>40</w:t>
            </w:r>
          </w:hyperlink>
        </w:p>
        <w:p>
          <w:pPr>
            <w:pStyle w:val="Contents5"/>
            <w:tabs>
              <w:tab w:val="clear" w:pos="7892"/>
              <w:tab w:val="right" w:pos="9026" w:leader="dot"/>
            </w:tabs>
            <w:rPr/>
          </w:pPr>
          <w:hyperlink w:anchor="__RefHeading___Toc1508746_77815467">
            <w:r>
              <w:rPr>
                <w:webHidden/>
                <w:rStyle w:val="IndexLink"/>
              </w:rPr>
              <w:t>4</w:t>
            </w:r>
            <w:r>
              <w:rPr>
                <w:rStyle w:val="IndexLink"/>
                <w:rtl w:val="true"/>
              </w:rPr>
              <w:t>-</w:t>
            </w:r>
            <w:r>
              <w:rPr>
                <w:rStyle w:val="IndexLink"/>
                <w:rtl w:val="true"/>
              </w:rPr>
              <w:t>روایة</w:t>
            </w:r>
            <w:r>
              <w:rPr>
                <w:rStyle w:val="IndexLink"/>
                <w:rtl w:val="true"/>
              </w:rPr>
              <w:t>«</w:t>
            </w:r>
            <w:r>
              <w:rPr>
                <w:rStyle w:val="IndexLink"/>
                <w:rtl w:val="true"/>
              </w:rPr>
              <w:t>نحن معاشر الأنبیاء لا نورّث</w:t>
            </w:r>
            <w:r>
              <w:rPr>
                <w:rStyle w:val="IndexLink"/>
                <w:rtl w:val="true"/>
              </w:rPr>
              <w:t>»..</w:t>
              <w:tab/>
            </w:r>
            <w:r>
              <w:rPr>
                <w:rStyle w:val="IndexLink"/>
              </w:rPr>
              <w:t>42</w:t>
            </w:r>
          </w:hyperlink>
        </w:p>
        <w:p>
          <w:pPr>
            <w:pStyle w:val="Contents3"/>
            <w:tabs>
              <w:tab w:val="clear" w:pos="8459"/>
              <w:tab w:val="right" w:pos="9026" w:leader="dot"/>
            </w:tabs>
            <w:rPr/>
          </w:pPr>
          <w:hyperlink w:anchor="__RefHeading___Toc1508748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47</w:t>
            </w:r>
          </w:hyperlink>
        </w:p>
        <w:p>
          <w:pPr>
            <w:pStyle w:val="Contents4"/>
            <w:tabs>
              <w:tab w:val="clear" w:pos="8176"/>
              <w:tab w:val="right" w:pos="9026" w:leader="dot"/>
            </w:tabs>
            <w:rPr/>
          </w:pPr>
          <w:hyperlink w:anchor="__RefHeading___Toc1508750_7781546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508752_77815467">
            <w:r>
              <w:rPr>
                <w:webHidden/>
                <w:rStyle w:val="IndexLink"/>
                <w:rtl w:val="true"/>
              </w:rPr>
              <w:t>التّفسیر</w:t>
            </w:r>
            <w:r>
              <w:rPr>
                <w:rStyle w:val="IndexLink"/>
                <w:rtl w:val="true"/>
              </w:rPr>
              <w:tab/>
            </w:r>
            <w:r>
              <w:rPr>
                <w:rStyle w:val="IndexLink"/>
              </w:rPr>
              <w:t>47</w:t>
            </w:r>
          </w:hyperlink>
        </w:p>
        <w:p>
          <w:pPr>
            <w:pStyle w:val="Contents5"/>
            <w:tabs>
              <w:tab w:val="clear" w:pos="7892"/>
              <w:tab w:val="right" w:pos="9026" w:leader="dot"/>
            </w:tabs>
            <w:rPr/>
          </w:pPr>
          <w:hyperlink w:anchor="__RefHeading___Toc1508754_7781546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508756_77815467">
            <w:r>
              <w:rPr>
                <w:webHidden/>
                <w:rStyle w:val="IndexLink"/>
                <w:rtl w:val="true"/>
              </w:rPr>
              <w:t>سلیمان فی وادی النمل</w:t>
            </w:r>
            <w:r>
              <w:rPr>
                <w:rStyle w:val="IndexLink"/>
                <w:rtl w:val="true"/>
              </w:rPr>
              <w:t>:</w:t>
              <w:tab/>
            </w:r>
            <w:r>
              <w:rPr>
                <w:rStyle w:val="IndexLink"/>
              </w:rPr>
              <w:t>47</w:t>
            </w:r>
          </w:hyperlink>
        </w:p>
        <w:p>
          <w:pPr>
            <w:pStyle w:val="Contents4"/>
            <w:tabs>
              <w:tab w:val="clear" w:pos="8176"/>
              <w:tab w:val="right" w:pos="9026" w:leader="dot"/>
            </w:tabs>
            <w:rPr/>
          </w:pPr>
          <w:hyperlink w:anchor="__RefHeading___Toc1508758_77815467">
            <w:r>
              <w:rPr>
                <w:webHidden/>
                <w:rStyle w:val="IndexLink"/>
                <w:rtl w:val="true"/>
              </w:rPr>
              <w:t>بحوث</w:t>
            </w:r>
            <w:r>
              <w:rPr>
                <w:rStyle w:val="IndexLink"/>
                <w:rtl w:val="true"/>
              </w:rPr>
              <w:tab/>
            </w:r>
            <w:r>
              <w:rPr>
                <w:rStyle w:val="IndexLink"/>
              </w:rPr>
              <w:t>51</w:t>
            </w:r>
          </w:hyperlink>
        </w:p>
        <w:p>
          <w:pPr>
            <w:pStyle w:val="Contents5"/>
            <w:tabs>
              <w:tab w:val="clear" w:pos="7892"/>
              <w:tab w:val="right" w:pos="9026" w:leader="dot"/>
            </w:tabs>
            <w:rPr/>
          </w:pPr>
          <w:hyperlink w:anchor="__RefHeading___Toc1508760_7781546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508762_77815467">
            <w:r>
              <w:rPr>
                <w:webHidden/>
                <w:rStyle w:val="IndexLink"/>
              </w:rPr>
              <w:t>1</w:t>
            </w:r>
            <w:r>
              <w:rPr>
                <w:rStyle w:val="IndexLink"/>
                <w:rtl w:val="true"/>
              </w:rPr>
              <w:t>-</w:t>
            </w:r>
            <w:r>
              <w:rPr>
                <w:rStyle w:val="IndexLink"/>
                <w:rtl w:val="true"/>
              </w:rPr>
              <w:t>معرفة سلیمان بلغة الحیوانات و منطقها</w:t>
            </w:r>
            <w:r>
              <w:rPr>
                <w:rStyle w:val="IndexLink"/>
                <w:rtl w:val="true"/>
              </w:rPr>
              <w:tab/>
            </w:r>
            <w:r>
              <w:rPr>
                <w:rStyle w:val="IndexLink"/>
              </w:rPr>
              <w:t>51</w:t>
            </w:r>
          </w:hyperlink>
        </w:p>
        <w:p>
          <w:pPr>
            <w:pStyle w:val="Contents5"/>
            <w:tabs>
              <w:tab w:val="clear" w:pos="7892"/>
              <w:tab w:val="right" w:pos="9026" w:leader="dot"/>
            </w:tabs>
            <w:rPr/>
          </w:pPr>
          <w:hyperlink w:anchor="__RefHeading___Toc1508764_77815467">
            <w:r>
              <w:rPr>
                <w:webHidden/>
                <w:rStyle w:val="IndexLink"/>
              </w:rPr>
              <w:t>2</w:t>
            </w:r>
            <w:r>
              <w:rPr>
                <w:rStyle w:val="IndexLink"/>
                <w:rtl w:val="true"/>
              </w:rPr>
              <w:t>-</w:t>
            </w:r>
            <w:r>
              <w:rPr>
                <w:rStyle w:val="IndexLink"/>
                <w:rtl w:val="true"/>
              </w:rPr>
              <w:t>سلیمان و إلهامه الشکر للّه</w:t>
            </w:r>
            <w:r>
              <w:rPr>
                <w:rStyle w:val="IndexLink"/>
                <w:rtl w:val="true"/>
              </w:rPr>
              <w:tab/>
            </w:r>
            <w:r>
              <w:rPr>
                <w:rStyle w:val="IndexLink"/>
              </w:rPr>
              <w:t>52</w:t>
            </w:r>
          </w:hyperlink>
        </w:p>
        <w:p>
          <w:pPr>
            <w:pStyle w:val="Contents5"/>
            <w:tabs>
              <w:tab w:val="clear" w:pos="7892"/>
              <w:tab w:val="right" w:pos="9026" w:leader="dot"/>
            </w:tabs>
            <w:rPr/>
          </w:pPr>
          <w:hyperlink w:anchor="__RefHeading___Toc1508766_77815467">
            <w:r>
              <w:rPr>
                <w:webHidden/>
                <w:rStyle w:val="IndexLink"/>
              </w:rPr>
              <w:t>3</w:t>
            </w:r>
            <w:r>
              <w:rPr>
                <w:rStyle w:val="IndexLink"/>
                <w:rtl w:val="true"/>
              </w:rPr>
              <w:t>-</w:t>
            </w:r>
            <w:r>
              <w:rPr>
                <w:rStyle w:val="IndexLink"/>
                <w:rtl w:val="true"/>
              </w:rPr>
              <w:t>سلیمان و العمل الصالح</w:t>
            </w:r>
            <w:r>
              <w:rPr>
                <w:rStyle w:val="IndexLink"/>
                <w:rtl w:val="true"/>
              </w:rPr>
              <w:tab/>
            </w:r>
            <w:r>
              <w:rPr>
                <w:rStyle w:val="IndexLink"/>
              </w:rPr>
              <w:t>53</w:t>
            </w:r>
          </w:hyperlink>
        </w:p>
        <w:p>
          <w:pPr>
            <w:pStyle w:val="Contents3"/>
            <w:tabs>
              <w:tab w:val="clear" w:pos="8459"/>
              <w:tab w:val="right" w:pos="9026" w:leader="dot"/>
            </w:tabs>
            <w:rPr/>
          </w:pPr>
          <w:hyperlink w:anchor="__RefHeading___Toc1508768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55</w:t>
            </w:r>
          </w:hyperlink>
        </w:p>
        <w:p>
          <w:pPr>
            <w:pStyle w:val="Contents4"/>
            <w:tabs>
              <w:tab w:val="clear" w:pos="8176"/>
              <w:tab w:val="right" w:pos="9026" w:leader="dot"/>
            </w:tabs>
            <w:rPr/>
          </w:pPr>
          <w:hyperlink w:anchor="__RefHeading___Toc1508770_7781546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508772_77815467">
            <w:r>
              <w:rPr>
                <w:webHidden/>
                <w:rStyle w:val="IndexLink"/>
                <w:rtl w:val="true"/>
              </w:rPr>
              <w:t>التّفسیر</w:t>
            </w:r>
            <w:r>
              <w:rPr>
                <w:rStyle w:val="IndexLink"/>
                <w:rtl w:val="true"/>
              </w:rPr>
              <w:tab/>
            </w:r>
            <w:r>
              <w:rPr>
                <w:rStyle w:val="IndexLink"/>
              </w:rPr>
              <w:t>55</w:t>
            </w:r>
          </w:hyperlink>
        </w:p>
        <w:p>
          <w:pPr>
            <w:pStyle w:val="Contents5"/>
            <w:tabs>
              <w:tab w:val="clear" w:pos="7892"/>
              <w:tab w:val="right" w:pos="9026" w:leader="dot"/>
            </w:tabs>
            <w:rPr/>
          </w:pPr>
          <w:hyperlink w:anchor="__RefHeading___Toc1508774_7781546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508776_77815467">
            <w:r>
              <w:rPr>
                <w:webHidden/>
                <w:rStyle w:val="IndexLink"/>
                <w:rtl w:val="true"/>
              </w:rPr>
              <w:t>قصّة الهدهد و ملکة سبأ</w:t>
            </w:r>
            <w:r>
              <w:rPr>
                <w:rStyle w:val="IndexLink"/>
                <w:rtl w:val="true"/>
              </w:rPr>
              <w:t>:</w:t>
              <w:tab/>
            </w:r>
            <w:r>
              <w:rPr>
                <w:rStyle w:val="IndexLink"/>
              </w:rPr>
              <w:t>55</w:t>
            </w:r>
          </w:hyperlink>
        </w:p>
        <w:p>
          <w:pPr>
            <w:pStyle w:val="Contents4"/>
            <w:tabs>
              <w:tab w:val="clear" w:pos="8176"/>
              <w:tab w:val="right" w:pos="9026" w:leader="dot"/>
            </w:tabs>
            <w:rPr/>
          </w:pPr>
          <w:hyperlink w:anchor="__RefHeading___Toc1508778_77815467">
            <w:r>
              <w:rPr>
                <w:webHidden/>
                <w:rStyle w:val="IndexLink"/>
                <w:rtl w:val="true"/>
              </w:rPr>
              <w:t>ملاحظتان</w:t>
            </w:r>
            <w:r>
              <w:rPr>
                <w:rStyle w:val="IndexLink"/>
                <w:rtl w:val="true"/>
              </w:rPr>
              <w:tab/>
            </w:r>
            <w:r>
              <w:rPr>
                <w:rStyle w:val="IndexLink"/>
              </w:rPr>
              <w:t>60</w:t>
            </w:r>
          </w:hyperlink>
        </w:p>
        <w:p>
          <w:pPr>
            <w:pStyle w:val="Contents5"/>
            <w:tabs>
              <w:tab w:val="clear" w:pos="7892"/>
              <w:tab w:val="right" w:pos="9026" w:leader="dot"/>
            </w:tabs>
            <w:rPr/>
          </w:pPr>
          <w:hyperlink w:anchor="__RefHeading___Toc1508780_7781546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508782_77815467">
            <w:r>
              <w:rPr>
                <w:webHidden/>
                <w:rStyle w:val="IndexLink"/>
                <w:rtl w:val="true"/>
              </w:rPr>
              <w:t>أ</w:t>
            </w:r>
            <w:r>
              <w:rPr>
                <w:rStyle w:val="IndexLink"/>
                <w:rtl w:val="true"/>
              </w:rPr>
              <w:t>-</w:t>
            </w:r>
            <w:r>
              <w:rPr>
                <w:rStyle w:val="IndexLink"/>
                <w:rtl w:val="true"/>
              </w:rPr>
              <w:t>الدروس التعلیمیّة</w:t>
            </w:r>
            <w:r>
              <w:rPr>
                <w:rStyle w:val="IndexLink"/>
                <w:rtl w:val="true"/>
              </w:rPr>
              <w:tab/>
            </w:r>
            <w:r>
              <w:rPr>
                <w:rStyle w:val="IndexLink"/>
              </w:rPr>
              <w:t>60</w:t>
            </w:r>
          </w:hyperlink>
        </w:p>
        <w:p>
          <w:pPr>
            <w:pStyle w:val="Contents5"/>
            <w:tabs>
              <w:tab w:val="clear" w:pos="7892"/>
              <w:tab w:val="right" w:pos="9026" w:leader="dot"/>
            </w:tabs>
            <w:rPr/>
          </w:pPr>
          <w:hyperlink w:anchor="__RefHeading___Toc1508784_77815467">
            <w:r>
              <w:rPr>
                <w:webHidden/>
                <w:rStyle w:val="IndexLink"/>
                <w:rtl w:val="true"/>
              </w:rPr>
              <w:t>ب</w:t>
            </w:r>
            <w:r>
              <w:rPr>
                <w:rStyle w:val="IndexLink"/>
                <w:rtl w:val="true"/>
              </w:rPr>
              <w:t>-</w:t>
            </w:r>
            <w:r>
              <w:rPr>
                <w:rStyle w:val="IndexLink"/>
                <w:rtl w:val="true"/>
              </w:rPr>
              <w:t>الجواب علی بعض الأسئلة</w:t>
            </w:r>
            <w:r>
              <w:rPr>
                <w:rStyle w:val="IndexLink"/>
                <w:rtl w:val="true"/>
              </w:rPr>
              <w:tab/>
            </w:r>
            <w:r>
              <w:rPr>
                <w:rStyle w:val="IndexLink"/>
              </w:rPr>
              <w:t>61</w:t>
            </w:r>
          </w:hyperlink>
        </w:p>
        <w:p>
          <w:pPr>
            <w:pStyle w:val="Contents3"/>
            <w:tabs>
              <w:tab w:val="clear" w:pos="8459"/>
              <w:tab w:val="right" w:pos="9026" w:leader="dot"/>
            </w:tabs>
            <w:rPr/>
          </w:pPr>
          <w:hyperlink w:anchor="__RefHeading___Toc1508786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63</w:t>
            </w:r>
          </w:hyperlink>
        </w:p>
        <w:p>
          <w:pPr>
            <w:pStyle w:val="Contents4"/>
            <w:tabs>
              <w:tab w:val="clear" w:pos="8176"/>
              <w:tab w:val="right" w:pos="9026" w:leader="dot"/>
            </w:tabs>
            <w:rPr/>
          </w:pPr>
          <w:hyperlink w:anchor="__RefHeading___Toc1508788_7781546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508790_77815467">
            <w:r>
              <w:rPr>
                <w:webHidden/>
                <w:rStyle w:val="IndexLink"/>
                <w:rtl w:val="true"/>
              </w:rPr>
              <w:t>التّفسیر</w:t>
            </w:r>
            <w:r>
              <w:rPr>
                <w:rStyle w:val="IndexLink"/>
                <w:rtl w:val="true"/>
              </w:rPr>
              <w:tab/>
            </w:r>
            <w:r>
              <w:rPr>
                <w:rStyle w:val="IndexLink"/>
              </w:rPr>
              <w:t>63</w:t>
            </w:r>
          </w:hyperlink>
        </w:p>
        <w:p>
          <w:pPr>
            <w:pStyle w:val="Contents5"/>
            <w:tabs>
              <w:tab w:val="clear" w:pos="7892"/>
              <w:tab w:val="right" w:pos="9026" w:leader="dot"/>
            </w:tabs>
            <w:rPr/>
          </w:pPr>
          <w:hyperlink w:anchor="__RefHeading___Toc1508792_7781546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508794_77815467">
            <w:r>
              <w:rPr>
                <w:webHidden/>
                <w:rStyle w:val="IndexLink"/>
                <w:rtl w:val="true"/>
              </w:rPr>
              <w:t>الملوک مفسدون مخرّبون</w:t>
            </w:r>
            <w:r>
              <w:rPr>
                <w:rStyle w:val="IndexLink"/>
                <w:rtl w:val="true"/>
              </w:rPr>
              <w:t>:</w:t>
              <w:tab/>
            </w:r>
            <w:r>
              <w:rPr>
                <w:rStyle w:val="IndexLink"/>
              </w:rPr>
              <w:t>63</w:t>
            </w:r>
          </w:hyperlink>
        </w:p>
        <w:p>
          <w:pPr>
            <w:pStyle w:val="Contents4"/>
            <w:tabs>
              <w:tab w:val="clear" w:pos="8176"/>
              <w:tab w:val="right" w:pos="9026" w:leader="dot"/>
            </w:tabs>
            <w:rPr/>
          </w:pPr>
          <w:hyperlink w:anchor="__RefHeading___Toc1508796_77815467">
            <w:r>
              <w:rPr>
                <w:webHidden/>
                <w:rStyle w:val="IndexLink"/>
                <w:rtl w:val="true"/>
              </w:rPr>
              <w:t>بحوث</w:t>
            </w:r>
            <w:r>
              <w:rPr>
                <w:rStyle w:val="IndexLink"/>
                <w:rtl w:val="true"/>
              </w:rPr>
              <w:tab/>
            </w:r>
            <w:r>
              <w:rPr>
                <w:rStyle w:val="IndexLink"/>
              </w:rPr>
              <w:t>68</w:t>
            </w:r>
          </w:hyperlink>
        </w:p>
        <w:p>
          <w:pPr>
            <w:pStyle w:val="Contents5"/>
            <w:tabs>
              <w:tab w:val="clear" w:pos="7892"/>
              <w:tab w:val="right" w:pos="9026" w:leader="dot"/>
            </w:tabs>
            <w:rPr/>
          </w:pPr>
          <w:hyperlink w:anchor="__RefHeading___Toc1508798_7781546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508800_77815467">
            <w:r>
              <w:rPr>
                <w:webHidden/>
                <w:rStyle w:val="IndexLink"/>
              </w:rPr>
              <w:t>1</w:t>
            </w:r>
            <w:r>
              <w:rPr>
                <w:rStyle w:val="IndexLink"/>
                <w:rtl w:val="true"/>
              </w:rPr>
              <w:t>-</w:t>
            </w:r>
            <w:r>
              <w:rPr>
                <w:rStyle w:val="IndexLink"/>
                <w:rtl w:val="true"/>
              </w:rPr>
              <w:t>آداب کتابة الرسائل</w:t>
            </w:r>
            <w:r>
              <w:rPr>
                <w:rStyle w:val="IndexLink"/>
                <w:rtl w:val="true"/>
              </w:rPr>
              <w:tab/>
            </w:r>
            <w:r>
              <w:rPr>
                <w:rStyle w:val="IndexLink"/>
              </w:rPr>
              <w:t>68</w:t>
            </w:r>
          </w:hyperlink>
        </w:p>
        <w:p>
          <w:pPr>
            <w:pStyle w:val="Contents5"/>
            <w:tabs>
              <w:tab w:val="clear" w:pos="7892"/>
              <w:tab w:val="right" w:pos="9026" w:leader="dot"/>
            </w:tabs>
            <w:rPr/>
          </w:pPr>
          <w:hyperlink w:anchor="__RefHeading___Toc1508802_77815467">
            <w:r>
              <w:rPr>
                <w:webHidden/>
                <w:rStyle w:val="IndexLink"/>
              </w:rPr>
              <w:t>2</w:t>
            </w:r>
            <w:r>
              <w:rPr>
                <w:rStyle w:val="IndexLink"/>
                <w:rtl w:val="true"/>
              </w:rPr>
              <w:t>-</w:t>
            </w:r>
            <w:r>
              <w:rPr>
                <w:rStyle w:val="IndexLink"/>
                <w:rtl w:val="true"/>
              </w:rPr>
              <w:t>هل دعا سلیمان إلی التقلید؟</w:t>
            </w:r>
            <w:r>
              <w:rPr>
                <w:rStyle w:val="IndexLink"/>
                <w:rtl w:val="true"/>
              </w:rPr>
              <w:t>!</w:t>
              <w:tab/>
            </w:r>
            <w:r>
              <w:rPr>
                <w:rStyle w:val="IndexLink"/>
              </w:rPr>
              <w:t>70</w:t>
            </w:r>
          </w:hyperlink>
        </w:p>
        <w:p>
          <w:pPr>
            <w:pStyle w:val="Contents5"/>
            <w:tabs>
              <w:tab w:val="clear" w:pos="7892"/>
              <w:tab w:val="right" w:pos="9026" w:leader="dot"/>
            </w:tabs>
            <w:rPr/>
          </w:pPr>
          <w:hyperlink w:anchor="__RefHeading___Toc1508804_77815467">
            <w:r>
              <w:rPr>
                <w:webHidden/>
                <w:rStyle w:val="IndexLink"/>
              </w:rPr>
              <w:t>3</w:t>
            </w:r>
            <w:r>
              <w:rPr>
                <w:rStyle w:val="IndexLink"/>
                <w:rtl w:val="true"/>
              </w:rPr>
              <w:t>-</w:t>
            </w:r>
            <w:r>
              <w:rPr>
                <w:rStyle w:val="IndexLink"/>
                <w:rtl w:val="true"/>
              </w:rPr>
              <w:t>مدالیل عمیقة فی قصّة سلیمان علیه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1508806_77815467">
            <w:r>
              <w:rPr>
                <w:webHidden/>
                <w:rStyle w:val="IndexLink"/>
              </w:rPr>
              <w:t>4</w:t>
            </w:r>
            <w:r>
              <w:rPr>
                <w:rStyle w:val="IndexLink"/>
                <w:rtl w:val="true"/>
              </w:rPr>
              <w:t>-</w:t>
            </w:r>
            <w:r>
              <w:rPr>
                <w:rStyle w:val="IndexLink"/>
                <w:rtl w:val="true"/>
              </w:rPr>
              <w:t>علامات الملوک</w:t>
            </w:r>
            <w:r>
              <w:rPr>
                <w:rStyle w:val="IndexLink"/>
                <w:rtl w:val="true"/>
              </w:rPr>
              <w:tab/>
            </w:r>
            <w:r>
              <w:rPr>
                <w:rStyle w:val="IndexLink"/>
              </w:rPr>
              <w:t>71</w:t>
            </w:r>
          </w:hyperlink>
        </w:p>
        <w:p>
          <w:pPr>
            <w:pStyle w:val="Contents3"/>
            <w:tabs>
              <w:tab w:val="clear" w:pos="8459"/>
              <w:tab w:val="right" w:pos="9026" w:leader="dot"/>
            </w:tabs>
            <w:rPr/>
          </w:pPr>
          <w:hyperlink w:anchor="__RefHeading___Toc1508808_77815467">
            <w:r>
              <w:rPr>
                <w:webHidden/>
                <w:rStyle w:val="IndexLink"/>
                <w:rtl w:val="true"/>
              </w:rPr>
              <w:t xml:space="preserve">الآیتان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73</w:t>
            </w:r>
          </w:hyperlink>
        </w:p>
        <w:p>
          <w:pPr>
            <w:pStyle w:val="Contents4"/>
            <w:tabs>
              <w:tab w:val="clear" w:pos="8176"/>
              <w:tab w:val="right" w:pos="9026" w:leader="dot"/>
            </w:tabs>
            <w:rPr/>
          </w:pPr>
          <w:hyperlink w:anchor="__RefHeading___Toc1508810_7781546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508812_77815467">
            <w:r>
              <w:rPr>
                <w:webHidden/>
                <w:rStyle w:val="IndexLink"/>
                <w:rtl w:val="true"/>
              </w:rPr>
              <w:t>التّفسیر</w:t>
            </w:r>
            <w:r>
              <w:rPr>
                <w:rStyle w:val="IndexLink"/>
                <w:rtl w:val="true"/>
              </w:rPr>
              <w:tab/>
            </w:r>
            <w:r>
              <w:rPr>
                <w:rStyle w:val="IndexLink"/>
              </w:rPr>
              <w:t>73</w:t>
            </w:r>
          </w:hyperlink>
        </w:p>
        <w:p>
          <w:pPr>
            <w:pStyle w:val="Contents5"/>
            <w:tabs>
              <w:tab w:val="clear" w:pos="7892"/>
              <w:tab w:val="right" w:pos="9026" w:leader="dot"/>
            </w:tabs>
            <w:rPr/>
          </w:pPr>
          <w:hyperlink w:anchor="__RefHeading___Toc1508814_7781546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508816_77815467">
            <w:r>
              <w:rPr>
                <w:webHidden/>
                <w:rStyle w:val="IndexLink"/>
                <w:rtl w:val="true"/>
              </w:rPr>
              <w:t>لا تخدعونی بالمال</w:t>
            </w:r>
            <w:r>
              <w:rPr>
                <w:rStyle w:val="IndexLink"/>
                <w:rtl w:val="true"/>
              </w:rPr>
              <w:t>:</w:t>
              <w:tab/>
            </w:r>
            <w:r>
              <w:rPr>
                <w:rStyle w:val="IndexLink"/>
              </w:rPr>
              <w:t>73</w:t>
            </w:r>
          </w:hyperlink>
        </w:p>
        <w:p>
          <w:pPr>
            <w:pStyle w:val="Contents4"/>
            <w:tabs>
              <w:tab w:val="clear" w:pos="8176"/>
              <w:tab w:val="right" w:pos="9026" w:leader="dot"/>
            </w:tabs>
            <w:rPr/>
          </w:pPr>
          <w:hyperlink w:anchor="__RefHeading___Toc1508818_77815467">
            <w:r>
              <w:rPr>
                <w:webHidden/>
                <w:rStyle w:val="IndexLink"/>
                <w:rtl w:val="true"/>
              </w:rPr>
              <w:t>ملاحظات</w:t>
            </w:r>
            <w:r>
              <w:rPr>
                <w:rStyle w:val="IndexLink"/>
                <w:rtl w:val="true"/>
              </w:rPr>
              <w:tab/>
            </w:r>
            <w:r>
              <w:rPr>
                <w:rStyle w:val="IndexLink"/>
              </w:rPr>
              <w:t>75</w:t>
            </w:r>
          </w:hyperlink>
        </w:p>
        <w:p>
          <w:pPr>
            <w:pStyle w:val="Contents3"/>
            <w:tabs>
              <w:tab w:val="clear" w:pos="8459"/>
              <w:tab w:val="right" w:pos="9026" w:leader="dot"/>
            </w:tabs>
            <w:rPr/>
          </w:pPr>
          <w:hyperlink w:anchor="__RefHeading___Toc1508820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77</w:t>
            </w:r>
          </w:hyperlink>
        </w:p>
        <w:p>
          <w:pPr>
            <w:pStyle w:val="Contents4"/>
            <w:tabs>
              <w:tab w:val="clear" w:pos="8176"/>
              <w:tab w:val="right" w:pos="9026" w:leader="dot"/>
            </w:tabs>
            <w:rPr/>
          </w:pPr>
          <w:hyperlink w:anchor="__RefHeading___Toc1508822_7781546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508824_77815467">
            <w:r>
              <w:rPr>
                <w:webHidden/>
                <w:rStyle w:val="IndexLink"/>
                <w:rtl w:val="true"/>
              </w:rPr>
              <w:t>التّفسیر</w:t>
            </w:r>
            <w:r>
              <w:rPr>
                <w:rStyle w:val="IndexLink"/>
                <w:rtl w:val="true"/>
              </w:rPr>
              <w:tab/>
            </w:r>
            <w:r>
              <w:rPr>
                <w:rStyle w:val="IndexLink"/>
              </w:rPr>
              <w:t>77</w:t>
            </w:r>
          </w:hyperlink>
        </w:p>
        <w:p>
          <w:pPr>
            <w:pStyle w:val="Contents5"/>
            <w:tabs>
              <w:tab w:val="clear" w:pos="7892"/>
              <w:tab w:val="right" w:pos="9026" w:leader="dot"/>
            </w:tabs>
            <w:rPr/>
          </w:pPr>
          <w:hyperlink w:anchor="__RefHeading___Toc1508826_7781546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508828_77815467">
            <w:r>
              <w:rPr>
                <w:webHidden/>
                <w:rStyle w:val="IndexLink"/>
                <w:rtl w:val="true"/>
              </w:rPr>
              <w:t>حضور العرش فی طرفة عین</w:t>
            </w:r>
            <w:r>
              <w:rPr>
                <w:rStyle w:val="IndexLink"/>
                <w:rtl w:val="true"/>
              </w:rPr>
              <w:t>:</w:t>
              <w:tab/>
            </w:r>
            <w:r>
              <w:rPr>
                <w:rStyle w:val="IndexLink"/>
              </w:rPr>
              <w:t>77</w:t>
            </w:r>
          </w:hyperlink>
        </w:p>
        <w:p>
          <w:pPr>
            <w:pStyle w:val="Contents4"/>
            <w:tabs>
              <w:tab w:val="clear" w:pos="8176"/>
              <w:tab w:val="right" w:pos="9026" w:leader="dot"/>
            </w:tabs>
            <w:rPr/>
          </w:pPr>
          <w:hyperlink w:anchor="__RefHeading___Toc1508830_77815467">
            <w:r>
              <w:rPr>
                <w:webHidden/>
                <w:rStyle w:val="IndexLink"/>
                <w:rtl w:val="true"/>
              </w:rPr>
              <w:t>مسائل مهمة</w:t>
            </w:r>
            <w:r>
              <w:rPr>
                <w:rStyle w:val="IndexLink"/>
                <w:rtl w:val="true"/>
              </w:rPr>
              <w:t>:</w:t>
              <w:tab/>
            </w:r>
            <w:r>
              <w:rPr>
                <w:rStyle w:val="IndexLink"/>
              </w:rPr>
              <w:t>81</w:t>
            </w:r>
          </w:hyperlink>
        </w:p>
        <w:p>
          <w:pPr>
            <w:pStyle w:val="Contents5"/>
            <w:tabs>
              <w:tab w:val="clear" w:pos="7892"/>
              <w:tab w:val="right" w:pos="9026" w:leader="dot"/>
            </w:tabs>
            <w:rPr/>
          </w:pPr>
          <w:hyperlink w:anchor="__RefHeading___Toc1508832_7781546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508834_77815467">
            <w:r>
              <w:rPr>
                <w:webHidden/>
                <w:rStyle w:val="IndexLink"/>
              </w:rPr>
              <w:t>1</w:t>
            </w:r>
            <w:r>
              <w:rPr>
                <w:rStyle w:val="IndexLink"/>
                <w:rtl w:val="true"/>
              </w:rPr>
              <w:t>-</w:t>
            </w:r>
            <w:r>
              <w:rPr>
                <w:rStyle w:val="IndexLink"/>
                <w:rtl w:val="true"/>
              </w:rPr>
              <w:t>الجواب علی بعض الاسئلة</w:t>
            </w:r>
            <w:r>
              <w:rPr>
                <w:rStyle w:val="IndexLink"/>
                <w:rtl w:val="true"/>
              </w:rPr>
              <w:tab/>
            </w:r>
            <w:r>
              <w:rPr>
                <w:rStyle w:val="IndexLink"/>
              </w:rPr>
              <w:t>81</w:t>
            </w:r>
          </w:hyperlink>
        </w:p>
        <w:p>
          <w:pPr>
            <w:pStyle w:val="Contents5"/>
            <w:tabs>
              <w:tab w:val="clear" w:pos="7892"/>
              <w:tab w:val="right" w:pos="9026" w:leader="dot"/>
            </w:tabs>
            <w:rPr/>
          </w:pPr>
          <w:hyperlink w:anchor="__RefHeading___Toc1508836_77815467">
            <w:r>
              <w:rPr>
                <w:webHidden/>
                <w:rStyle w:val="IndexLink"/>
              </w:rPr>
              <w:t>2</w:t>
            </w:r>
            <w:r>
              <w:rPr>
                <w:rStyle w:val="IndexLink"/>
                <w:rtl w:val="true"/>
              </w:rPr>
              <w:t>-</w:t>
            </w:r>
            <w:r>
              <w:rPr>
                <w:rStyle w:val="IndexLink"/>
                <w:rtl w:val="true"/>
              </w:rPr>
              <w:t>القوة و الأمانة شرطان مهمان</w:t>
            </w:r>
            <w:r>
              <w:rPr>
                <w:rStyle w:val="IndexLink"/>
                <w:rtl w:val="true"/>
              </w:rPr>
              <w:tab/>
            </w:r>
            <w:r>
              <w:rPr>
                <w:rStyle w:val="IndexLink"/>
              </w:rPr>
              <w:t>82</w:t>
            </w:r>
          </w:hyperlink>
        </w:p>
        <w:p>
          <w:pPr>
            <w:pStyle w:val="Contents5"/>
            <w:tabs>
              <w:tab w:val="clear" w:pos="7892"/>
              <w:tab w:val="right" w:pos="9026" w:leader="dot"/>
            </w:tabs>
            <w:rPr/>
          </w:pPr>
          <w:hyperlink w:anchor="__RefHeading___Toc1508838_77815467">
            <w:r>
              <w:rPr>
                <w:webHidden/>
                <w:rStyle w:val="IndexLink"/>
              </w:rPr>
              <w:t>4</w:t>
            </w:r>
            <w:r>
              <w:rPr>
                <w:rStyle w:val="IndexLink"/>
                <w:rtl w:val="true"/>
              </w:rPr>
              <w:t>-</w:t>
            </w:r>
            <w:r>
              <w:rPr>
                <w:rStyle w:val="IndexLink"/>
                <w:rtl w:val="true"/>
              </w:rPr>
              <w:t>هذا من فضل ربّی</w:t>
            </w:r>
            <w:r>
              <w:rPr>
                <w:rStyle w:val="IndexLink"/>
                <w:rtl w:val="true"/>
              </w:rPr>
              <w:tab/>
            </w:r>
            <w:r>
              <w:rPr>
                <w:rStyle w:val="IndexLink"/>
              </w:rPr>
              <w:t>83</w:t>
            </w:r>
          </w:hyperlink>
        </w:p>
        <w:p>
          <w:pPr>
            <w:pStyle w:val="Contents5"/>
            <w:tabs>
              <w:tab w:val="clear" w:pos="7892"/>
              <w:tab w:val="right" w:pos="9026" w:leader="dot"/>
            </w:tabs>
            <w:rPr/>
          </w:pPr>
          <w:hyperlink w:anchor="__RefHeading___Toc1508840_77815467">
            <w:r>
              <w:rPr>
                <w:webHidden/>
                <w:rStyle w:val="IndexLink"/>
              </w:rPr>
              <w:t>5</w:t>
            </w:r>
            <w:r>
              <w:rPr>
                <w:rStyle w:val="IndexLink"/>
                <w:rtl w:val="true"/>
              </w:rPr>
              <w:t>-</w:t>
            </w:r>
            <w:r>
              <w:rPr>
                <w:rStyle w:val="IndexLink"/>
                <w:rtl w:val="true"/>
              </w:rPr>
              <w:t>کیف أحضر</w:t>
            </w:r>
            <w:r>
              <w:rPr>
                <w:rStyle w:val="IndexLink"/>
                <w:rtl w:val="true"/>
              </w:rPr>
              <w:t>«</w:t>
            </w:r>
            <w:r>
              <w:rPr>
                <w:rStyle w:val="IndexLink"/>
                <w:rtl w:val="true"/>
              </w:rPr>
              <w:t>آصف</w:t>
            </w:r>
            <w:r>
              <w:rPr>
                <w:rStyle w:val="IndexLink"/>
                <w:rtl w:val="true"/>
              </w:rPr>
              <w:t>»</w:t>
            </w:r>
            <w:r>
              <w:rPr>
                <w:rStyle w:val="IndexLink"/>
                <w:rtl w:val="true"/>
              </w:rPr>
              <w:t>عرش الملکة؟</w:t>
            </w:r>
            <w:r>
              <w:rPr>
                <w:rStyle w:val="IndexLink"/>
                <w:rtl w:val="true"/>
              </w:rPr>
              <w:t>!</w:t>
              <w:tab/>
            </w:r>
            <w:r>
              <w:rPr>
                <w:rStyle w:val="IndexLink"/>
              </w:rPr>
              <w:t>84</w:t>
            </w:r>
          </w:hyperlink>
        </w:p>
        <w:p>
          <w:pPr>
            <w:pStyle w:val="Contents3"/>
            <w:tabs>
              <w:tab w:val="clear" w:pos="8459"/>
              <w:tab w:val="right" w:pos="9026" w:leader="dot"/>
            </w:tabs>
            <w:rPr/>
          </w:pPr>
          <w:hyperlink w:anchor="__RefHeading___Toc1508842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86</w:t>
            </w:r>
          </w:hyperlink>
        </w:p>
        <w:p>
          <w:pPr>
            <w:pStyle w:val="Contents4"/>
            <w:tabs>
              <w:tab w:val="clear" w:pos="8176"/>
              <w:tab w:val="right" w:pos="9026" w:leader="dot"/>
            </w:tabs>
            <w:rPr/>
          </w:pPr>
          <w:hyperlink w:anchor="__RefHeading___Toc1508844_7781546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508846_77815467">
            <w:r>
              <w:rPr>
                <w:webHidden/>
                <w:rStyle w:val="IndexLink"/>
                <w:rtl w:val="true"/>
              </w:rPr>
              <w:t>التّفسیر</w:t>
            </w:r>
            <w:r>
              <w:rPr>
                <w:rStyle w:val="IndexLink"/>
                <w:rtl w:val="true"/>
              </w:rPr>
              <w:tab/>
            </w:r>
            <w:r>
              <w:rPr>
                <w:rStyle w:val="IndexLink"/>
              </w:rPr>
              <w:t>86</w:t>
            </w:r>
          </w:hyperlink>
        </w:p>
        <w:p>
          <w:pPr>
            <w:pStyle w:val="Contents5"/>
            <w:tabs>
              <w:tab w:val="clear" w:pos="7892"/>
              <w:tab w:val="right" w:pos="9026" w:leader="dot"/>
            </w:tabs>
            <w:rPr/>
          </w:pPr>
          <w:hyperlink w:anchor="__RefHeading___Toc1508848_7781546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508850_77815467">
            <w:r>
              <w:rPr>
                <w:webHidden/>
                <w:rStyle w:val="IndexLink"/>
                <w:rtl w:val="true"/>
              </w:rPr>
              <w:t>نور الایمان فی قلب الملکة</w:t>
            </w:r>
            <w:r>
              <w:rPr>
                <w:rStyle w:val="IndexLink"/>
                <w:rtl w:val="true"/>
              </w:rPr>
              <w:t>:</w:t>
              <w:tab/>
            </w:r>
            <w:r>
              <w:rPr>
                <w:rStyle w:val="IndexLink"/>
              </w:rPr>
              <w:t>86</w:t>
            </w:r>
          </w:hyperlink>
        </w:p>
        <w:p>
          <w:pPr>
            <w:pStyle w:val="Contents4"/>
            <w:tabs>
              <w:tab w:val="clear" w:pos="8176"/>
              <w:tab w:val="right" w:pos="9026" w:leader="dot"/>
            </w:tabs>
            <w:rPr/>
          </w:pPr>
          <w:hyperlink w:anchor="__RefHeading___Toc1508852_77815467">
            <w:r>
              <w:rPr>
                <w:webHidden/>
                <w:rStyle w:val="IndexLink"/>
                <w:rtl w:val="true"/>
              </w:rPr>
              <w:t>بحثان</w:t>
            </w:r>
            <w:r>
              <w:rPr>
                <w:rStyle w:val="IndexLink"/>
                <w:rtl w:val="true"/>
              </w:rPr>
              <w:tab/>
            </w:r>
            <w:r>
              <w:rPr>
                <w:rStyle w:val="IndexLink"/>
              </w:rPr>
              <w:t>90</w:t>
            </w:r>
          </w:hyperlink>
        </w:p>
        <w:p>
          <w:pPr>
            <w:pStyle w:val="Contents5"/>
            <w:tabs>
              <w:tab w:val="clear" w:pos="7892"/>
              <w:tab w:val="right" w:pos="9026" w:leader="dot"/>
            </w:tabs>
            <w:rPr/>
          </w:pPr>
          <w:hyperlink w:anchor="__RefHeading___Toc1508854_7781546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508856_77815467">
            <w:r>
              <w:rPr>
                <w:webHidden/>
                <w:rStyle w:val="IndexLink"/>
              </w:rPr>
              <w:t>1</w:t>
            </w:r>
            <w:r>
              <w:rPr>
                <w:rStyle w:val="IndexLink"/>
                <w:rtl w:val="true"/>
              </w:rPr>
              <w:t>-</w:t>
            </w:r>
            <w:r>
              <w:rPr>
                <w:rStyle w:val="IndexLink"/>
                <w:rtl w:val="true"/>
              </w:rPr>
              <w:t>عاقبة أمر ملکة سبأ</w:t>
            </w:r>
            <w:r>
              <w:rPr>
                <w:rStyle w:val="IndexLink"/>
                <w:rtl w:val="true"/>
              </w:rPr>
              <w:tab/>
            </w:r>
            <w:r>
              <w:rPr>
                <w:rStyle w:val="IndexLink"/>
              </w:rPr>
              <w:t>90</w:t>
            </w:r>
          </w:hyperlink>
        </w:p>
        <w:p>
          <w:pPr>
            <w:pStyle w:val="Contents5"/>
            <w:tabs>
              <w:tab w:val="clear" w:pos="7892"/>
              <w:tab w:val="right" w:pos="9026" w:leader="dot"/>
            </w:tabs>
            <w:rPr/>
          </w:pPr>
          <w:hyperlink w:anchor="__RefHeading___Toc1508858_77815467">
            <w:r>
              <w:rPr>
                <w:webHidden/>
                <w:rStyle w:val="IndexLink"/>
              </w:rPr>
              <w:t>2</w:t>
            </w:r>
            <w:r>
              <w:rPr>
                <w:rStyle w:val="IndexLink"/>
                <w:rtl w:val="true"/>
              </w:rPr>
              <w:t>-</w:t>
            </w:r>
            <w:r>
              <w:rPr>
                <w:rStyle w:val="IndexLink"/>
                <w:rtl w:val="true"/>
              </w:rPr>
              <w:t>خلاصة عامة عن حیاة سلیمان</w:t>
            </w:r>
            <w:r>
              <w:rPr>
                <w:rStyle w:val="IndexLink"/>
                <w:rtl w:val="true"/>
              </w:rPr>
              <w:tab/>
            </w:r>
            <w:r>
              <w:rPr>
                <w:rStyle w:val="IndexLink"/>
              </w:rPr>
              <w:t>91</w:t>
            </w:r>
          </w:hyperlink>
        </w:p>
        <w:p>
          <w:pPr>
            <w:pStyle w:val="Contents3"/>
            <w:tabs>
              <w:tab w:val="clear" w:pos="8459"/>
              <w:tab w:val="right" w:pos="9026" w:leader="dot"/>
            </w:tabs>
            <w:rPr/>
          </w:pPr>
          <w:hyperlink w:anchor="__RefHeading___Toc1508860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93</w:t>
            </w:r>
          </w:hyperlink>
        </w:p>
        <w:p>
          <w:pPr>
            <w:pStyle w:val="Contents4"/>
            <w:tabs>
              <w:tab w:val="clear" w:pos="8176"/>
              <w:tab w:val="right" w:pos="9026" w:leader="dot"/>
            </w:tabs>
            <w:rPr/>
          </w:pPr>
          <w:hyperlink w:anchor="__RefHeading___Toc1508862_77815467">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508864_77815467">
            <w:r>
              <w:rPr>
                <w:webHidden/>
                <w:rStyle w:val="IndexLink"/>
                <w:rtl w:val="true"/>
              </w:rPr>
              <w:t>التّفسیر</w:t>
            </w:r>
            <w:r>
              <w:rPr>
                <w:rStyle w:val="IndexLink"/>
                <w:rtl w:val="true"/>
              </w:rPr>
              <w:tab/>
            </w:r>
            <w:r>
              <w:rPr>
                <w:rStyle w:val="IndexLink"/>
              </w:rPr>
              <w:t>93</w:t>
            </w:r>
          </w:hyperlink>
        </w:p>
        <w:p>
          <w:pPr>
            <w:pStyle w:val="Contents5"/>
            <w:tabs>
              <w:tab w:val="clear" w:pos="7892"/>
              <w:tab w:val="right" w:pos="9026" w:leader="dot"/>
            </w:tabs>
            <w:rPr/>
          </w:pPr>
          <w:hyperlink w:anchor="__RefHeading___Toc1508866_7781546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508868_77815467">
            <w:r>
              <w:rPr>
                <w:webHidden/>
                <w:rStyle w:val="IndexLink"/>
                <w:rtl w:val="true"/>
              </w:rPr>
              <w:t>صالح فی ثمود</w:t>
            </w:r>
            <w:r>
              <w:rPr>
                <w:rStyle w:val="IndexLink"/>
                <w:rtl w:val="true"/>
              </w:rPr>
              <w:t>:</w:t>
              <w:tab/>
            </w:r>
            <w:r>
              <w:rPr>
                <w:rStyle w:val="IndexLink"/>
              </w:rPr>
              <w:t>93</w:t>
            </w:r>
          </w:hyperlink>
        </w:p>
        <w:p>
          <w:pPr>
            <w:pStyle w:val="Contents4"/>
            <w:tabs>
              <w:tab w:val="clear" w:pos="8176"/>
              <w:tab w:val="right" w:pos="9026" w:leader="dot"/>
            </w:tabs>
            <w:rPr/>
          </w:pPr>
          <w:hyperlink w:anchor="__RefHeading___Toc1508870_77815467">
            <w:r>
              <w:rPr>
                <w:webHidden/>
                <w:rStyle w:val="IndexLink"/>
                <w:rtl w:val="true"/>
              </w:rPr>
              <w:t>بحث</w:t>
            </w:r>
            <w:r>
              <w:rPr>
                <w:rStyle w:val="IndexLink"/>
                <w:rtl w:val="true"/>
              </w:rPr>
              <w:tab/>
            </w:r>
            <w:r>
              <w:rPr>
                <w:rStyle w:val="IndexLink"/>
              </w:rPr>
              <w:t>96</w:t>
            </w:r>
          </w:hyperlink>
        </w:p>
        <w:p>
          <w:pPr>
            <w:pStyle w:val="Contents5"/>
            <w:tabs>
              <w:tab w:val="clear" w:pos="7892"/>
              <w:tab w:val="right" w:pos="9026" w:leader="dot"/>
            </w:tabs>
            <w:rPr/>
          </w:pPr>
          <w:hyperlink w:anchor="__RefHeading___Toc1508872_7781546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508874_77815467">
            <w:r>
              <w:rPr>
                <w:webHidden/>
                <w:rStyle w:val="IndexLink"/>
                <w:rtl w:val="true"/>
              </w:rPr>
              <w:t>«</w:t>
            </w:r>
            <w:r>
              <w:rPr>
                <w:rStyle w:val="IndexLink"/>
                <w:rtl w:val="true"/>
              </w:rPr>
              <w:t>التطیّر و التفاؤل</w:t>
            </w:r>
            <w:r>
              <w:rPr>
                <w:rStyle w:val="IndexLink"/>
                <w:rtl w:val="true"/>
              </w:rPr>
              <w:t>»</w:t>
              <w:tab/>
            </w:r>
            <w:r>
              <w:rPr>
                <w:rStyle w:val="IndexLink"/>
              </w:rPr>
              <w:t>96</w:t>
            </w:r>
          </w:hyperlink>
        </w:p>
        <w:p>
          <w:pPr>
            <w:pStyle w:val="Contents3"/>
            <w:tabs>
              <w:tab w:val="clear" w:pos="8459"/>
              <w:tab w:val="right" w:pos="9026" w:leader="dot"/>
            </w:tabs>
            <w:rPr/>
          </w:pPr>
          <w:hyperlink w:anchor="__RefHeading___Toc1508876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99</w:t>
            </w:r>
          </w:hyperlink>
        </w:p>
        <w:p>
          <w:pPr>
            <w:pStyle w:val="Contents4"/>
            <w:tabs>
              <w:tab w:val="clear" w:pos="8176"/>
              <w:tab w:val="right" w:pos="9026" w:leader="dot"/>
            </w:tabs>
            <w:rPr/>
          </w:pPr>
          <w:hyperlink w:anchor="__RefHeading___Toc1508878_7781546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508880_77815467">
            <w:r>
              <w:rPr>
                <w:webHidden/>
                <w:rStyle w:val="IndexLink"/>
                <w:rtl w:val="true"/>
              </w:rPr>
              <w:t>التّفسیر</w:t>
            </w:r>
            <w:r>
              <w:rPr>
                <w:rStyle w:val="IndexLink"/>
                <w:rtl w:val="true"/>
              </w:rPr>
              <w:tab/>
            </w:r>
            <w:r>
              <w:rPr>
                <w:rStyle w:val="IndexLink"/>
              </w:rPr>
              <w:t>99</w:t>
            </w:r>
          </w:hyperlink>
        </w:p>
        <w:p>
          <w:pPr>
            <w:pStyle w:val="Contents5"/>
            <w:tabs>
              <w:tab w:val="clear" w:pos="7892"/>
              <w:tab w:val="right" w:pos="9026" w:leader="dot"/>
            </w:tabs>
            <w:rPr/>
          </w:pPr>
          <w:hyperlink w:anchor="__RefHeading___Toc1508882_7781546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508884_77815467">
            <w:r>
              <w:rPr>
                <w:webHidden/>
                <w:rStyle w:val="IndexLink"/>
                <w:rtl w:val="true"/>
              </w:rPr>
              <w:t>تآمر تسعة رهط فی وادی القری</w:t>
            </w:r>
            <w:r>
              <w:rPr>
                <w:rStyle w:val="IndexLink"/>
                <w:rtl w:val="true"/>
              </w:rPr>
              <w:t>:</w:t>
              <w:tab/>
            </w:r>
            <w:r>
              <w:rPr>
                <w:rStyle w:val="IndexLink"/>
              </w:rPr>
              <w:t>99</w:t>
            </w:r>
          </w:hyperlink>
        </w:p>
        <w:p>
          <w:pPr>
            <w:pStyle w:val="Contents4"/>
            <w:tabs>
              <w:tab w:val="clear" w:pos="8176"/>
              <w:tab w:val="right" w:pos="9026" w:leader="dot"/>
            </w:tabs>
            <w:rPr/>
          </w:pPr>
          <w:hyperlink w:anchor="__RefHeading___Toc1508886_77815467">
            <w:r>
              <w:rPr>
                <w:webHidden/>
                <w:rStyle w:val="IndexLink"/>
                <w:rtl w:val="true"/>
              </w:rPr>
              <w:t>ملاحظات</w:t>
            </w:r>
            <w:r>
              <w:rPr>
                <w:rStyle w:val="IndexLink"/>
                <w:rtl w:val="true"/>
              </w:rPr>
              <w:tab/>
            </w:r>
            <w:r>
              <w:rPr>
                <w:rStyle w:val="IndexLink"/>
              </w:rPr>
              <w:t>102</w:t>
            </w:r>
          </w:hyperlink>
        </w:p>
        <w:p>
          <w:pPr>
            <w:pStyle w:val="Contents5"/>
            <w:tabs>
              <w:tab w:val="clear" w:pos="7892"/>
              <w:tab w:val="right" w:pos="9026" w:leader="dot"/>
            </w:tabs>
            <w:rPr/>
          </w:pPr>
          <w:hyperlink w:anchor="__RefHeading___Toc1508888_7781546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508890_77815467">
            <w:r>
              <w:rPr>
                <w:webHidden/>
                <w:rStyle w:val="IndexLink"/>
              </w:rPr>
              <w:t>1</w:t>
            </w:r>
            <w:r>
              <w:rPr>
                <w:rStyle w:val="IndexLink"/>
                <w:rtl w:val="true"/>
              </w:rPr>
              <w:t>-</w:t>
            </w:r>
            <w:r>
              <w:rPr>
                <w:rStyle w:val="IndexLink"/>
                <w:rtl w:val="true"/>
              </w:rPr>
              <w:t>عقوبة ثمود</w:t>
            </w:r>
            <w:r>
              <w:rPr>
                <w:rStyle w:val="IndexLink"/>
                <w:rtl w:val="true"/>
              </w:rPr>
              <w:tab/>
            </w:r>
            <w:r>
              <w:rPr>
                <w:rStyle w:val="IndexLink"/>
              </w:rPr>
              <w:t>102</w:t>
            </w:r>
          </w:hyperlink>
        </w:p>
        <w:p>
          <w:pPr>
            <w:pStyle w:val="Contents3"/>
            <w:tabs>
              <w:tab w:val="clear" w:pos="8459"/>
              <w:tab w:val="right" w:pos="9026" w:leader="dot"/>
            </w:tabs>
            <w:rPr/>
          </w:pPr>
          <w:hyperlink w:anchor="__RefHeading___Toc1508892_77815467">
            <w:r>
              <w:rPr>
                <w:webHidden/>
                <w:rStyle w:val="IndexLink"/>
                <w:rtl w:val="true"/>
              </w:rPr>
              <w:t xml:space="preserve">الآیتان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105</w:t>
            </w:r>
          </w:hyperlink>
        </w:p>
        <w:p>
          <w:pPr>
            <w:pStyle w:val="Contents4"/>
            <w:tabs>
              <w:tab w:val="clear" w:pos="8176"/>
              <w:tab w:val="right" w:pos="9026" w:leader="dot"/>
            </w:tabs>
            <w:rPr/>
          </w:pPr>
          <w:hyperlink w:anchor="__RefHeading___Toc1508894_7781546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508896_77815467">
            <w:r>
              <w:rPr>
                <w:webHidden/>
                <w:rStyle w:val="IndexLink"/>
                <w:rtl w:val="true"/>
              </w:rPr>
              <w:t>التّفسیر</w:t>
            </w:r>
            <w:r>
              <w:rPr>
                <w:rStyle w:val="IndexLink"/>
                <w:rtl w:val="true"/>
              </w:rPr>
              <w:tab/>
            </w:r>
            <w:r>
              <w:rPr>
                <w:rStyle w:val="IndexLink"/>
              </w:rPr>
              <w:t>105</w:t>
            </w:r>
          </w:hyperlink>
        </w:p>
        <w:p>
          <w:pPr>
            <w:pStyle w:val="Contents5"/>
            <w:tabs>
              <w:tab w:val="clear" w:pos="7892"/>
              <w:tab w:val="right" w:pos="9026" w:leader="dot"/>
            </w:tabs>
            <w:rPr/>
          </w:pPr>
          <w:hyperlink w:anchor="__RefHeading___Toc1508898_7781546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508900_77815467">
            <w:r>
              <w:rPr>
                <w:webHidden/>
                <w:rStyle w:val="IndexLink"/>
                <w:rtl w:val="true"/>
              </w:rPr>
              <w:t>انحراف قوم لوط</w:t>
            </w:r>
            <w:r>
              <w:rPr>
                <w:rStyle w:val="IndexLink"/>
                <w:rtl w:val="true"/>
              </w:rPr>
              <w:t>!</w:t>
              <w:tab/>
            </w:r>
            <w:r>
              <w:rPr>
                <w:rStyle w:val="IndexLink"/>
              </w:rPr>
              <w:t>105</w:t>
            </w:r>
          </w:hyperlink>
        </w:p>
        <w:p>
          <w:pPr>
            <w:pStyle w:val="Contents3"/>
            <w:tabs>
              <w:tab w:val="clear" w:pos="8459"/>
              <w:tab w:val="right" w:pos="9026" w:leader="dot"/>
            </w:tabs>
            <w:rPr/>
          </w:pPr>
          <w:hyperlink w:anchor="__RefHeading___Toc1508902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109</w:t>
            </w:r>
          </w:hyperlink>
        </w:p>
        <w:p>
          <w:pPr>
            <w:pStyle w:val="Contents4"/>
            <w:tabs>
              <w:tab w:val="clear" w:pos="8176"/>
              <w:tab w:val="right" w:pos="9026" w:leader="dot"/>
            </w:tabs>
            <w:rPr/>
          </w:pPr>
          <w:hyperlink w:anchor="__RefHeading___Toc1508904_77815467">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508906_77815467">
            <w:r>
              <w:rPr>
                <w:webHidden/>
                <w:rStyle w:val="IndexLink"/>
                <w:rtl w:val="true"/>
              </w:rPr>
              <w:t>التّفسیر</w:t>
            </w:r>
            <w:r>
              <w:rPr>
                <w:rStyle w:val="IndexLink"/>
                <w:rtl w:val="true"/>
              </w:rPr>
              <w:tab/>
            </w:r>
            <w:r>
              <w:rPr>
                <w:rStyle w:val="IndexLink"/>
              </w:rPr>
              <w:t>109</w:t>
            </w:r>
          </w:hyperlink>
        </w:p>
        <w:p>
          <w:pPr>
            <w:pStyle w:val="Contents5"/>
            <w:tabs>
              <w:tab w:val="clear" w:pos="7892"/>
              <w:tab w:val="right" w:pos="9026" w:leader="dot"/>
            </w:tabs>
            <w:rPr/>
          </w:pPr>
          <w:hyperlink w:anchor="__RefHeading___Toc1508908_7781546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508910_77815467">
            <w:r>
              <w:rPr>
                <w:webHidden/>
                <w:rStyle w:val="IndexLink"/>
                <w:rtl w:val="true"/>
              </w:rPr>
              <w:t>عند ما تعدّ الطهارة عیبا کبیرا</w:t>
            </w:r>
            <w:r>
              <w:rPr>
                <w:rStyle w:val="IndexLink"/>
                <w:rtl w:val="true"/>
              </w:rPr>
              <w:t>!</w:t>
              <w:tab/>
            </w:r>
            <w:r>
              <w:rPr>
                <w:rStyle w:val="IndexLink"/>
              </w:rPr>
              <w:t>109</w:t>
            </w:r>
          </w:hyperlink>
        </w:p>
        <w:p>
          <w:pPr>
            <w:pStyle w:val="Contents3"/>
            <w:tabs>
              <w:tab w:val="clear" w:pos="8459"/>
              <w:tab w:val="right" w:pos="9026" w:leader="dot"/>
            </w:tabs>
            <w:rPr/>
          </w:pPr>
          <w:hyperlink w:anchor="__RefHeading___Toc1508912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113</w:t>
            </w:r>
          </w:hyperlink>
        </w:p>
        <w:p>
          <w:pPr>
            <w:pStyle w:val="Contents4"/>
            <w:tabs>
              <w:tab w:val="clear" w:pos="8176"/>
              <w:tab w:val="right" w:pos="9026" w:leader="dot"/>
            </w:tabs>
            <w:rPr/>
          </w:pPr>
          <w:hyperlink w:anchor="__RefHeading___Toc1508914_7781546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508916_77815467">
            <w:r>
              <w:rPr>
                <w:webHidden/>
                <w:rStyle w:val="IndexLink"/>
                <w:rtl w:val="true"/>
              </w:rPr>
              <w:t>التّفسیر</w:t>
            </w:r>
            <w:r>
              <w:rPr>
                <w:rStyle w:val="IndexLink"/>
                <w:rtl w:val="true"/>
              </w:rPr>
              <w:tab/>
            </w:r>
            <w:r>
              <w:rPr>
                <w:rStyle w:val="IndexLink"/>
              </w:rPr>
              <w:t>113</w:t>
            </w:r>
          </w:hyperlink>
        </w:p>
        <w:p>
          <w:pPr>
            <w:pStyle w:val="Contents5"/>
            <w:tabs>
              <w:tab w:val="clear" w:pos="7892"/>
              <w:tab w:val="right" w:pos="9026" w:leader="dot"/>
            </w:tabs>
            <w:rPr/>
          </w:pPr>
          <w:hyperlink w:anchor="__RefHeading___Toc1508918_7781546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508920_77815467">
            <w:r>
              <w:rPr>
                <w:webHidden/>
                <w:rStyle w:val="IndexLink"/>
                <w:rtl w:val="true"/>
              </w:rPr>
              <w:t>أ مع کلّ هذه الأدلة ما تزالون مشرکین؟</w:t>
            </w:r>
            <w:r>
              <w:rPr>
                <w:rStyle w:val="IndexLink"/>
                <w:rtl w:val="true"/>
              </w:rPr>
              <w:t>!</w:t>
              <w:tab/>
            </w:r>
            <w:r>
              <w:rPr>
                <w:rStyle w:val="IndexLink"/>
              </w:rPr>
              <w:t>113</w:t>
            </w:r>
          </w:hyperlink>
        </w:p>
        <w:p>
          <w:pPr>
            <w:pStyle w:val="Contents4"/>
            <w:tabs>
              <w:tab w:val="clear" w:pos="8176"/>
              <w:tab w:val="right" w:pos="9026" w:leader="dot"/>
            </w:tabs>
            <w:rPr/>
          </w:pPr>
          <w:hyperlink w:anchor="__RefHeading___Toc1508922_77815467">
            <w:r>
              <w:rPr>
                <w:webHidden/>
                <w:rStyle w:val="IndexLink"/>
                <w:rtl w:val="true"/>
              </w:rPr>
              <w:t>بحوث</w:t>
            </w:r>
            <w:r>
              <w:rPr>
                <w:rStyle w:val="IndexLink"/>
                <w:rtl w:val="true"/>
              </w:rPr>
              <w:tab/>
            </w:r>
            <w:r>
              <w:rPr>
                <w:rStyle w:val="IndexLink"/>
              </w:rPr>
              <w:t>119</w:t>
            </w:r>
          </w:hyperlink>
        </w:p>
        <w:p>
          <w:pPr>
            <w:pStyle w:val="Contents5"/>
            <w:tabs>
              <w:tab w:val="clear" w:pos="7892"/>
              <w:tab w:val="right" w:pos="9026" w:leader="dot"/>
            </w:tabs>
            <w:rPr/>
          </w:pPr>
          <w:hyperlink w:anchor="__RefHeading___Toc1508924_7781546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508926_77815467">
            <w:r>
              <w:rPr>
                <w:webHidden/>
                <w:rStyle w:val="IndexLink"/>
              </w:rPr>
              <w:t>1</w:t>
            </w:r>
            <w:r>
              <w:rPr>
                <w:rStyle w:val="IndexLink"/>
                <w:rtl w:val="true"/>
              </w:rPr>
              <w:t>-</w:t>
            </w:r>
            <w:r>
              <w:rPr>
                <w:rStyle w:val="IndexLink"/>
                <w:rtl w:val="true"/>
              </w:rPr>
              <w:t>من المضطر الذی یجاب إذا دعاه؟</w:t>
            </w:r>
            <w:r>
              <w:rPr>
                <w:rStyle w:val="IndexLink"/>
                <w:rtl w:val="true"/>
              </w:rPr>
              <w:tab/>
            </w:r>
            <w:r>
              <w:rPr>
                <w:rStyle w:val="IndexLink"/>
              </w:rPr>
              <w:t>119</w:t>
            </w:r>
          </w:hyperlink>
        </w:p>
        <w:p>
          <w:pPr>
            <w:pStyle w:val="Contents5"/>
            <w:tabs>
              <w:tab w:val="clear" w:pos="7892"/>
              <w:tab w:val="right" w:pos="9026" w:leader="dot"/>
            </w:tabs>
            <w:rPr/>
          </w:pPr>
          <w:hyperlink w:anchor="__RefHeading___Toc1508928_77815467">
            <w:r>
              <w:rPr>
                <w:webHidden/>
                <w:rStyle w:val="IndexLink"/>
              </w:rPr>
              <w:t>2</w:t>
            </w:r>
            <w:r>
              <w:rPr>
                <w:rStyle w:val="IndexLink"/>
                <w:rtl w:val="true"/>
              </w:rPr>
              <w:t>-</w:t>
            </w:r>
            <w:r>
              <w:rPr>
                <w:rStyle w:val="IndexLink"/>
                <w:rtl w:val="true"/>
              </w:rPr>
              <w:t>الاستدلال المنطقی فی کلّ مکان</w:t>
            </w:r>
            <w:r>
              <w:rPr>
                <w:rStyle w:val="IndexLink"/>
                <w:rtl w:val="true"/>
              </w:rPr>
              <w:tab/>
            </w:r>
            <w:r>
              <w:rPr>
                <w:rStyle w:val="IndexLink"/>
              </w:rPr>
              <w:t>121</w:t>
            </w:r>
          </w:hyperlink>
        </w:p>
        <w:p>
          <w:pPr>
            <w:pStyle w:val="Contents5"/>
            <w:tabs>
              <w:tab w:val="clear" w:pos="7892"/>
              <w:tab w:val="right" w:pos="9026" w:leader="dot"/>
            </w:tabs>
            <w:rPr/>
          </w:pPr>
          <w:hyperlink w:anchor="__RefHeading___Toc1508930_77815467">
            <w:r>
              <w:rPr>
                <w:webHidden/>
                <w:rStyle w:val="IndexLink"/>
              </w:rPr>
              <w:t>3</w:t>
            </w:r>
            <w:r>
              <w:rPr>
                <w:rStyle w:val="IndexLink"/>
                <w:rtl w:val="true"/>
              </w:rPr>
              <w:t>-</w:t>
            </w:r>
            <w:r>
              <w:rPr>
                <w:rStyle w:val="IndexLink"/>
                <w:rtl w:val="true"/>
              </w:rPr>
              <w:t>خلاصة عامّة و مرور علی الآیات السابقة</w:t>
            </w:r>
            <w:r>
              <w:rPr>
                <w:rStyle w:val="IndexLink"/>
                <w:rtl w:val="true"/>
              </w:rPr>
              <w:tab/>
            </w:r>
            <w:r>
              <w:rPr>
                <w:rStyle w:val="IndexLink"/>
              </w:rPr>
              <w:t>122</w:t>
            </w:r>
          </w:hyperlink>
        </w:p>
        <w:p>
          <w:pPr>
            <w:pStyle w:val="Contents3"/>
            <w:tabs>
              <w:tab w:val="clear" w:pos="8459"/>
              <w:tab w:val="right" w:pos="9026" w:leader="dot"/>
            </w:tabs>
            <w:rPr/>
          </w:pPr>
          <w:hyperlink w:anchor="__RefHeading___Toc1508932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124</w:t>
            </w:r>
          </w:hyperlink>
        </w:p>
        <w:p>
          <w:pPr>
            <w:pStyle w:val="Contents4"/>
            <w:tabs>
              <w:tab w:val="clear" w:pos="8176"/>
              <w:tab w:val="right" w:pos="9026" w:leader="dot"/>
            </w:tabs>
            <w:rPr/>
          </w:pPr>
          <w:hyperlink w:anchor="__RefHeading___Toc1508934_7781546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508936_77815467">
            <w:r>
              <w:rPr>
                <w:webHidden/>
                <w:rStyle w:val="IndexLink"/>
                <w:rtl w:val="true"/>
              </w:rPr>
              <w:t>التّفسیر</w:t>
            </w:r>
            <w:r>
              <w:rPr>
                <w:rStyle w:val="IndexLink"/>
                <w:rtl w:val="true"/>
              </w:rPr>
              <w:tab/>
            </w:r>
            <w:r>
              <w:rPr>
                <w:rStyle w:val="IndexLink"/>
              </w:rPr>
              <w:t>124</w:t>
            </w:r>
          </w:hyperlink>
        </w:p>
        <w:p>
          <w:pPr>
            <w:pStyle w:val="Contents3"/>
            <w:tabs>
              <w:tab w:val="clear" w:pos="8459"/>
              <w:tab w:val="right" w:pos="9026" w:leader="dot"/>
            </w:tabs>
            <w:rPr/>
          </w:pPr>
          <w:hyperlink w:anchor="__RefHeading___Toc1508938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128</w:t>
            </w:r>
          </w:hyperlink>
        </w:p>
        <w:p>
          <w:pPr>
            <w:pStyle w:val="Contents4"/>
            <w:tabs>
              <w:tab w:val="clear" w:pos="8176"/>
              <w:tab w:val="right" w:pos="9026" w:leader="dot"/>
            </w:tabs>
            <w:rPr/>
          </w:pPr>
          <w:hyperlink w:anchor="__RefHeading___Toc1508940_7781546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508942_77815467">
            <w:r>
              <w:rPr>
                <w:webHidden/>
                <w:rStyle w:val="IndexLink"/>
                <w:rtl w:val="true"/>
              </w:rPr>
              <w:t>التّفسیر</w:t>
            </w:r>
            <w:r>
              <w:rPr>
                <w:rStyle w:val="IndexLink"/>
                <w:rtl w:val="true"/>
              </w:rPr>
              <w:tab/>
            </w:r>
            <w:r>
              <w:rPr>
                <w:rStyle w:val="IndexLink"/>
              </w:rPr>
              <w:t>128</w:t>
            </w:r>
          </w:hyperlink>
        </w:p>
        <w:p>
          <w:pPr>
            <w:pStyle w:val="Contents5"/>
            <w:tabs>
              <w:tab w:val="clear" w:pos="7892"/>
              <w:tab w:val="right" w:pos="9026" w:leader="dot"/>
            </w:tabs>
            <w:rPr/>
          </w:pPr>
          <w:hyperlink w:anchor="__RefHeading___Toc1508944_7781546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508946_77815467">
            <w:r>
              <w:rPr>
                <w:webHidden/>
                <w:rStyle w:val="IndexLink"/>
                <w:rtl w:val="true"/>
              </w:rPr>
              <w:t>لا یضیق صدرک بمؤامراتهم</w:t>
            </w:r>
            <w:r>
              <w:rPr>
                <w:rStyle w:val="IndexLink"/>
                <w:rtl w:val="true"/>
              </w:rPr>
              <w:t>:</w:t>
              <w:tab/>
            </w:r>
            <w:r>
              <w:rPr>
                <w:rStyle w:val="IndexLink"/>
              </w:rPr>
              <w:t>128</w:t>
            </w:r>
          </w:hyperlink>
        </w:p>
        <w:p>
          <w:pPr>
            <w:pStyle w:val="Contents4"/>
            <w:tabs>
              <w:tab w:val="clear" w:pos="8176"/>
              <w:tab w:val="right" w:pos="9026" w:leader="dot"/>
            </w:tabs>
            <w:rPr/>
          </w:pPr>
          <w:hyperlink w:anchor="__RefHeading___Toc1508948_77815467">
            <w:r>
              <w:rPr>
                <w:webHidden/>
                <w:rStyle w:val="IndexLink"/>
                <w:rtl w:val="true"/>
              </w:rPr>
              <w:t>ملاحظات</w:t>
            </w:r>
            <w:r>
              <w:rPr>
                <w:rStyle w:val="IndexLink"/>
                <w:rtl w:val="true"/>
              </w:rPr>
              <w:tab/>
            </w:r>
            <w:r>
              <w:rPr>
                <w:rStyle w:val="IndexLink"/>
              </w:rPr>
              <w:t>132</w:t>
            </w:r>
          </w:hyperlink>
        </w:p>
        <w:p>
          <w:pPr>
            <w:pStyle w:val="Contents3"/>
            <w:tabs>
              <w:tab w:val="clear" w:pos="8459"/>
              <w:tab w:val="right" w:pos="9026" w:leader="dot"/>
            </w:tabs>
            <w:rPr/>
          </w:pPr>
          <w:hyperlink w:anchor="__RefHeading___Toc1508950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134</w:t>
            </w:r>
          </w:hyperlink>
        </w:p>
        <w:p>
          <w:pPr>
            <w:pStyle w:val="Contents4"/>
            <w:tabs>
              <w:tab w:val="clear" w:pos="8176"/>
              <w:tab w:val="right" w:pos="9026" w:leader="dot"/>
            </w:tabs>
            <w:rPr/>
          </w:pPr>
          <w:hyperlink w:anchor="__RefHeading___Toc1508952_77815467">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508954_77815467">
            <w:r>
              <w:rPr>
                <w:webHidden/>
                <w:rStyle w:val="IndexLink"/>
                <w:rtl w:val="true"/>
              </w:rPr>
              <w:t>التّفسیر</w:t>
            </w:r>
            <w:r>
              <w:rPr>
                <w:rStyle w:val="IndexLink"/>
                <w:rtl w:val="true"/>
              </w:rPr>
              <w:tab/>
            </w:r>
            <w:r>
              <w:rPr>
                <w:rStyle w:val="IndexLink"/>
              </w:rPr>
              <w:t>134</w:t>
            </w:r>
          </w:hyperlink>
        </w:p>
        <w:p>
          <w:pPr>
            <w:pStyle w:val="Contents5"/>
            <w:tabs>
              <w:tab w:val="clear" w:pos="7892"/>
              <w:tab w:val="right" w:pos="9026" w:leader="dot"/>
            </w:tabs>
            <w:rPr/>
          </w:pPr>
          <w:hyperlink w:anchor="__RefHeading___Toc1508956_7781546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508958_77815467">
            <w:r>
              <w:rPr>
                <w:webHidden/>
                <w:rStyle w:val="IndexLink"/>
                <w:rtl w:val="true"/>
              </w:rPr>
              <w:t>عمی القلوب لا یقبلون دعوتک</w:t>
            </w:r>
            <w:r>
              <w:rPr>
                <w:rStyle w:val="IndexLink"/>
                <w:rtl w:val="true"/>
              </w:rPr>
              <w:t>!</w:t>
              <w:tab/>
            </w:r>
            <w:r>
              <w:rPr>
                <w:rStyle w:val="IndexLink"/>
              </w:rPr>
              <w:t>134</w:t>
            </w:r>
          </w:hyperlink>
        </w:p>
        <w:p>
          <w:pPr>
            <w:pStyle w:val="Contents4"/>
            <w:tabs>
              <w:tab w:val="clear" w:pos="8176"/>
              <w:tab w:val="right" w:pos="9026" w:leader="dot"/>
            </w:tabs>
            <w:rPr/>
          </w:pPr>
          <w:hyperlink w:anchor="__RefHeading___Toc1508960_77815467">
            <w:r>
              <w:rPr>
                <w:webHidden/>
                <w:rStyle w:val="IndexLink"/>
                <w:rtl w:val="true"/>
              </w:rPr>
              <w:t>بحثان</w:t>
            </w:r>
            <w:r>
              <w:rPr>
                <w:rStyle w:val="IndexLink"/>
                <w:rtl w:val="true"/>
              </w:rPr>
              <w:tab/>
            </w:r>
            <w:r>
              <w:rPr>
                <w:rStyle w:val="IndexLink"/>
              </w:rPr>
              <w:t>138</w:t>
            </w:r>
          </w:hyperlink>
        </w:p>
        <w:p>
          <w:pPr>
            <w:pStyle w:val="Contents5"/>
            <w:tabs>
              <w:tab w:val="clear" w:pos="7892"/>
              <w:tab w:val="right" w:pos="9026" w:leader="dot"/>
            </w:tabs>
            <w:rPr/>
          </w:pPr>
          <w:hyperlink w:anchor="__RefHeading___Toc1508962_7781546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508964_77815467">
            <w:r>
              <w:rPr>
                <w:webHidden/>
                <w:rStyle w:val="IndexLink"/>
              </w:rPr>
              <w:t>1</w:t>
            </w:r>
            <w:r>
              <w:rPr>
                <w:rStyle w:val="IndexLink"/>
                <w:rtl w:val="true"/>
              </w:rPr>
              <w:t>-</w:t>
            </w:r>
            <w:r>
              <w:rPr>
                <w:rStyle w:val="IndexLink"/>
                <w:rtl w:val="true"/>
              </w:rPr>
              <w:t>أسباب التوکل</w:t>
            </w:r>
            <w:r>
              <w:rPr>
                <w:rStyle w:val="IndexLink"/>
                <w:rtl w:val="true"/>
              </w:rPr>
              <w:tab/>
            </w:r>
            <w:r>
              <w:rPr>
                <w:rStyle w:val="IndexLink"/>
              </w:rPr>
              <w:t>138</w:t>
            </w:r>
          </w:hyperlink>
        </w:p>
        <w:p>
          <w:pPr>
            <w:pStyle w:val="Contents5"/>
            <w:tabs>
              <w:tab w:val="clear" w:pos="7892"/>
              <w:tab w:val="right" w:pos="9026" w:leader="dot"/>
            </w:tabs>
            <w:rPr/>
          </w:pPr>
          <w:hyperlink w:anchor="__RefHeading___Toc1508966_77815467">
            <w:r>
              <w:rPr>
                <w:webHidden/>
                <w:rStyle w:val="IndexLink"/>
              </w:rPr>
              <w:t>2</w:t>
            </w:r>
            <w:r>
              <w:rPr>
                <w:rStyle w:val="IndexLink"/>
                <w:rtl w:val="true"/>
              </w:rPr>
              <w:t>-</w:t>
            </w:r>
            <w:r>
              <w:rPr>
                <w:rStyle w:val="IndexLink"/>
                <w:rtl w:val="true"/>
              </w:rPr>
              <w:t>الموت و الحیاة فی منطق القرآن</w:t>
            </w:r>
            <w:r>
              <w:rPr>
                <w:rStyle w:val="IndexLink"/>
                <w:rtl w:val="true"/>
              </w:rPr>
              <w:t>!</w:t>
              <w:tab/>
            </w:r>
            <w:r>
              <w:rPr>
                <w:rStyle w:val="IndexLink"/>
              </w:rPr>
              <w:t>139</w:t>
            </w:r>
          </w:hyperlink>
        </w:p>
        <w:p>
          <w:pPr>
            <w:pStyle w:val="Contents3"/>
            <w:tabs>
              <w:tab w:val="clear" w:pos="8459"/>
              <w:tab w:val="right" w:pos="9026" w:leader="dot"/>
            </w:tabs>
            <w:rPr/>
          </w:pPr>
          <w:hyperlink w:anchor="__RefHeading___Toc1508968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82</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142</w:t>
            </w:r>
          </w:hyperlink>
        </w:p>
        <w:p>
          <w:pPr>
            <w:pStyle w:val="Contents4"/>
            <w:tabs>
              <w:tab w:val="clear" w:pos="8176"/>
              <w:tab w:val="right" w:pos="9026" w:leader="dot"/>
            </w:tabs>
            <w:rPr/>
          </w:pPr>
          <w:hyperlink w:anchor="__RefHeading___Toc1508970_7781546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508972_77815467">
            <w:r>
              <w:rPr>
                <w:webHidden/>
                <w:rStyle w:val="IndexLink"/>
                <w:rtl w:val="true"/>
              </w:rPr>
              <w:t>التّفسیر</w:t>
            </w:r>
            <w:r>
              <w:rPr>
                <w:rStyle w:val="IndexLink"/>
                <w:rtl w:val="true"/>
              </w:rPr>
              <w:tab/>
            </w:r>
            <w:r>
              <w:rPr>
                <w:rStyle w:val="IndexLink"/>
              </w:rPr>
              <w:t>142</w:t>
            </w:r>
          </w:hyperlink>
        </w:p>
        <w:p>
          <w:pPr>
            <w:pStyle w:val="Contents4"/>
            <w:tabs>
              <w:tab w:val="clear" w:pos="8176"/>
              <w:tab w:val="right" w:pos="9026" w:leader="dot"/>
            </w:tabs>
            <w:rPr/>
          </w:pPr>
          <w:hyperlink w:anchor="__RefHeading___Toc1508974_77815467">
            <w:r>
              <w:rPr>
                <w:webHidden/>
                <w:rStyle w:val="IndexLink"/>
                <w:rtl w:val="true"/>
              </w:rPr>
              <w:t>بحوث</w:t>
            </w:r>
            <w:r>
              <w:rPr>
                <w:rStyle w:val="IndexLink"/>
                <w:rtl w:val="true"/>
              </w:rPr>
              <w:tab/>
            </w:r>
            <w:r>
              <w:rPr>
                <w:rStyle w:val="IndexLink"/>
              </w:rPr>
              <w:t>146</w:t>
            </w:r>
          </w:hyperlink>
        </w:p>
        <w:p>
          <w:pPr>
            <w:pStyle w:val="Contents5"/>
            <w:tabs>
              <w:tab w:val="clear" w:pos="7892"/>
              <w:tab w:val="right" w:pos="9026" w:leader="dot"/>
            </w:tabs>
            <w:rPr/>
          </w:pPr>
          <w:hyperlink w:anchor="__RefHeading___Toc1508976_7781546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508978_77815467">
            <w:r>
              <w:rPr>
                <w:webHidden/>
                <w:rStyle w:val="IndexLink"/>
              </w:rPr>
              <w:t>1</w:t>
            </w:r>
            <w:r>
              <w:rPr>
                <w:rStyle w:val="IndexLink"/>
                <w:rtl w:val="true"/>
              </w:rPr>
              <w:t>-</w:t>
            </w:r>
            <w:r>
              <w:rPr>
                <w:rStyle w:val="IndexLink"/>
                <w:rtl w:val="true"/>
              </w:rPr>
              <w:t>ما هی دابة الأرض؟</w:t>
            </w:r>
            <w:r>
              <w:rPr>
                <w:rStyle w:val="IndexLink"/>
                <w:rtl w:val="true"/>
              </w:rPr>
              <w:t>!</w:t>
              <w:tab/>
            </w:r>
            <w:r>
              <w:rPr>
                <w:rStyle w:val="IndexLink"/>
              </w:rPr>
              <w:t>146</w:t>
            </w:r>
          </w:hyperlink>
        </w:p>
        <w:p>
          <w:pPr>
            <w:pStyle w:val="Contents5"/>
            <w:tabs>
              <w:tab w:val="clear" w:pos="7892"/>
              <w:tab w:val="right" w:pos="9026" w:leader="dot"/>
            </w:tabs>
            <w:rPr/>
          </w:pPr>
          <w:hyperlink w:anchor="__RefHeading___Toc1508980_77815467">
            <w:r>
              <w:rPr>
                <w:webHidden/>
                <w:rStyle w:val="IndexLink"/>
              </w:rPr>
              <w:t>2</w:t>
            </w:r>
            <w:r>
              <w:rPr>
                <w:rStyle w:val="IndexLink"/>
                <w:rtl w:val="true"/>
              </w:rPr>
              <w:t>-</w:t>
            </w:r>
            <w:r>
              <w:rPr>
                <w:rStyle w:val="IndexLink"/>
                <w:rtl w:val="true"/>
              </w:rPr>
              <w:t>الرجعة فی الکتاب و السنة</w:t>
            </w:r>
            <w:r>
              <w:rPr>
                <w:rStyle w:val="IndexLink"/>
                <w:rtl w:val="true"/>
              </w:rPr>
              <w:t>!</w:t>
              <w:tab/>
            </w:r>
            <w:r>
              <w:rPr>
                <w:rStyle w:val="IndexLink"/>
              </w:rPr>
              <w:t>149</w:t>
            </w:r>
          </w:hyperlink>
        </w:p>
        <w:p>
          <w:pPr>
            <w:pStyle w:val="Contents5"/>
            <w:tabs>
              <w:tab w:val="clear" w:pos="7892"/>
              <w:tab w:val="right" w:pos="9026" w:leader="dot"/>
            </w:tabs>
            <w:rPr/>
          </w:pPr>
          <w:hyperlink w:anchor="__RefHeading___Toc1508982_77815467">
            <w:r>
              <w:rPr>
                <w:webHidden/>
                <w:rStyle w:val="IndexLink"/>
              </w:rPr>
              <w:t>4</w:t>
            </w:r>
            <w:r>
              <w:rPr>
                <w:rStyle w:val="IndexLink"/>
                <w:rtl w:val="true"/>
              </w:rPr>
              <w:t>-</w:t>
            </w:r>
            <w:r>
              <w:rPr>
                <w:rStyle w:val="IndexLink"/>
                <w:rtl w:val="true"/>
              </w:rPr>
              <w:t>فلسفة الرجعة</w:t>
            </w:r>
            <w:r>
              <w:rPr>
                <w:rStyle w:val="IndexLink"/>
                <w:rtl w:val="true"/>
              </w:rPr>
              <w:t>!</w:t>
              <w:tab/>
            </w:r>
            <w:r>
              <w:rPr>
                <w:rStyle w:val="IndexLink"/>
              </w:rPr>
              <w:t>153</w:t>
            </w:r>
          </w:hyperlink>
        </w:p>
        <w:p>
          <w:pPr>
            <w:pStyle w:val="Contents3"/>
            <w:tabs>
              <w:tab w:val="clear" w:pos="8459"/>
              <w:tab w:val="right" w:pos="9026" w:leader="dot"/>
            </w:tabs>
            <w:rPr/>
          </w:pPr>
          <w:hyperlink w:anchor="__RefHeading___Toc1508984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156</w:t>
            </w:r>
          </w:hyperlink>
        </w:p>
        <w:p>
          <w:pPr>
            <w:pStyle w:val="Contents4"/>
            <w:tabs>
              <w:tab w:val="clear" w:pos="8176"/>
              <w:tab w:val="right" w:pos="9026" w:leader="dot"/>
            </w:tabs>
            <w:rPr/>
          </w:pPr>
          <w:hyperlink w:anchor="__RefHeading___Toc1508986_7781546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508988_77815467">
            <w:r>
              <w:rPr>
                <w:webHidden/>
                <w:rStyle w:val="IndexLink"/>
                <w:rtl w:val="true"/>
              </w:rPr>
              <w:t>التّفسیر</w:t>
            </w:r>
            <w:r>
              <w:rPr>
                <w:rStyle w:val="IndexLink"/>
                <w:rtl w:val="true"/>
              </w:rPr>
              <w:tab/>
            </w:r>
            <w:r>
              <w:rPr>
                <w:rStyle w:val="IndexLink"/>
              </w:rPr>
              <w:t>156</w:t>
            </w:r>
          </w:hyperlink>
        </w:p>
        <w:p>
          <w:pPr>
            <w:pStyle w:val="Contents5"/>
            <w:tabs>
              <w:tab w:val="clear" w:pos="7892"/>
              <w:tab w:val="right" w:pos="9026" w:leader="dot"/>
            </w:tabs>
            <w:rPr/>
          </w:pPr>
          <w:hyperlink w:anchor="__RefHeading___Toc1508990_7781546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508992_77815467">
            <w:r>
              <w:rPr>
                <w:webHidden/>
                <w:rStyle w:val="IndexLink"/>
                <w:rtl w:val="true"/>
              </w:rPr>
              <w:t>حرکة الأرض إحدی معاجز القرآن العلمیّة</w:t>
            </w:r>
            <w:r>
              <w:rPr>
                <w:rStyle w:val="IndexLink"/>
                <w:rtl w:val="true"/>
              </w:rPr>
              <w:t>:</w:t>
              <w:tab/>
            </w:r>
            <w:r>
              <w:rPr>
                <w:rStyle w:val="IndexLink"/>
              </w:rPr>
              <w:t>156</w:t>
            </w:r>
          </w:hyperlink>
        </w:p>
        <w:p>
          <w:pPr>
            <w:pStyle w:val="Contents5"/>
            <w:tabs>
              <w:tab w:val="clear" w:pos="7892"/>
              <w:tab w:val="right" w:pos="9026" w:leader="dot"/>
            </w:tabs>
            <w:rPr/>
          </w:pPr>
          <w:hyperlink w:anchor="__RefHeading___Toc1508994_77815467">
            <w:r>
              <w:rPr>
                <w:webHidden/>
                <w:rStyle w:val="IndexLink"/>
                <w:rtl w:val="true"/>
              </w:rPr>
              <w:t>و توضیح ذلک</w:t>
            </w:r>
            <w:r>
              <w:rPr>
                <w:rStyle w:val="IndexLink"/>
                <w:rtl w:val="true"/>
              </w:rPr>
              <w:t>:</w:t>
              <w:tab/>
            </w:r>
            <w:r>
              <w:rPr>
                <w:rStyle w:val="IndexLink"/>
              </w:rPr>
              <w:t>160</w:t>
            </w:r>
          </w:hyperlink>
        </w:p>
        <w:p>
          <w:pPr>
            <w:pStyle w:val="Contents3"/>
            <w:tabs>
              <w:tab w:val="clear" w:pos="8459"/>
              <w:tab w:val="right" w:pos="9026" w:leader="dot"/>
            </w:tabs>
            <w:rPr/>
          </w:pPr>
          <w:hyperlink w:anchor="__RefHeading___Toc1508996_77815467">
            <w:r>
              <w:rPr>
                <w:webHidden/>
                <w:rStyle w:val="IndexLink"/>
                <w:rtl w:val="true"/>
              </w:rPr>
              <w:t xml:space="preserve">الآیات </w:t>
            </w:r>
            <w:r>
              <w:rPr>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89</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163</w:t>
            </w:r>
          </w:hyperlink>
        </w:p>
        <w:p>
          <w:pPr>
            <w:pStyle w:val="Contents4"/>
            <w:tabs>
              <w:tab w:val="clear" w:pos="8176"/>
              <w:tab w:val="right" w:pos="9026" w:leader="dot"/>
            </w:tabs>
            <w:rPr/>
          </w:pPr>
          <w:hyperlink w:anchor="__RefHeading___Toc1508998_7781546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509000_77815467">
            <w:r>
              <w:rPr>
                <w:webHidden/>
                <w:rStyle w:val="IndexLink"/>
                <w:rtl w:val="true"/>
              </w:rPr>
              <w:t>التّفسیر</w:t>
            </w:r>
            <w:r>
              <w:rPr>
                <w:rStyle w:val="IndexLink"/>
                <w:rtl w:val="true"/>
              </w:rPr>
              <w:tab/>
            </w:r>
            <w:r>
              <w:rPr>
                <w:rStyle w:val="IndexLink"/>
              </w:rPr>
              <w:t>163</w:t>
            </w:r>
          </w:hyperlink>
        </w:p>
        <w:p>
          <w:pPr>
            <w:pStyle w:val="Contents5"/>
            <w:tabs>
              <w:tab w:val="clear" w:pos="7892"/>
              <w:tab w:val="right" w:pos="9026" w:leader="dot"/>
            </w:tabs>
            <w:rPr/>
          </w:pPr>
          <w:hyperlink w:anchor="__RefHeading___Toc1509002_7781546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509004_77815467">
            <w:r>
              <w:rPr>
                <w:webHidden/>
                <w:rStyle w:val="IndexLink"/>
                <w:rtl w:val="true"/>
              </w:rPr>
              <w:t>آخر ما أمر به النّبی</w:t>
            </w:r>
            <w:r>
              <w:rPr>
                <w:rStyle w:val="IndexLink"/>
                <w:rtl w:val="true"/>
              </w:rPr>
              <w:t>!</w:t>
              <w:tab/>
            </w:r>
            <w:r>
              <w:rPr>
                <w:rStyle w:val="IndexLink"/>
              </w:rPr>
              <w:t>163</w:t>
            </w:r>
          </w:hyperlink>
        </w:p>
        <w:p>
          <w:pPr>
            <w:pStyle w:val="Contents2"/>
            <w:tabs>
              <w:tab w:val="clear" w:pos="8743"/>
              <w:tab w:val="right" w:pos="9026" w:leader="dot"/>
            </w:tabs>
            <w:rPr/>
          </w:pPr>
          <w:hyperlink w:anchor="__RefHeading___Toc1509006_77815467">
            <w:r>
              <w:rPr>
                <w:webHidden/>
                <w:rStyle w:val="IndexLink"/>
                <w:rtl w:val="true"/>
              </w:rPr>
              <w:t>سورة القصص</w:t>
            </w:r>
            <w:r>
              <w:rPr>
                <w:rStyle w:val="IndexLink"/>
                <w:rtl w:val="true"/>
              </w:rPr>
              <w:tab/>
            </w:r>
            <w:r>
              <w:rPr>
                <w:rStyle w:val="IndexLink"/>
              </w:rPr>
              <w:t>169</w:t>
            </w:r>
          </w:hyperlink>
        </w:p>
        <w:p>
          <w:pPr>
            <w:pStyle w:val="Contents3"/>
            <w:tabs>
              <w:tab w:val="clear" w:pos="8459"/>
              <w:tab w:val="right" w:pos="9026" w:leader="dot"/>
            </w:tabs>
            <w:rPr/>
          </w:pPr>
          <w:hyperlink w:anchor="__RefHeading___Toc1509008_77815467">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509010_77815467">
            <w:r>
              <w:rPr>
                <w:webHidden/>
                <w:rStyle w:val="IndexLink"/>
                <w:rtl w:val="true"/>
              </w:rPr>
              <w:t>محتوی سورة القصص</w:t>
            </w:r>
            <w:r>
              <w:rPr>
                <w:rStyle w:val="IndexLink"/>
                <w:rtl w:val="true"/>
              </w:rPr>
              <w:t>:</w:t>
              <w:tab/>
            </w:r>
            <w:r>
              <w:rPr>
                <w:rStyle w:val="IndexLink"/>
              </w:rPr>
              <w:t>170</w:t>
            </w:r>
          </w:hyperlink>
        </w:p>
        <w:p>
          <w:pPr>
            <w:pStyle w:val="Contents3"/>
            <w:tabs>
              <w:tab w:val="clear" w:pos="8459"/>
              <w:tab w:val="right" w:pos="9026" w:leader="dot"/>
            </w:tabs>
            <w:rPr/>
          </w:pPr>
          <w:hyperlink w:anchor="__RefHeading___Toc1509012_77815467">
            <w:r>
              <w:rPr>
                <w:webHidden/>
                <w:rStyle w:val="IndexLink"/>
                <w:rtl w:val="true"/>
              </w:rPr>
              <w:t>فضیلة تلاوة سورة القصص</w:t>
            </w:r>
            <w:r>
              <w:rPr>
                <w:rStyle w:val="IndexLink"/>
                <w:rtl w:val="true"/>
              </w:rPr>
              <w:t>:</w:t>
              <w:tab/>
            </w:r>
            <w:r>
              <w:rPr>
                <w:rStyle w:val="IndexLink"/>
              </w:rPr>
              <w:t>172</w:t>
            </w:r>
          </w:hyperlink>
        </w:p>
        <w:p>
          <w:pPr>
            <w:pStyle w:val="Contents3"/>
            <w:tabs>
              <w:tab w:val="clear" w:pos="8459"/>
              <w:tab w:val="right" w:pos="9026" w:leader="dot"/>
            </w:tabs>
            <w:rPr/>
          </w:pPr>
          <w:hyperlink w:anchor="__RefHeading___Toc1509014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174</w:t>
            </w:r>
          </w:hyperlink>
        </w:p>
        <w:p>
          <w:pPr>
            <w:pStyle w:val="Contents4"/>
            <w:tabs>
              <w:tab w:val="clear" w:pos="8176"/>
              <w:tab w:val="right" w:pos="9026" w:leader="dot"/>
            </w:tabs>
            <w:rPr/>
          </w:pPr>
          <w:hyperlink w:anchor="__RefHeading___Toc1509016_7781546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509018_77815467">
            <w:r>
              <w:rPr>
                <w:webHidden/>
                <w:rStyle w:val="IndexLink"/>
                <w:rtl w:val="true"/>
              </w:rPr>
              <w:t>التّفسیر</w:t>
            </w:r>
            <w:r>
              <w:rPr>
                <w:rStyle w:val="IndexLink"/>
                <w:rtl w:val="true"/>
              </w:rPr>
              <w:tab/>
            </w:r>
            <w:r>
              <w:rPr>
                <w:rStyle w:val="IndexLink"/>
              </w:rPr>
              <w:t>174</w:t>
            </w:r>
          </w:hyperlink>
        </w:p>
        <w:p>
          <w:pPr>
            <w:pStyle w:val="Contents5"/>
            <w:tabs>
              <w:tab w:val="clear" w:pos="7892"/>
              <w:tab w:val="right" w:pos="9026" w:leader="dot"/>
            </w:tabs>
            <w:rPr/>
          </w:pPr>
          <w:hyperlink w:anchor="__RefHeading___Toc1509020_7781546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509022_77815467">
            <w:r>
              <w:rPr>
                <w:webHidden/>
                <w:rStyle w:val="IndexLink"/>
                <w:rtl w:val="true"/>
              </w:rPr>
              <w:t>المشیئة الالهیة تقتضی انتصار</w:t>
            </w:r>
            <w:r>
              <w:rPr>
                <w:rStyle w:val="IndexLink"/>
                <w:rtl w:val="true"/>
              </w:rPr>
              <w:t>:</w:t>
              <w:tab/>
            </w:r>
            <w:r>
              <w:rPr>
                <w:rStyle w:val="IndexLink"/>
              </w:rPr>
              <w:t>174</w:t>
            </w:r>
          </w:hyperlink>
        </w:p>
        <w:p>
          <w:pPr>
            <w:pStyle w:val="Contents4"/>
            <w:tabs>
              <w:tab w:val="clear" w:pos="8176"/>
              <w:tab w:val="right" w:pos="9026" w:leader="dot"/>
            </w:tabs>
            <w:rPr/>
          </w:pPr>
          <w:hyperlink w:anchor="__RefHeading___Toc1509024_77815467">
            <w:r>
              <w:rPr>
                <w:webHidden/>
                <w:rStyle w:val="IndexLink"/>
                <w:rtl w:val="true"/>
              </w:rPr>
              <w:t>بحوث</w:t>
            </w:r>
            <w:r>
              <w:rPr>
                <w:rStyle w:val="IndexLink"/>
                <w:rtl w:val="true"/>
              </w:rPr>
              <w:tab/>
            </w:r>
            <w:r>
              <w:rPr>
                <w:rStyle w:val="IndexLink"/>
              </w:rPr>
              <w:t>182</w:t>
            </w:r>
          </w:hyperlink>
        </w:p>
        <w:p>
          <w:pPr>
            <w:pStyle w:val="Contents5"/>
            <w:tabs>
              <w:tab w:val="clear" w:pos="7892"/>
              <w:tab w:val="right" w:pos="9026" w:leader="dot"/>
            </w:tabs>
            <w:rPr/>
          </w:pPr>
          <w:hyperlink w:anchor="__RefHeading___Toc1509026_7781546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509028_77815467">
            <w:r>
              <w:rPr>
                <w:webHidden/>
                <w:rStyle w:val="IndexLink"/>
              </w:rPr>
              <w:t>1</w:t>
            </w:r>
            <w:r>
              <w:rPr>
                <w:rStyle w:val="IndexLink"/>
                <w:rtl w:val="true"/>
              </w:rPr>
              <w:t>-</w:t>
            </w:r>
            <w:r>
              <w:rPr>
                <w:rStyle w:val="IndexLink"/>
                <w:rtl w:val="true"/>
              </w:rPr>
              <w:t>حکومة المستضعفین العالمیة</w:t>
            </w:r>
            <w:r>
              <w:rPr>
                <w:rStyle w:val="IndexLink"/>
                <w:rtl w:val="true"/>
              </w:rPr>
              <w:tab/>
            </w:r>
            <w:r>
              <w:rPr>
                <w:rStyle w:val="IndexLink"/>
              </w:rPr>
              <w:t>182</w:t>
            </w:r>
          </w:hyperlink>
        </w:p>
        <w:p>
          <w:pPr>
            <w:pStyle w:val="Contents5"/>
            <w:tabs>
              <w:tab w:val="clear" w:pos="7892"/>
              <w:tab w:val="right" w:pos="9026" w:leader="dot"/>
            </w:tabs>
            <w:rPr/>
          </w:pPr>
          <w:hyperlink w:anchor="__RefHeading___Toc1509030_77815467">
            <w:r>
              <w:rPr>
                <w:webHidden/>
                <w:rStyle w:val="IndexLink"/>
              </w:rPr>
              <w:t>2</w:t>
            </w:r>
            <w:r>
              <w:rPr>
                <w:rStyle w:val="IndexLink"/>
                <w:rtl w:val="true"/>
              </w:rPr>
              <w:t>-</w:t>
            </w:r>
            <w:r>
              <w:rPr>
                <w:rStyle w:val="IndexLink"/>
                <w:rtl w:val="true"/>
              </w:rPr>
              <w:t>من هم المستضعفون و من هم المستکبرون؟</w:t>
            </w:r>
            <w:r>
              <w:rPr>
                <w:rStyle w:val="IndexLink"/>
                <w:rtl w:val="true"/>
              </w:rPr>
              <w:t>!</w:t>
              <w:tab/>
            </w:r>
            <w:r>
              <w:rPr>
                <w:rStyle w:val="IndexLink"/>
              </w:rPr>
              <w:t>183</w:t>
            </w:r>
          </w:hyperlink>
        </w:p>
        <w:p>
          <w:pPr>
            <w:pStyle w:val="Contents5"/>
            <w:tabs>
              <w:tab w:val="clear" w:pos="7892"/>
              <w:tab w:val="right" w:pos="9026" w:leader="dot"/>
            </w:tabs>
            <w:rPr/>
          </w:pPr>
          <w:hyperlink w:anchor="__RefHeading___Toc1509032_77815467">
            <w:r>
              <w:rPr>
                <w:webHidden/>
                <w:rStyle w:val="IndexLink"/>
              </w:rPr>
              <w:t>3</w:t>
            </w:r>
            <w:r>
              <w:rPr>
                <w:rStyle w:val="IndexLink"/>
                <w:rtl w:val="true"/>
              </w:rPr>
              <w:t>-</w:t>
            </w:r>
            <w:r>
              <w:rPr>
                <w:rStyle w:val="IndexLink"/>
                <w:rtl w:val="true"/>
              </w:rPr>
              <w:t>أسلوب المستکبرین علی مدی التأریخ</w:t>
            </w:r>
            <w:r>
              <w:rPr>
                <w:rStyle w:val="IndexLink"/>
                <w:rtl w:val="true"/>
              </w:rPr>
              <w:tab/>
            </w:r>
            <w:r>
              <w:rPr>
                <w:rStyle w:val="IndexLink"/>
              </w:rPr>
              <w:t>185</w:t>
            </w:r>
          </w:hyperlink>
        </w:p>
        <w:p>
          <w:pPr>
            <w:pStyle w:val="Contents3"/>
            <w:tabs>
              <w:tab w:val="clear" w:pos="8459"/>
              <w:tab w:val="right" w:pos="9026" w:leader="dot"/>
            </w:tabs>
            <w:rPr/>
          </w:pPr>
          <w:hyperlink w:anchor="__RefHeading___Toc1509034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187</w:t>
            </w:r>
          </w:hyperlink>
        </w:p>
        <w:p>
          <w:pPr>
            <w:pStyle w:val="Contents4"/>
            <w:tabs>
              <w:tab w:val="clear" w:pos="8176"/>
              <w:tab w:val="right" w:pos="9026" w:leader="dot"/>
            </w:tabs>
            <w:rPr/>
          </w:pPr>
          <w:hyperlink w:anchor="__RefHeading___Toc1509036_77815467">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509038_77815467">
            <w:r>
              <w:rPr>
                <w:webHidden/>
                <w:rStyle w:val="IndexLink"/>
                <w:rtl w:val="true"/>
              </w:rPr>
              <w:t>التّفسیر</w:t>
            </w:r>
            <w:r>
              <w:rPr>
                <w:rStyle w:val="IndexLink"/>
                <w:rtl w:val="true"/>
              </w:rPr>
              <w:tab/>
            </w:r>
            <w:r>
              <w:rPr>
                <w:rStyle w:val="IndexLink"/>
              </w:rPr>
              <w:t>187</w:t>
            </w:r>
          </w:hyperlink>
        </w:p>
        <w:p>
          <w:pPr>
            <w:pStyle w:val="Contents5"/>
            <w:tabs>
              <w:tab w:val="clear" w:pos="7892"/>
              <w:tab w:val="right" w:pos="9026" w:leader="dot"/>
            </w:tabs>
            <w:rPr/>
          </w:pPr>
          <w:hyperlink w:anchor="__RefHeading___Toc1509040_7781546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509042_77815467">
            <w:r>
              <w:rPr>
                <w:webHidden/>
                <w:rStyle w:val="IndexLink"/>
                <w:rtl w:val="true"/>
              </w:rPr>
              <w:t>فی قصر فرعون</w:t>
            </w:r>
            <w:r>
              <w:rPr>
                <w:rStyle w:val="IndexLink"/>
                <w:rtl w:val="true"/>
              </w:rPr>
              <w:t>!</w:t>
              <w:tab/>
            </w:r>
            <w:r>
              <w:rPr>
                <w:rStyle w:val="IndexLink"/>
              </w:rPr>
              <w:t>187</w:t>
            </w:r>
          </w:hyperlink>
        </w:p>
        <w:p>
          <w:pPr>
            <w:pStyle w:val="Contents4"/>
            <w:tabs>
              <w:tab w:val="clear" w:pos="8176"/>
              <w:tab w:val="right" w:pos="9026" w:leader="dot"/>
            </w:tabs>
            <w:rPr/>
          </w:pPr>
          <w:hyperlink w:anchor="__RefHeading___Toc1509044_77815467">
            <w:r>
              <w:rPr>
                <w:webHidden/>
                <w:rStyle w:val="IndexLink"/>
                <w:rtl w:val="true"/>
              </w:rPr>
              <w:t>ملاحظة</w:t>
            </w:r>
            <w:r>
              <w:rPr>
                <w:rStyle w:val="IndexLink"/>
                <w:rtl w:val="true"/>
              </w:rPr>
              <w:tab/>
            </w:r>
            <w:r>
              <w:rPr>
                <w:rStyle w:val="IndexLink"/>
              </w:rPr>
              <w:t>194</w:t>
            </w:r>
          </w:hyperlink>
        </w:p>
        <w:p>
          <w:pPr>
            <w:pStyle w:val="Contents5"/>
            <w:tabs>
              <w:tab w:val="clear" w:pos="7892"/>
              <w:tab w:val="right" w:pos="9026" w:leader="dot"/>
            </w:tabs>
            <w:rPr/>
          </w:pPr>
          <w:hyperlink w:anchor="__RefHeading___Toc1509046_7781546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509048_77815467">
            <w:r>
              <w:rPr>
                <w:webHidden/>
                <w:rStyle w:val="IndexLink"/>
                <w:rtl w:val="true"/>
              </w:rPr>
              <w:t>تخطیط اللّه العجیب</w:t>
            </w:r>
            <w:r>
              <w:rPr>
                <w:rStyle w:val="IndexLink"/>
                <w:rtl w:val="true"/>
              </w:rPr>
              <w:t>..</w:t>
              <w:tab/>
            </w:r>
            <w:r>
              <w:rPr>
                <w:rStyle w:val="IndexLink"/>
              </w:rPr>
              <w:t>194</w:t>
            </w:r>
          </w:hyperlink>
        </w:p>
        <w:p>
          <w:pPr>
            <w:pStyle w:val="Contents3"/>
            <w:tabs>
              <w:tab w:val="clear" w:pos="8459"/>
              <w:tab w:val="right" w:pos="9026" w:leader="dot"/>
            </w:tabs>
            <w:rPr/>
          </w:pPr>
          <w:hyperlink w:anchor="__RefHeading___Toc1509050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195</w:t>
            </w:r>
          </w:hyperlink>
        </w:p>
        <w:p>
          <w:pPr>
            <w:pStyle w:val="Contents4"/>
            <w:tabs>
              <w:tab w:val="clear" w:pos="8176"/>
              <w:tab w:val="right" w:pos="9026" w:leader="dot"/>
            </w:tabs>
            <w:rPr/>
          </w:pPr>
          <w:hyperlink w:anchor="__RefHeading___Toc1509052_7781546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509054_77815467">
            <w:r>
              <w:rPr>
                <w:webHidden/>
                <w:rStyle w:val="IndexLink"/>
                <w:rtl w:val="true"/>
              </w:rPr>
              <w:t>التّفسیر</w:t>
            </w:r>
            <w:r>
              <w:rPr>
                <w:rStyle w:val="IndexLink"/>
                <w:rtl w:val="true"/>
              </w:rPr>
              <w:tab/>
            </w:r>
            <w:r>
              <w:rPr>
                <w:rStyle w:val="IndexLink"/>
              </w:rPr>
              <w:t>195</w:t>
            </w:r>
          </w:hyperlink>
        </w:p>
        <w:p>
          <w:pPr>
            <w:pStyle w:val="Contents5"/>
            <w:tabs>
              <w:tab w:val="clear" w:pos="7892"/>
              <w:tab w:val="right" w:pos="9026" w:leader="dot"/>
            </w:tabs>
            <w:rPr/>
          </w:pPr>
          <w:hyperlink w:anchor="__RefHeading___Toc1509056_7781546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509058_77815467">
            <w:r>
              <w:rPr>
                <w:webHidden/>
                <w:rStyle w:val="IndexLink"/>
                <w:rtl w:val="true"/>
              </w:rPr>
              <w:t>عودة موسی إلی حضن أمّه</w:t>
            </w:r>
            <w:r>
              <w:rPr>
                <w:rStyle w:val="IndexLink"/>
                <w:rtl w:val="true"/>
              </w:rPr>
              <w:t>:</w:t>
              <w:tab/>
            </w:r>
            <w:r>
              <w:rPr>
                <w:rStyle w:val="IndexLink"/>
              </w:rPr>
              <w:t>195</w:t>
            </w:r>
          </w:hyperlink>
        </w:p>
        <w:p>
          <w:pPr>
            <w:pStyle w:val="Contents3"/>
            <w:tabs>
              <w:tab w:val="clear" w:pos="8459"/>
              <w:tab w:val="right" w:pos="9026" w:leader="dot"/>
            </w:tabs>
            <w:rPr/>
          </w:pPr>
          <w:hyperlink w:anchor="__RefHeading___Toc1509060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201</w:t>
            </w:r>
          </w:hyperlink>
        </w:p>
        <w:p>
          <w:pPr>
            <w:pStyle w:val="Contents4"/>
            <w:tabs>
              <w:tab w:val="clear" w:pos="8176"/>
              <w:tab w:val="right" w:pos="9026" w:leader="dot"/>
            </w:tabs>
            <w:rPr/>
          </w:pPr>
          <w:hyperlink w:anchor="__RefHeading___Toc1509062_7781546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509064_77815467">
            <w:r>
              <w:rPr>
                <w:webHidden/>
                <w:rStyle w:val="IndexLink"/>
                <w:rtl w:val="true"/>
              </w:rPr>
              <w:t>التّفسیر</w:t>
            </w:r>
            <w:r>
              <w:rPr>
                <w:rStyle w:val="IndexLink"/>
                <w:rtl w:val="true"/>
              </w:rPr>
              <w:tab/>
            </w:r>
            <w:r>
              <w:rPr>
                <w:rStyle w:val="IndexLink"/>
              </w:rPr>
              <w:t>201</w:t>
            </w:r>
          </w:hyperlink>
        </w:p>
        <w:p>
          <w:pPr>
            <w:pStyle w:val="Contents5"/>
            <w:tabs>
              <w:tab w:val="clear" w:pos="7892"/>
              <w:tab w:val="right" w:pos="9026" w:leader="dot"/>
            </w:tabs>
            <w:rPr/>
          </w:pPr>
          <w:hyperlink w:anchor="__RefHeading___Toc1509066_7781546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509068_77815467">
            <w:r>
              <w:rPr>
                <w:webHidden/>
                <w:rStyle w:val="IndexLink"/>
                <w:rtl w:val="true"/>
              </w:rPr>
              <w:t>موسی علیه السّلام و حمایة المظلومین</w:t>
            </w:r>
            <w:r>
              <w:rPr>
                <w:rStyle w:val="IndexLink"/>
                <w:rtl w:val="true"/>
              </w:rPr>
              <w:t>:</w:t>
              <w:tab/>
            </w:r>
            <w:r>
              <w:rPr>
                <w:rStyle w:val="IndexLink"/>
              </w:rPr>
              <w:t>201</w:t>
            </w:r>
          </w:hyperlink>
        </w:p>
        <w:p>
          <w:pPr>
            <w:pStyle w:val="Contents4"/>
            <w:tabs>
              <w:tab w:val="clear" w:pos="8176"/>
              <w:tab w:val="right" w:pos="9026" w:leader="dot"/>
            </w:tabs>
            <w:rPr/>
          </w:pPr>
          <w:hyperlink w:anchor="__RefHeading___Toc1509070_77815467">
            <w:r>
              <w:rPr>
                <w:webHidden/>
                <w:rStyle w:val="IndexLink"/>
                <w:rtl w:val="true"/>
              </w:rPr>
              <w:t>مسألتان</w:t>
            </w:r>
            <w:r>
              <w:rPr>
                <w:rStyle w:val="IndexLink"/>
                <w:rtl w:val="true"/>
              </w:rPr>
              <w:tab/>
            </w:r>
            <w:r>
              <w:rPr>
                <w:rStyle w:val="IndexLink"/>
              </w:rPr>
              <w:t>206</w:t>
            </w:r>
          </w:hyperlink>
        </w:p>
        <w:p>
          <w:pPr>
            <w:pStyle w:val="Contents5"/>
            <w:tabs>
              <w:tab w:val="clear" w:pos="7892"/>
              <w:tab w:val="right" w:pos="9026" w:leader="dot"/>
            </w:tabs>
            <w:rPr/>
          </w:pPr>
          <w:hyperlink w:anchor="__RefHeading___Toc1509072_7781546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509074_77815467">
            <w:r>
              <w:rPr>
                <w:webHidden/>
                <w:rStyle w:val="IndexLink"/>
              </w:rPr>
              <w:t>1</w:t>
            </w:r>
            <w:r>
              <w:rPr>
                <w:rStyle w:val="IndexLink"/>
                <w:rtl w:val="true"/>
              </w:rPr>
              <w:t>-</w:t>
            </w:r>
            <w:r>
              <w:rPr>
                <w:rStyle w:val="IndexLink"/>
                <w:rtl w:val="true"/>
              </w:rPr>
              <w:t>أ لم یکن عمل موسی هذا مخالفا للعصمة</w:t>
            </w:r>
            <w:r>
              <w:rPr>
                <w:rStyle w:val="IndexLink"/>
                <w:rtl w:val="true"/>
              </w:rPr>
              <w:t>!</w:t>
              <w:tab/>
            </w:r>
            <w:r>
              <w:rPr>
                <w:rStyle w:val="IndexLink"/>
              </w:rPr>
              <w:t>206</w:t>
            </w:r>
          </w:hyperlink>
        </w:p>
        <w:p>
          <w:pPr>
            <w:pStyle w:val="Contents5"/>
            <w:tabs>
              <w:tab w:val="clear" w:pos="7892"/>
              <w:tab w:val="right" w:pos="9026" w:leader="dot"/>
            </w:tabs>
            <w:rPr/>
          </w:pPr>
          <w:hyperlink w:anchor="__RefHeading___Toc1509076_77815467">
            <w:r>
              <w:rPr>
                <w:webHidden/>
                <w:rStyle w:val="IndexLink"/>
              </w:rPr>
              <w:t>2</w:t>
            </w:r>
            <w:r>
              <w:rPr>
                <w:rStyle w:val="IndexLink"/>
                <w:rtl w:val="true"/>
              </w:rPr>
              <w:t>-</w:t>
            </w:r>
            <w:r>
              <w:rPr>
                <w:rStyle w:val="IndexLink"/>
                <w:rtl w:val="true"/>
              </w:rPr>
              <w:t>دعم المجرمین و إسنادهم من أعظم الآثام</w:t>
            </w:r>
            <w:r>
              <w:rPr>
                <w:rStyle w:val="IndexLink"/>
                <w:rtl w:val="true"/>
              </w:rPr>
              <w:t>:</w:t>
              <w:tab/>
            </w:r>
            <w:r>
              <w:rPr>
                <w:rStyle w:val="IndexLink"/>
              </w:rPr>
              <w:t>207</w:t>
            </w:r>
          </w:hyperlink>
        </w:p>
        <w:p>
          <w:pPr>
            <w:pStyle w:val="Contents3"/>
            <w:tabs>
              <w:tab w:val="clear" w:pos="8459"/>
              <w:tab w:val="right" w:pos="9026" w:leader="dot"/>
            </w:tabs>
            <w:rPr/>
          </w:pPr>
          <w:hyperlink w:anchor="__RefHeading___Toc1509078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210</w:t>
            </w:r>
          </w:hyperlink>
        </w:p>
        <w:p>
          <w:pPr>
            <w:pStyle w:val="Contents4"/>
            <w:tabs>
              <w:tab w:val="clear" w:pos="8176"/>
              <w:tab w:val="right" w:pos="9026" w:leader="dot"/>
            </w:tabs>
            <w:rPr/>
          </w:pPr>
          <w:hyperlink w:anchor="__RefHeading___Toc1509080_77815467">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509082_77815467">
            <w:r>
              <w:rPr>
                <w:webHidden/>
                <w:rStyle w:val="IndexLink"/>
                <w:rtl w:val="true"/>
              </w:rPr>
              <w:t>التّفسیر</w:t>
            </w:r>
            <w:r>
              <w:rPr>
                <w:rStyle w:val="IndexLink"/>
                <w:rtl w:val="true"/>
              </w:rPr>
              <w:tab/>
            </w:r>
            <w:r>
              <w:rPr>
                <w:rStyle w:val="IndexLink"/>
              </w:rPr>
              <w:t>210</w:t>
            </w:r>
          </w:hyperlink>
        </w:p>
        <w:p>
          <w:pPr>
            <w:pStyle w:val="Contents5"/>
            <w:tabs>
              <w:tab w:val="clear" w:pos="7892"/>
              <w:tab w:val="right" w:pos="9026" w:leader="dot"/>
            </w:tabs>
            <w:rPr/>
          </w:pPr>
          <w:hyperlink w:anchor="__RefHeading___Toc1509084_7781546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509086_77815467">
            <w:r>
              <w:rPr>
                <w:webHidden/>
                <w:rStyle w:val="IndexLink"/>
                <w:rtl w:val="true"/>
              </w:rPr>
              <w:t>موسی یتوجّه إلی مدین خفیة</w:t>
            </w:r>
            <w:r>
              <w:rPr>
                <w:rStyle w:val="IndexLink"/>
                <w:rtl w:val="true"/>
              </w:rPr>
              <w:t>:</w:t>
              <w:tab/>
            </w:r>
            <w:r>
              <w:rPr>
                <w:rStyle w:val="IndexLink"/>
              </w:rPr>
              <w:t>210</w:t>
            </w:r>
          </w:hyperlink>
        </w:p>
        <w:p>
          <w:pPr>
            <w:pStyle w:val="Contents3"/>
            <w:tabs>
              <w:tab w:val="clear" w:pos="8459"/>
              <w:tab w:val="right" w:pos="9026" w:leader="dot"/>
            </w:tabs>
            <w:rPr/>
          </w:pPr>
          <w:hyperlink w:anchor="__RefHeading___Toc1509088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215</w:t>
            </w:r>
          </w:hyperlink>
        </w:p>
        <w:p>
          <w:pPr>
            <w:pStyle w:val="Contents4"/>
            <w:tabs>
              <w:tab w:val="clear" w:pos="8176"/>
              <w:tab w:val="right" w:pos="9026" w:leader="dot"/>
            </w:tabs>
            <w:rPr/>
          </w:pPr>
          <w:hyperlink w:anchor="__RefHeading___Toc1509090_7781546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509092_77815467">
            <w:r>
              <w:rPr>
                <w:webHidden/>
                <w:rStyle w:val="IndexLink"/>
                <w:rtl w:val="true"/>
              </w:rPr>
              <w:t>التّفسیر</w:t>
            </w:r>
            <w:r>
              <w:rPr>
                <w:rStyle w:val="IndexLink"/>
                <w:rtl w:val="true"/>
              </w:rPr>
              <w:tab/>
            </w:r>
            <w:r>
              <w:rPr>
                <w:rStyle w:val="IndexLink"/>
              </w:rPr>
              <w:t>215</w:t>
            </w:r>
          </w:hyperlink>
        </w:p>
        <w:p>
          <w:pPr>
            <w:pStyle w:val="Contents5"/>
            <w:tabs>
              <w:tab w:val="clear" w:pos="7892"/>
              <w:tab w:val="right" w:pos="9026" w:leader="dot"/>
            </w:tabs>
            <w:rPr/>
          </w:pPr>
          <w:hyperlink w:anchor="__RefHeading___Toc1509094_7781546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509096_77815467">
            <w:r>
              <w:rPr>
                <w:webHidden/>
                <w:rStyle w:val="IndexLink"/>
                <w:rtl w:val="true"/>
              </w:rPr>
              <w:t>عمل صالح یفتح لموسی أبواب الخیر</w:t>
            </w:r>
            <w:r>
              <w:rPr>
                <w:rStyle w:val="IndexLink"/>
                <w:rtl w:val="true"/>
              </w:rPr>
              <w:t>:</w:t>
              <w:tab/>
            </w:r>
            <w:r>
              <w:rPr>
                <w:rStyle w:val="IndexLink"/>
              </w:rPr>
              <w:t>215</w:t>
            </w:r>
          </w:hyperlink>
        </w:p>
        <w:p>
          <w:pPr>
            <w:pStyle w:val="Contents4"/>
            <w:tabs>
              <w:tab w:val="clear" w:pos="8176"/>
              <w:tab w:val="right" w:pos="9026" w:leader="dot"/>
            </w:tabs>
            <w:rPr/>
          </w:pPr>
          <w:hyperlink w:anchor="__RefHeading___Toc1509098_77815467">
            <w:r>
              <w:rPr>
                <w:webHidden/>
                <w:rStyle w:val="IndexLink"/>
                <w:rtl w:val="true"/>
              </w:rPr>
              <w:t>مسألتان</w:t>
            </w:r>
            <w:r>
              <w:rPr>
                <w:rStyle w:val="IndexLink"/>
                <w:rtl w:val="true"/>
              </w:rPr>
              <w:tab/>
            </w:r>
            <w:r>
              <w:rPr>
                <w:rStyle w:val="IndexLink"/>
              </w:rPr>
              <w:t>219</w:t>
            </w:r>
          </w:hyperlink>
        </w:p>
        <w:p>
          <w:pPr>
            <w:pStyle w:val="Contents5"/>
            <w:tabs>
              <w:tab w:val="clear" w:pos="7892"/>
              <w:tab w:val="right" w:pos="9026" w:leader="dot"/>
            </w:tabs>
            <w:rPr/>
          </w:pPr>
          <w:hyperlink w:anchor="__RefHeading___Toc1509100_7781546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509102_77815467">
            <w:r>
              <w:rPr>
                <w:webHidden/>
                <w:rStyle w:val="IndexLink"/>
              </w:rPr>
              <w:t>1</w:t>
            </w:r>
            <w:r>
              <w:rPr>
                <w:rStyle w:val="IndexLink"/>
                <w:rtl w:val="true"/>
              </w:rPr>
              <w:t>-</w:t>
            </w:r>
            <w:r>
              <w:rPr>
                <w:rStyle w:val="IndexLink"/>
                <w:rtl w:val="true"/>
              </w:rPr>
              <w:t>أین کانت مدین؟</w:t>
            </w:r>
            <w:r>
              <w:rPr>
                <w:rStyle w:val="IndexLink"/>
                <w:rtl w:val="true"/>
              </w:rPr>
              <w:t>!</w:t>
              <w:tab/>
            </w:r>
            <w:r>
              <w:rPr>
                <w:rStyle w:val="IndexLink"/>
              </w:rPr>
              <w:t>219</w:t>
            </w:r>
          </w:hyperlink>
        </w:p>
        <w:p>
          <w:pPr>
            <w:pStyle w:val="Contents5"/>
            <w:tabs>
              <w:tab w:val="clear" w:pos="7892"/>
              <w:tab w:val="right" w:pos="9026" w:leader="dot"/>
            </w:tabs>
            <w:rPr/>
          </w:pPr>
          <w:hyperlink w:anchor="__RefHeading___Toc1509104_77815467">
            <w:r>
              <w:rPr>
                <w:webHidden/>
                <w:rStyle w:val="IndexLink"/>
              </w:rPr>
              <w:t>2</w:t>
            </w:r>
            <w:r>
              <w:rPr>
                <w:rStyle w:val="IndexLink"/>
                <w:rtl w:val="true"/>
              </w:rPr>
              <w:t>-</w:t>
            </w:r>
            <w:r>
              <w:rPr>
                <w:rStyle w:val="IndexLink"/>
                <w:rtl w:val="true"/>
              </w:rPr>
              <w:t>دروس کثیرة توحی بالعبر</w:t>
            </w:r>
            <w:r>
              <w:rPr>
                <w:rStyle w:val="IndexLink"/>
                <w:rtl w:val="true"/>
              </w:rPr>
              <w:t>:</w:t>
              <w:tab/>
            </w:r>
            <w:r>
              <w:rPr>
                <w:rStyle w:val="IndexLink"/>
              </w:rPr>
              <w:t>220</w:t>
            </w:r>
          </w:hyperlink>
        </w:p>
        <w:p>
          <w:pPr>
            <w:pStyle w:val="Contents3"/>
            <w:tabs>
              <w:tab w:val="clear" w:pos="8459"/>
              <w:tab w:val="right" w:pos="9026" w:leader="dot"/>
            </w:tabs>
            <w:rPr/>
          </w:pPr>
          <w:hyperlink w:anchor="__RefHeading___Toc1509106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223</w:t>
            </w:r>
          </w:hyperlink>
        </w:p>
        <w:p>
          <w:pPr>
            <w:pStyle w:val="Contents4"/>
            <w:tabs>
              <w:tab w:val="clear" w:pos="8176"/>
              <w:tab w:val="right" w:pos="9026" w:leader="dot"/>
            </w:tabs>
            <w:rPr/>
          </w:pPr>
          <w:hyperlink w:anchor="__RefHeading___Toc1509108_7781546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509110_77815467">
            <w:r>
              <w:rPr>
                <w:webHidden/>
                <w:rStyle w:val="IndexLink"/>
                <w:rtl w:val="true"/>
              </w:rPr>
              <w:t>التّفسیر</w:t>
            </w:r>
            <w:r>
              <w:rPr>
                <w:rStyle w:val="IndexLink"/>
                <w:rtl w:val="true"/>
              </w:rPr>
              <w:tab/>
            </w:r>
            <w:r>
              <w:rPr>
                <w:rStyle w:val="IndexLink"/>
              </w:rPr>
              <w:t>223</w:t>
            </w:r>
          </w:hyperlink>
        </w:p>
        <w:p>
          <w:pPr>
            <w:pStyle w:val="Contents5"/>
            <w:tabs>
              <w:tab w:val="clear" w:pos="7892"/>
              <w:tab w:val="right" w:pos="9026" w:leader="dot"/>
            </w:tabs>
            <w:rPr/>
          </w:pPr>
          <w:hyperlink w:anchor="__RefHeading___Toc1509112_7781546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509114_77815467">
            <w:r>
              <w:rPr>
                <w:webHidden/>
                <w:rStyle w:val="IndexLink"/>
                <w:rtl w:val="true"/>
              </w:rPr>
              <w:t>موسی فی دار شعیب</w:t>
            </w:r>
            <w:r>
              <w:rPr>
                <w:rStyle w:val="IndexLink"/>
                <w:rtl w:val="true"/>
              </w:rPr>
              <w:t>:</w:t>
              <w:tab/>
            </w:r>
            <w:r>
              <w:rPr>
                <w:rStyle w:val="IndexLink"/>
              </w:rPr>
              <w:t>223</w:t>
            </w:r>
          </w:hyperlink>
        </w:p>
        <w:p>
          <w:pPr>
            <w:pStyle w:val="Contents4"/>
            <w:tabs>
              <w:tab w:val="clear" w:pos="8176"/>
              <w:tab w:val="right" w:pos="9026" w:leader="dot"/>
            </w:tabs>
            <w:rPr/>
          </w:pPr>
          <w:hyperlink w:anchor="__RefHeading___Toc1509116_77815467">
            <w:r>
              <w:rPr>
                <w:webHidden/>
                <w:rStyle w:val="IndexLink"/>
                <w:rtl w:val="true"/>
              </w:rPr>
              <w:t>بحوث</w:t>
            </w:r>
            <w:r>
              <w:rPr>
                <w:rStyle w:val="IndexLink"/>
                <w:rtl w:val="true"/>
              </w:rPr>
              <w:tab/>
            </w:r>
            <w:r>
              <w:rPr>
                <w:rStyle w:val="IndexLink"/>
              </w:rPr>
              <w:t>225</w:t>
            </w:r>
          </w:hyperlink>
        </w:p>
        <w:p>
          <w:pPr>
            <w:pStyle w:val="Contents5"/>
            <w:tabs>
              <w:tab w:val="clear" w:pos="7892"/>
              <w:tab w:val="right" w:pos="9026" w:leader="dot"/>
            </w:tabs>
            <w:rPr/>
          </w:pPr>
          <w:hyperlink w:anchor="__RefHeading___Toc1509118_7781546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509120_77815467">
            <w:r>
              <w:rPr>
                <w:webHidden/>
                <w:rStyle w:val="IndexLink"/>
              </w:rPr>
              <w:t>1</w:t>
            </w:r>
            <w:r>
              <w:rPr>
                <w:rStyle w:val="IndexLink"/>
                <w:rtl w:val="true"/>
              </w:rPr>
              <w:t>-</w:t>
            </w:r>
            <w:r>
              <w:rPr>
                <w:rStyle w:val="IndexLink"/>
                <w:rtl w:val="true"/>
              </w:rPr>
              <w:t>شرطان أساسیان للإدارة الصحیحة</w:t>
            </w:r>
            <w:r>
              <w:rPr>
                <w:rStyle w:val="IndexLink"/>
                <w:rtl w:val="true"/>
              </w:rPr>
              <w:tab/>
            </w:r>
            <w:r>
              <w:rPr>
                <w:rStyle w:val="IndexLink"/>
              </w:rPr>
              <w:t>225</w:t>
            </w:r>
          </w:hyperlink>
        </w:p>
        <w:p>
          <w:pPr>
            <w:pStyle w:val="Contents5"/>
            <w:tabs>
              <w:tab w:val="clear" w:pos="7892"/>
              <w:tab w:val="right" w:pos="9026" w:leader="dot"/>
            </w:tabs>
            <w:rPr/>
          </w:pPr>
          <w:hyperlink w:anchor="__RefHeading___Toc1509122_77815467">
            <w:r>
              <w:rPr>
                <w:webHidden/>
                <w:rStyle w:val="IndexLink"/>
              </w:rPr>
              <w:t>2</w:t>
            </w:r>
            <w:r>
              <w:rPr>
                <w:rStyle w:val="IndexLink"/>
                <w:rtl w:val="true"/>
              </w:rPr>
              <w:t>-</w:t>
            </w:r>
            <w:r>
              <w:rPr>
                <w:rStyle w:val="IndexLink"/>
                <w:rtl w:val="true"/>
              </w:rPr>
              <w:t>اسئلة عن زواج موسی من بنت شعیب</w:t>
            </w:r>
            <w:r>
              <w:rPr>
                <w:rStyle w:val="IndexLink"/>
                <w:rtl w:val="true"/>
              </w:rPr>
              <w:t>!...</w:t>
              <w:tab/>
            </w:r>
            <w:r>
              <w:rPr>
                <w:rStyle w:val="IndexLink"/>
              </w:rPr>
              <w:t>226</w:t>
            </w:r>
          </w:hyperlink>
        </w:p>
        <w:p>
          <w:pPr>
            <w:pStyle w:val="Contents3"/>
            <w:tabs>
              <w:tab w:val="clear" w:pos="8459"/>
              <w:tab w:val="right" w:pos="9026" w:leader="dot"/>
            </w:tabs>
            <w:rPr/>
          </w:pPr>
          <w:hyperlink w:anchor="__RefHeading___Toc1509124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229</w:t>
            </w:r>
          </w:hyperlink>
        </w:p>
        <w:p>
          <w:pPr>
            <w:pStyle w:val="Contents4"/>
            <w:tabs>
              <w:tab w:val="clear" w:pos="8176"/>
              <w:tab w:val="right" w:pos="9026" w:leader="dot"/>
            </w:tabs>
            <w:rPr/>
          </w:pPr>
          <w:hyperlink w:anchor="__RefHeading___Toc1509126_7781546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509128_77815467">
            <w:r>
              <w:rPr>
                <w:webHidden/>
                <w:rStyle w:val="IndexLink"/>
                <w:rtl w:val="true"/>
              </w:rPr>
              <w:t>التّفسیر</w:t>
            </w:r>
            <w:r>
              <w:rPr>
                <w:rStyle w:val="IndexLink"/>
                <w:rtl w:val="true"/>
              </w:rPr>
              <w:tab/>
            </w:r>
            <w:r>
              <w:rPr>
                <w:rStyle w:val="IndexLink"/>
              </w:rPr>
              <w:t>230</w:t>
            </w:r>
          </w:hyperlink>
        </w:p>
        <w:p>
          <w:pPr>
            <w:pStyle w:val="Contents5"/>
            <w:tabs>
              <w:tab w:val="clear" w:pos="7892"/>
              <w:tab w:val="right" w:pos="9026" w:leader="dot"/>
            </w:tabs>
            <w:rPr/>
          </w:pPr>
          <w:hyperlink w:anchor="__RefHeading___Toc1509130_7781546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509132_77815467">
            <w:r>
              <w:rPr>
                <w:webHidden/>
                <w:rStyle w:val="IndexLink"/>
                <w:rtl w:val="true"/>
              </w:rPr>
              <w:t>الشّرارة الأولی للوحی</w:t>
            </w:r>
            <w:r>
              <w:rPr>
                <w:rStyle w:val="IndexLink"/>
                <w:rtl w:val="true"/>
              </w:rPr>
              <w:t>:</w:t>
              <w:tab/>
            </w:r>
            <w:r>
              <w:rPr>
                <w:rStyle w:val="IndexLink"/>
              </w:rPr>
              <w:t>230</w:t>
            </w:r>
          </w:hyperlink>
        </w:p>
        <w:p>
          <w:pPr>
            <w:pStyle w:val="Contents3"/>
            <w:tabs>
              <w:tab w:val="clear" w:pos="8459"/>
              <w:tab w:val="right" w:pos="9026" w:leader="dot"/>
            </w:tabs>
            <w:rPr/>
          </w:pPr>
          <w:hyperlink w:anchor="__RefHeading___Toc1509134_77815467">
            <w:r>
              <w:rPr>
                <w:webHidden/>
                <w:rStyle w:val="IndexLink"/>
                <w:rtl w:val="true"/>
              </w:rPr>
              <w:t xml:space="preserve">الآیتان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237</w:t>
            </w:r>
          </w:hyperlink>
        </w:p>
        <w:p>
          <w:pPr>
            <w:pStyle w:val="Contents4"/>
            <w:tabs>
              <w:tab w:val="clear" w:pos="8176"/>
              <w:tab w:val="right" w:pos="9026" w:leader="dot"/>
            </w:tabs>
            <w:rPr/>
          </w:pPr>
          <w:hyperlink w:anchor="__RefHeading___Toc1509136_7781546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509138_77815467">
            <w:r>
              <w:rPr>
                <w:webHidden/>
                <w:rStyle w:val="IndexLink"/>
                <w:rtl w:val="true"/>
              </w:rPr>
              <w:t>التّفسیر</w:t>
            </w:r>
            <w:r>
              <w:rPr>
                <w:rStyle w:val="IndexLink"/>
                <w:rtl w:val="true"/>
              </w:rPr>
              <w:tab/>
            </w:r>
            <w:r>
              <w:rPr>
                <w:rStyle w:val="IndexLink"/>
              </w:rPr>
              <w:t>237</w:t>
            </w:r>
          </w:hyperlink>
        </w:p>
        <w:p>
          <w:pPr>
            <w:pStyle w:val="Contents5"/>
            <w:tabs>
              <w:tab w:val="clear" w:pos="7892"/>
              <w:tab w:val="right" w:pos="9026" w:leader="dot"/>
            </w:tabs>
            <w:rPr/>
          </w:pPr>
          <w:hyperlink w:anchor="__RefHeading___Toc1509140_7781546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509142_77815467">
            <w:r>
              <w:rPr>
                <w:webHidden/>
                <w:rStyle w:val="IndexLink"/>
                <w:rtl w:val="true"/>
              </w:rPr>
              <w:t>موسی فی مواجهة فرعون</w:t>
            </w:r>
            <w:r>
              <w:rPr>
                <w:rStyle w:val="IndexLink"/>
                <w:rtl w:val="true"/>
              </w:rPr>
              <w:t>:</w:t>
              <w:tab/>
            </w:r>
            <w:r>
              <w:rPr>
                <w:rStyle w:val="IndexLink"/>
              </w:rPr>
              <w:t>237</w:t>
            </w:r>
          </w:hyperlink>
        </w:p>
        <w:p>
          <w:pPr>
            <w:pStyle w:val="Contents3"/>
            <w:tabs>
              <w:tab w:val="clear" w:pos="8459"/>
              <w:tab w:val="right" w:pos="9026" w:leader="dot"/>
            </w:tabs>
            <w:rPr/>
          </w:pPr>
          <w:hyperlink w:anchor="__RefHeading___Toc1509144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240</w:t>
            </w:r>
          </w:hyperlink>
        </w:p>
        <w:p>
          <w:pPr>
            <w:pStyle w:val="Contents4"/>
            <w:tabs>
              <w:tab w:val="clear" w:pos="8176"/>
              <w:tab w:val="right" w:pos="9026" w:leader="dot"/>
            </w:tabs>
            <w:rPr/>
          </w:pPr>
          <w:hyperlink w:anchor="__RefHeading___Toc1509146_7781546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509148_77815467">
            <w:r>
              <w:rPr>
                <w:webHidden/>
                <w:rStyle w:val="IndexLink"/>
                <w:rtl w:val="true"/>
              </w:rPr>
              <w:t>التّفسیر</w:t>
            </w:r>
            <w:r>
              <w:rPr>
                <w:rStyle w:val="IndexLink"/>
                <w:rtl w:val="true"/>
              </w:rPr>
              <w:tab/>
            </w:r>
            <w:r>
              <w:rPr>
                <w:rStyle w:val="IndexLink"/>
              </w:rPr>
              <w:t>240</w:t>
            </w:r>
          </w:hyperlink>
        </w:p>
        <w:p>
          <w:pPr>
            <w:pStyle w:val="Contents5"/>
            <w:tabs>
              <w:tab w:val="clear" w:pos="7892"/>
              <w:tab w:val="right" w:pos="9026" w:leader="dot"/>
            </w:tabs>
            <w:rPr/>
          </w:pPr>
          <w:hyperlink w:anchor="__RefHeading___Toc1509150_7781546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509152_77815467">
            <w:r>
              <w:rPr>
                <w:webHidden/>
                <w:rStyle w:val="IndexLink"/>
                <w:rtl w:val="true"/>
              </w:rPr>
              <w:t>کیف کان عاقبة الظالمین؟</w:t>
            </w:r>
            <w:r>
              <w:rPr>
                <w:rStyle w:val="IndexLink"/>
                <w:rtl w:val="true"/>
              </w:rPr>
              <w:tab/>
            </w:r>
            <w:r>
              <w:rPr>
                <w:rStyle w:val="IndexLink"/>
              </w:rPr>
              <w:t>240</w:t>
            </w:r>
          </w:hyperlink>
        </w:p>
        <w:p>
          <w:pPr>
            <w:pStyle w:val="Contents4"/>
            <w:tabs>
              <w:tab w:val="clear" w:pos="8176"/>
              <w:tab w:val="right" w:pos="9026" w:leader="dot"/>
            </w:tabs>
            <w:rPr/>
          </w:pPr>
          <w:hyperlink w:anchor="__RefHeading___Toc1509154_77815467">
            <w:r>
              <w:rPr>
                <w:webHidden/>
                <w:rStyle w:val="IndexLink"/>
                <w:rtl w:val="true"/>
              </w:rPr>
              <w:t>ملاحظة</w:t>
            </w:r>
            <w:r>
              <w:rPr>
                <w:rStyle w:val="IndexLink"/>
                <w:rtl w:val="true"/>
              </w:rPr>
              <w:t>!</w:t>
              <w:tab/>
            </w:r>
            <w:r>
              <w:rPr>
                <w:rStyle w:val="IndexLink"/>
              </w:rPr>
              <w:t>246</w:t>
            </w:r>
          </w:hyperlink>
        </w:p>
        <w:p>
          <w:pPr>
            <w:pStyle w:val="Contents5"/>
            <w:tabs>
              <w:tab w:val="clear" w:pos="7892"/>
              <w:tab w:val="right" w:pos="9026" w:leader="dot"/>
            </w:tabs>
            <w:rPr/>
          </w:pPr>
          <w:hyperlink w:anchor="__RefHeading___Toc1509156_7781546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509158_77815467">
            <w:r>
              <w:rPr>
                <w:webHidden/>
                <w:rStyle w:val="IndexLink"/>
                <w:rtl w:val="true"/>
              </w:rPr>
              <w:t>أئمّة</w:t>
            </w:r>
            <w:r>
              <w:rPr>
                <w:rStyle w:val="IndexLink"/>
                <w:rtl w:val="true"/>
              </w:rPr>
              <w:t>«</w:t>
            </w:r>
            <w:r>
              <w:rPr>
                <w:rStyle w:val="IndexLink"/>
                <w:rtl w:val="true"/>
              </w:rPr>
              <w:t>النّور</w:t>
            </w:r>
            <w:r>
              <w:rPr>
                <w:rStyle w:val="IndexLink"/>
                <w:rtl w:val="true"/>
              </w:rPr>
              <w:t>»</w:t>
            </w:r>
            <w:r>
              <w:rPr>
                <w:rStyle w:val="IndexLink"/>
                <w:rtl w:val="true"/>
              </w:rPr>
              <w:t>و أئمّة</w:t>
            </w:r>
            <w:r>
              <w:rPr>
                <w:rStyle w:val="IndexLink"/>
                <w:rtl w:val="true"/>
              </w:rPr>
              <w:t>«</w:t>
            </w:r>
            <w:r>
              <w:rPr>
                <w:rStyle w:val="IndexLink"/>
                <w:rtl w:val="true"/>
              </w:rPr>
              <w:t>النّار</w:t>
            </w:r>
            <w:r>
              <w:rPr>
                <w:rStyle w:val="IndexLink"/>
                <w:rtl w:val="true"/>
              </w:rPr>
              <w:t>»</w:t>
              <w:tab/>
            </w:r>
            <w:r>
              <w:rPr>
                <w:rStyle w:val="IndexLink"/>
              </w:rPr>
              <w:t>246</w:t>
            </w:r>
          </w:hyperlink>
        </w:p>
        <w:p>
          <w:pPr>
            <w:pStyle w:val="Contents3"/>
            <w:tabs>
              <w:tab w:val="clear" w:pos="8459"/>
              <w:tab w:val="right" w:pos="9026" w:leader="dot"/>
            </w:tabs>
            <w:rPr/>
          </w:pPr>
          <w:hyperlink w:anchor="__RefHeading___Toc1509160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248</w:t>
            </w:r>
          </w:hyperlink>
        </w:p>
        <w:p>
          <w:pPr>
            <w:pStyle w:val="Contents4"/>
            <w:tabs>
              <w:tab w:val="clear" w:pos="8176"/>
              <w:tab w:val="right" w:pos="9026" w:leader="dot"/>
            </w:tabs>
            <w:rPr/>
          </w:pPr>
          <w:hyperlink w:anchor="__RefHeading___Toc1509162_7781546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509164_77815467">
            <w:r>
              <w:rPr>
                <w:webHidden/>
                <w:rStyle w:val="IndexLink"/>
                <w:rtl w:val="true"/>
              </w:rPr>
              <w:t>التّفسیر</w:t>
            </w:r>
            <w:r>
              <w:rPr>
                <w:rStyle w:val="IndexLink"/>
                <w:rtl w:val="true"/>
              </w:rPr>
              <w:tab/>
            </w:r>
            <w:r>
              <w:rPr>
                <w:rStyle w:val="IndexLink"/>
              </w:rPr>
              <w:t>248</w:t>
            </w:r>
          </w:hyperlink>
        </w:p>
        <w:p>
          <w:pPr>
            <w:pStyle w:val="Contents5"/>
            <w:tabs>
              <w:tab w:val="clear" w:pos="7892"/>
              <w:tab w:val="right" w:pos="9026" w:leader="dot"/>
            </w:tabs>
            <w:rPr/>
          </w:pPr>
          <w:hyperlink w:anchor="__RefHeading___Toc1509166_7781546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509168_77815467">
            <w:r>
              <w:rPr>
                <w:webHidden/>
                <w:rStyle w:val="IndexLink"/>
                <w:rtl w:val="true"/>
              </w:rPr>
              <w:t>الأخبار الغیبیّة هی من عند اللّه وحده</w:t>
            </w:r>
            <w:r>
              <w:rPr>
                <w:rStyle w:val="IndexLink"/>
                <w:rtl w:val="true"/>
              </w:rPr>
              <w:t>..</w:t>
              <w:tab/>
            </w:r>
            <w:r>
              <w:rPr>
                <w:rStyle w:val="IndexLink"/>
              </w:rPr>
              <w:t>248</w:t>
            </w:r>
          </w:hyperlink>
        </w:p>
        <w:p>
          <w:pPr>
            <w:pStyle w:val="Contents3"/>
            <w:tabs>
              <w:tab w:val="clear" w:pos="8459"/>
              <w:tab w:val="right" w:pos="9026" w:leader="dot"/>
            </w:tabs>
            <w:rPr/>
          </w:pPr>
          <w:hyperlink w:anchor="__RefHeading___Toc1509170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252</w:t>
            </w:r>
          </w:hyperlink>
        </w:p>
        <w:p>
          <w:pPr>
            <w:pStyle w:val="Contents4"/>
            <w:tabs>
              <w:tab w:val="clear" w:pos="8176"/>
              <w:tab w:val="right" w:pos="9026" w:leader="dot"/>
            </w:tabs>
            <w:rPr/>
          </w:pPr>
          <w:hyperlink w:anchor="__RefHeading___Toc1509172_7781546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509174_77815467">
            <w:r>
              <w:rPr>
                <w:webHidden/>
                <w:rStyle w:val="IndexLink"/>
                <w:rtl w:val="true"/>
              </w:rPr>
              <w:t>التّفسیر</w:t>
            </w:r>
            <w:r>
              <w:rPr>
                <w:rStyle w:val="IndexLink"/>
                <w:rtl w:val="true"/>
              </w:rPr>
              <w:tab/>
            </w:r>
            <w:r>
              <w:rPr>
                <w:rStyle w:val="IndexLink"/>
              </w:rPr>
              <w:t>252</w:t>
            </w:r>
          </w:hyperlink>
        </w:p>
        <w:p>
          <w:pPr>
            <w:pStyle w:val="Contents5"/>
            <w:tabs>
              <w:tab w:val="clear" w:pos="7892"/>
              <w:tab w:val="right" w:pos="9026" w:leader="dot"/>
            </w:tabs>
            <w:rPr/>
          </w:pPr>
          <w:hyperlink w:anchor="__RefHeading___Toc1509176_7781546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509178_77815467">
            <w:r>
              <w:rPr>
                <w:webHidden/>
                <w:rStyle w:val="IndexLink"/>
                <w:rtl w:val="true"/>
              </w:rPr>
              <w:t>ذریعة للفرار من الحق</w:t>
            </w:r>
            <w:r>
              <w:rPr>
                <w:rStyle w:val="IndexLink"/>
                <w:rtl w:val="true"/>
              </w:rPr>
              <w:t>:</w:t>
              <w:tab/>
            </w:r>
            <w:r>
              <w:rPr>
                <w:rStyle w:val="IndexLink"/>
              </w:rPr>
              <w:t>252</w:t>
            </w:r>
          </w:hyperlink>
        </w:p>
        <w:p>
          <w:pPr>
            <w:pStyle w:val="Contents4"/>
            <w:tabs>
              <w:tab w:val="clear" w:pos="8176"/>
              <w:tab w:val="right" w:pos="9026" w:leader="dot"/>
            </w:tabs>
            <w:rPr/>
          </w:pPr>
          <w:hyperlink w:anchor="__RefHeading___Toc1509180_77815467">
            <w:r>
              <w:rPr>
                <w:webHidden/>
                <w:rStyle w:val="IndexLink"/>
                <w:rtl w:val="true"/>
              </w:rPr>
              <w:t>ملاحظة</w:t>
            </w:r>
            <w:r>
              <w:rPr>
                <w:rStyle w:val="IndexLink"/>
                <w:rtl w:val="true"/>
              </w:rPr>
              <w:tab/>
            </w:r>
            <w:r>
              <w:rPr>
                <w:rStyle w:val="IndexLink"/>
              </w:rPr>
              <w:t>256</w:t>
            </w:r>
          </w:hyperlink>
        </w:p>
        <w:p>
          <w:pPr>
            <w:pStyle w:val="Contents5"/>
            <w:tabs>
              <w:tab w:val="clear" w:pos="7892"/>
              <w:tab w:val="right" w:pos="9026" w:leader="dot"/>
            </w:tabs>
            <w:rPr/>
          </w:pPr>
          <w:hyperlink w:anchor="__RefHeading___Toc1509182_7781546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509184_77815467">
            <w:r>
              <w:rPr>
                <w:webHidden/>
                <w:rStyle w:val="IndexLink"/>
                <w:rtl w:val="true"/>
              </w:rPr>
              <w:t>اتباع الهوی مدعاة للظلال</w:t>
            </w:r>
            <w:r>
              <w:rPr>
                <w:rStyle w:val="IndexLink"/>
                <w:rtl w:val="true"/>
              </w:rPr>
              <w:t>:</w:t>
              <w:tab/>
            </w:r>
            <w:r>
              <w:rPr>
                <w:rStyle w:val="IndexLink"/>
              </w:rPr>
              <w:t>256</w:t>
            </w:r>
          </w:hyperlink>
        </w:p>
        <w:p>
          <w:pPr>
            <w:pStyle w:val="Contents3"/>
            <w:tabs>
              <w:tab w:val="clear" w:pos="8459"/>
              <w:tab w:val="right" w:pos="9026" w:leader="dot"/>
            </w:tabs>
            <w:rPr/>
          </w:pPr>
          <w:hyperlink w:anchor="__RefHeading___Toc1509186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258</w:t>
            </w:r>
          </w:hyperlink>
        </w:p>
        <w:p>
          <w:pPr>
            <w:pStyle w:val="Contents4"/>
            <w:tabs>
              <w:tab w:val="clear" w:pos="8176"/>
              <w:tab w:val="right" w:pos="9026" w:leader="dot"/>
            </w:tabs>
            <w:rPr/>
          </w:pPr>
          <w:hyperlink w:anchor="__RefHeading___Toc1509188_7781546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509190_77815467">
            <w:r>
              <w:rPr>
                <w:webHidden/>
                <w:rStyle w:val="IndexLink"/>
                <w:rtl w:val="true"/>
              </w:rPr>
              <w:t>سبب النّزول</w:t>
            </w:r>
            <w:r>
              <w:rPr>
                <w:rStyle w:val="IndexLink"/>
                <w:rtl w:val="true"/>
              </w:rPr>
              <w:tab/>
            </w:r>
            <w:r>
              <w:rPr>
                <w:rStyle w:val="IndexLink"/>
              </w:rPr>
              <w:t>258</w:t>
            </w:r>
          </w:hyperlink>
        </w:p>
        <w:p>
          <w:pPr>
            <w:pStyle w:val="Contents4"/>
            <w:tabs>
              <w:tab w:val="clear" w:pos="8176"/>
              <w:tab w:val="right" w:pos="9026" w:leader="dot"/>
            </w:tabs>
            <w:rPr/>
          </w:pPr>
          <w:hyperlink w:anchor="__RefHeading___Toc1509192_77815467">
            <w:r>
              <w:rPr>
                <w:webHidden/>
                <w:rStyle w:val="IndexLink"/>
                <w:rtl w:val="true"/>
              </w:rPr>
              <w:t>التّفسیر</w:t>
            </w:r>
            <w:r>
              <w:rPr>
                <w:rStyle w:val="IndexLink"/>
                <w:rtl w:val="true"/>
              </w:rPr>
              <w:tab/>
            </w:r>
            <w:r>
              <w:rPr>
                <w:rStyle w:val="IndexLink"/>
              </w:rPr>
              <w:t>260</w:t>
            </w:r>
          </w:hyperlink>
        </w:p>
        <w:p>
          <w:pPr>
            <w:pStyle w:val="Contents5"/>
            <w:tabs>
              <w:tab w:val="clear" w:pos="7892"/>
              <w:tab w:val="right" w:pos="9026" w:leader="dot"/>
            </w:tabs>
            <w:rPr/>
          </w:pPr>
          <w:hyperlink w:anchor="__RefHeading___Toc1509194_7781546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509196_77815467">
            <w:r>
              <w:rPr>
                <w:webHidden/>
                <w:rStyle w:val="IndexLink"/>
                <w:rtl w:val="true"/>
              </w:rPr>
              <w:t>طلاب الحق من أهل الکتاب آمنوا بالقرآن</w:t>
            </w:r>
            <w:r>
              <w:rPr>
                <w:rStyle w:val="IndexLink"/>
                <w:rtl w:val="true"/>
              </w:rPr>
              <w:t>:</w:t>
              <w:tab/>
            </w:r>
            <w:r>
              <w:rPr>
                <w:rStyle w:val="IndexLink"/>
              </w:rPr>
              <w:t>260</w:t>
            </w:r>
          </w:hyperlink>
        </w:p>
        <w:p>
          <w:pPr>
            <w:pStyle w:val="Contents4"/>
            <w:tabs>
              <w:tab w:val="clear" w:pos="8176"/>
              <w:tab w:val="right" w:pos="9026" w:leader="dot"/>
            </w:tabs>
            <w:rPr/>
          </w:pPr>
          <w:hyperlink w:anchor="__RefHeading___Toc1509198_77815467">
            <w:r>
              <w:rPr>
                <w:webHidden/>
                <w:rStyle w:val="IndexLink"/>
                <w:rtl w:val="true"/>
              </w:rPr>
              <w:t>ملاحظة</w:t>
            </w:r>
            <w:r>
              <w:rPr>
                <w:rStyle w:val="IndexLink"/>
                <w:rtl w:val="true"/>
              </w:rPr>
              <w:t>!</w:t>
              <w:tab/>
            </w:r>
            <w:r>
              <w:rPr>
                <w:rStyle w:val="IndexLink"/>
              </w:rPr>
              <w:t>263</w:t>
            </w:r>
          </w:hyperlink>
        </w:p>
        <w:p>
          <w:pPr>
            <w:pStyle w:val="Contents5"/>
            <w:tabs>
              <w:tab w:val="clear" w:pos="7892"/>
              <w:tab w:val="right" w:pos="9026" w:leader="dot"/>
            </w:tabs>
            <w:rPr/>
          </w:pPr>
          <w:hyperlink w:anchor="__RefHeading___Toc1509200_7781546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509202_77815467">
            <w:r>
              <w:rPr>
                <w:webHidden/>
                <w:rStyle w:val="IndexLink"/>
                <w:rtl w:val="true"/>
              </w:rPr>
              <w:t>القلوب المهیّأة للإیمان</w:t>
            </w:r>
            <w:r>
              <w:rPr>
                <w:rStyle w:val="IndexLink"/>
                <w:rtl w:val="true"/>
              </w:rPr>
              <w:t>:</w:t>
              <w:tab/>
            </w:r>
            <w:r>
              <w:rPr>
                <w:rStyle w:val="IndexLink"/>
              </w:rPr>
              <w:t>263</w:t>
            </w:r>
          </w:hyperlink>
        </w:p>
        <w:p>
          <w:pPr>
            <w:pStyle w:val="Contents3"/>
            <w:tabs>
              <w:tab w:val="clear" w:pos="8459"/>
              <w:tab w:val="right" w:pos="9026" w:leader="dot"/>
            </w:tabs>
            <w:rPr/>
          </w:pPr>
          <w:hyperlink w:anchor="__RefHeading___Toc1509204_77815467">
            <w:r>
              <w:rPr>
                <w:webHidden/>
                <w:rStyle w:val="IndexLink"/>
                <w:rtl w:val="true"/>
              </w:rPr>
              <w:t xml:space="preserve">الآیتان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266</w:t>
            </w:r>
          </w:hyperlink>
        </w:p>
        <w:p>
          <w:pPr>
            <w:pStyle w:val="Contents4"/>
            <w:tabs>
              <w:tab w:val="clear" w:pos="8176"/>
              <w:tab w:val="right" w:pos="9026" w:leader="dot"/>
            </w:tabs>
            <w:rPr/>
          </w:pPr>
          <w:hyperlink w:anchor="__RefHeading___Toc1509206_7781546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509208_77815467">
            <w:r>
              <w:rPr>
                <w:webHidden/>
                <w:rStyle w:val="IndexLink"/>
                <w:rtl w:val="true"/>
              </w:rPr>
              <w:t>التّفسیر</w:t>
            </w:r>
            <w:r>
              <w:rPr>
                <w:rStyle w:val="IndexLink"/>
                <w:rtl w:val="true"/>
              </w:rPr>
              <w:tab/>
            </w:r>
            <w:r>
              <w:rPr>
                <w:rStyle w:val="IndexLink"/>
              </w:rPr>
              <w:t>266</w:t>
            </w:r>
          </w:hyperlink>
        </w:p>
        <w:p>
          <w:pPr>
            <w:pStyle w:val="Contents5"/>
            <w:tabs>
              <w:tab w:val="clear" w:pos="7892"/>
              <w:tab w:val="right" w:pos="9026" w:leader="dot"/>
            </w:tabs>
            <w:rPr/>
          </w:pPr>
          <w:hyperlink w:anchor="__RefHeading___Toc1509210_7781546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509212_77815467">
            <w:r>
              <w:rPr>
                <w:webHidden/>
                <w:rStyle w:val="IndexLink"/>
                <w:rtl w:val="true"/>
              </w:rPr>
              <w:t>الهدایة بید اللّه وحده</w:t>
            </w:r>
            <w:r>
              <w:rPr>
                <w:rStyle w:val="IndexLink"/>
                <w:rtl w:val="true"/>
              </w:rPr>
              <w:t>!..</w:t>
              <w:tab/>
            </w:r>
            <w:r>
              <w:rPr>
                <w:rStyle w:val="IndexLink"/>
              </w:rPr>
              <w:t>266</w:t>
            </w:r>
          </w:hyperlink>
        </w:p>
        <w:p>
          <w:pPr>
            <w:pStyle w:val="Contents4"/>
            <w:tabs>
              <w:tab w:val="clear" w:pos="8176"/>
              <w:tab w:val="right" w:pos="9026" w:leader="dot"/>
            </w:tabs>
            <w:rPr/>
          </w:pPr>
          <w:hyperlink w:anchor="__RefHeading___Toc1509214_77815467">
            <w:r>
              <w:rPr>
                <w:webHidden/>
                <w:rStyle w:val="IndexLink"/>
                <w:rtl w:val="true"/>
              </w:rPr>
              <w:t>ملاحظة</w:t>
            </w:r>
            <w:r>
              <w:rPr>
                <w:rStyle w:val="IndexLink"/>
                <w:rtl w:val="true"/>
              </w:rPr>
              <w:tab/>
            </w:r>
            <w:r>
              <w:rPr>
                <w:rStyle w:val="IndexLink"/>
              </w:rPr>
              <w:t>271</w:t>
            </w:r>
          </w:hyperlink>
        </w:p>
        <w:p>
          <w:pPr>
            <w:pStyle w:val="Contents5"/>
            <w:tabs>
              <w:tab w:val="clear" w:pos="7892"/>
              <w:tab w:val="right" w:pos="9026" w:leader="dot"/>
            </w:tabs>
            <w:rPr/>
          </w:pPr>
          <w:hyperlink w:anchor="__RefHeading___Toc1509216_7781546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509218_77815467">
            <w:r>
              <w:rPr>
                <w:webHidden/>
                <w:rStyle w:val="IndexLink"/>
                <w:rtl w:val="true"/>
              </w:rPr>
              <w:t>إیمان أبی طالب و الضجیج حوله</w:t>
            </w:r>
            <w:r>
              <w:rPr>
                <w:rStyle w:val="IndexLink"/>
                <w:rtl w:val="true"/>
              </w:rPr>
              <w:t>:</w:t>
              <w:tab/>
            </w:r>
            <w:r>
              <w:rPr>
                <w:rStyle w:val="IndexLink"/>
              </w:rPr>
              <w:t>271</w:t>
            </w:r>
          </w:hyperlink>
        </w:p>
        <w:p>
          <w:pPr>
            <w:pStyle w:val="Contents3"/>
            <w:tabs>
              <w:tab w:val="clear" w:pos="8459"/>
              <w:tab w:val="right" w:pos="9026" w:leader="dot"/>
            </w:tabs>
            <w:rPr/>
          </w:pPr>
          <w:hyperlink w:anchor="__RefHeading___Toc1509220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276</w:t>
            </w:r>
          </w:hyperlink>
        </w:p>
        <w:p>
          <w:pPr>
            <w:pStyle w:val="Contents4"/>
            <w:tabs>
              <w:tab w:val="clear" w:pos="8176"/>
              <w:tab w:val="right" w:pos="9026" w:leader="dot"/>
            </w:tabs>
            <w:rPr/>
          </w:pPr>
          <w:hyperlink w:anchor="__RefHeading___Toc1509222_7781546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509224_77815467">
            <w:r>
              <w:rPr>
                <w:webHidden/>
                <w:rStyle w:val="IndexLink"/>
                <w:rtl w:val="true"/>
              </w:rPr>
              <w:t>التّفسیر</w:t>
            </w:r>
            <w:r>
              <w:rPr>
                <w:rStyle w:val="IndexLink"/>
                <w:rtl w:val="true"/>
              </w:rPr>
              <w:tab/>
            </w:r>
            <w:r>
              <w:rPr>
                <w:rStyle w:val="IndexLink"/>
              </w:rPr>
              <w:t>276</w:t>
            </w:r>
          </w:hyperlink>
        </w:p>
        <w:p>
          <w:pPr>
            <w:pStyle w:val="Contents5"/>
            <w:tabs>
              <w:tab w:val="clear" w:pos="7892"/>
              <w:tab w:val="right" w:pos="9026" w:leader="dot"/>
            </w:tabs>
            <w:rPr/>
          </w:pPr>
          <w:hyperlink w:anchor="__RefHeading___Toc1509226_7781546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509228_77815467">
            <w:r>
              <w:rPr>
                <w:webHidden/>
                <w:rStyle w:val="IndexLink"/>
                <w:rtl w:val="true"/>
              </w:rPr>
              <w:t>لا تخدعنکم علائق الدنیا</w:t>
            </w:r>
            <w:r>
              <w:rPr>
                <w:rStyle w:val="IndexLink"/>
                <w:rtl w:val="true"/>
              </w:rPr>
              <w:t>:</w:t>
              <w:tab/>
            </w:r>
            <w:r>
              <w:rPr>
                <w:rStyle w:val="IndexLink"/>
              </w:rPr>
              <w:t>276</w:t>
            </w:r>
          </w:hyperlink>
        </w:p>
        <w:p>
          <w:pPr>
            <w:pStyle w:val="Contents3"/>
            <w:tabs>
              <w:tab w:val="clear" w:pos="8459"/>
              <w:tab w:val="right" w:pos="9026" w:leader="dot"/>
            </w:tabs>
            <w:rPr/>
          </w:pPr>
          <w:hyperlink w:anchor="__RefHeading___Toc1509230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281</w:t>
            </w:r>
          </w:hyperlink>
        </w:p>
        <w:p>
          <w:pPr>
            <w:pStyle w:val="Contents4"/>
            <w:tabs>
              <w:tab w:val="clear" w:pos="8176"/>
              <w:tab w:val="right" w:pos="9026" w:leader="dot"/>
            </w:tabs>
            <w:rPr/>
          </w:pPr>
          <w:hyperlink w:anchor="__RefHeading___Toc1509232_7781546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509234_77815467">
            <w:r>
              <w:rPr>
                <w:webHidden/>
                <w:rStyle w:val="IndexLink"/>
                <w:rtl w:val="true"/>
              </w:rPr>
              <w:t>التّفسیر</w:t>
            </w:r>
            <w:r>
              <w:rPr>
                <w:rStyle w:val="IndexLink"/>
                <w:rtl w:val="true"/>
              </w:rPr>
              <w:tab/>
            </w:r>
            <w:r>
              <w:rPr>
                <w:rStyle w:val="IndexLink"/>
              </w:rPr>
              <w:t>281</w:t>
            </w:r>
          </w:hyperlink>
        </w:p>
        <w:p>
          <w:pPr>
            <w:pStyle w:val="Contents5"/>
            <w:tabs>
              <w:tab w:val="clear" w:pos="7892"/>
              <w:tab w:val="right" w:pos="9026" w:leader="dot"/>
            </w:tabs>
            <w:rPr/>
          </w:pPr>
          <w:hyperlink w:anchor="__RefHeading___Toc1509236_7781546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509238_77815467">
            <w:r>
              <w:rPr>
                <w:webHidden/>
                <w:rStyle w:val="IndexLink"/>
                <w:rtl w:val="true"/>
              </w:rPr>
              <w:t>أنّهم عبدة الهوی</w:t>
            </w:r>
            <w:r>
              <w:rPr>
                <w:rStyle w:val="IndexLink"/>
                <w:rtl w:val="true"/>
              </w:rPr>
              <w:t>:</w:t>
              <w:tab/>
            </w:r>
            <w:r>
              <w:rPr>
                <w:rStyle w:val="IndexLink"/>
              </w:rPr>
              <w:t>281</w:t>
            </w:r>
          </w:hyperlink>
        </w:p>
        <w:p>
          <w:pPr>
            <w:pStyle w:val="Contents3"/>
            <w:tabs>
              <w:tab w:val="clear" w:pos="8459"/>
              <w:tab w:val="right" w:pos="9026" w:leader="dot"/>
            </w:tabs>
            <w:rPr/>
          </w:pPr>
          <w:hyperlink w:anchor="__RefHeading___Toc1509240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286</w:t>
            </w:r>
          </w:hyperlink>
        </w:p>
        <w:p>
          <w:pPr>
            <w:pStyle w:val="Contents4"/>
            <w:tabs>
              <w:tab w:val="clear" w:pos="8176"/>
              <w:tab w:val="right" w:pos="9026" w:leader="dot"/>
            </w:tabs>
            <w:rPr/>
          </w:pPr>
          <w:hyperlink w:anchor="__RefHeading___Toc1509242_7781546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509244_77815467">
            <w:r>
              <w:rPr>
                <w:webHidden/>
                <w:rStyle w:val="IndexLink"/>
                <w:rtl w:val="true"/>
              </w:rPr>
              <w:t>التّفسیر</w:t>
            </w:r>
            <w:r>
              <w:rPr>
                <w:rStyle w:val="IndexLink"/>
                <w:rtl w:val="true"/>
              </w:rPr>
              <w:tab/>
            </w:r>
            <w:r>
              <w:rPr>
                <w:rStyle w:val="IndexLink"/>
              </w:rPr>
              <w:t>286</w:t>
            </w:r>
          </w:hyperlink>
        </w:p>
        <w:p>
          <w:pPr>
            <w:pStyle w:val="Contents3"/>
            <w:tabs>
              <w:tab w:val="clear" w:pos="8459"/>
              <w:tab w:val="right" w:pos="9026" w:leader="dot"/>
            </w:tabs>
            <w:rPr/>
          </w:pPr>
          <w:hyperlink w:anchor="__RefHeading___Toc1509246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290</w:t>
            </w:r>
          </w:hyperlink>
        </w:p>
        <w:p>
          <w:pPr>
            <w:pStyle w:val="Contents4"/>
            <w:tabs>
              <w:tab w:val="clear" w:pos="8176"/>
              <w:tab w:val="right" w:pos="9026" w:leader="dot"/>
            </w:tabs>
            <w:rPr/>
          </w:pPr>
          <w:hyperlink w:anchor="__RefHeading___Toc1509248_7781546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509250_77815467">
            <w:r>
              <w:rPr>
                <w:webHidden/>
                <w:rStyle w:val="IndexLink"/>
                <w:rtl w:val="true"/>
              </w:rPr>
              <w:t>التّفسیر</w:t>
            </w:r>
            <w:r>
              <w:rPr>
                <w:rStyle w:val="IndexLink"/>
                <w:rtl w:val="true"/>
              </w:rPr>
              <w:tab/>
            </w:r>
            <w:r>
              <w:rPr>
                <w:rStyle w:val="IndexLink"/>
              </w:rPr>
              <w:t>290</w:t>
            </w:r>
          </w:hyperlink>
        </w:p>
        <w:p>
          <w:pPr>
            <w:pStyle w:val="Contents5"/>
            <w:tabs>
              <w:tab w:val="clear" w:pos="7892"/>
              <w:tab w:val="right" w:pos="9026" w:leader="dot"/>
            </w:tabs>
            <w:rPr/>
          </w:pPr>
          <w:hyperlink w:anchor="__RefHeading___Toc1509252_7781546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509254_77815467">
            <w:r>
              <w:rPr>
                <w:webHidden/>
                <w:rStyle w:val="IndexLink"/>
                <w:rtl w:val="true"/>
              </w:rPr>
              <w:t>نعمتا</w:t>
            </w:r>
            <w:r>
              <w:rPr>
                <w:rStyle w:val="IndexLink"/>
                <w:rtl w:val="true"/>
              </w:rPr>
              <w:t>«</w:t>
            </w:r>
            <w:r>
              <w:rPr>
                <w:rStyle w:val="IndexLink"/>
                <w:rtl w:val="true"/>
              </w:rPr>
              <w:t>اللیل و النهار</w:t>
            </w:r>
            <w:r>
              <w:rPr>
                <w:rStyle w:val="IndexLink"/>
                <w:rtl w:val="true"/>
              </w:rPr>
              <w:t>»</w:t>
            </w:r>
            <w:r>
              <w:rPr>
                <w:rStyle w:val="IndexLink"/>
                <w:rtl w:val="true"/>
              </w:rPr>
              <w:t>العظیمتان</w:t>
            </w:r>
            <w:r>
              <w:rPr>
                <w:rStyle w:val="IndexLink"/>
                <w:rtl w:val="true"/>
              </w:rPr>
              <w:t>:</w:t>
              <w:tab/>
            </w:r>
            <w:r>
              <w:rPr>
                <w:rStyle w:val="IndexLink"/>
              </w:rPr>
              <w:t>290</w:t>
            </w:r>
          </w:hyperlink>
        </w:p>
        <w:p>
          <w:pPr>
            <w:pStyle w:val="Contents3"/>
            <w:tabs>
              <w:tab w:val="clear" w:pos="8459"/>
              <w:tab w:val="right" w:pos="9026" w:leader="dot"/>
            </w:tabs>
            <w:rPr/>
          </w:pPr>
          <w:hyperlink w:anchor="__RefHeading___Toc1509256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294</w:t>
            </w:r>
          </w:hyperlink>
        </w:p>
        <w:p>
          <w:pPr>
            <w:pStyle w:val="Contents4"/>
            <w:tabs>
              <w:tab w:val="clear" w:pos="8176"/>
              <w:tab w:val="right" w:pos="9026" w:leader="dot"/>
            </w:tabs>
            <w:rPr/>
          </w:pPr>
          <w:hyperlink w:anchor="__RefHeading___Toc1509258_7781546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509260_77815467">
            <w:r>
              <w:rPr>
                <w:webHidden/>
                <w:rStyle w:val="IndexLink"/>
                <w:rtl w:val="true"/>
              </w:rPr>
              <w:t>التّفسیر</w:t>
            </w:r>
            <w:r>
              <w:rPr>
                <w:rStyle w:val="IndexLink"/>
                <w:rtl w:val="true"/>
              </w:rPr>
              <w:tab/>
            </w:r>
            <w:r>
              <w:rPr>
                <w:rStyle w:val="IndexLink"/>
              </w:rPr>
              <w:t>294</w:t>
            </w:r>
          </w:hyperlink>
        </w:p>
        <w:p>
          <w:pPr>
            <w:pStyle w:val="Contents5"/>
            <w:tabs>
              <w:tab w:val="clear" w:pos="7892"/>
              <w:tab w:val="right" w:pos="9026" w:leader="dot"/>
            </w:tabs>
            <w:rPr/>
          </w:pPr>
          <w:hyperlink w:anchor="__RefHeading___Toc1509262_7781546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509264_77815467">
            <w:r>
              <w:rPr>
                <w:webHidden/>
                <w:rStyle w:val="IndexLink"/>
                <w:rtl w:val="true"/>
              </w:rPr>
              <w:t>الثّری الاسرائیلی البخیل</w:t>
            </w:r>
            <w:r>
              <w:rPr>
                <w:rStyle w:val="IndexLink"/>
                <w:rtl w:val="true"/>
              </w:rPr>
              <w:t>:</w:t>
              <w:tab/>
            </w:r>
            <w:r>
              <w:rPr>
                <w:rStyle w:val="IndexLink"/>
              </w:rPr>
              <w:t>294</w:t>
            </w:r>
          </w:hyperlink>
        </w:p>
        <w:p>
          <w:pPr>
            <w:pStyle w:val="Contents3"/>
            <w:tabs>
              <w:tab w:val="clear" w:pos="8459"/>
              <w:tab w:val="right" w:pos="9026" w:leader="dot"/>
            </w:tabs>
            <w:rPr/>
          </w:pPr>
          <w:hyperlink w:anchor="__RefHeading___Toc1509266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303</w:t>
            </w:r>
          </w:hyperlink>
        </w:p>
        <w:p>
          <w:pPr>
            <w:pStyle w:val="Contents4"/>
            <w:tabs>
              <w:tab w:val="clear" w:pos="8176"/>
              <w:tab w:val="right" w:pos="9026" w:leader="dot"/>
            </w:tabs>
            <w:rPr/>
          </w:pPr>
          <w:hyperlink w:anchor="__RefHeading___Toc1509268_77815467">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509270_77815467">
            <w:r>
              <w:rPr>
                <w:webHidden/>
                <w:rStyle w:val="IndexLink"/>
                <w:rtl w:val="true"/>
              </w:rPr>
              <w:t>التّفسیر</w:t>
            </w:r>
            <w:r>
              <w:rPr>
                <w:rStyle w:val="IndexLink"/>
                <w:rtl w:val="true"/>
              </w:rPr>
              <w:tab/>
            </w:r>
            <w:r>
              <w:rPr>
                <w:rStyle w:val="IndexLink"/>
              </w:rPr>
              <w:t>303</w:t>
            </w:r>
          </w:hyperlink>
        </w:p>
        <w:p>
          <w:pPr>
            <w:pStyle w:val="Contents5"/>
            <w:tabs>
              <w:tab w:val="clear" w:pos="7892"/>
              <w:tab w:val="right" w:pos="9026" w:leader="dot"/>
            </w:tabs>
            <w:rPr/>
          </w:pPr>
          <w:hyperlink w:anchor="__RefHeading___Toc1509272_7781546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509274_77815467">
            <w:r>
              <w:rPr>
                <w:webHidden/>
                <w:rStyle w:val="IndexLink"/>
                <w:rtl w:val="true"/>
              </w:rPr>
              <w:t>جنون الثّروة</w:t>
            </w:r>
            <w:r>
              <w:rPr>
                <w:rStyle w:val="IndexLink"/>
                <w:rtl w:val="true"/>
              </w:rPr>
              <w:t>:</w:t>
              <w:tab/>
            </w:r>
            <w:r>
              <w:rPr>
                <w:rStyle w:val="IndexLink"/>
              </w:rPr>
              <w:t>303</w:t>
            </w:r>
          </w:hyperlink>
        </w:p>
        <w:p>
          <w:pPr>
            <w:pStyle w:val="Contents4"/>
            <w:tabs>
              <w:tab w:val="clear" w:pos="8176"/>
              <w:tab w:val="right" w:pos="9026" w:leader="dot"/>
            </w:tabs>
            <w:rPr/>
          </w:pPr>
          <w:hyperlink w:anchor="__RefHeading___Toc1509276_77815467">
            <w:r>
              <w:rPr>
                <w:webHidden/>
                <w:rStyle w:val="IndexLink"/>
                <w:rtl w:val="true"/>
              </w:rPr>
              <w:t>بحوث</w:t>
            </w:r>
            <w:r>
              <w:rPr>
                <w:rStyle w:val="IndexLink"/>
                <w:rtl w:val="true"/>
              </w:rPr>
              <w:tab/>
            </w:r>
            <w:r>
              <w:rPr>
                <w:rStyle w:val="IndexLink"/>
              </w:rPr>
              <w:t>309</w:t>
            </w:r>
          </w:hyperlink>
        </w:p>
        <w:p>
          <w:pPr>
            <w:pStyle w:val="Contents5"/>
            <w:tabs>
              <w:tab w:val="clear" w:pos="7892"/>
              <w:tab w:val="right" w:pos="9026" w:leader="dot"/>
            </w:tabs>
            <w:rPr/>
          </w:pPr>
          <w:hyperlink w:anchor="__RefHeading___Toc1509278_7781546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509280_77815467">
            <w:r>
              <w:rPr>
                <w:webHidden/>
                <w:rStyle w:val="IndexLink"/>
              </w:rPr>
              <w:t>1</w:t>
            </w:r>
            <w:r>
              <w:rPr>
                <w:rStyle w:val="IndexLink"/>
                <w:rtl w:val="true"/>
              </w:rPr>
              <w:t>-</w:t>
            </w:r>
            <w:r>
              <w:rPr>
                <w:rStyle w:val="IndexLink"/>
                <w:rtl w:val="true"/>
              </w:rPr>
              <w:t>نماذج قارونیة بالأمس و الیوم</w:t>
            </w:r>
            <w:r>
              <w:rPr>
                <w:rStyle w:val="IndexLink"/>
                <w:rtl w:val="true"/>
              </w:rPr>
              <w:t>!</w:t>
              <w:tab/>
            </w:r>
            <w:r>
              <w:rPr>
                <w:rStyle w:val="IndexLink"/>
              </w:rPr>
              <w:t>309</w:t>
            </w:r>
          </w:hyperlink>
        </w:p>
        <w:p>
          <w:pPr>
            <w:pStyle w:val="Contents5"/>
            <w:tabs>
              <w:tab w:val="clear" w:pos="7892"/>
              <w:tab w:val="right" w:pos="9026" w:leader="dot"/>
            </w:tabs>
            <w:rPr/>
          </w:pPr>
          <w:hyperlink w:anchor="__RefHeading___Toc1509282_77815467">
            <w:r>
              <w:rPr>
                <w:webHidden/>
                <w:rStyle w:val="IndexLink"/>
              </w:rPr>
              <w:t>2</w:t>
            </w:r>
            <w:r>
              <w:rPr>
                <w:rStyle w:val="IndexLink"/>
                <w:rtl w:val="true"/>
              </w:rPr>
              <w:t>-</w:t>
            </w:r>
            <w:r>
              <w:rPr>
                <w:rStyle w:val="IndexLink"/>
                <w:rtl w:val="true"/>
              </w:rPr>
              <w:t>من أین جاء قارون بهذه الثروة العریضة؟</w:t>
            </w:r>
            <w:r>
              <w:rPr>
                <w:rStyle w:val="IndexLink"/>
                <w:rtl w:val="true"/>
              </w:rPr>
              <w:tab/>
            </w:r>
            <w:r>
              <w:rPr>
                <w:rStyle w:val="IndexLink"/>
              </w:rPr>
              <w:t>311</w:t>
            </w:r>
          </w:hyperlink>
        </w:p>
        <w:p>
          <w:pPr>
            <w:pStyle w:val="Contents5"/>
            <w:tabs>
              <w:tab w:val="clear" w:pos="7892"/>
              <w:tab w:val="right" w:pos="9026" w:leader="dot"/>
            </w:tabs>
            <w:rPr/>
          </w:pPr>
          <w:hyperlink w:anchor="__RefHeading___Toc1509284_77815467">
            <w:r>
              <w:rPr>
                <w:webHidden/>
                <w:rStyle w:val="IndexLink"/>
              </w:rPr>
              <w:t>3</w:t>
            </w:r>
            <w:r>
              <w:rPr>
                <w:rStyle w:val="IndexLink"/>
                <w:rtl w:val="true"/>
              </w:rPr>
              <w:t>-</w:t>
            </w:r>
            <w:r>
              <w:rPr>
                <w:rStyle w:val="IndexLink"/>
                <w:rtl w:val="true"/>
              </w:rPr>
              <w:t>موقف الإسلام من الثّروة</w:t>
            </w:r>
            <w:r>
              <w:rPr>
                <w:rStyle w:val="IndexLink"/>
                <w:rtl w:val="true"/>
              </w:rPr>
              <w:t>!</w:t>
              <w:tab/>
            </w:r>
            <w:r>
              <w:rPr>
                <w:rStyle w:val="IndexLink"/>
              </w:rPr>
              <w:t>312</w:t>
            </w:r>
          </w:hyperlink>
        </w:p>
        <w:p>
          <w:pPr>
            <w:pStyle w:val="Contents3"/>
            <w:tabs>
              <w:tab w:val="clear" w:pos="8459"/>
              <w:tab w:val="right" w:pos="9026" w:leader="dot"/>
            </w:tabs>
            <w:rPr/>
          </w:pPr>
          <w:hyperlink w:anchor="__RefHeading___Toc1509286_77815467">
            <w:r>
              <w:rPr>
                <w:webHidden/>
                <w:rStyle w:val="IndexLink"/>
                <w:rtl w:val="true"/>
              </w:rPr>
              <w:t xml:space="preserve">الآیتان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315</w:t>
            </w:r>
          </w:hyperlink>
        </w:p>
        <w:p>
          <w:pPr>
            <w:pStyle w:val="Contents4"/>
            <w:tabs>
              <w:tab w:val="clear" w:pos="8176"/>
              <w:tab w:val="right" w:pos="9026" w:leader="dot"/>
            </w:tabs>
            <w:rPr/>
          </w:pPr>
          <w:hyperlink w:anchor="__RefHeading___Toc1509288_7781546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1509290_77815467">
            <w:r>
              <w:rPr>
                <w:webHidden/>
                <w:rStyle w:val="IndexLink"/>
                <w:rtl w:val="true"/>
              </w:rPr>
              <w:t>التّفسیر</w:t>
            </w:r>
            <w:r>
              <w:rPr>
                <w:rStyle w:val="IndexLink"/>
                <w:rtl w:val="true"/>
              </w:rPr>
              <w:tab/>
            </w:r>
            <w:r>
              <w:rPr>
                <w:rStyle w:val="IndexLink"/>
              </w:rPr>
              <w:t>315</w:t>
            </w:r>
          </w:hyperlink>
        </w:p>
        <w:p>
          <w:pPr>
            <w:pStyle w:val="Contents5"/>
            <w:tabs>
              <w:tab w:val="clear" w:pos="7892"/>
              <w:tab w:val="right" w:pos="9026" w:leader="dot"/>
            </w:tabs>
            <w:rPr/>
          </w:pPr>
          <w:hyperlink w:anchor="__RefHeading___Toc1509292_7781546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509294_77815467">
            <w:r>
              <w:rPr>
                <w:webHidden/>
                <w:rStyle w:val="IndexLink"/>
                <w:rtl w:val="true"/>
              </w:rPr>
              <w:t>نتیجة حبّ التسلط و الفساد فی الأرض</w:t>
            </w:r>
            <w:r>
              <w:rPr>
                <w:rStyle w:val="IndexLink"/>
                <w:rtl w:val="true"/>
              </w:rPr>
              <w:t>:</w:t>
              <w:tab/>
            </w:r>
            <w:r>
              <w:rPr>
                <w:rStyle w:val="IndexLink"/>
              </w:rPr>
              <w:t>315</w:t>
            </w:r>
          </w:hyperlink>
        </w:p>
        <w:p>
          <w:pPr>
            <w:pStyle w:val="Contents4"/>
            <w:tabs>
              <w:tab w:val="clear" w:pos="8176"/>
              <w:tab w:val="right" w:pos="9026" w:leader="dot"/>
            </w:tabs>
            <w:rPr/>
          </w:pPr>
          <w:hyperlink w:anchor="__RefHeading___Toc1509296_77815467">
            <w:r>
              <w:rPr>
                <w:webHidden/>
                <w:rStyle w:val="IndexLink"/>
                <w:rtl w:val="true"/>
              </w:rPr>
              <w:t>ملاحظات</w:t>
            </w:r>
            <w:r>
              <w:rPr>
                <w:rStyle w:val="IndexLink"/>
                <w:rtl w:val="true"/>
              </w:rPr>
              <w:tab/>
            </w:r>
            <w:r>
              <w:rPr>
                <w:rStyle w:val="IndexLink"/>
              </w:rPr>
              <w:t>319</w:t>
            </w:r>
          </w:hyperlink>
        </w:p>
        <w:p>
          <w:pPr>
            <w:pStyle w:val="Contents3"/>
            <w:tabs>
              <w:tab w:val="clear" w:pos="8459"/>
              <w:tab w:val="right" w:pos="9026" w:leader="dot"/>
            </w:tabs>
            <w:rPr/>
          </w:pPr>
          <w:hyperlink w:anchor="__RefHeading___Toc1509298_77815467">
            <w:r>
              <w:rPr>
                <w:webHidden/>
                <w:rStyle w:val="IndexLink"/>
                <w:rtl w:val="true"/>
              </w:rPr>
              <w:t xml:space="preserve">الآیات </w:t>
            </w:r>
            <w:r>
              <w:rPr>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320</w:t>
            </w:r>
          </w:hyperlink>
        </w:p>
        <w:p>
          <w:pPr>
            <w:pStyle w:val="Contents4"/>
            <w:tabs>
              <w:tab w:val="clear" w:pos="8176"/>
              <w:tab w:val="right" w:pos="9026" w:leader="dot"/>
            </w:tabs>
            <w:rPr/>
          </w:pPr>
          <w:hyperlink w:anchor="__RefHeading___Toc1509300_77815467">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509302_77815467">
            <w:r>
              <w:rPr>
                <w:webHidden/>
                <w:rStyle w:val="IndexLink"/>
                <w:rtl w:val="true"/>
              </w:rPr>
              <w:t>سبب النّزول</w:t>
            </w:r>
            <w:r>
              <w:rPr>
                <w:rStyle w:val="IndexLink"/>
                <w:rtl w:val="true"/>
              </w:rPr>
              <w:tab/>
            </w:r>
            <w:r>
              <w:rPr>
                <w:rStyle w:val="IndexLink"/>
              </w:rPr>
              <w:t>320</w:t>
            </w:r>
          </w:hyperlink>
        </w:p>
        <w:p>
          <w:pPr>
            <w:pStyle w:val="Contents4"/>
            <w:tabs>
              <w:tab w:val="clear" w:pos="8176"/>
              <w:tab w:val="right" w:pos="9026" w:leader="dot"/>
            </w:tabs>
            <w:rPr/>
          </w:pPr>
          <w:hyperlink w:anchor="__RefHeading___Toc1509304_77815467">
            <w:r>
              <w:rPr>
                <w:webHidden/>
                <w:rStyle w:val="IndexLink"/>
                <w:rtl w:val="true"/>
              </w:rPr>
              <w:t>التّفسیر</w:t>
            </w:r>
            <w:r>
              <w:rPr>
                <w:rStyle w:val="IndexLink"/>
                <w:rtl w:val="true"/>
              </w:rPr>
              <w:tab/>
            </w:r>
            <w:r>
              <w:rPr>
                <w:rStyle w:val="IndexLink"/>
              </w:rPr>
              <w:t>321</w:t>
            </w:r>
          </w:hyperlink>
        </w:p>
        <w:p>
          <w:pPr>
            <w:pStyle w:val="Contents5"/>
            <w:tabs>
              <w:tab w:val="clear" w:pos="7892"/>
              <w:tab w:val="right" w:pos="9026" w:leader="dot"/>
            </w:tabs>
            <w:rPr/>
          </w:pPr>
          <w:hyperlink w:anchor="__RefHeading___Toc1509306_7781546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509308_77815467">
            <w:r>
              <w:rPr>
                <w:webHidden/>
                <w:rStyle w:val="IndexLink"/>
                <w:rtl w:val="true"/>
              </w:rPr>
              <w:t>الوعد بعودة النّبی إلی حرم اللّه الآمن</w:t>
            </w:r>
            <w:r>
              <w:rPr>
                <w:rStyle w:val="IndexLink"/>
                <w:rtl w:val="true"/>
              </w:rPr>
              <w:t>:</w:t>
              <w:tab/>
            </w:r>
            <w:r>
              <w:rPr>
                <w:rStyle w:val="IndexLink"/>
              </w:rPr>
              <w:t>321</w:t>
            </w:r>
          </w:hyperlink>
        </w:p>
        <w:p>
          <w:pPr>
            <w:pStyle w:val="Contents4"/>
            <w:tabs>
              <w:tab w:val="clear" w:pos="8176"/>
              <w:tab w:val="right" w:pos="9026" w:leader="dot"/>
            </w:tabs>
            <w:rPr/>
          </w:pPr>
          <w:hyperlink w:anchor="__RefHeading___Toc1509310_77815467">
            <w:r>
              <w:rPr>
                <w:webHidden/>
                <w:rStyle w:val="IndexLink"/>
                <w:rtl w:val="true"/>
              </w:rPr>
              <w:t>مسألتان</w:t>
            </w:r>
            <w:r>
              <w:rPr>
                <w:rStyle w:val="IndexLink"/>
                <w:rtl w:val="true"/>
              </w:rPr>
              <w:tab/>
            </w:r>
            <w:r>
              <w:rPr>
                <w:rStyle w:val="IndexLink"/>
              </w:rPr>
              <w:t>327</w:t>
            </w:r>
          </w:hyperlink>
        </w:p>
        <w:p>
          <w:pPr>
            <w:pStyle w:val="Contents5"/>
            <w:tabs>
              <w:tab w:val="clear" w:pos="7892"/>
              <w:tab w:val="right" w:pos="9026" w:leader="dot"/>
            </w:tabs>
            <w:rPr/>
          </w:pPr>
          <w:hyperlink w:anchor="__RefHeading___Toc1509312_7781546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509314_77815467">
            <w:r>
              <w:rPr>
                <w:webHidden/>
                <w:rStyle w:val="IndexLink"/>
              </w:rPr>
              <w:t>1</w:t>
            </w:r>
            <w:r>
              <w:rPr>
                <w:rStyle w:val="IndexLink"/>
                <w:rtl w:val="true"/>
              </w:rPr>
              <w:t>-</w:t>
            </w:r>
            <w:r>
              <w:rPr>
                <w:rStyle w:val="IndexLink"/>
                <w:rtl w:val="true"/>
              </w:rPr>
              <w:t>کیف تفنی جمیع الأشیاء؟</w:t>
            </w:r>
            <w:r>
              <w:rPr>
                <w:rStyle w:val="IndexLink"/>
                <w:rtl w:val="true"/>
              </w:rPr>
              <w:t>!</w:t>
              <w:tab/>
            </w:r>
            <w:r>
              <w:rPr>
                <w:rStyle w:val="IndexLink"/>
              </w:rPr>
              <w:t>327</w:t>
            </w:r>
          </w:hyperlink>
        </w:p>
        <w:p>
          <w:pPr>
            <w:pStyle w:val="Contents5"/>
            <w:tabs>
              <w:tab w:val="clear" w:pos="7892"/>
              <w:tab w:val="right" w:pos="9026" w:leader="dot"/>
            </w:tabs>
            <w:rPr/>
          </w:pPr>
          <w:hyperlink w:anchor="__RefHeading___Toc1509316_77815467">
            <w:r>
              <w:rPr>
                <w:webHidden/>
                <w:rStyle w:val="IndexLink"/>
              </w:rPr>
              <w:t>2</w:t>
            </w:r>
            <w:r>
              <w:rPr>
                <w:rStyle w:val="IndexLink"/>
                <w:rtl w:val="true"/>
              </w:rPr>
              <w:t>-</w:t>
            </w:r>
            <w:r>
              <w:rPr>
                <w:rStyle w:val="IndexLink"/>
                <w:rtl w:val="true"/>
              </w:rPr>
              <w:t>التّفسیر المنحرف لجملة وَ لاٰ تَدْعُ مَعَ اللّٰهِ إِلٰهاً آخَرَ</w:t>
            </w:r>
            <w:r>
              <w:rPr>
                <w:rStyle w:val="IndexLink"/>
                <w:rtl w:val="true"/>
              </w:rPr>
              <w:t>!</w:t>
              <w:tab/>
            </w:r>
            <w:r>
              <w:rPr>
                <w:rStyle w:val="IndexLink"/>
              </w:rPr>
              <w:t>329</w:t>
            </w:r>
          </w:hyperlink>
        </w:p>
        <w:p>
          <w:pPr>
            <w:pStyle w:val="Contents2"/>
            <w:tabs>
              <w:tab w:val="clear" w:pos="8743"/>
              <w:tab w:val="right" w:pos="9026" w:leader="dot"/>
            </w:tabs>
            <w:rPr/>
          </w:pPr>
          <w:hyperlink w:anchor="__RefHeading___Toc1509318_77815467">
            <w:r>
              <w:rPr>
                <w:webHidden/>
                <w:rStyle w:val="IndexLink"/>
                <w:rtl w:val="true"/>
              </w:rPr>
              <w:t>سورة العنکبوت</w:t>
            </w:r>
            <w:r>
              <w:rPr>
                <w:rStyle w:val="IndexLink"/>
                <w:rtl w:val="true"/>
              </w:rPr>
              <w:tab/>
            </w:r>
            <w:r>
              <w:rPr>
                <w:rStyle w:val="IndexLink"/>
              </w:rPr>
              <w:t>331</w:t>
            </w:r>
          </w:hyperlink>
        </w:p>
        <w:p>
          <w:pPr>
            <w:pStyle w:val="Contents3"/>
            <w:tabs>
              <w:tab w:val="clear" w:pos="8459"/>
              <w:tab w:val="right" w:pos="9026" w:leader="dot"/>
            </w:tabs>
            <w:rPr/>
          </w:pPr>
          <w:hyperlink w:anchor="__RefHeading___Toc1509320_77815467">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1509322_77815467">
            <w:r>
              <w:rPr>
                <w:webHidden/>
                <w:rStyle w:val="IndexLink"/>
                <w:rtl w:val="true"/>
              </w:rPr>
              <w:t>محتوی سورة العنکبوت</w:t>
            </w:r>
            <w:r>
              <w:rPr>
                <w:rStyle w:val="IndexLink"/>
                <w:rtl w:val="true"/>
              </w:rPr>
              <w:t>!</w:t>
              <w:tab/>
            </w:r>
            <w:r>
              <w:rPr>
                <w:rStyle w:val="IndexLink"/>
              </w:rPr>
              <w:t>332</w:t>
            </w:r>
          </w:hyperlink>
        </w:p>
        <w:p>
          <w:pPr>
            <w:pStyle w:val="Contents3"/>
            <w:tabs>
              <w:tab w:val="clear" w:pos="8459"/>
              <w:tab w:val="right" w:pos="9026" w:leader="dot"/>
            </w:tabs>
            <w:rPr/>
          </w:pPr>
          <w:hyperlink w:anchor="__RefHeading___Toc1509324_77815467">
            <w:r>
              <w:rPr>
                <w:webHidden/>
                <w:rStyle w:val="IndexLink"/>
                <w:rtl w:val="true"/>
              </w:rPr>
              <w:t>فضیلة هذه السورة</w:t>
            </w:r>
            <w:r>
              <w:rPr>
                <w:rStyle w:val="IndexLink"/>
                <w:rtl w:val="true"/>
              </w:rPr>
              <w:t>!</w:t>
              <w:tab/>
            </w:r>
            <w:r>
              <w:rPr>
                <w:rStyle w:val="IndexLink"/>
              </w:rPr>
              <w:t>333</w:t>
            </w:r>
          </w:hyperlink>
        </w:p>
        <w:p>
          <w:pPr>
            <w:pStyle w:val="Contents3"/>
            <w:tabs>
              <w:tab w:val="clear" w:pos="8459"/>
              <w:tab w:val="right" w:pos="9026" w:leader="dot"/>
            </w:tabs>
            <w:rPr/>
          </w:pPr>
          <w:hyperlink w:anchor="__RefHeading___Toc1509326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335</w:t>
            </w:r>
          </w:hyperlink>
        </w:p>
        <w:p>
          <w:pPr>
            <w:pStyle w:val="Contents4"/>
            <w:tabs>
              <w:tab w:val="clear" w:pos="8176"/>
              <w:tab w:val="right" w:pos="9026" w:leader="dot"/>
            </w:tabs>
            <w:rPr/>
          </w:pPr>
          <w:hyperlink w:anchor="__RefHeading___Toc1509328_77815467">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509330_77815467">
            <w:r>
              <w:rPr>
                <w:webHidden/>
                <w:rStyle w:val="IndexLink"/>
                <w:rtl w:val="true"/>
              </w:rPr>
              <w:t>سبب النّزول</w:t>
            </w:r>
            <w:r>
              <w:rPr>
                <w:rStyle w:val="IndexLink"/>
                <w:rtl w:val="true"/>
              </w:rPr>
              <w:tab/>
            </w:r>
            <w:r>
              <w:rPr>
                <w:rStyle w:val="IndexLink"/>
              </w:rPr>
              <w:t>335</w:t>
            </w:r>
          </w:hyperlink>
        </w:p>
        <w:p>
          <w:pPr>
            <w:pStyle w:val="Contents4"/>
            <w:tabs>
              <w:tab w:val="clear" w:pos="8176"/>
              <w:tab w:val="right" w:pos="9026" w:leader="dot"/>
            </w:tabs>
            <w:rPr/>
          </w:pPr>
          <w:hyperlink w:anchor="__RefHeading___Toc1509332_77815467">
            <w:r>
              <w:rPr>
                <w:webHidden/>
                <w:rStyle w:val="IndexLink"/>
                <w:rtl w:val="true"/>
              </w:rPr>
              <w:t>التّفسیر</w:t>
            </w:r>
            <w:r>
              <w:rPr>
                <w:rStyle w:val="IndexLink"/>
                <w:rtl w:val="true"/>
              </w:rPr>
              <w:tab/>
            </w:r>
            <w:r>
              <w:rPr>
                <w:rStyle w:val="IndexLink"/>
              </w:rPr>
              <w:t>336</w:t>
            </w:r>
          </w:hyperlink>
        </w:p>
        <w:p>
          <w:pPr>
            <w:pStyle w:val="Contents5"/>
            <w:tabs>
              <w:tab w:val="clear" w:pos="7892"/>
              <w:tab w:val="right" w:pos="9026" w:leader="dot"/>
            </w:tabs>
            <w:rPr/>
          </w:pPr>
          <w:hyperlink w:anchor="__RefHeading___Toc1509334_7781546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509336_77815467">
            <w:r>
              <w:rPr>
                <w:webHidden/>
                <w:rStyle w:val="IndexLink"/>
                <w:rtl w:val="true"/>
              </w:rPr>
              <w:t>الامتحان الإلهی سنة خالدة</w:t>
            </w:r>
            <w:r>
              <w:rPr>
                <w:rStyle w:val="IndexLink"/>
                <w:rtl w:val="true"/>
              </w:rPr>
              <w:t>:</w:t>
              <w:tab/>
            </w:r>
            <w:r>
              <w:rPr>
                <w:rStyle w:val="IndexLink"/>
              </w:rPr>
              <w:t>336</w:t>
            </w:r>
          </w:hyperlink>
        </w:p>
        <w:p>
          <w:pPr>
            <w:pStyle w:val="Contents4"/>
            <w:tabs>
              <w:tab w:val="clear" w:pos="8176"/>
              <w:tab w:val="right" w:pos="9026" w:leader="dot"/>
            </w:tabs>
            <w:rPr/>
          </w:pPr>
          <w:hyperlink w:anchor="__RefHeading___Toc1509338_77815467">
            <w:r>
              <w:rPr>
                <w:webHidden/>
                <w:rStyle w:val="IndexLink"/>
                <w:rtl w:val="true"/>
              </w:rPr>
              <w:t>بحث</w:t>
            </w:r>
            <w:r>
              <w:rPr>
                <w:rStyle w:val="IndexLink"/>
                <w:rtl w:val="true"/>
              </w:rPr>
              <w:tab/>
            </w:r>
            <w:r>
              <w:rPr>
                <w:rStyle w:val="IndexLink"/>
              </w:rPr>
              <w:t>338</w:t>
            </w:r>
          </w:hyperlink>
        </w:p>
        <w:p>
          <w:pPr>
            <w:pStyle w:val="Contents5"/>
            <w:tabs>
              <w:tab w:val="clear" w:pos="7892"/>
              <w:tab w:val="right" w:pos="9026" w:leader="dot"/>
            </w:tabs>
            <w:rPr/>
          </w:pPr>
          <w:hyperlink w:anchor="__RefHeading___Toc1509340_7781546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509342_77815467">
            <w:r>
              <w:rPr>
                <w:webHidden/>
                <w:rStyle w:val="IndexLink"/>
                <w:rtl w:val="true"/>
              </w:rPr>
              <w:t>الامتحانات فی وجوه مختلفة</w:t>
            </w:r>
            <w:r>
              <w:rPr>
                <w:rStyle w:val="IndexLink"/>
                <w:rtl w:val="true"/>
              </w:rPr>
              <w:t>:</w:t>
              <w:tab/>
            </w:r>
            <w:r>
              <w:rPr>
                <w:rStyle w:val="IndexLink"/>
              </w:rPr>
              <w:t>338</w:t>
            </w:r>
          </w:hyperlink>
        </w:p>
        <w:p>
          <w:pPr>
            <w:pStyle w:val="Contents3"/>
            <w:tabs>
              <w:tab w:val="clear" w:pos="8459"/>
              <w:tab w:val="right" w:pos="9026" w:leader="dot"/>
            </w:tabs>
            <w:rPr/>
          </w:pPr>
          <w:hyperlink w:anchor="__RefHeading___Toc1509344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341</w:t>
            </w:r>
          </w:hyperlink>
        </w:p>
        <w:p>
          <w:pPr>
            <w:pStyle w:val="Contents4"/>
            <w:tabs>
              <w:tab w:val="clear" w:pos="8176"/>
              <w:tab w:val="right" w:pos="9026" w:leader="dot"/>
            </w:tabs>
            <w:rPr/>
          </w:pPr>
          <w:hyperlink w:anchor="__RefHeading___Toc1509346_7781546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509348_77815467">
            <w:r>
              <w:rPr>
                <w:webHidden/>
                <w:rStyle w:val="IndexLink"/>
                <w:rtl w:val="true"/>
              </w:rPr>
              <w:t>التّفسیر</w:t>
            </w:r>
            <w:r>
              <w:rPr>
                <w:rStyle w:val="IndexLink"/>
                <w:rtl w:val="true"/>
              </w:rPr>
              <w:tab/>
            </w:r>
            <w:r>
              <w:rPr>
                <w:rStyle w:val="IndexLink"/>
              </w:rPr>
              <w:t>341</w:t>
            </w:r>
          </w:hyperlink>
        </w:p>
        <w:p>
          <w:pPr>
            <w:pStyle w:val="Contents5"/>
            <w:tabs>
              <w:tab w:val="clear" w:pos="7892"/>
              <w:tab w:val="right" w:pos="9026" w:leader="dot"/>
            </w:tabs>
            <w:rPr/>
          </w:pPr>
          <w:hyperlink w:anchor="__RefHeading___Toc1509350_7781546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509352_77815467">
            <w:r>
              <w:rPr>
                <w:webHidden/>
                <w:rStyle w:val="IndexLink"/>
                <w:rtl w:val="true"/>
              </w:rPr>
              <w:t>لا مهرب من سلطان اللّه</w:t>
            </w:r>
            <w:r>
              <w:rPr>
                <w:rStyle w:val="IndexLink"/>
                <w:rtl w:val="true"/>
              </w:rPr>
              <w:t>:</w:t>
              <w:tab/>
            </w:r>
            <w:r>
              <w:rPr>
                <w:rStyle w:val="IndexLink"/>
              </w:rPr>
              <w:t>341</w:t>
            </w:r>
          </w:hyperlink>
        </w:p>
        <w:p>
          <w:pPr>
            <w:pStyle w:val="Contents3"/>
            <w:tabs>
              <w:tab w:val="clear" w:pos="8459"/>
              <w:tab w:val="right" w:pos="9026" w:leader="dot"/>
            </w:tabs>
            <w:rPr/>
          </w:pPr>
          <w:hyperlink w:anchor="__RefHeading___Toc1509354_77815467">
            <w:r>
              <w:rPr>
                <w:webHidden/>
                <w:rStyle w:val="IndexLink"/>
                <w:rtl w:val="true"/>
              </w:rPr>
              <w:t xml:space="preserve">الآیتان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345</w:t>
            </w:r>
          </w:hyperlink>
        </w:p>
        <w:p>
          <w:pPr>
            <w:pStyle w:val="Contents4"/>
            <w:tabs>
              <w:tab w:val="clear" w:pos="8176"/>
              <w:tab w:val="right" w:pos="9026" w:leader="dot"/>
            </w:tabs>
            <w:rPr/>
          </w:pPr>
          <w:hyperlink w:anchor="__RefHeading___Toc1509356_7781546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509358_77815467">
            <w:r>
              <w:rPr>
                <w:webHidden/>
                <w:rStyle w:val="IndexLink"/>
                <w:rtl w:val="true"/>
              </w:rPr>
              <w:t>سبب النّزول</w:t>
            </w:r>
            <w:r>
              <w:rPr>
                <w:rStyle w:val="IndexLink"/>
                <w:rtl w:val="true"/>
              </w:rPr>
              <w:tab/>
            </w:r>
            <w:r>
              <w:rPr>
                <w:rStyle w:val="IndexLink"/>
              </w:rPr>
              <w:t>345</w:t>
            </w:r>
          </w:hyperlink>
        </w:p>
        <w:p>
          <w:pPr>
            <w:pStyle w:val="Contents4"/>
            <w:tabs>
              <w:tab w:val="clear" w:pos="8176"/>
              <w:tab w:val="right" w:pos="9026" w:leader="dot"/>
            </w:tabs>
            <w:rPr/>
          </w:pPr>
          <w:hyperlink w:anchor="__RefHeading___Toc1509360_77815467">
            <w:r>
              <w:rPr>
                <w:webHidden/>
                <w:rStyle w:val="IndexLink"/>
                <w:rtl w:val="true"/>
              </w:rPr>
              <w:t>التّفسیر</w:t>
            </w:r>
            <w:r>
              <w:rPr>
                <w:rStyle w:val="IndexLink"/>
                <w:rtl w:val="true"/>
              </w:rPr>
              <w:tab/>
            </w:r>
            <w:r>
              <w:rPr>
                <w:rStyle w:val="IndexLink"/>
              </w:rPr>
              <w:t>346</w:t>
            </w:r>
          </w:hyperlink>
        </w:p>
        <w:p>
          <w:pPr>
            <w:pStyle w:val="Contents5"/>
            <w:tabs>
              <w:tab w:val="clear" w:pos="7892"/>
              <w:tab w:val="right" w:pos="9026" w:leader="dot"/>
            </w:tabs>
            <w:rPr/>
          </w:pPr>
          <w:hyperlink w:anchor="__RefHeading___Toc1509362_7781546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509364_77815467">
            <w:r>
              <w:rPr>
                <w:webHidden/>
                <w:rStyle w:val="IndexLink"/>
                <w:rtl w:val="true"/>
              </w:rPr>
              <w:t>أفضل الوصایا بالنسبة للوالدین</w:t>
            </w:r>
            <w:r>
              <w:rPr>
                <w:rStyle w:val="IndexLink"/>
                <w:rtl w:val="true"/>
              </w:rPr>
              <w:t>:</w:t>
              <w:tab/>
            </w:r>
            <w:r>
              <w:rPr>
                <w:rStyle w:val="IndexLink"/>
              </w:rPr>
              <w:t>346</w:t>
            </w:r>
          </w:hyperlink>
        </w:p>
        <w:p>
          <w:pPr>
            <w:pStyle w:val="Contents4"/>
            <w:tabs>
              <w:tab w:val="clear" w:pos="8176"/>
              <w:tab w:val="right" w:pos="9026" w:leader="dot"/>
            </w:tabs>
            <w:rPr/>
          </w:pPr>
          <w:hyperlink w:anchor="__RefHeading___Toc1509366_77815467">
            <w:r>
              <w:rPr>
                <w:webHidden/>
                <w:rStyle w:val="IndexLink"/>
                <w:rtl w:val="true"/>
              </w:rPr>
              <w:t>ملاحظة</w:t>
            </w:r>
            <w:r>
              <w:rPr>
                <w:rStyle w:val="IndexLink"/>
                <w:rtl w:val="true"/>
              </w:rPr>
              <w:tab/>
            </w:r>
            <w:r>
              <w:rPr>
                <w:rStyle w:val="IndexLink"/>
              </w:rPr>
              <w:t>348</w:t>
            </w:r>
          </w:hyperlink>
        </w:p>
        <w:p>
          <w:pPr>
            <w:pStyle w:val="Contents5"/>
            <w:tabs>
              <w:tab w:val="clear" w:pos="7892"/>
              <w:tab w:val="right" w:pos="9026" w:leader="dot"/>
            </w:tabs>
            <w:rPr/>
          </w:pPr>
          <w:hyperlink w:anchor="__RefHeading___Toc1509368_7781546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1509370_77815467">
            <w:r>
              <w:rPr>
                <w:webHidden/>
                <w:rStyle w:val="IndexLink"/>
                <w:rtl w:val="true"/>
              </w:rPr>
              <w:t>الإحسان إلی الوالدین</w:t>
            </w:r>
            <w:r>
              <w:rPr>
                <w:rStyle w:val="IndexLink"/>
                <w:rtl w:val="true"/>
              </w:rPr>
              <w:t>:</w:t>
              <w:tab/>
            </w:r>
            <w:r>
              <w:rPr>
                <w:rStyle w:val="IndexLink"/>
              </w:rPr>
              <w:t>348</w:t>
            </w:r>
          </w:hyperlink>
        </w:p>
        <w:p>
          <w:pPr>
            <w:pStyle w:val="Contents3"/>
            <w:tabs>
              <w:tab w:val="clear" w:pos="8459"/>
              <w:tab w:val="right" w:pos="9026" w:leader="dot"/>
            </w:tabs>
            <w:rPr/>
          </w:pPr>
          <w:hyperlink w:anchor="__RefHeading___Toc1509372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350</w:t>
            </w:r>
          </w:hyperlink>
        </w:p>
        <w:p>
          <w:pPr>
            <w:pStyle w:val="Contents4"/>
            <w:tabs>
              <w:tab w:val="clear" w:pos="8176"/>
              <w:tab w:val="right" w:pos="9026" w:leader="dot"/>
            </w:tabs>
            <w:rPr/>
          </w:pPr>
          <w:hyperlink w:anchor="__RefHeading___Toc1509374_7781546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509376_77815467">
            <w:r>
              <w:rPr>
                <w:webHidden/>
                <w:rStyle w:val="IndexLink"/>
                <w:rtl w:val="true"/>
              </w:rPr>
              <w:t>التّفسیر</w:t>
            </w:r>
            <w:r>
              <w:rPr>
                <w:rStyle w:val="IndexLink"/>
                <w:rtl w:val="true"/>
              </w:rPr>
              <w:tab/>
            </w:r>
            <w:r>
              <w:rPr>
                <w:rStyle w:val="IndexLink"/>
              </w:rPr>
              <w:t>350</w:t>
            </w:r>
          </w:hyperlink>
        </w:p>
        <w:p>
          <w:pPr>
            <w:pStyle w:val="Contents5"/>
            <w:tabs>
              <w:tab w:val="clear" w:pos="7892"/>
              <w:tab w:val="right" w:pos="9026" w:leader="dot"/>
            </w:tabs>
            <w:rPr/>
          </w:pPr>
          <w:hyperlink w:anchor="__RefHeading___Toc1509378_7781546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1509380_77815467">
            <w:r>
              <w:rPr>
                <w:webHidden/>
                <w:rStyle w:val="IndexLink"/>
                <w:rtl w:val="true"/>
              </w:rPr>
              <w:t>شرکاء فی الانتصار أمّا فی الشدّة فلا</w:t>
            </w:r>
            <w:r>
              <w:rPr>
                <w:rStyle w:val="IndexLink"/>
                <w:rtl w:val="true"/>
              </w:rPr>
              <w:t>!</w:t>
              <w:tab/>
            </w:r>
            <w:r>
              <w:rPr>
                <w:rStyle w:val="IndexLink"/>
              </w:rPr>
              <w:t>350</w:t>
            </w:r>
          </w:hyperlink>
        </w:p>
        <w:p>
          <w:pPr>
            <w:pStyle w:val="Contents4"/>
            <w:tabs>
              <w:tab w:val="clear" w:pos="8176"/>
              <w:tab w:val="right" w:pos="9026" w:leader="dot"/>
            </w:tabs>
            <w:rPr/>
          </w:pPr>
          <w:hyperlink w:anchor="__RefHeading___Toc1509382_77815467">
            <w:r>
              <w:rPr>
                <w:webHidden/>
                <w:rStyle w:val="IndexLink"/>
                <w:rtl w:val="true"/>
              </w:rPr>
              <w:t>مسألتان</w:t>
            </w:r>
            <w:r>
              <w:rPr>
                <w:rStyle w:val="IndexLink"/>
                <w:rtl w:val="true"/>
              </w:rPr>
              <w:tab/>
            </w:r>
            <w:r>
              <w:rPr>
                <w:rStyle w:val="IndexLink"/>
              </w:rPr>
              <w:t>355</w:t>
            </w:r>
          </w:hyperlink>
        </w:p>
        <w:p>
          <w:pPr>
            <w:pStyle w:val="Contents5"/>
            <w:tabs>
              <w:tab w:val="clear" w:pos="7892"/>
              <w:tab w:val="right" w:pos="9026" w:leader="dot"/>
            </w:tabs>
            <w:rPr/>
          </w:pPr>
          <w:hyperlink w:anchor="__RefHeading___Toc1509384_7781546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509386_77815467">
            <w:r>
              <w:rPr>
                <w:webHidden/>
                <w:rStyle w:val="IndexLink"/>
              </w:rPr>
              <w:t>1</w:t>
            </w:r>
            <w:r>
              <w:rPr>
                <w:rStyle w:val="IndexLink"/>
                <w:rtl w:val="true"/>
              </w:rPr>
              <w:t>-</w:t>
            </w:r>
            <w:r>
              <w:rPr>
                <w:rStyle w:val="IndexLink"/>
                <w:rtl w:val="true"/>
              </w:rPr>
              <w:t>السنن الحسنة و السنن السیئة</w:t>
            </w:r>
            <w:r>
              <w:rPr>
                <w:rStyle w:val="IndexLink"/>
                <w:rtl w:val="true"/>
              </w:rPr>
              <w:t>:</w:t>
              <w:tab/>
            </w:r>
            <w:r>
              <w:rPr>
                <w:rStyle w:val="IndexLink"/>
              </w:rPr>
              <w:t>355</w:t>
            </w:r>
          </w:hyperlink>
        </w:p>
        <w:p>
          <w:pPr>
            <w:pStyle w:val="Contents5"/>
            <w:tabs>
              <w:tab w:val="clear" w:pos="7892"/>
              <w:tab w:val="right" w:pos="9026" w:leader="dot"/>
            </w:tabs>
            <w:rPr/>
          </w:pPr>
          <w:hyperlink w:anchor="__RefHeading___Toc1509388_77815467">
            <w:r>
              <w:rPr>
                <w:webHidden/>
                <w:rStyle w:val="IndexLink"/>
              </w:rPr>
              <w:t>2</w:t>
            </w:r>
            <w:r>
              <w:rPr>
                <w:rStyle w:val="IndexLink"/>
                <w:rtl w:val="true"/>
              </w:rPr>
              <w:t>-</w:t>
            </w:r>
            <w:r>
              <w:rPr>
                <w:rStyle w:val="IndexLink"/>
                <w:rtl w:val="true"/>
              </w:rPr>
              <w:t>جواب علی سؤال</w:t>
            </w:r>
            <w:r>
              <w:rPr>
                <w:rStyle w:val="IndexLink"/>
                <w:rtl w:val="true"/>
              </w:rPr>
              <w:t>:</w:t>
              <w:tab/>
            </w:r>
            <w:r>
              <w:rPr>
                <w:rStyle w:val="IndexLink"/>
              </w:rPr>
              <w:t>355</w:t>
            </w:r>
          </w:hyperlink>
        </w:p>
        <w:p>
          <w:pPr>
            <w:pStyle w:val="Contents3"/>
            <w:tabs>
              <w:tab w:val="clear" w:pos="8459"/>
              <w:tab w:val="right" w:pos="9026" w:leader="dot"/>
            </w:tabs>
            <w:rPr/>
          </w:pPr>
          <w:hyperlink w:anchor="__RefHeading___Toc1509390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357</w:t>
            </w:r>
          </w:hyperlink>
        </w:p>
        <w:p>
          <w:pPr>
            <w:pStyle w:val="Contents4"/>
            <w:tabs>
              <w:tab w:val="clear" w:pos="8176"/>
              <w:tab w:val="right" w:pos="9026" w:leader="dot"/>
            </w:tabs>
            <w:rPr/>
          </w:pPr>
          <w:hyperlink w:anchor="__RefHeading___Toc1509392_7781546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509394_77815467">
            <w:r>
              <w:rPr>
                <w:webHidden/>
                <w:rStyle w:val="IndexLink"/>
                <w:rtl w:val="true"/>
              </w:rPr>
              <w:t>التّفسیر</w:t>
            </w:r>
            <w:r>
              <w:rPr>
                <w:rStyle w:val="IndexLink"/>
                <w:rtl w:val="true"/>
              </w:rPr>
              <w:tab/>
            </w:r>
            <w:r>
              <w:rPr>
                <w:rStyle w:val="IndexLink"/>
              </w:rPr>
              <w:t>357</w:t>
            </w:r>
          </w:hyperlink>
        </w:p>
        <w:p>
          <w:pPr>
            <w:pStyle w:val="Contents3"/>
            <w:tabs>
              <w:tab w:val="clear" w:pos="8459"/>
              <w:tab w:val="right" w:pos="9026" w:leader="dot"/>
            </w:tabs>
            <w:rPr/>
          </w:pPr>
          <w:hyperlink w:anchor="__RefHeading___Toc1509396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364</w:t>
            </w:r>
          </w:hyperlink>
        </w:p>
        <w:p>
          <w:pPr>
            <w:pStyle w:val="Contents4"/>
            <w:tabs>
              <w:tab w:val="clear" w:pos="8176"/>
              <w:tab w:val="right" w:pos="9026" w:leader="dot"/>
            </w:tabs>
            <w:rPr/>
          </w:pPr>
          <w:hyperlink w:anchor="__RefHeading___Toc1509398_7781546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509400_77815467">
            <w:r>
              <w:rPr>
                <w:webHidden/>
                <w:rStyle w:val="IndexLink"/>
                <w:rtl w:val="true"/>
              </w:rPr>
              <w:t>التّفسیر</w:t>
            </w:r>
            <w:r>
              <w:rPr>
                <w:rStyle w:val="IndexLink"/>
                <w:rtl w:val="true"/>
              </w:rPr>
              <w:tab/>
            </w:r>
            <w:r>
              <w:rPr>
                <w:rStyle w:val="IndexLink"/>
              </w:rPr>
              <w:t>364</w:t>
            </w:r>
          </w:hyperlink>
        </w:p>
        <w:p>
          <w:pPr>
            <w:pStyle w:val="Contents5"/>
            <w:tabs>
              <w:tab w:val="clear" w:pos="7892"/>
              <w:tab w:val="right" w:pos="9026" w:leader="dot"/>
            </w:tabs>
            <w:rPr/>
          </w:pPr>
          <w:hyperlink w:anchor="__RefHeading___Toc1509402_7781546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509404_77815467">
            <w:r>
              <w:rPr>
                <w:webHidden/>
                <w:rStyle w:val="IndexLink"/>
                <w:rtl w:val="true"/>
              </w:rPr>
              <w:t>الآیسون من رحمة اللّه</w:t>
            </w:r>
            <w:r>
              <w:rPr>
                <w:rStyle w:val="IndexLink"/>
                <w:rtl w:val="true"/>
              </w:rPr>
              <w:t>:</w:t>
              <w:tab/>
            </w:r>
            <w:r>
              <w:rPr>
                <w:rStyle w:val="IndexLink"/>
              </w:rPr>
              <w:t>364</w:t>
            </w:r>
          </w:hyperlink>
        </w:p>
        <w:p>
          <w:pPr>
            <w:pStyle w:val="Contents5"/>
            <w:tabs>
              <w:tab w:val="clear" w:pos="7892"/>
              <w:tab w:val="right" w:pos="9026" w:leader="dot"/>
            </w:tabs>
            <w:rPr/>
          </w:pPr>
          <w:hyperlink w:anchor="__RefHeading___Toc1509406_77815467">
            <w:r>
              <w:rPr>
                <w:webHidden/>
                <w:rStyle w:val="IndexLink"/>
                <w:rtl w:val="true"/>
              </w:rPr>
              <w:t>یبقی هنا سؤالان</w:t>
            </w:r>
            <w:r>
              <w:rPr>
                <w:rStyle w:val="IndexLink"/>
                <w:rtl w:val="true"/>
              </w:rPr>
              <w:t>:-</w:t>
              <w:tab/>
            </w:r>
            <w:r>
              <w:rPr>
                <w:rStyle w:val="IndexLink"/>
              </w:rPr>
              <w:t>368</w:t>
            </w:r>
          </w:hyperlink>
        </w:p>
        <w:p>
          <w:pPr>
            <w:pStyle w:val="Contents3"/>
            <w:tabs>
              <w:tab w:val="clear" w:pos="8459"/>
              <w:tab w:val="right" w:pos="9026" w:leader="dot"/>
            </w:tabs>
            <w:rPr/>
          </w:pPr>
          <w:hyperlink w:anchor="__RefHeading___Toc1509408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370</w:t>
            </w:r>
          </w:hyperlink>
        </w:p>
        <w:p>
          <w:pPr>
            <w:pStyle w:val="Contents4"/>
            <w:tabs>
              <w:tab w:val="clear" w:pos="8176"/>
              <w:tab w:val="right" w:pos="9026" w:leader="dot"/>
            </w:tabs>
            <w:rPr/>
          </w:pPr>
          <w:hyperlink w:anchor="__RefHeading___Toc1509410_7781546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509412_77815467">
            <w:r>
              <w:rPr>
                <w:webHidden/>
                <w:rStyle w:val="IndexLink"/>
                <w:rtl w:val="true"/>
              </w:rPr>
              <w:t>التّفسیر</w:t>
            </w:r>
            <w:r>
              <w:rPr>
                <w:rStyle w:val="IndexLink"/>
                <w:rtl w:val="true"/>
              </w:rPr>
              <w:tab/>
            </w:r>
            <w:r>
              <w:rPr>
                <w:rStyle w:val="IndexLink"/>
              </w:rPr>
              <w:t>370</w:t>
            </w:r>
          </w:hyperlink>
        </w:p>
        <w:p>
          <w:pPr>
            <w:pStyle w:val="Contents5"/>
            <w:tabs>
              <w:tab w:val="clear" w:pos="7892"/>
              <w:tab w:val="right" w:pos="9026" w:leader="dot"/>
            </w:tabs>
            <w:rPr/>
          </w:pPr>
          <w:hyperlink w:anchor="__RefHeading___Toc1509414_7781546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509416_77815467">
            <w:r>
              <w:rPr>
                <w:webHidden/>
                <w:rStyle w:val="IndexLink"/>
                <w:rtl w:val="true"/>
              </w:rPr>
              <w:t>أسلوب المستکبرین فی جوابهم لإبراهیم</w:t>
            </w:r>
            <w:r>
              <w:rPr>
                <w:rStyle w:val="IndexLink"/>
                <w:rtl w:val="true"/>
              </w:rPr>
              <w:t>:</w:t>
              <w:tab/>
            </w:r>
            <w:r>
              <w:rPr>
                <w:rStyle w:val="IndexLink"/>
              </w:rPr>
              <w:t>370</w:t>
            </w:r>
          </w:hyperlink>
        </w:p>
        <w:p>
          <w:pPr>
            <w:pStyle w:val="Contents4"/>
            <w:tabs>
              <w:tab w:val="clear" w:pos="8176"/>
              <w:tab w:val="right" w:pos="9026" w:leader="dot"/>
            </w:tabs>
            <w:rPr/>
          </w:pPr>
          <w:hyperlink w:anchor="__RefHeading___Toc1509418_77815467">
            <w:r>
              <w:rPr>
                <w:webHidden/>
                <w:rStyle w:val="IndexLink"/>
                <w:rtl w:val="true"/>
              </w:rPr>
              <w:t>ملاحظتان</w:t>
            </w:r>
            <w:r>
              <w:rPr>
                <w:rStyle w:val="IndexLink"/>
                <w:rtl w:val="true"/>
              </w:rPr>
              <w:tab/>
            </w:r>
            <w:r>
              <w:rPr>
                <w:rStyle w:val="IndexLink"/>
              </w:rPr>
              <w:t>376</w:t>
            </w:r>
          </w:hyperlink>
        </w:p>
        <w:p>
          <w:pPr>
            <w:pStyle w:val="Contents5"/>
            <w:tabs>
              <w:tab w:val="clear" w:pos="7892"/>
              <w:tab w:val="right" w:pos="9026" w:leader="dot"/>
            </w:tabs>
            <w:rPr/>
          </w:pPr>
          <w:hyperlink w:anchor="__RefHeading___Toc1509420_7781546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509422_77815467">
            <w:r>
              <w:rPr>
                <w:webHidden/>
                <w:rStyle w:val="IndexLink"/>
              </w:rPr>
              <w:t>1</w:t>
            </w:r>
            <w:r>
              <w:rPr>
                <w:rStyle w:val="IndexLink"/>
                <w:rtl w:val="true"/>
              </w:rPr>
              <w:t>-</w:t>
            </w:r>
            <w:r>
              <w:rPr>
                <w:rStyle w:val="IndexLink"/>
                <w:rtl w:val="true"/>
              </w:rPr>
              <w:t>أکبر الفخر</w:t>
            </w:r>
            <w:r>
              <w:rPr>
                <w:rStyle w:val="IndexLink"/>
                <w:rtl w:val="true"/>
              </w:rPr>
              <w:t>!...</w:t>
              <w:tab/>
            </w:r>
            <w:r>
              <w:rPr>
                <w:rStyle w:val="IndexLink"/>
              </w:rPr>
              <w:t>376</w:t>
            </w:r>
          </w:hyperlink>
        </w:p>
        <w:p>
          <w:pPr>
            <w:pStyle w:val="Contents5"/>
            <w:tabs>
              <w:tab w:val="clear" w:pos="7892"/>
              <w:tab w:val="right" w:pos="9026" w:leader="dot"/>
            </w:tabs>
            <w:rPr/>
          </w:pPr>
          <w:hyperlink w:anchor="__RefHeading___Toc1509424_77815467">
            <w:r>
              <w:rPr>
                <w:webHidden/>
                <w:rStyle w:val="IndexLink"/>
              </w:rPr>
              <w:t>2</w:t>
            </w:r>
            <w:r>
              <w:rPr>
                <w:rStyle w:val="IndexLink"/>
                <w:rtl w:val="true"/>
              </w:rPr>
              <w:t>-</w:t>
            </w:r>
            <w:r>
              <w:rPr>
                <w:rStyle w:val="IndexLink"/>
                <w:rtl w:val="true"/>
              </w:rPr>
              <w:t>مواهب إبراهیم العظیمة</w:t>
            </w:r>
            <w:r>
              <w:rPr>
                <w:rStyle w:val="IndexLink"/>
                <w:rtl w:val="true"/>
              </w:rPr>
              <w:tab/>
            </w:r>
            <w:r>
              <w:rPr>
                <w:rStyle w:val="IndexLink"/>
              </w:rPr>
              <w:t>377</w:t>
            </w:r>
          </w:hyperlink>
        </w:p>
        <w:p>
          <w:pPr>
            <w:pStyle w:val="Contents3"/>
            <w:tabs>
              <w:tab w:val="clear" w:pos="8459"/>
              <w:tab w:val="right" w:pos="9026" w:leader="dot"/>
            </w:tabs>
            <w:rPr/>
          </w:pPr>
          <w:hyperlink w:anchor="__RefHeading___Toc1509426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379</w:t>
            </w:r>
          </w:hyperlink>
        </w:p>
        <w:p>
          <w:pPr>
            <w:pStyle w:val="Contents4"/>
            <w:tabs>
              <w:tab w:val="clear" w:pos="8176"/>
              <w:tab w:val="right" w:pos="9026" w:leader="dot"/>
            </w:tabs>
            <w:rPr/>
          </w:pPr>
          <w:hyperlink w:anchor="__RefHeading___Toc1509428_7781546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509430_77815467">
            <w:r>
              <w:rPr>
                <w:webHidden/>
                <w:rStyle w:val="IndexLink"/>
                <w:rtl w:val="true"/>
              </w:rPr>
              <w:t>التّفسیر</w:t>
            </w:r>
            <w:r>
              <w:rPr>
                <w:rStyle w:val="IndexLink"/>
                <w:rtl w:val="true"/>
              </w:rPr>
              <w:tab/>
            </w:r>
            <w:r>
              <w:rPr>
                <w:rStyle w:val="IndexLink"/>
              </w:rPr>
              <w:t>379</w:t>
            </w:r>
          </w:hyperlink>
        </w:p>
        <w:p>
          <w:pPr>
            <w:pStyle w:val="Contents5"/>
            <w:tabs>
              <w:tab w:val="clear" w:pos="7892"/>
              <w:tab w:val="right" w:pos="9026" w:leader="dot"/>
            </w:tabs>
            <w:rPr/>
          </w:pPr>
          <w:hyperlink w:anchor="__RefHeading___Toc1509432_7781546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509434_77815467">
            <w:r>
              <w:rPr>
                <w:webHidden/>
                <w:rStyle w:val="IndexLink"/>
                <w:rtl w:val="true"/>
              </w:rPr>
              <w:t>المنحرفون جنسیا</w:t>
            </w:r>
            <w:r>
              <w:rPr>
                <w:rStyle w:val="IndexLink"/>
                <w:rtl w:val="true"/>
              </w:rPr>
              <w:t>:</w:t>
              <w:tab/>
            </w:r>
            <w:r>
              <w:rPr>
                <w:rStyle w:val="IndexLink"/>
              </w:rPr>
              <w:t>379</w:t>
            </w:r>
          </w:hyperlink>
        </w:p>
        <w:p>
          <w:pPr>
            <w:pStyle w:val="Contents4"/>
            <w:tabs>
              <w:tab w:val="clear" w:pos="8176"/>
              <w:tab w:val="right" w:pos="9026" w:leader="dot"/>
            </w:tabs>
            <w:rPr/>
          </w:pPr>
          <w:hyperlink w:anchor="__RefHeading___Toc1509436_77815467">
            <w:r>
              <w:rPr>
                <w:webHidden/>
                <w:rStyle w:val="IndexLink"/>
                <w:rtl w:val="true"/>
              </w:rPr>
              <w:t>ملاحظة</w:t>
            </w:r>
            <w:r>
              <w:rPr>
                <w:rStyle w:val="IndexLink"/>
                <w:rtl w:val="true"/>
              </w:rPr>
              <w:tab/>
            </w:r>
            <w:r>
              <w:rPr>
                <w:rStyle w:val="IndexLink"/>
              </w:rPr>
              <w:t>382</w:t>
            </w:r>
          </w:hyperlink>
        </w:p>
        <w:p>
          <w:pPr>
            <w:pStyle w:val="Contents5"/>
            <w:tabs>
              <w:tab w:val="clear" w:pos="7892"/>
              <w:tab w:val="right" w:pos="9026" w:leader="dot"/>
            </w:tabs>
            <w:rPr/>
          </w:pPr>
          <w:hyperlink w:anchor="__RefHeading___Toc1509438_7781546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509440_77815467">
            <w:r>
              <w:rPr>
                <w:webHidden/>
                <w:rStyle w:val="IndexLink"/>
                <w:rtl w:val="true"/>
              </w:rPr>
              <w:t>بلاء الانحراف الجنسی</w:t>
            </w:r>
            <w:r>
              <w:rPr>
                <w:rStyle w:val="IndexLink"/>
                <w:rtl w:val="true"/>
              </w:rPr>
              <w:t>:</w:t>
              <w:tab/>
            </w:r>
            <w:r>
              <w:rPr>
                <w:rStyle w:val="IndexLink"/>
              </w:rPr>
              <w:t>382</w:t>
            </w:r>
          </w:hyperlink>
        </w:p>
        <w:p>
          <w:pPr>
            <w:pStyle w:val="Contents3"/>
            <w:tabs>
              <w:tab w:val="clear" w:pos="8459"/>
              <w:tab w:val="right" w:pos="9026" w:leader="dot"/>
            </w:tabs>
            <w:rPr/>
          </w:pPr>
          <w:hyperlink w:anchor="__RefHeading___Toc1509442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384</w:t>
            </w:r>
          </w:hyperlink>
        </w:p>
        <w:p>
          <w:pPr>
            <w:pStyle w:val="Contents4"/>
            <w:tabs>
              <w:tab w:val="clear" w:pos="8176"/>
              <w:tab w:val="right" w:pos="9026" w:leader="dot"/>
            </w:tabs>
            <w:rPr/>
          </w:pPr>
          <w:hyperlink w:anchor="__RefHeading___Toc1509444_77815467">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1509446_77815467">
            <w:r>
              <w:rPr>
                <w:webHidden/>
                <w:rStyle w:val="IndexLink"/>
                <w:rtl w:val="true"/>
              </w:rPr>
              <w:t>التّفسیر</w:t>
            </w:r>
            <w:r>
              <w:rPr>
                <w:rStyle w:val="IndexLink"/>
                <w:rtl w:val="true"/>
              </w:rPr>
              <w:tab/>
            </w:r>
            <w:r>
              <w:rPr>
                <w:rStyle w:val="IndexLink"/>
              </w:rPr>
              <w:t>384</w:t>
            </w:r>
          </w:hyperlink>
        </w:p>
        <w:p>
          <w:pPr>
            <w:pStyle w:val="Contents5"/>
            <w:tabs>
              <w:tab w:val="clear" w:pos="7892"/>
              <w:tab w:val="right" w:pos="9026" w:leader="dot"/>
            </w:tabs>
            <w:rPr/>
          </w:pPr>
          <w:hyperlink w:anchor="__RefHeading___Toc1509448_7781546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509450_77815467">
            <w:r>
              <w:rPr>
                <w:webHidden/>
                <w:rStyle w:val="IndexLink"/>
                <w:rtl w:val="true"/>
              </w:rPr>
              <w:t>و هذه هی عاقبة المنحرفین</w:t>
            </w:r>
            <w:r>
              <w:rPr>
                <w:rStyle w:val="IndexLink"/>
                <w:rtl w:val="true"/>
              </w:rPr>
              <w:t>:</w:t>
              <w:tab/>
            </w:r>
            <w:r>
              <w:rPr>
                <w:rStyle w:val="IndexLink"/>
              </w:rPr>
              <w:t>384</w:t>
            </w:r>
          </w:hyperlink>
        </w:p>
        <w:p>
          <w:pPr>
            <w:pStyle w:val="Contents3"/>
            <w:tabs>
              <w:tab w:val="clear" w:pos="8459"/>
              <w:tab w:val="right" w:pos="9026" w:leader="dot"/>
            </w:tabs>
            <w:rPr/>
          </w:pPr>
          <w:hyperlink w:anchor="__RefHeading___Toc1509452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391</w:t>
            </w:r>
          </w:hyperlink>
        </w:p>
        <w:p>
          <w:pPr>
            <w:pStyle w:val="Contents4"/>
            <w:tabs>
              <w:tab w:val="clear" w:pos="8176"/>
              <w:tab w:val="right" w:pos="9026" w:leader="dot"/>
            </w:tabs>
            <w:rPr/>
          </w:pPr>
          <w:hyperlink w:anchor="__RefHeading___Toc1509454_7781546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509456_77815467">
            <w:r>
              <w:rPr>
                <w:webHidden/>
                <w:rStyle w:val="IndexLink"/>
                <w:rtl w:val="true"/>
              </w:rPr>
              <w:t>التّفسیر</w:t>
            </w:r>
            <w:r>
              <w:rPr>
                <w:rStyle w:val="IndexLink"/>
                <w:rtl w:val="true"/>
              </w:rPr>
              <w:tab/>
            </w:r>
            <w:r>
              <w:rPr>
                <w:rStyle w:val="IndexLink"/>
              </w:rPr>
              <w:t>391</w:t>
            </w:r>
          </w:hyperlink>
        </w:p>
        <w:p>
          <w:pPr>
            <w:pStyle w:val="Contents5"/>
            <w:tabs>
              <w:tab w:val="clear" w:pos="7892"/>
              <w:tab w:val="right" w:pos="9026" w:leader="dot"/>
            </w:tabs>
            <w:rPr/>
          </w:pPr>
          <w:hyperlink w:anchor="__RefHeading___Toc1509458_7781546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509460_77815467">
            <w:r>
              <w:rPr>
                <w:webHidden/>
                <w:rStyle w:val="IndexLink"/>
                <w:rtl w:val="true"/>
              </w:rPr>
              <w:t>تنوع العذاب للظالمین</w:t>
            </w:r>
            <w:r>
              <w:rPr>
                <w:rStyle w:val="IndexLink"/>
                <w:rtl w:val="true"/>
              </w:rPr>
              <w:t>:</w:t>
              <w:tab/>
            </w:r>
            <w:r>
              <w:rPr>
                <w:rStyle w:val="IndexLink"/>
              </w:rPr>
              <w:t>391</w:t>
            </w:r>
          </w:hyperlink>
        </w:p>
        <w:p>
          <w:pPr>
            <w:pStyle w:val="Contents3"/>
            <w:tabs>
              <w:tab w:val="clear" w:pos="8459"/>
              <w:tab w:val="right" w:pos="9026" w:leader="dot"/>
            </w:tabs>
            <w:rPr/>
          </w:pPr>
          <w:hyperlink w:anchor="__RefHeading___Toc1509462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398</w:t>
            </w:r>
          </w:hyperlink>
        </w:p>
        <w:p>
          <w:pPr>
            <w:pStyle w:val="Contents4"/>
            <w:tabs>
              <w:tab w:val="clear" w:pos="8176"/>
              <w:tab w:val="right" w:pos="9026" w:leader="dot"/>
            </w:tabs>
            <w:rPr/>
          </w:pPr>
          <w:hyperlink w:anchor="__RefHeading___Toc1509464_7781546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509466_77815467">
            <w:r>
              <w:rPr>
                <w:webHidden/>
                <w:rStyle w:val="IndexLink"/>
                <w:rtl w:val="true"/>
              </w:rPr>
              <w:t>التّفسیر</w:t>
            </w:r>
            <w:r>
              <w:rPr>
                <w:rStyle w:val="IndexLink"/>
                <w:rtl w:val="true"/>
              </w:rPr>
              <w:tab/>
            </w:r>
            <w:r>
              <w:rPr>
                <w:rStyle w:val="IndexLink"/>
              </w:rPr>
              <w:t>398</w:t>
            </w:r>
          </w:hyperlink>
        </w:p>
        <w:p>
          <w:pPr>
            <w:pStyle w:val="Contents5"/>
            <w:tabs>
              <w:tab w:val="clear" w:pos="7892"/>
              <w:tab w:val="right" w:pos="9026" w:leader="dot"/>
            </w:tabs>
            <w:rPr/>
          </w:pPr>
          <w:hyperlink w:anchor="__RefHeading___Toc1509468_7781546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509470_77815467">
            <w:r>
              <w:rPr>
                <w:webHidden/>
                <w:rStyle w:val="IndexLink"/>
                <w:rtl w:val="true"/>
              </w:rPr>
              <w:t>دعامة واهیة کبیت العنکبوت</w:t>
            </w:r>
            <w:r>
              <w:rPr>
                <w:rStyle w:val="IndexLink"/>
                <w:rtl w:val="true"/>
              </w:rPr>
              <w:t>:</w:t>
              <w:tab/>
            </w:r>
            <w:r>
              <w:rPr>
                <w:rStyle w:val="IndexLink"/>
              </w:rPr>
              <w:t>398</w:t>
            </w:r>
          </w:hyperlink>
        </w:p>
        <w:p>
          <w:pPr>
            <w:pStyle w:val="Contents3"/>
            <w:tabs>
              <w:tab w:val="clear" w:pos="8459"/>
              <w:tab w:val="right" w:pos="9026" w:leader="dot"/>
            </w:tabs>
            <w:rPr/>
          </w:pPr>
          <w:hyperlink w:anchor="__RefHeading___Toc1509472_77815467">
            <w:r>
              <w:rPr>
                <w:webHidden/>
                <w:rStyle w:val="IndexLink"/>
                <w:rtl w:val="true"/>
              </w:rPr>
              <w:t xml:space="preserve">الآیة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آیة </w:t>
            </w:r>
            <w:r>
              <w:rPr>
                <w:rStyle w:val="IndexLink"/>
              </w:rPr>
              <w:t>45</w:t>
            </w:r>
            <w:r>
              <w:rPr>
                <w:rStyle w:val="IndexLink"/>
                <w:rtl w:val="true"/>
              </w:rPr>
              <w:t>]</w:t>
              <w:tab/>
            </w:r>
            <w:r>
              <w:rPr>
                <w:rStyle w:val="IndexLink"/>
              </w:rPr>
              <w:t>404</w:t>
            </w:r>
          </w:hyperlink>
        </w:p>
        <w:p>
          <w:pPr>
            <w:pStyle w:val="Contents4"/>
            <w:tabs>
              <w:tab w:val="clear" w:pos="8176"/>
              <w:tab w:val="right" w:pos="9026" w:leader="dot"/>
            </w:tabs>
            <w:rPr/>
          </w:pPr>
          <w:hyperlink w:anchor="__RefHeading___Toc1509474_7781546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509476_77815467">
            <w:r>
              <w:rPr>
                <w:webHidden/>
                <w:rStyle w:val="IndexLink"/>
                <w:rtl w:val="true"/>
              </w:rPr>
              <w:t>التّفسیر</w:t>
            </w:r>
            <w:r>
              <w:rPr>
                <w:rStyle w:val="IndexLink"/>
                <w:rtl w:val="true"/>
              </w:rPr>
              <w:tab/>
            </w:r>
            <w:r>
              <w:rPr>
                <w:rStyle w:val="IndexLink"/>
              </w:rPr>
              <w:t>404</w:t>
            </w:r>
          </w:hyperlink>
        </w:p>
        <w:p>
          <w:pPr>
            <w:pStyle w:val="Contents5"/>
            <w:tabs>
              <w:tab w:val="clear" w:pos="7892"/>
              <w:tab w:val="right" w:pos="9026" w:leader="dot"/>
            </w:tabs>
            <w:rPr/>
          </w:pPr>
          <w:hyperlink w:anchor="__RefHeading___Toc1509478_7781546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509480_77815467">
            <w:r>
              <w:rPr>
                <w:webHidden/>
                <w:rStyle w:val="IndexLink"/>
                <w:rtl w:val="true"/>
              </w:rPr>
              <w:t>إن الصلاة تنهی عن الفحشاء و المنکر</w:t>
            </w:r>
            <w:r>
              <w:rPr>
                <w:rStyle w:val="IndexLink"/>
                <w:rtl w:val="true"/>
              </w:rPr>
              <w:t>:</w:t>
              <w:tab/>
            </w:r>
            <w:r>
              <w:rPr>
                <w:rStyle w:val="IndexLink"/>
              </w:rPr>
              <w:t>404</w:t>
            </w:r>
          </w:hyperlink>
        </w:p>
        <w:p>
          <w:pPr>
            <w:pStyle w:val="Contents5"/>
            <w:tabs>
              <w:tab w:val="clear" w:pos="7892"/>
              <w:tab w:val="right" w:pos="9026" w:leader="dot"/>
            </w:tabs>
            <w:rPr/>
          </w:pPr>
          <w:hyperlink w:anchor="__RefHeading___Toc1509482_77815467">
            <w:r>
              <w:rPr>
                <w:webHidden/>
                <w:rStyle w:val="IndexLink"/>
                <w:rtl w:val="true"/>
              </w:rPr>
              <w:t>«</w:t>
            </w:r>
            <w:r>
              <w:rPr>
                <w:rStyle w:val="IndexLink"/>
                <w:rtl w:val="true"/>
              </w:rPr>
              <w:t>أحادیث</w:t>
            </w:r>
            <w:r>
              <w:rPr>
                <w:rStyle w:val="IndexLink"/>
                <w:rtl w:val="true"/>
              </w:rPr>
              <w:t>»</w:t>
            </w:r>
            <w:r>
              <w:rPr>
                <w:rStyle w:val="IndexLink"/>
                <w:rtl w:val="true"/>
              </w:rPr>
              <w:t>ینبغی الالتفات إلیها</w:t>
            </w:r>
            <w:r>
              <w:rPr>
                <w:rStyle w:val="IndexLink"/>
                <w:rtl w:val="true"/>
              </w:rPr>
              <w:tab/>
            </w:r>
            <w:r>
              <w:rPr>
                <w:rStyle w:val="IndexLink"/>
              </w:rPr>
              <w:t>407</w:t>
            </w:r>
          </w:hyperlink>
        </w:p>
        <w:p>
          <w:pPr>
            <w:pStyle w:val="Contents4"/>
            <w:tabs>
              <w:tab w:val="clear" w:pos="8176"/>
              <w:tab w:val="right" w:pos="9026" w:leader="dot"/>
            </w:tabs>
            <w:rPr/>
          </w:pPr>
          <w:hyperlink w:anchor="__RefHeading___Toc1509484_77815467">
            <w:r>
              <w:rPr>
                <w:webHidden/>
                <w:rStyle w:val="IndexLink"/>
                <w:rtl w:val="true"/>
              </w:rPr>
              <w:t>بحث</w:t>
            </w:r>
            <w:r>
              <w:rPr>
                <w:rStyle w:val="IndexLink"/>
                <w:rtl w:val="true"/>
              </w:rPr>
              <w:tab/>
            </w:r>
            <w:r>
              <w:rPr>
                <w:rStyle w:val="IndexLink"/>
              </w:rPr>
              <w:t>409</w:t>
            </w:r>
          </w:hyperlink>
        </w:p>
        <w:p>
          <w:pPr>
            <w:pStyle w:val="Contents5"/>
            <w:tabs>
              <w:tab w:val="clear" w:pos="7892"/>
              <w:tab w:val="right" w:pos="9026" w:leader="dot"/>
            </w:tabs>
            <w:rPr/>
          </w:pPr>
          <w:hyperlink w:anchor="__RefHeading___Toc1509486_7781546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509488_77815467">
            <w:r>
              <w:rPr>
                <w:webHidden/>
                <w:rStyle w:val="IndexLink"/>
                <w:rtl w:val="true"/>
              </w:rPr>
              <w:t>تأثیر الصلاة فی تربیة الفرد و المجتمع</w:t>
            </w:r>
            <w:r>
              <w:rPr>
                <w:rStyle w:val="IndexLink"/>
                <w:rtl w:val="true"/>
              </w:rPr>
              <w:t>:</w:t>
              <w:tab/>
            </w:r>
            <w:r>
              <w:rPr>
                <w:rStyle w:val="IndexLink"/>
              </w:rPr>
              <w:t>409</w:t>
            </w:r>
          </w:hyperlink>
        </w:p>
        <w:p>
          <w:pPr>
            <w:pStyle w:val="Contents3"/>
            <w:tabs>
              <w:tab w:val="clear" w:pos="8459"/>
              <w:tab w:val="right" w:pos="9026" w:leader="dot"/>
            </w:tabs>
            <w:rPr/>
          </w:pPr>
          <w:hyperlink w:anchor="__RefHeading___Toc1509490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416</w:t>
            </w:r>
          </w:hyperlink>
        </w:p>
        <w:p>
          <w:pPr>
            <w:pStyle w:val="Contents4"/>
            <w:tabs>
              <w:tab w:val="clear" w:pos="8176"/>
              <w:tab w:val="right" w:pos="9026" w:leader="dot"/>
            </w:tabs>
            <w:rPr/>
          </w:pPr>
          <w:hyperlink w:anchor="__RefHeading___Toc1509492_7781546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509494_77815467">
            <w:r>
              <w:rPr>
                <w:webHidden/>
                <w:rStyle w:val="IndexLink"/>
                <w:rtl w:val="true"/>
              </w:rPr>
              <w:t>التّفسیر</w:t>
            </w:r>
            <w:r>
              <w:rPr>
                <w:rStyle w:val="IndexLink"/>
                <w:rtl w:val="true"/>
              </w:rPr>
              <w:tab/>
            </w:r>
            <w:r>
              <w:rPr>
                <w:rStyle w:val="IndexLink"/>
              </w:rPr>
              <w:t>416</w:t>
            </w:r>
          </w:hyperlink>
        </w:p>
        <w:p>
          <w:pPr>
            <w:pStyle w:val="Contents5"/>
            <w:tabs>
              <w:tab w:val="clear" w:pos="7892"/>
              <w:tab w:val="right" w:pos="9026" w:leader="dot"/>
            </w:tabs>
            <w:rPr/>
          </w:pPr>
          <w:hyperlink w:anchor="__RefHeading___Toc1509496_7781546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509498_77815467">
            <w:r>
              <w:rPr>
                <w:webHidden/>
                <w:rStyle w:val="IndexLink"/>
                <w:rtl w:val="true"/>
              </w:rPr>
              <w:t>اتّبعوا أحسن الأسالیب فی البحث و الجدال</w:t>
            </w:r>
            <w:r>
              <w:rPr>
                <w:rStyle w:val="IndexLink"/>
                <w:rtl w:val="true"/>
              </w:rPr>
              <w:t>:</w:t>
              <w:tab/>
            </w:r>
            <w:r>
              <w:rPr>
                <w:rStyle w:val="IndexLink"/>
              </w:rPr>
              <w:t>416</w:t>
            </w:r>
          </w:hyperlink>
        </w:p>
        <w:p>
          <w:pPr>
            <w:pStyle w:val="Contents4"/>
            <w:tabs>
              <w:tab w:val="clear" w:pos="8176"/>
              <w:tab w:val="right" w:pos="9026" w:leader="dot"/>
            </w:tabs>
            <w:rPr/>
          </w:pPr>
          <w:hyperlink w:anchor="__RefHeading___Toc1509500_77815467">
            <w:r>
              <w:rPr>
                <w:webHidden/>
                <w:rStyle w:val="IndexLink"/>
                <w:rtl w:val="true"/>
              </w:rPr>
              <w:t>بحوث</w:t>
            </w:r>
            <w:r>
              <w:rPr>
                <w:rStyle w:val="IndexLink"/>
                <w:rtl w:val="true"/>
              </w:rPr>
              <w:tab/>
            </w:r>
            <w:r>
              <w:rPr>
                <w:rStyle w:val="IndexLink"/>
              </w:rPr>
              <w:t>424</w:t>
            </w:r>
          </w:hyperlink>
        </w:p>
        <w:p>
          <w:pPr>
            <w:pStyle w:val="Contents5"/>
            <w:tabs>
              <w:tab w:val="clear" w:pos="7892"/>
              <w:tab w:val="right" w:pos="9026" w:leader="dot"/>
            </w:tabs>
            <w:rPr/>
          </w:pPr>
          <w:hyperlink w:anchor="__RefHeading___Toc1509502_7781546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509504_77815467">
            <w:r>
              <w:rPr>
                <w:webHidden/>
                <w:rStyle w:val="IndexLink"/>
              </w:rPr>
              <w:t>1</w:t>
            </w:r>
            <w:r>
              <w:rPr>
                <w:rStyle w:val="IndexLink"/>
                <w:rtl w:val="true"/>
              </w:rPr>
              <w:t>-</w:t>
            </w:r>
            <w:r>
              <w:rPr>
                <w:rStyle w:val="IndexLink"/>
                <w:rtl w:val="true"/>
              </w:rPr>
              <w:t>الرّسول صلّی اللّه علیه و آله و سلّم</w:t>
            </w:r>
            <w:r>
              <w:rPr>
                <w:rStyle w:val="IndexLink"/>
                <w:rtl w:val="true"/>
              </w:rPr>
              <w:t>..</w:t>
            </w:r>
            <w:r>
              <w:rPr>
                <w:rStyle w:val="IndexLink"/>
                <w:rtl w:val="true"/>
              </w:rPr>
              <w:t>الأمی</w:t>
            </w:r>
            <w:r>
              <w:rPr>
                <w:rStyle w:val="IndexLink"/>
                <w:rtl w:val="true"/>
              </w:rPr>
              <w:tab/>
            </w:r>
            <w:r>
              <w:rPr>
                <w:rStyle w:val="IndexLink"/>
              </w:rPr>
              <w:t>424</w:t>
            </w:r>
          </w:hyperlink>
        </w:p>
        <w:p>
          <w:pPr>
            <w:pStyle w:val="Contents5"/>
            <w:tabs>
              <w:tab w:val="clear" w:pos="7892"/>
              <w:tab w:val="right" w:pos="9026" w:leader="dot"/>
            </w:tabs>
            <w:rPr/>
          </w:pPr>
          <w:hyperlink w:anchor="__RefHeading___Toc1509506_77815467">
            <w:r>
              <w:rPr>
                <w:webHidden/>
                <w:rStyle w:val="IndexLink"/>
              </w:rPr>
              <w:t>2</w:t>
            </w:r>
            <w:r>
              <w:rPr>
                <w:rStyle w:val="IndexLink"/>
                <w:rtl w:val="true"/>
              </w:rPr>
              <w:t>-</w:t>
            </w:r>
            <w:r>
              <w:rPr>
                <w:rStyle w:val="IndexLink"/>
                <w:rtl w:val="true"/>
              </w:rPr>
              <w:t>طریق النفوذ فی الآخرین</w:t>
            </w:r>
            <w:r>
              <w:rPr>
                <w:rStyle w:val="IndexLink"/>
                <w:rtl w:val="true"/>
              </w:rPr>
              <w:tab/>
            </w:r>
            <w:r>
              <w:rPr>
                <w:rStyle w:val="IndexLink"/>
              </w:rPr>
              <w:t>426</w:t>
            </w:r>
          </w:hyperlink>
        </w:p>
        <w:p>
          <w:pPr>
            <w:pStyle w:val="Contents5"/>
            <w:tabs>
              <w:tab w:val="clear" w:pos="7892"/>
              <w:tab w:val="right" w:pos="9026" w:leader="dot"/>
            </w:tabs>
            <w:rPr/>
          </w:pPr>
          <w:hyperlink w:anchor="__RefHeading___Toc1509508_77815467">
            <w:r>
              <w:rPr>
                <w:webHidden/>
                <w:rStyle w:val="IndexLink"/>
              </w:rPr>
              <w:t>3</w:t>
            </w:r>
            <w:r>
              <w:rPr>
                <w:rStyle w:val="IndexLink"/>
                <w:rtl w:val="true"/>
              </w:rPr>
              <w:t>-</w:t>
            </w:r>
            <w:r>
              <w:rPr>
                <w:rStyle w:val="IndexLink"/>
                <w:rtl w:val="true"/>
              </w:rPr>
              <w:t>الکافرون و الظالمون</w:t>
            </w:r>
            <w:r>
              <w:rPr>
                <w:rStyle w:val="IndexLink"/>
                <w:rtl w:val="true"/>
              </w:rPr>
              <w:tab/>
            </w:r>
            <w:r>
              <w:rPr>
                <w:rStyle w:val="IndexLink"/>
              </w:rPr>
              <w:t>428</w:t>
            </w:r>
          </w:hyperlink>
        </w:p>
        <w:p>
          <w:pPr>
            <w:pStyle w:val="Contents3"/>
            <w:tabs>
              <w:tab w:val="clear" w:pos="8459"/>
              <w:tab w:val="right" w:pos="9026" w:leader="dot"/>
            </w:tabs>
            <w:rPr/>
          </w:pPr>
          <w:hyperlink w:anchor="__RefHeading___Toc1509510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430</w:t>
            </w:r>
          </w:hyperlink>
        </w:p>
        <w:p>
          <w:pPr>
            <w:pStyle w:val="Contents4"/>
            <w:tabs>
              <w:tab w:val="clear" w:pos="8176"/>
              <w:tab w:val="right" w:pos="9026" w:leader="dot"/>
            </w:tabs>
            <w:rPr/>
          </w:pPr>
          <w:hyperlink w:anchor="__RefHeading___Toc1509512_77815467">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1509514_77815467">
            <w:r>
              <w:rPr>
                <w:webHidden/>
                <w:rStyle w:val="IndexLink"/>
                <w:rtl w:val="true"/>
              </w:rPr>
              <w:t>التّفسیر</w:t>
            </w:r>
            <w:r>
              <w:rPr>
                <w:rStyle w:val="IndexLink"/>
                <w:rtl w:val="true"/>
              </w:rPr>
              <w:tab/>
            </w:r>
            <w:r>
              <w:rPr>
                <w:rStyle w:val="IndexLink"/>
              </w:rPr>
              <w:t>430</w:t>
            </w:r>
          </w:hyperlink>
        </w:p>
        <w:p>
          <w:pPr>
            <w:pStyle w:val="Contents5"/>
            <w:tabs>
              <w:tab w:val="clear" w:pos="7892"/>
              <w:tab w:val="right" w:pos="9026" w:leader="dot"/>
            </w:tabs>
            <w:rPr/>
          </w:pPr>
          <w:hyperlink w:anchor="__RefHeading___Toc1509516_7781546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1509518_77815467">
            <w:r>
              <w:rPr>
                <w:webHidden/>
                <w:rStyle w:val="IndexLink"/>
                <w:rtl w:val="true"/>
              </w:rPr>
              <w:t>أ لیس القرآن کافیا فی إعجازه؟</w:t>
            </w:r>
            <w:r>
              <w:rPr>
                <w:rStyle w:val="IndexLink"/>
                <w:rtl w:val="true"/>
              </w:rPr>
              <w:t>!</w:t>
              <w:tab/>
            </w:r>
            <w:r>
              <w:rPr>
                <w:rStyle w:val="IndexLink"/>
              </w:rPr>
              <w:t>430</w:t>
            </w:r>
          </w:hyperlink>
        </w:p>
        <w:p>
          <w:pPr>
            <w:pStyle w:val="Contents4"/>
            <w:tabs>
              <w:tab w:val="clear" w:pos="8176"/>
              <w:tab w:val="right" w:pos="9026" w:leader="dot"/>
            </w:tabs>
            <w:rPr/>
          </w:pPr>
          <w:hyperlink w:anchor="__RefHeading___Toc1509520_77815467">
            <w:r>
              <w:rPr>
                <w:webHidden/>
                <w:rStyle w:val="IndexLink"/>
                <w:rtl w:val="true"/>
              </w:rPr>
              <w:t>ملاحظات</w:t>
            </w:r>
            <w:r>
              <w:rPr>
                <w:rStyle w:val="IndexLink"/>
                <w:rtl w:val="true"/>
              </w:rPr>
              <w:tab/>
            </w:r>
            <w:r>
              <w:rPr>
                <w:rStyle w:val="IndexLink"/>
              </w:rPr>
              <w:t>438</w:t>
            </w:r>
          </w:hyperlink>
        </w:p>
        <w:p>
          <w:pPr>
            <w:pStyle w:val="Contents5"/>
            <w:tabs>
              <w:tab w:val="clear" w:pos="7892"/>
              <w:tab w:val="right" w:pos="9026" w:leader="dot"/>
            </w:tabs>
            <w:rPr/>
          </w:pPr>
          <w:hyperlink w:anchor="__RefHeading___Toc1509522_7781546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509524_77815467">
            <w:r>
              <w:rPr>
                <w:webHidden/>
                <w:rStyle w:val="IndexLink"/>
              </w:rPr>
              <w:t>1</w:t>
            </w:r>
            <w:r>
              <w:rPr>
                <w:rStyle w:val="IndexLink"/>
                <w:rtl w:val="true"/>
              </w:rPr>
              <w:t>-</w:t>
            </w:r>
            <w:r>
              <w:rPr>
                <w:rStyle w:val="IndexLink"/>
                <w:rtl w:val="true"/>
              </w:rPr>
              <w:t>دلائل إعجاز القرآن</w:t>
            </w:r>
            <w:r>
              <w:rPr>
                <w:rStyle w:val="IndexLink"/>
                <w:rtl w:val="true"/>
              </w:rPr>
              <w:t>:</w:t>
              <w:tab/>
            </w:r>
            <w:r>
              <w:rPr>
                <w:rStyle w:val="IndexLink"/>
              </w:rPr>
              <w:t>438</w:t>
            </w:r>
          </w:hyperlink>
        </w:p>
        <w:p>
          <w:pPr>
            <w:pStyle w:val="Contents5"/>
            <w:tabs>
              <w:tab w:val="clear" w:pos="7892"/>
              <w:tab w:val="right" w:pos="9026" w:leader="dot"/>
            </w:tabs>
            <w:rPr/>
          </w:pPr>
          <w:hyperlink w:anchor="__RefHeading___Toc1509526_77815467">
            <w:r>
              <w:rPr>
                <w:webHidden/>
                <w:rStyle w:val="IndexLink"/>
              </w:rPr>
              <w:t>2</w:t>
            </w:r>
            <w:r>
              <w:rPr>
                <w:rStyle w:val="IndexLink"/>
                <w:rtl w:val="true"/>
              </w:rPr>
              <w:t>-</w:t>
            </w:r>
            <w:r>
              <w:rPr>
                <w:rStyle w:val="IndexLink"/>
                <w:rtl w:val="true"/>
              </w:rPr>
              <w:t>التشبث بالحیل لإنکار المعجزات</w:t>
            </w:r>
            <w:r>
              <w:rPr>
                <w:rStyle w:val="IndexLink"/>
                <w:rtl w:val="true"/>
              </w:rPr>
              <w:t>:</w:t>
              <w:tab/>
            </w:r>
            <w:r>
              <w:rPr>
                <w:rStyle w:val="IndexLink"/>
              </w:rPr>
              <w:t>439</w:t>
            </w:r>
          </w:hyperlink>
        </w:p>
        <w:p>
          <w:pPr>
            <w:pStyle w:val="Contents5"/>
            <w:tabs>
              <w:tab w:val="clear" w:pos="7892"/>
              <w:tab w:val="right" w:pos="9026" w:leader="dot"/>
            </w:tabs>
            <w:rPr/>
          </w:pPr>
          <w:hyperlink w:anchor="__RefHeading___Toc1509528_77815467">
            <w:r>
              <w:rPr>
                <w:webHidden/>
                <w:rStyle w:val="IndexLink"/>
              </w:rPr>
              <w:t>3</w:t>
            </w:r>
            <w:r>
              <w:rPr>
                <w:rStyle w:val="IndexLink"/>
                <w:rtl w:val="true"/>
              </w:rPr>
              <w:t>-</w:t>
            </w:r>
            <w:r>
              <w:rPr>
                <w:rStyle w:val="IndexLink"/>
                <w:rtl w:val="true"/>
              </w:rPr>
              <w:t>المعجزات الاقتراحیّة</w:t>
            </w:r>
            <w:r>
              <w:rPr>
                <w:rStyle w:val="IndexLink"/>
                <w:rtl w:val="true"/>
              </w:rPr>
              <w:t>:</w:t>
              <w:tab/>
            </w:r>
            <w:r>
              <w:rPr>
                <w:rStyle w:val="IndexLink"/>
              </w:rPr>
              <w:t>439</w:t>
            </w:r>
          </w:hyperlink>
        </w:p>
        <w:p>
          <w:pPr>
            <w:pStyle w:val="Contents3"/>
            <w:tabs>
              <w:tab w:val="clear" w:pos="8459"/>
              <w:tab w:val="right" w:pos="9026" w:leader="dot"/>
            </w:tabs>
            <w:rPr/>
          </w:pPr>
          <w:hyperlink w:anchor="__RefHeading___Toc1509530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440</w:t>
            </w:r>
          </w:hyperlink>
        </w:p>
        <w:p>
          <w:pPr>
            <w:pStyle w:val="Contents4"/>
            <w:tabs>
              <w:tab w:val="clear" w:pos="8176"/>
              <w:tab w:val="right" w:pos="9026" w:leader="dot"/>
            </w:tabs>
            <w:rPr/>
          </w:pPr>
          <w:hyperlink w:anchor="__RefHeading___Toc1509532_77815467">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509534_77815467">
            <w:r>
              <w:rPr>
                <w:webHidden/>
                <w:rStyle w:val="IndexLink"/>
                <w:rtl w:val="true"/>
              </w:rPr>
              <w:t>سبب النّزول</w:t>
            </w:r>
            <w:r>
              <w:rPr>
                <w:rStyle w:val="IndexLink"/>
                <w:rtl w:val="true"/>
              </w:rPr>
              <w:tab/>
            </w:r>
            <w:r>
              <w:rPr>
                <w:rStyle w:val="IndexLink"/>
              </w:rPr>
              <w:t>440</w:t>
            </w:r>
          </w:hyperlink>
        </w:p>
        <w:p>
          <w:pPr>
            <w:pStyle w:val="Contents4"/>
            <w:tabs>
              <w:tab w:val="clear" w:pos="8176"/>
              <w:tab w:val="right" w:pos="9026" w:leader="dot"/>
            </w:tabs>
            <w:rPr/>
          </w:pPr>
          <w:hyperlink w:anchor="__RefHeading___Toc1509536_77815467">
            <w:r>
              <w:rPr>
                <w:webHidden/>
                <w:rStyle w:val="IndexLink"/>
                <w:rtl w:val="true"/>
              </w:rPr>
              <w:t>التّفسیر</w:t>
            </w:r>
            <w:r>
              <w:rPr>
                <w:rStyle w:val="IndexLink"/>
                <w:rtl w:val="true"/>
              </w:rPr>
              <w:tab/>
            </w:r>
            <w:r>
              <w:rPr>
                <w:rStyle w:val="IndexLink"/>
              </w:rPr>
              <w:t>441</w:t>
            </w:r>
          </w:hyperlink>
        </w:p>
        <w:p>
          <w:pPr>
            <w:pStyle w:val="Contents5"/>
            <w:tabs>
              <w:tab w:val="clear" w:pos="7892"/>
              <w:tab w:val="right" w:pos="9026" w:leader="dot"/>
            </w:tabs>
            <w:rPr/>
          </w:pPr>
          <w:hyperlink w:anchor="__RefHeading___Toc1509538_7781546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509540_77815467">
            <w:r>
              <w:rPr>
                <w:webHidden/>
                <w:rStyle w:val="IndexLink"/>
                <w:rtl w:val="true"/>
              </w:rPr>
              <w:t>لا بدّ من الهجرة</w:t>
            </w:r>
            <w:r>
              <w:rPr>
                <w:rStyle w:val="IndexLink"/>
                <w:rtl w:val="true"/>
              </w:rPr>
              <w:t>:</w:t>
              <w:tab/>
            </w:r>
            <w:r>
              <w:rPr>
                <w:rStyle w:val="IndexLink"/>
              </w:rPr>
              <w:t>441</w:t>
            </w:r>
          </w:hyperlink>
        </w:p>
        <w:p>
          <w:pPr>
            <w:pStyle w:val="Contents3"/>
            <w:tabs>
              <w:tab w:val="clear" w:pos="8459"/>
              <w:tab w:val="right" w:pos="9026" w:leader="dot"/>
            </w:tabs>
            <w:rPr/>
          </w:pPr>
          <w:hyperlink w:anchor="__RefHeading___Toc1509542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447</w:t>
            </w:r>
          </w:hyperlink>
        </w:p>
        <w:p>
          <w:pPr>
            <w:pStyle w:val="Contents4"/>
            <w:tabs>
              <w:tab w:val="clear" w:pos="8176"/>
              <w:tab w:val="right" w:pos="9026" w:leader="dot"/>
            </w:tabs>
            <w:rPr/>
          </w:pPr>
          <w:hyperlink w:anchor="__RefHeading___Toc1509544_77815467">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1509546_77815467">
            <w:r>
              <w:rPr>
                <w:webHidden/>
                <w:rStyle w:val="IndexLink"/>
                <w:rtl w:val="true"/>
              </w:rPr>
              <w:t>التّفسیر</w:t>
            </w:r>
            <w:r>
              <w:rPr>
                <w:rStyle w:val="IndexLink"/>
                <w:rtl w:val="true"/>
              </w:rPr>
              <w:tab/>
            </w:r>
            <w:r>
              <w:rPr>
                <w:rStyle w:val="IndexLink"/>
              </w:rPr>
              <w:t>447</w:t>
            </w:r>
          </w:hyperlink>
        </w:p>
        <w:p>
          <w:pPr>
            <w:pStyle w:val="Contents5"/>
            <w:tabs>
              <w:tab w:val="clear" w:pos="7892"/>
              <w:tab w:val="right" w:pos="9026" w:leader="dot"/>
            </w:tabs>
            <w:rPr/>
          </w:pPr>
          <w:hyperlink w:anchor="__RefHeading___Toc1509548_7781546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509550_77815467">
            <w:r>
              <w:rPr>
                <w:webHidden/>
                <w:rStyle w:val="IndexLink"/>
                <w:rtl w:val="true"/>
              </w:rPr>
              <w:t>الإقرار بالتوحید فی الباطن و الشرک فی الظاهر</w:t>
            </w:r>
            <w:r>
              <w:rPr>
                <w:rStyle w:val="IndexLink"/>
                <w:rtl w:val="true"/>
              </w:rPr>
              <w:t>:</w:t>
              <w:tab/>
            </w:r>
            <w:r>
              <w:rPr>
                <w:rStyle w:val="IndexLink"/>
              </w:rPr>
              <w:t>447</w:t>
            </w:r>
          </w:hyperlink>
        </w:p>
        <w:p>
          <w:pPr>
            <w:pStyle w:val="Contents4"/>
            <w:tabs>
              <w:tab w:val="clear" w:pos="8176"/>
              <w:tab w:val="right" w:pos="9026" w:leader="dot"/>
            </w:tabs>
            <w:rPr/>
          </w:pPr>
          <w:hyperlink w:anchor="__RefHeading___Toc1509552_77815467">
            <w:r>
              <w:rPr>
                <w:webHidden/>
                <w:rStyle w:val="IndexLink"/>
                <w:rtl w:val="true"/>
              </w:rPr>
              <w:t>ملاحظة</w:t>
            </w:r>
            <w:r>
              <w:rPr>
                <w:rStyle w:val="IndexLink"/>
                <w:rtl w:val="true"/>
              </w:rPr>
              <w:tab/>
            </w:r>
            <w:r>
              <w:rPr>
                <w:rStyle w:val="IndexLink"/>
              </w:rPr>
              <w:t>454</w:t>
            </w:r>
          </w:hyperlink>
        </w:p>
        <w:p>
          <w:pPr>
            <w:pStyle w:val="Contents5"/>
            <w:tabs>
              <w:tab w:val="clear" w:pos="7892"/>
              <w:tab w:val="right" w:pos="9026" w:leader="dot"/>
            </w:tabs>
            <w:rPr/>
          </w:pPr>
          <w:hyperlink w:anchor="__RefHeading___Toc1509554_77815467">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509556_77815467">
            <w:r>
              <w:rPr>
                <w:webHidden/>
                <w:rStyle w:val="IndexLink"/>
                <w:rtl w:val="true"/>
              </w:rPr>
              <w:t>الشدائد و اشراق القطرة</w:t>
            </w:r>
            <w:r>
              <w:rPr>
                <w:rStyle w:val="IndexLink"/>
                <w:rtl w:val="true"/>
              </w:rPr>
              <w:t>:</w:t>
              <w:tab/>
            </w:r>
            <w:r>
              <w:rPr>
                <w:rStyle w:val="IndexLink"/>
              </w:rPr>
              <w:t>454</w:t>
            </w:r>
          </w:hyperlink>
        </w:p>
        <w:p>
          <w:pPr>
            <w:pStyle w:val="Contents3"/>
            <w:tabs>
              <w:tab w:val="clear" w:pos="8459"/>
              <w:tab w:val="right" w:pos="9026" w:leader="dot"/>
            </w:tabs>
            <w:rPr/>
          </w:pPr>
          <w:hyperlink w:anchor="__RefHeading___Toc1509558_77815467">
            <w:r>
              <w:rPr>
                <w:webHidden/>
                <w:rStyle w:val="IndexLink"/>
                <w:rtl w:val="true"/>
              </w:rPr>
              <w:t xml:space="preserve">الآیات </w:t>
            </w:r>
            <w:r>
              <w:rPr>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456</w:t>
            </w:r>
          </w:hyperlink>
        </w:p>
        <w:p>
          <w:pPr>
            <w:pStyle w:val="Contents4"/>
            <w:tabs>
              <w:tab w:val="clear" w:pos="8176"/>
              <w:tab w:val="right" w:pos="9026" w:leader="dot"/>
            </w:tabs>
            <w:rPr/>
          </w:pPr>
          <w:hyperlink w:anchor="__RefHeading___Toc1509560_77815467">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1509562_77815467">
            <w:r>
              <w:rPr>
                <w:webHidden/>
                <w:rStyle w:val="IndexLink"/>
                <w:rtl w:val="true"/>
              </w:rPr>
              <w:t>سبب النّزول</w:t>
            </w:r>
            <w:r>
              <w:rPr>
                <w:rStyle w:val="IndexLink"/>
                <w:rtl w:val="true"/>
              </w:rPr>
              <w:tab/>
            </w:r>
            <w:r>
              <w:rPr>
                <w:rStyle w:val="IndexLink"/>
              </w:rPr>
              <w:t>456</w:t>
            </w:r>
          </w:hyperlink>
        </w:p>
        <w:p>
          <w:pPr>
            <w:pStyle w:val="Contents4"/>
            <w:tabs>
              <w:tab w:val="clear" w:pos="8176"/>
              <w:tab w:val="right" w:pos="9026" w:leader="dot"/>
            </w:tabs>
            <w:rPr/>
          </w:pPr>
          <w:hyperlink w:anchor="__RefHeading___Toc1509564_77815467">
            <w:r>
              <w:rPr>
                <w:webHidden/>
                <w:rStyle w:val="IndexLink"/>
                <w:rtl w:val="true"/>
              </w:rPr>
              <w:t>التّفسیر</w:t>
            </w:r>
            <w:r>
              <w:rPr>
                <w:rStyle w:val="IndexLink"/>
                <w:rtl w:val="true"/>
              </w:rPr>
              <w:tab/>
            </w:r>
            <w:r>
              <w:rPr>
                <w:rStyle w:val="IndexLink"/>
              </w:rPr>
              <w:t>456</w:t>
            </w:r>
          </w:hyperlink>
        </w:p>
        <w:p>
          <w:pPr>
            <w:pStyle w:val="Contents4"/>
            <w:tabs>
              <w:tab w:val="clear" w:pos="8176"/>
              <w:tab w:val="right" w:pos="9026" w:leader="dot"/>
            </w:tabs>
            <w:rPr/>
          </w:pPr>
          <w:hyperlink w:anchor="__RefHeading___Toc1509566_77815467">
            <w:r>
              <w:rPr>
                <w:webHidden/>
                <w:rStyle w:val="IndexLink"/>
                <w:rtl w:val="true"/>
              </w:rPr>
              <w:t>ملاحظتان</w:t>
            </w:r>
            <w:r>
              <w:rPr>
                <w:rStyle w:val="IndexLink"/>
                <w:rtl w:val="true"/>
              </w:rPr>
              <w:tab/>
            </w:r>
            <w:r>
              <w:rPr>
                <w:rStyle w:val="IndexLink"/>
              </w:rPr>
              <w:t>460</w:t>
            </w:r>
          </w:hyperlink>
        </w:p>
        <w:p>
          <w:pPr>
            <w:pStyle w:val="Contents5"/>
            <w:tabs>
              <w:tab w:val="clear" w:pos="7892"/>
              <w:tab w:val="right" w:pos="9026" w:leader="dot"/>
            </w:tabs>
            <w:rPr/>
          </w:pPr>
          <w:hyperlink w:anchor="__RefHeading___Toc1509568_7781546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509570_77815467">
            <w:r>
              <w:rPr>
                <w:webHidden/>
                <w:rStyle w:val="IndexLink"/>
              </w:rPr>
              <w:t>1</w:t>
            </w:r>
            <w:r>
              <w:rPr>
                <w:rStyle w:val="IndexLink"/>
                <w:rtl w:val="true"/>
              </w:rPr>
              <w:t>-</w:t>
            </w:r>
            <w:r>
              <w:rPr>
                <w:rStyle w:val="IndexLink"/>
                <w:rtl w:val="true"/>
              </w:rPr>
              <w:t>الجهاد و الإخلاص</w:t>
            </w:r>
            <w:r>
              <w:rPr>
                <w:rStyle w:val="IndexLink"/>
                <w:rtl w:val="true"/>
              </w:rPr>
              <w:tab/>
            </w:r>
            <w:r>
              <w:rPr>
                <w:rStyle w:val="IndexLink"/>
              </w:rPr>
              <w:t>460</w:t>
            </w:r>
          </w:hyperlink>
        </w:p>
        <w:p>
          <w:pPr>
            <w:pStyle w:val="Contents5"/>
            <w:tabs>
              <w:tab w:val="clear" w:pos="7892"/>
              <w:tab w:val="right" w:pos="9026" w:leader="dot"/>
            </w:tabs>
            <w:rPr/>
          </w:pPr>
          <w:hyperlink w:anchor="__RefHeading___Toc1509572_77815467">
            <w:r>
              <w:rPr>
                <w:webHidden/>
                <w:rStyle w:val="IndexLink"/>
              </w:rPr>
              <w:t>2</w:t>
            </w:r>
            <w:r>
              <w:rPr>
                <w:rStyle w:val="IndexLink"/>
                <w:rtl w:val="true"/>
              </w:rPr>
              <w:t>-</w:t>
            </w:r>
            <w:r>
              <w:rPr>
                <w:rStyle w:val="IndexLink"/>
                <w:rtl w:val="true"/>
              </w:rPr>
              <w:t>الناس ثلاثة أصناف</w:t>
            </w:r>
            <w:r>
              <w:rPr>
                <w:rStyle w:val="IndexLink"/>
                <w:rtl w:val="true"/>
              </w:rPr>
              <w:t>:</w:t>
              <w:tab/>
            </w:r>
            <w:r>
              <w:rPr>
                <w:rStyle w:val="IndexLink"/>
              </w:rPr>
              <w:t>461</w:t>
            </w:r>
          </w:hyperlink>
        </w:p>
        <w:p>
          <w:pPr>
            <w:pStyle w:val="Contents2"/>
            <w:tabs>
              <w:tab w:val="clear" w:pos="8743"/>
              <w:tab w:val="right" w:pos="9026" w:leader="dot"/>
            </w:tabs>
            <w:rPr/>
          </w:pPr>
          <w:hyperlink w:anchor="__RefHeading___Toc1509574_77815467">
            <w:r>
              <w:rPr>
                <w:webHidden/>
                <w:rStyle w:val="IndexLink"/>
                <w:rtl w:val="true"/>
              </w:rPr>
              <w:t>سورة الروم</w:t>
            </w:r>
            <w:r>
              <w:rPr>
                <w:rStyle w:val="IndexLink"/>
                <w:rtl w:val="true"/>
              </w:rPr>
              <w:tab/>
            </w:r>
            <w:r>
              <w:rPr>
                <w:rStyle w:val="IndexLink"/>
              </w:rPr>
              <w:t>463</w:t>
            </w:r>
          </w:hyperlink>
        </w:p>
        <w:p>
          <w:pPr>
            <w:pStyle w:val="Contents3"/>
            <w:tabs>
              <w:tab w:val="clear" w:pos="8459"/>
              <w:tab w:val="right" w:pos="9026" w:leader="dot"/>
            </w:tabs>
            <w:rPr/>
          </w:pPr>
          <w:hyperlink w:anchor="__RefHeading___Toc1509576_77815467">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1509578_77815467">
            <w:r>
              <w:rPr>
                <w:webHidden/>
                <w:rStyle w:val="IndexLink"/>
                <w:rtl w:val="true"/>
              </w:rPr>
              <w:t>محتوی سورة الروم</w:t>
            </w:r>
            <w:r>
              <w:rPr>
                <w:rStyle w:val="IndexLink"/>
                <w:rtl w:val="true"/>
              </w:rPr>
              <w:t>:</w:t>
              <w:tab/>
            </w:r>
            <w:r>
              <w:rPr>
                <w:rStyle w:val="IndexLink"/>
              </w:rPr>
              <w:t>464</w:t>
            </w:r>
          </w:hyperlink>
        </w:p>
        <w:p>
          <w:pPr>
            <w:pStyle w:val="Contents3"/>
            <w:tabs>
              <w:tab w:val="clear" w:pos="8459"/>
              <w:tab w:val="right" w:pos="9026" w:leader="dot"/>
            </w:tabs>
            <w:rPr/>
          </w:pPr>
          <w:hyperlink w:anchor="__RefHeading___Toc1509580_77815467">
            <w:r>
              <w:rPr>
                <w:webHidden/>
                <w:rStyle w:val="IndexLink"/>
                <w:rtl w:val="true"/>
              </w:rPr>
              <w:t>فضیلة سورة الروم</w:t>
            </w:r>
            <w:r>
              <w:rPr>
                <w:rStyle w:val="IndexLink"/>
                <w:rtl w:val="true"/>
              </w:rPr>
              <w:t>:</w:t>
              <w:tab/>
            </w:r>
            <w:r>
              <w:rPr>
                <w:rStyle w:val="IndexLink"/>
              </w:rPr>
              <w:t>465</w:t>
            </w:r>
          </w:hyperlink>
        </w:p>
        <w:p>
          <w:pPr>
            <w:pStyle w:val="Contents3"/>
            <w:tabs>
              <w:tab w:val="clear" w:pos="8459"/>
              <w:tab w:val="right" w:pos="9026" w:leader="dot"/>
            </w:tabs>
            <w:rPr/>
          </w:pPr>
          <w:hyperlink w:anchor="__RefHeading___Toc1509582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467</w:t>
            </w:r>
          </w:hyperlink>
        </w:p>
        <w:p>
          <w:pPr>
            <w:pStyle w:val="Contents4"/>
            <w:tabs>
              <w:tab w:val="clear" w:pos="8176"/>
              <w:tab w:val="right" w:pos="9026" w:leader="dot"/>
            </w:tabs>
            <w:rPr/>
          </w:pPr>
          <w:hyperlink w:anchor="__RefHeading___Toc1509584_77815467">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1509586_77815467">
            <w:r>
              <w:rPr>
                <w:webHidden/>
                <w:rStyle w:val="IndexLink"/>
                <w:rtl w:val="true"/>
              </w:rPr>
              <w:t>سبب النّزول</w:t>
            </w:r>
            <w:r>
              <w:rPr>
                <w:rStyle w:val="IndexLink"/>
                <w:rtl w:val="true"/>
              </w:rPr>
              <w:tab/>
            </w:r>
            <w:r>
              <w:rPr>
                <w:rStyle w:val="IndexLink"/>
              </w:rPr>
              <w:t>467</w:t>
            </w:r>
          </w:hyperlink>
        </w:p>
        <w:p>
          <w:pPr>
            <w:pStyle w:val="Contents4"/>
            <w:tabs>
              <w:tab w:val="clear" w:pos="8176"/>
              <w:tab w:val="right" w:pos="9026" w:leader="dot"/>
            </w:tabs>
            <w:rPr/>
          </w:pPr>
          <w:hyperlink w:anchor="__RefHeading___Toc1509588_77815467">
            <w:r>
              <w:rPr>
                <w:webHidden/>
                <w:rStyle w:val="IndexLink"/>
                <w:rtl w:val="true"/>
              </w:rPr>
              <w:t>التّفسیر</w:t>
            </w:r>
            <w:r>
              <w:rPr>
                <w:rStyle w:val="IndexLink"/>
                <w:rtl w:val="true"/>
              </w:rPr>
              <w:tab/>
            </w:r>
            <w:r>
              <w:rPr>
                <w:rStyle w:val="IndexLink"/>
              </w:rPr>
              <w:t>468</w:t>
            </w:r>
          </w:hyperlink>
        </w:p>
        <w:p>
          <w:pPr>
            <w:pStyle w:val="Contents5"/>
            <w:tabs>
              <w:tab w:val="clear" w:pos="7892"/>
              <w:tab w:val="right" w:pos="9026" w:leader="dot"/>
            </w:tabs>
            <w:rPr/>
          </w:pPr>
          <w:hyperlink w:anchor="__RefHeading___Toc1509590_7781546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509592_77815467">
            <w:r>
              <w:rPr>
                <w:webHidden/>
                <w:rStyle w:val="IndexLink"/>
                <w:rtl w:val="true"/>
              </w:rPr>
              <w:t>تنبؤ عجیب</w:t>
            </w:r>
            <w:r>
              <w:rPr>
                <w:rStyle w:val="IndexLink"/>
                <w:rtl w:val="true"/>
              </w:rPr>
              <w:t>!</w:t>
              <w:tab/>
            </w:r>
            <w:r>
              <w:rPr>
                <w:rStyle w:val="IndexLink"/>
              </w:rPr>
              <w:t>468</w:t>
            </w:r>
          </w:hyperlink>
        </w:p>
        <w:p>
          <w:pPr>
            <w:pStyle w:val="Contents4"/>
            <w:tabs>
              <w:tab w:val="clear" w:pos="8176"/>
              <w:tab w:val="right" w:pos="9026" w:leader="dot"/>
            </w:tabs>
            <w:rPr/>
          </w:pPr>
          <w:hyperlink w:anchor="__RefHeading___Toc1509594_77815467">
            <w:r>
              <w:rPr>
                <w:webHidden/>
                <w:rStyle w:val="IndexLink"/>
                <w:rtl w:val="true"/>
              </w:rPr>
              <w:t>بحوث</w:t>
            </w:r>
            <w:r>
              <w:rPr>
                <w:rStyle w:val="IndexLink"/>
                <w:rtl w:val="true"/>
              </w:rPr>
              <w:tab/>
            </w:r>
            <w:r>
              <w:rPr>
                <w:rStyle w:val="IndexLink"/>
              </w:rPr>
              <w:t>473</w:t>
            </w:r>
          </w:hyperlink>
        </w:p>
        <w:p>
          <w:pPr>
            <w:pStyle w:val="Contents5"/>
            <w:tabs>
              <w:tab w:val="clear" w:pos="7892"/>
              <w:tab w:val="right" w:pos="9026" w:leader="dot"/>
            </w:tabs>
            <w:rPr/>
          </w:pPr>
          <w:hyperlink w:anchor="__RefHeading___Toc1509596_7781546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1509598_77815467">
            <w:r>
              <w:rPr>
                <w:webHidden/>
                <w:rStyle w:val="IndexLink"/>
              </w:rPr>
              <w:t>1</w:t>
            </w:r>
            <w:r>
              <w:rPr>
                <w:rStyle w:val="IndexLink"/>
                <w:rtl w:val="true"/>
              </w:rPr>
              <w:t>-</w:t>
            </w:r>
            <w:r>
              <w:rPr>
                <w:rStyle w:val="IndexLink"/>
                <w:rtl w:val="true"/>
              </w:rPr>
              <w:t>إعجاز القرآن من جهة</w:t>
            </w:r>
            <w:r>
              <w:rPr>
                <w:rStyle w:val="IndexLink"/>
                <w:rtl w:val="true"/>
              </w:rPr>
              <w:t>«</w:t>
            </w:r>
            <w:r>
              <w:rPr>
                <w:rStyle w:val="IndexLink"/>
                <w:rtl w:val="true"/>
              </w:rPr>
              <w:t>علم الغیب</w:t>
            </w:r>
            <w:r>
              <w:rPr>
                <w:rStyle w:val="IndexLink"/>
                <w:rtl w:val="true"/>
              </w:rPr>
              <w:t>»</w:t>
              <w:tab/>
            </w:r>
            <w:r>
              <w:rPr>
                <w:rStyle w:val="IndexLink"/>
              </w:rPr>
              <w:t>473</w:t>
            </w:r>
          </w:hyperlink>
        </w:p>
        <w:p>
          <w:pPr>
            <w:pStyle w:val="Contents5"/>
            <w:tabs>
              <w:tab w:val="clear" w:pos="7892"/>
              <w:tab w:val="right" w:pos="9026" w:leader="dot"/>
            </w:tabs>
            <w:rPr/>
          </w:pPr>
          <w:hyperlink w:anchor="__RefHeading___Toc1509600_77815467">
            <w:r>
              <w:rPr>
                <w:webHidden/>
                <w:rStyle w:val="IndexLink"/>
              </w:rPr>
              <w:t>2</w:t>
            </w:r>
            <w:r>
              <w:rPr>
                <w:rStyle w:val="IndexLink"/>
                <w:rtl w:val="true"/>
              </w:rPr>
              <w:t>-</w:t>
            </w:r>
            <w:r>
              <w:rPr>
                <w:rStyle w:val="IndexLink"/>
                <w:rtl w:val="true"/>
              </w:rPr>
              <w:t>السطحیّون</w:t>
            </w:r>
            <w:r>
              <w:rPr>
                <w:rStyle w:val="IndexLink"/>
                <w:rtl w:val="true"/>
              </w:rPr>
              <w:t>«</w:t>
            </w:r>
            <w:r>
              <w:rPr>
                <w:rStyle w:val="IndexLink"/>
                <w:rtl w:val="true"/>
              </w:rPr>
              <w:t>أصحاب الظاهر</w:t>
            </w:r>
            <w:r>
              <w:rPr>
                <w:rStyle w:val="IndexLink"/>
                <w:rtl w:val="true"/>
              </w:rPr>
              <w:t>»</w:t>
              <w:tab/>
            </w:r>
            <w:r>
              <w:rPr>
                <w:rStyle w:val="IndexLink"/>
              </w:rPr>
              <w:t>474</w:t>
            </w:r>
          </w:hyperlink>
        </w:p>
        <w:p>
          <w:pPr>
            <w:pStyle w:val="Contents5"/>
            <w:tabs>
              <w:tab w:val="clear" w:pos="7892"/>
              <w:tab w:val="right" w:pos="9026" w:leader="dot"/>
            </w:tabs>
            <w:rPr/>
          </w:pPr>
          <w:hyperlink w:anchor="__RefHeading___Toc1509602_77815467">
            <w:r>
              <w:rPr>
                <w:webHidden/>
                <w:rStyle w:val="IndexLink"/>
              </w:rPr>
              <w:t>3</w:t>
            </w:r>
            <w:r>
              <w:rPr>
                <w:rStyle w:val="IndexLink"/>
                <w:rtl w:val="true"/>
              </w:rPr>
              <w:t>-</w:t>
            </w:r>
            <w:r>
              <w:rPr>
                <w:rStyle w:val="IndexLink"/>
                <w:rtl w:val="true"/>
              </w:rPr>
              <w:t>المطابقة التاریخیة</w:t>
            </w:r>
            <w:r>
              <w:rPr>
                <w:rStyle w:val="IndexLink"/>
                <w:rtl w:val="true"/>
              </w:rPr>
              <w:tab/>
            </w:r>
            <w:r>
              <w:rPr>
                <w:rStyle w:val="IndexLink"/>
              </w:rPr>
              <w:t>476</w:t>
            </w:r>
          </w:hyperlink>
        </w:p>
        <w:p>
          <w:pPr>
            <w:pStyle w:val="Contents3"/>
            <w:tabs>
              <w:tab w:val="clear" w:pos="8459"/>
              <w:tab w:val="right" w:pos="9026" w:leader="dot"/>
            </w:tabs>
            <w:rPr/>
          </w:pPr>
          <w:hyperlink w:anchor="__RefHeading___Toc1509604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478</w:t>
            </w:r>
          </w:hyperlink>
        </w:p>
        <w:p>
          <w:pPr>
            <w:pStyle w:val="Contents4"/>
            <w:tabs>
              <w:tab w:val="clear" w:pos="8176"/>
              <w:tab w:val="right" w:pos="9026" w:leader="dot"/>
            </w:tabs>
            <w:rPr/>
          </w:pPr>
          <w:hyperlink w:anchor="__RefHeading___Toc1509606_77815467">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1509608_77815467">
            <w:r>
              <w:rPr>
                <w:webHidden/>
                <w:rStyle w:val="IndexLink"/>
                <w:rtl w:val="true"/>
              </w:rPr>
              <w:t>التّفسیر</w:t>
            </w:r>
            <w:r>
              <w:rPr>
                <w:rStyle w:val="IndexLink"/>
                <w:rtl w:val="true"/>
              </w:rPr>
              <w:tab/>
            </w:r>
            <w:r>
              <w:rPr>
                <w:rStyle w:val="IndexLink"/>
              </w:rPr>
              <w:t>478</w:t>
            </w:r>
          </w:hyperlink>
        </w:p>
        <w:p>
          <w:pPr>
            <w:pStyle w:val="Contents5"/>
            <w:tabs>
              <w:tab w:val="clear" w:pos="7892"/>
              <w:tab w:val="right" w:pos="9026" w:leader="dot"/>
            </w:tabs>
            <w:rPr/>
          </w:pPr>
          <w:hyperlink w:anchor="__RefHeading___Toc1509610_77815467">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1509612_77815467">
            <w:r>
              <w:rPr>
                <w:webHidden/>
                <w:rStyle w:val="IndexLink"/>
                <w:rtl w:val="true"/>
              </w:rPr>
              <w:t>عاقبة المسیئین</w:t>
            </w:r>
            <w:r>
              <w:rPr>
                <w:rStyle w:val="IndexLink"/>
                <w:rtl w:val="true"/>
              </w:rPr>
              <w:t>:</w:t>
              <w:tab/>
            </w:r>
            <w:r>
              <w:rPr>
                <w:rStyle w:val="IndexLink"/>
              </w:rPr>
              <w:t>478</w:t>
            </w:r>
          </w:hyperlink>
        </w:p>
        <w:p>
          <w:pPr>
            <w:pStyle w:val="Contents3"/>
            <w:tabs>
              <w:tab w:val="clear" w:pos="8459"/>
              <w:tab w:val="right" w:pos="9026" w:leader="dot"/>
            </w:tabs>
            <w:rPr/>
          </w:pPr>
          <w:hyperlink w:anchor="__RefHeading___Toc1509614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483</w:t>
            </w:r>
          </w:hyperlink>
        </w:p>
        <w:p>
          <w:pPr>
            <w:pStyle w:val="Contents4"/>
            <w:tabs>
              <w:tab w:val="clear" w:pos="8176"/>
              <w:tab w:val="right" w:pos="9026" w:leader="dot"/>
            </w:tabs>
            <w:rPr/>
          </w:pPr>
          <w:hyperlink w:anchor="__RefHeading___Toc1509616_77815467">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1509618_77815467">
            <w:r>
              <w:rPr>
                <w:webHidden/>
                <w:rStyle w:val="IndexLink"/>
                <w:rtl w:val="true"/>
              </w:rPr>
              <w:t>التّفسیر</w:t>
            </w:r>
            <w:r>
              <w:rPr>
                <w:rStyle w:val="IndexLink"/>
                <w:rtl w:val="true"/>
              </w:rPr>
              <w:tab/>
            </w:r>
            <w:r>
              <w:rPr>
                <w:rStyle w:val="IndexLink"/>
              </w:rPr>
              <w:t>483</w:t>
            </w:r>
          </w:hyperlink>
        </w:p>
        <w:p>
          <w:pPr>
            <w:pStyle w:val="Contents5"/>
            <w:tabs>
              <w:tab w:val="clear" w:pos="7892"/>
              <w:tab w:val="right" w:pos="9026" w:leader="dot"/>
            </w:tabs>
            <w:rPr/>
          </w:pPr>
          <w:hyperlink w:anchor="__RefHeading___Toc1509620_7781546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1509622_77815467">
            <w:r>
              <w:rPr>
                <w:webHidden/>
                <w:rStyle w:val="IndexLink"/>
                <w:rtl w:val="true"/>
              </w:rPr>
              <w:t>مصیر المجرمین و مآلهم یوم القیامة</w:t>
            </w:r>
            <w:r>
              <w:rPr>
                <w:rStyle w:val="IndexLink"/>
                <w:rtl w:val="true"/>
              </w:rPr>
              <w:t>!</w:t>
              <w:tab/>
            </w:r>
            <w:r>
              <w:rPr>
                <w:rStyle w:val="IndexLink"/>
              </w:rPr>
              <w:t>483</w:t>
            </w:r>
          </w:hyperlink>
        </w:p>
        <w:p>
          <w:pPr>
            <w:pStyle w:val="Contents4"/>
            <w:tabs>
              <w:tab w:val="clear" w:pos="8176"/>
              <w:tab w:val="right" w:pos="9026" w:leader="dot"/>
            </w:tabs>
            <w:rPr/>
          </w:pPr>
          <w:hyperlink w:anchor="__RefHeading___Toc1509624_77815467">
            <w:r>
              <w:rPr>
                <w:webHidden/>
                <w:rStyle w:val="IndexLink"/>
                <w:rtl w:val="true"/>
              </w:rPr>
              <w:t>ملاحظة</w:t>
            </w:r>
            <w:r>
              <w:rPr>
                <w:rStyle w:val="IndexLink"/>
                <w:rtl w:val="true"/>
              </w:rPr>
              <w:tab/>
            </w:r>
            <w:r>
              <w:rPr>
                <w:rStyle w:val="IndexLink"/>
              </w:rPr>
              <w:t>486</w:t>
            </w:r>
          </w:hyperlink>
        </w:p>
        <w:p>
          <w:pPr>
            <w:pStyle w:val="Contents5"/>
            <w:tabs>
              <w:tab w:val="clear" w:pos="7892"/>
              <w:tab w:val="right" w:pos="9026" w:leader="dot"/>
            </w:tabs>
            <w:rPr/>
          </w:pPr>
          <w:hyperlink w:anchor="__RefHeading___Toc1509626_7781546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1509628_77815467">
            <w:r>
              <w:rPr>
                <w:webHidden/>
                <w:rStyle w:val="IndexLink"/>
                <w:rtl w:val="true"/>
              </w:rPr>
              <w:t>لم کان أحد أسماء القیامة</w:t>
            </w:r>
            <w:r>
              <w:rPr>
                <w:rStyle w:val="IndexLink"/>
                <w:rtl w:val="true"/>
              </w:rPr>
              <w:t>«</w:t>
            </w:r>
            <w:r>
              <w:rPr>
                <w:rStyle w:val="IndexLink"/>
                <w:rtl w:val="true"/>
              </w:rPr>
              <w:t>الساعة</w:t>
            </w:r>
            <w:r>
              <w:rPr>
                <w:rStyle w:val="IndexLink"/>
                <w:rtl w:val="true"/>
              </w:rPr>
              <w:t>»</w:t>
            </w:r>
            <w:r>
              <w:rPr>
                <w:rStyle w:val="IndexLink"/>
                <w:rtl w:val="true"/>
              </w:rPr>
              <w:t>؟</w:t>
            </w:r>
            <w:r>
              <w:rPr>
                <w:rStyle w:val="IndexLink"/>
                <w:rtl w:val="true"/>
              </w:rPr>
              <w:t>!</w:t>
              <w:tab/>
            </w:r>
            <w:r>
              <w:rPr>
                <w:rStyle w:val="IndexLink"/>
              </w:rPr>
              <w:t>486</w:t>
            </w:r>
          </w:hyperlink>
        </w:p>
        <w:p>
          <w:pPr>
            <w:pStyle w:val="Contents3"/>
            <w:tabs>
              <w:tab w:val="clear" w:pos="8459"/>
              <w:tab w:val="right" w:pos="9026" w:leader="dot"/>
            </w:tabs>
            <w:rPr/>
          </w:pPr>
          <w:hyperlink w:anchor="__RefHeading___Toc1509630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488</w:t>
            </w:r>
          </w:hyperlink>
        </w:p>
        <w:p>
          <w:pPr>
            <w:pStyle w:val="Contents4"/>
            <w:tabs>
              <w:tab w:val="clear" w:pos="8176"/>
              <w:tab w:val="right" w:pos="9026" w:leader="dot"/>
            </w:tabs>
            <w:rPr/>
          </w:pPr>
          <w:hyperlink w:anchor="__RefHeading___Toc1509632_77815467">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1509634_77815467">
            <w:r>
              <w:rPr>
                <w:webHidden/>
                <w:rStyle w:val="IndexLink"/>
                <w:rtl w:val="true"/>
              </w:rPr>
              <w:t>التّفسیر</w:t>
            </w:r>
            <w:r>
              <w:rPr>
                <w:rStyle w:val="IndexLink"/>
                <w:rtl w:val="true"/>
              </w:rPr>
              <w:tab/>
            </w:r>
            <w:r>
              <w:rPr>
                <w:rStyle w:val="IndexLink"/>
              </w:rPr>
              <w:t>488</w:t>
            </w:r>
          </w:hyperlink>
        </w:p>
        <w:p>
          <w:pPr>
            <w:pStyle w:val="Contents5"/>
            <w:tabs>
              <w:tab w:val="clear" w:pos="7892"/>
              <w:tab w:val="right" w:pos="9026" w:leader="dot"/>
            </w:tabs>
            <w:rPr/>
          </w:pPr>
          <w:hyperlink w:anchor="__RefHeading___Toc1509636_7781546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1509638_77815467">
            <w:r>
              <w:rPr>
                <w:webHidden/>
                <w:rStyle w:val="IndexLink"/>
                <w:rtl w:val="true"/>
              </w:rPr>
              <w:t>التسبیح و الحمد فی جمیع الأحوال للّه</w:t>
            </w:r>
            <w:r>
              <w:rPr>
                <w:rStyle w:val="IndexLink"/>
                <w:rtl w:val="true"/>
              </w:rPr>
              <w:t>!</w:t>
              <w:tab/>
            </w:r>
            <w:r>
              <w:rPr>
                <w:rStyle w:val="IndexLink"/>
              </w:rPr>
              <w:t>488</w:t>
            </w:r>
          </w:hyperlink>
        </w:p>
        <w:p>
          <w:pPr>
            <w:pStyle w:val="Contents3"/>
            <w:tabs>
              <w:tab w:val="clear" w:pos="8459"/>
              <w:tab w:val="right" w:pos="9026" w:leader="dot"/>
            </w:tabs>
            <w:rPr/>
          </w:pPr>
          <w:hyperlink w:anchor="__RefHeading___Toc1509640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493</w:t>
            </w:r>
          </w:hyperlink>
        </w:p>
        <w:p>
          <w:pPr>
            <w:pStyle w:val="Contents4"/>
            <w:tabs>
              <w:tab w:val="clear" w:pos="8176"/>
              <w:tab w:val="right" w:pos="9026" w:leader="dot"/>
            </w:tabs>
            <w:rPr/>
          </w:pPr>
          <w:hyperlink w:anchor="__RefHeading___Toc1509642_77815467">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1509644_77815467">
            <w:r>
              <w:rPr>
                <w:webHidden/>
                <w:rStyle w:val="IndexLink"/>
                <w:rtl w:val="true"/>
              </w:rPr>
              <w:t>التّفسیر</w:t>
            </w:r>
            <w:r>
              <w:rPr>
                <w:rStyle w:val="IndexLink"/>
                <w:rtl w:val="true"/>
              </w:rPr>
              <w:tab/>
            </w:r>
            <w:r>
              <w:rPr>
                <w:rStyle w:val="IndexLink"/>
              </w:rPr>
              <w:t>493</w:t>
            </w:r>
          </w:hyperlink>
        </w:p>
        <w:p>
          <w:pPr>
            <w:pStyle w:val="Contents5"/>
            <w:tabs>
              <w:tab w:val="clear" w:pos="7892"/>
              <w:tab w:val="right" w:pos="9026" w:leader="dot"/>
            </w:tabs>
            <w:rPr/>
          </w:pPr>
          <w:hyperlink w:anchor="__RefHeading___Toc1509646_7781546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1509648_77815467">
            <w:r>
              <w:rPr>
                <w:webHidden/>
                <w:rStyle w:val="IndexLink"/>
                <w:rtl w:val="true"/>
              </w:rPr>
              <w:t>آیات اللّه فی الآفاق و فی الأنفس</w:t>
            </w:r>
            <w:r>
              <w:rPr>
                <w:rStyle w:val="IndexLink"/>
                <w:rtl w:val="true"/>
              </w:rPr>
              <w:t>:</w:t>
              <w:tab/>
            </w:r>
            <w:r>
              <w:rPr>
                <w:rStyle w:val="IndexLink"/>
              </w:rPr>
              <w:t>493</w:t>
            </w:r>
          </w:hyperlink>
        </w:p>
        <w:p>
          <w:pPr>
            <w:pStyle w:val="Contents3"/>
            <w:tabs>
              <w:tab w:val="clear" w:pos="8459"/>
              <w:tab w:val="right" w:pos="9026" w:leader="dot"/>
            </w:tabs>
            <w:rPr/>
          </w:pPr>
          <w:hyperlink w:anchor="__RefHeading___Toc1509650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501</w:t>
            </w:r>
          </w:hyperlink>
        </w:p>
        <w:p>
          <w:pPr>
            <w:pStyle w:val="Contents4"/>
            <w:tabs>
              <w:tab w:val="clear" w:pos="8176"/>
              <w:tab w:val="right" w:pos="9026" w:leader="dot"/>
            </w:tabs>
            <w:rPr/>
          </w:pPr>
          <w:hyperlink w:anchor="__RefHeading___Toc1509652_77815467">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1509654_77815467">
            <w:r>
              <w:rPr>
                <w:webHidden/>
                <w:rStyle w:val="IndexLink"/>
                <w:rtl w:val="true"/>
              </w:rPr>
              <w:t>التّفسیر</w:t>
            </w:r>
            <w:r>
              <w:rPr>
                <w:rStyle w:val="IndexLink"/>
                <w:rtl w:val="true"/>
              </w:rPr>
              <w:tab/>
            </w:r>
            <w:r>
              <w:rPr>
                <w:rStyle w:val="IndexLink"/>
              </w:rPr>
              <w:t>501</w:t>
            </w:r>
          </w:hyperlink>
        </w:p>
        <w:p>
          <w:pPr>
            <w:pStyle w:val="Contents5"/>
            <w:tabs>
              <w:tab w:val="clear" w:pos="7892"/>
              <w:tab w:val="right" w:pos="9026" w:leader="dot"/>
            </w:tabs>
            <w:rPr/>
          </w:pPr>
          <w:hyperlink w:anchor="__RefHeading___Toc1509656_7781546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1509658_77815467">
            <w:r>
              <w:rPr>
                <w:webHidden/>
                <w:rStyle w:val="IndexLink"/>
                <w:rtl w:val="true"/>
              </w:rPr>
              <w:t>آیات عظمته</w:t>
            </w:r>
            <w:r>
              <w:rPr>
                <w:rStyle w:val="IndexLink"/>
                <w:rtl w:val="true"/>
              </w:rPr>
              <w:t>-</w:t>
            </w:r>
            <w:r>
              <w:rPr>
                <w:rStyle w:val="IndexLink"/>
                <w:rtl w:val="true"/>
              </w:rPr>
              <w:t>مرّة أخری</w:t>
            </w:r>
            <w:r>
              <w:rPr>
                <w:rStyle w:val="IndexLink"/>
                <w:rtl w:val="true"/>
              </w:rPr>
              <w:t>:</w:t>
              <w:tab/>
            </w:r>
            <w:r>
              <w:rPr>
                <w:rStyle w:val="IndexLink"/>
              </w:rPr>
              <w:t>501</w:t>
            </w:r>
          </w:hyperlink>
        </w:p>
        <w:p>
          <w:pPr>
            <w:pStyle w:val="Contents4"/>
            <w:tabs>
              <w:tab w:val="clear" w:pos="8176"/>
              <w:tab w:val="right" w:pos="9026" w:leader="dot"/>
            </w:tabs>
            <w:rPr/>
          </w:pPr>
          <w:hyperlink w:anchor="__RefHeading___Toc1509660_77815467">
            <w:r>
              <w:rPr>
                <w:webHidden/>
                <w:rStyle w:val="IndexLink"/>
                <w:rtl w:val="true"/>
              </w:rPr>
              <w:t>بحوث</w:t>
            </w:r>
            <w:r>
              <w:rPr>
                <w:rStyle w:val="IndexLink"/>
                <w:rtl w:val="true"/>
              </w:rPr>
              <w:tab/>
            </w:r>
            <w:r>
              <w:rPr>
                <w:rStyle w:val="IndexLink"/>
              </w:rPr>
              <w:t>506</w:t>
            </w:r>
          </w:hyperlink>
        </w:p>
        <w:p>
          <w:pPr>
            <w:pStyle w:val="Contents5"/>
            <w:tabs>
              <w:tab w:val="clear" w:pos="7892"/>
              <w:tab w:val="right" w:pos="9026" w:leader="dot"/>
            </w:tabs>
            <w:rPr/>
          </w:pPr>
          <w:hyperlink w:anchor="__RefHeading___Toc1509662_7781546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1509664_77815467">
            <w:r>
              <w:rPr>
                <w:webHidden/>
                <w:rStyle w:val="IndexLink"/>
              </w:rPr>
              <w:t>1</w:t>
            </w:r>
            <w:r>
              <w:rPr>
                <w:rStyle w:val="IndexLink"/>
                <w:rtl w:val="true"/>
              </w:rPr>
              <w:t>-</w:t>
            </w:r>
            <w:r>
              <w:rPr>
                <w:rStyle w:val="IndexLink"/>
                <w:rtl w:val="true"/>
              </w:rPr>
              <w:t>دورة دروس کاملة لمعرفة اللّه</w:t>
            </w:r>
            <w:r>
              <w:rPr>
                <w:rStyle w:val="IndexLink"/>
                <w:rtl w:val="true"/>
              </w:rPr>
              <w:tab/>
            </w:r>
            <w:r>
              <w:rPr>
                <w:rStyle w:val="IndexLink"/>
              </w:rPr>
              <w:t>506</w:t>
            </w:r>
          </w:hyperlink>
        </w:p>
        <w:p>
          <w:pPr>
            <w:pStyle w:val="Contents5"/>
            <w:tabs>
              <w:tab w:val="clear" w:pos="7892"/>
              <w:tab w:val="right" w:pos="9026" w:leader="dot"/>
            </w:tabs>
            <w:rPr/>
          </w:pPr>
          <w:hyperlink w:anchor="__RefHeading___Toc1509666_77815467">
            <w:r>
              <w:rPr>
                <w:webHidden/>
                <w:rStyle w:val="IndexLink"/>
              </w:rPr>
              <w:t>2</w:t>
            </w:r>
            <w:r>
              <w:rPr>
                <w:rStyle w:val="IndexLink"/>
                <w:rtl w:val="true"/>
              </w:rPr>
              <w:t>-</w:t>
            </w:r>
            <w:r>
              <w:rPr>
                <w:rStyle w:val="IndexLink"/>
                <w:rtl w:val="true"/>
              </w:rPr>
              <w:t>من هم المستلهمون من هذه الآیات</w:t>
            </w:r>
            <w:r>
              <w:rPr>
                <w:rStyle w:val="IndexLink"/>
                <w:rtl w:val="true"/>
              </w:rPr>
              <w:tab/>
            </w:r>
            <w:r>
              <w:rPr>
                <w:rStyle w:val="IndexLink"/>
              </w:rPr>
              <w:t>507</w:t>
            </w:r>
          </w:hyperlink>
        </w:p>
        <w:p>
          <w:pPr>
            <w:pStyle w:val="Contents5"/>
            <w:tabs>
              <w:tab w:val="clear" w:pos="7892"/>
              <w:tab w:val="right" w:pos="9026" w:leader="dot"/>
            </w:tabs>
            <w:rPr/>
          </w:pPr>
          <w:hyperlink w:anchor="__RefHeading___Toc1509668_77815467">
            <w:r>
              <w:rPr>
                <w:webHidden/>
                <w:rStyle w:val="IndexLink"/>
              </w:rPr>
              <w:t>3</w:t>
            </w:r>
            <w:r>
              <w:rPr>
                <w:rStyle w:val="IndexLink"/>
                <w:rtl w:val="true"/>
              </w:rPr>
              <w:t>-</w:t>
            </w:r>
            <w:r>
              <w:rPr>
                <w:rStyle w:val="IndexLink"/>
                <w:rtl w:val="true"/>
              </w:rPr>
              <w:t>عجائب عالم النوم</w:t>
            </w:r>
            <w:r>
              <w:rPr>
                <w:rStyle w:val="IndexLink"/>
                <w:rtl w:val="true"/>
              </w:rPr>
              <w:tab/>
            </w:r>
            <w:r>
              <w:rPr>
                <w:rStyle w:val="IndexLink"/>
              </w:rPr>
              <w:t>508</w:t>
            </w:r>
          </w:hyperlink>
        </w:p>
        <w:p>
          <w:pPr>
            <w:pStyle w:val="Contents5"/>
            <w:tabs>
              <w:tab w:val="clear" w:pos="7892"/>
              <w:tab w:val="right" w:pos="9026" w:leader="dot"/>
            </w:tabs>
            <w:rPr/>
          </w:pPr>
          <w:hyperlink w:anchor="__RefHeading___Toc1509670_77815467">
            <w:r>
              <w:rPr>
                <w:webHidden/>
                <w:rStyle w:val="IndexLink"/>
              </w:rPr>
              <w:t>4</w:t>
            </w:r>
            <w:r>
              <w:rPr>
                <w:rStyle w:val="IndexLink"/>
                <w:rtl w:val="true"/>
              </w:rPr>
              <w:t>-</w:t>
            </w:r>
            <w:r>
              <w:rPr>
                <w:rStyle w:val="IndexLink"/>
                <w:rtl w:val="true"/>
              </w:rPr>
              <w:t>علاقة الحب بین الزوجین</w:t>
            </w:r>
            <w:r>
              <w:rPr>
                <w:rStyle w:val="IndexLink"/>
                <w:rtl w:val="true"/>
              </w:rPr>
              <w:tab/>
            </w:r>
            <w:r>
              <w:rPr>
                <w:rStyle w:val="IndexLink"/>
              </w:rPr>
              <w:t>509</w:t>
            </w:r>
          </w:hyperlink>
        </w:p>
        <w:p>
          <w:pPr>
            <w:pStyle w:val="Contents3"/>
            <w:tabs>
              <w:tab w:val="clear" w:pos="8459"/>
              <w:tab w:val="right" w:pos="9026" w:leader="dot"/>
            </w:tabs>
            <w:rPr/>
          </w:pPr>
          <w:hyperlink w:anchor="__RefHeading___Toc1509672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511</w:t>
            </w:r>
          </w:hyperlink>
        </w:p>
        <w:p>
          <w:pPr>
            <w:pStyle w:val="Contents4"/>
            <w:tabs>
              <w:tab w:val="clear" w:pos="8176"/>
              <w:tab w:val="right" w:pos="9026" w:leader="dot"/>
            </w:tabs>
            <w:rPr/>
          </w:pPr>
          <w:hyperlink w:anchor="__RefHeading___Toc1509674_77815467">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1509676_77815467">
            <w:r>
              <w:rPr>
                <w:webHidden/>
                <w:rStyle w:val="IndexLink"/>
                <w:rtl w:val="true"/>
              </w:rPr>
              <w:t>التّفسیر</w:t>
            </w:r>
            <w:r>
              <w:rPr>
                <w:rStyle w:val="IndexLink"/>
                <w:rtl w:val="true"/>
              </w:rPr>
              <w:tab/>
            </w:r>
            <w:r>
              <w:rPr>
                <w:rStyle w:val="IndexLink"/>
              </w:rPr>
              <w:t>511</w:t>
            </w:r>
          </w:hyperlink>
        </w:p>
        <w:p>
          <w:pPr>
            <w:pStyle w:val="Contents5"/>
            <w:tabs>
              <w:tab w:val="clear" w:pos="7892"/>
              <w:tab w:val="right" w:pos="9026" w:leader="dot"/>
            </w:tabs>
            <w:rPr/>
          </w:pPr>
          <w:hyperlink w:anchor="__RefHeading___Toc1509678_77815467">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1509680_77815467">
            <w:r>
              <w:rPr>
                <w:webHidden/>
                <w:rStyle w:val="IndexLink"/>
                <w:rtl w:val="true"/>
              </w:rPr>
              <w:t>المالکیة للّه وحده</w:t>
            </w:r>
            <w:r>
              <w:rPr>
                <w:rStyle w:val="IndexLink"/>
                <w:rtl w:val="true"/>
              </w:rPr>
              <w:t>:</w:t>
              <w:tab/>
            </w:r>
            <w:r>
              <w:rPr>
                <w:rStyle w:val="IndexLink"/>
              </w:rPr>
              <w:t>511</w:t>
            </w:r>
          </w:hyperlink>
        </w:p>
        <w:p>
          <w:pPr>
            <w:pStyle w:val="Contents3"/>
            <w:tabs>
              <w:tab w:val="clear" w:pos="8459"/>
              <w:tab w:val="right" w:pos="9026" w:leader="dot"/>
            </w:tabs>
            <w:rPr/>
          </w:pPr>
          <w:hyperlink w:anchor="__RefHeading___Toc1509682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518</w:t>
            </w:r>
          </w:hyperlink>
        </w:p>
        <w:p>
          <w:pPr>
            <w:pStyle w:val="Contents4"/>
            <w:tabs>
              <w:tab w:val="clear" w:pos="8176"/>
              <w:tab w:val="right" w:pos="9026" w:leader="dot"/>
            </w:tabs>
            <w:rPr/>
          </w:pPr>
          <w:hyperlink w:anchor="__RefHeading___Toc1509684_77815467">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1509686_77815467">
            <w:r>
              <w:rPr>
                <w:webHidden/>
                <w:rStyle w:val="IndexLink"/>
                <w:rtl w:val="true"/>
              </w:rPr>
              <w:t>التّفسیر</w:t>
            </w:r>
            <w:r>
              <w:rPr>
                <w:rStyle w:val="IndexLink"/>
                <w:rtl w:val="true"/>
              </w:rPr>
              <w:tab/>
            </w:r>
            <w:r>
              <w:rPr>
                <w:rStyle w:val="IndexLink"/>
              </w:rPr>
              <w:t>518</w:t>
            </w:r>
          </w:hyperlink>
        </w:p>
        <w:p>
          <w:pPr>
            <w:pStyle w:val="Contents4"/>
            <w:tabs>
              <w:tab w:val="clear" w:pos="8176"/>
              <w:tab w:val="right" w:pos="9026" w:leader="dot"/>
            </w:tabs>
            <w:rPr/>
          </w:pPr>
          <w:hyperlink w:anchor="__RefHeading___Toc1509688_77815467">
            <w:r>
              <w:rPr>
                <w:webHidden/>
                <w:rStyle w:val="IndexLink"/>
                <w:rtl w:val="true"/>
              </w:rPr>
              <w:t>بحثان</w:t>
            </w:r>
            <w:r>
              <w:rPr>
                <w:rStyle w:val="IndexLink"/>
                <w:rtl w:val="true"/>
              </w:rPr>
              <w:tab/>
            </w:r>
            <w:r>
              <w:rPr>
                <w:rStyle w:val="IndexLink"/>
              </w:rPr>
              <w:t>523</w:t>
            </w:r>
          </w:hyperlink>
        </w:p>
        <w:p>
          <w:pPr>
            <w:pStyle w:val="Contents5"/>
            <w:tabs>
              <w:tab w:val="clear" w:pos="7892"/>
              <w:tab w:val="right" w:pos="9026" w:leader="dot"/>
            </w:tabs>
            <w:rPr/>
          </w:pPr>
          <w:hyperlink w:anchor="__RefHeading___Toc1509690_77815467">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1509692_77815467">
            <w:r>
              <w:rPr>
                <w:webHidden/>
                <w:rStyle w:val="IndexLink"/>
              </w:rPr>
              <w:t>1</w:t>
            </w:r>
            <w:r>
              <w:rPr>
                <w:rStyle w:val="IndexLink"/>
                <w:rtl w:val="true"/>
              </w:rPr>
              <w:t>-</w:t>
            </w:r>
            <w:r>
              <w:rPr>
                <w:rStyle w:val="IndexLink"/>
                <w:rtl w:val="true"/>
              </w:rPr>
              <w:t>التوحید باعث داخلی قوی</w:t>
            </w:r>
            <w:r>
              <w:rPr>
                <w:rStyle w:val="IndexLink"/>
                <w:rtl w:val="true"/>
              </w:rPr>
              <w:t>:</w:t>
              <w:tab/>
            </w:r>
            <w:r>
              <w:rPr>
                <w:rStyle w:val="IndexLink"/>
              </w:rPr>
              <w:t>523</w:t>
            </w:r>
          </w:hyperlink>
        </w:p>
        <w:p>
          <w:pPr>
            <w:pStyle w:val="Contents5"/>
            <w:tabs>
              <w:tab w:val="clear" w:pos="7892"/>
              <w:tab w:val="right" w:pos="9026" w:leader="dot"/>
            </w:tabs>
            <w:rPr/>
          </w:pPr>
          <w:hyperlink w:anchor="__RefHeading___Toc1509694_77815467">
            <w:r>
              <w:rPr>
                <w:webHidden/>
                <w:rStyle w:val="IndexLink"/>
              </w:rPr>
              <w:t>2</w:t>
            </w:r>
            <w:r>
              <w:rPr>
                <w:rStyle w:val="IndexLink"/>
                <w:rtl w:val="true"/>
              </w:rPr>
              <w:t>-</w:t>
            </w:r>
            <w:r>
              <w:rPr>
                <w:rStyle w:val="IndexLink"/>
                <w:rtl w:val="true"/>
              </w:rPr>
              <w:t>فطرة التوحید فی الأحادیث الإسلامیة</w:t>
            </w:r>
            <w:r>
              <w:rPr>
                <w:rStyle w:val="IndexLink"/>
                <w:rtl w:val="true"/>
              </w:rPr>
              <w:tab/>
            </w:r>
            <w:r>
              <w:rPr>
                <w:rStyle w:val="IndexLink"/>
              </w:rPr>
              <w:t>529</w:t>
            </w:r>
          </w:hyperlink>
        </w:p>
        <w:p>
          <w:pPr>
            <w:pStyle w:val="Contents3"/>
            <w:tabs>
              <w:tab w:val="clear" w:pos="8459"/>
              <w:tab w:val="right" w:pos="9026" w:leader="dot"/>
            </w:tabs>
            <w:rPr/>
          </w:pPr>
          <w:hyperlink w:anchor="__RefHeading___Toc1509696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532</w:t>
            </w:r>
          </w:hyperlink>
        </w:p>
        <w:p>
          <w:pPr>
            <w:pStyle w:val="Contents4"/>
            <w:tabs>
              <w:tab w:val="clear" w:pos="8176"/>
              <w:tab w:val="right" w:pos="9026" w:leader="dot"/>
            </w:tabs>
            <w:rPr/>
          </w:pPr>
          <w:hyperlink w:anchor="__RefHeading___Toc1509698_77815467">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1509700_77815467">
            <w:r>
              <w:rPr>
                <w:webHidden/>
                <w:rStyle w:val="IndexLink"/>
                <w:rtl w:val="true"/>
              </w:rPr>
              <w:t>التّفسیر</w:t>
            </w:r>
            <w:r>
              <w:rPr>
                <w:rStyle w:val="IndexLink"/>
                <w:rtl w:val="true"/>
              </w:rPr>
              <w:tab/>
            </w:r>
            <w:r>
              <w:rPr>
                <w:rStyle w:val="IndexLink"/>
              </w:rPr>
              <w:t>532</w:t>
            </w:r>
          </w:hyperlink>
        </w:p>
        <w:p>
          <w:pPr>
            <w:pStyle w:val="Contents3"/>
            <w:tabs>
              <w:tab w:val="clear" w:pos="8459"/>
              <w:tab w:val="right" w:pos="9026" w:leader="dot"/>
            </w:tabs>
            <w:rPr/>
          </w:pPr>
          <w:hyperlink w:anchor="__RefHeading___Toc1509702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537</w:t>
            </w:r>
          </w:hyperlink>
        </w:p>
        <w:p>
          <w:pPr>
            <w:pStyle w:val="Contents4"/>
            <w:tabs>
              <w:tab w:val="clear" w:pos="8176"/>
              <w:tab w:val="right" w:pos="9026" w:leader="dot"/>
            </w:tabs>
            <w:rPr/>
          </w:pPr>
          <w:hyperlink w:anchor="__RefHeading___Toc1509704_77815467">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1509706_77815467">
            <w:r>
              <w:rPr>
                <w:webHidden/>
                <w:rStyle w:val="IndexLink"/>
                <w:rtl w:val="true"/>
              </w:rPr>
              <w:t>التّفسیر</w:t>
            </w:r>
            <w:r>
              <w:rPr>
                <w:rStyle w:val="IndexLink"/>
                <w:rtl w:val="true"/>
              </w:rPr>
              <w:tab/>
            </w:r>
            <w:r>
              <w:rPr>
                <w:rStyle w:val="IndexLink"/>
              </w:rPr>
              <w:t>537</w:t>
            </w:r>
          </w:hyperlink>
        </w:p>
        <w:p>
          <w:pPr>
            <w:pStyle w:val="Contents3"/>
            <w:tabs>
              <w:tab w:val="clear" w:pos="8459"/>
              <w:tab w:val="right" w:pos="9026" w:leader="dot"/>
            </w:tabs>
            <w:rPr/>
          </w:pPr>
          <w:hyperlink w:anchor="__RefHeading___Toc1509708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546</w:t>
            </w:r>
          </w:hyperlink>
        </w:p>
        <w:p>
          <w:pPr>
            <w:pStyle w:val="Contents4"/>
            <w:tabs>
              <w:tab w:val="clear" w:pos="8176"/>
              <w:tab w:val="right" w:pos="9026" w:leader="dot"/>
            </w:tabs>
            <w:rPr/>
          </w:pPr>
          <w:hyperlink w:anchor="__RefHeading___Toc1509710_77815467">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1509712_77815467">
            <w:r>
              <w:rPr>
                <w:webHidden/>
                <w:rStyle w:val="IndexLink"/>
                <w:rtl w:val="true"/>
              </w:rPr>
              <w:t>التّفسیر</w:t>
            </w:r>
            <w:r>
              <w:rPr>
                <w:rStyle w:val="IndexLink"/>
                <w:rtl w:val="true"/>
              </w:rPr>
              <w:tab/>
            </w:r>
            <w:r>
              <w:rPr>
                <w:rStyle w:val="IndexLink"/>
              </w:rPr>
              <w:t>546</w:t>
            </w:r>
          </w:hyperlink>
        </w:p>
        <w:p>
          <w:pPr>
            <w:pStyle w:val="Contents5"/>
            <w:tabs>
              <w:tab w:val="clear" w:pos="7892"/>
              <w:tab w:val="right" w:pos="9026" w:leader="dot"/>
            </w:tabs>
            <w:rPr/>
          </w:pPr>
          <w:hyperlink w:anchor="__RefHeading___Toc1509714_7781546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1509716_77815467">
            <w:r>
              <w:rPr>
                <w:webHidden/>
                <w:rStyle w:val="IndexLink"/>
                <w:rtl w:val="true"/>
              </w:rPr>
              <w:t>أساس الفساد و مصدره أعمال الناس أنفسهم</w:t>
            </w:r>
            <w:r>
              <w:rPr>
                <w:rStyle w:val="IndexLink"/>
                <w:rtl w:val="true"/>
              </w:rPr>
              <w:t>:</w:t>
              <w:tab/>
            </w:r>
            <w:r>
              <w:rPr>
                <w:rStyle w:val="IndexLink"/>
              </w:rPr>
              <w:t>546</w:t>
            </w:r>
          </w:hyperlink>
        </w:p>
        <w:p>
          <w:pPr>
            <w:pStyle w:val="Contents4"/>
            <w:tabs>
              <w:tab w:val="clear" w:pos="8176"/>
              <w:tab w:val="right" w:pos="9026" w:leader="dot"/>
            </w:tabs>
            <w:rPr/>
          </w:pPr>
          <w:hyperlink w:anchor="__RefHeading___Toc1509718_77815467">
            <w:r>
              <w:rPr>
                <w:webHidden/>
                <w:rStyle w:val="IndexLink"/>
                <w:rtl w:val="true"/>
              </w:rPr>
              <w:t>بحوث</w:t>
            </w:r>
            <w:r>
              <w:rPr>
                <w:rStyle w:val="IndexLink"/>
                <w:rtl w:val="true"/>
              </w:rPr>
              <w:tab/>
            </w:r>
            <w:r>
              <w:rPr>
                <w:rStyle w:val="IndexLink"/>
              </w:rPr>
              <w:t>551</w:t>
            </w:r>
          </w:hyperlink>
        </w:p>
        <w:p>
          <w:pPr>
            <w:pStyle w:val="Contents5"/>
            <w:tabs>
              <w:tab w:val="clear" w:pos="7892"/>
              <w:tab w:val="right" w:pos="9026" w:leader="dot"/>
            </w:tabs>
            <w:rPr/>
          </w:pPr>
          <w:hyperlink w:anchor="__RefHeading___Toc1509720_77815467">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1509722_77815467">
            <w:r>
              <w:rPr>
                <w:webHidden/>
                <w:rStyle w:val="IndexLink"/>
              </w:rPr>
              <w:t>1</w:t>
            </w:r>
            <w:r>
              <w:rPr>
                <w:rStyle w:val="IndexLink"/>
                <w:rtl w:val="true"/>
              </w:rPr>
              <w:t>-</w:t>
            </w:r>
            <w:r>
              <w:rPr>
                <w:rStyle w:val="IndexLink"/>
                <w:rtl w:val="true"/>
              </w:rPr>
              <w:t>العلاقة بین الذنب و الفساد</w:t>
            </w:r>
            <w:r>
              <w:rPr>
                <w:rStyle w:val="IndexLink"/>
                <w:rtl w:val="true"/>
              </w:rPr>
              <w:tab/>
            </w:r>
            <w:r>
              <w:rPr>
                <w:rStyle w:val="IndexLink"/>
              </w:rPr>
              <w:t>551</w:t>
            </w:r>
          </w:hyperlink>
        </w:p>
        <w:p>
          <w:pPr>
            <w:pStyle w:val="Contents5"/>
            <w:tabs>
              <w:tab w:val="clear" w:pos="7892"/>
              <w:tab w:val="right" w:pos="9026" w:leader="dot"/>
            </w:tabs>
            <w:rPr/>
          </w:pPr>
          <w:hyperlink w:anchor="__RefHeading___Toc1509724_77815467">
            <w:r>
              <w:rPr>
                <w:webHidden/>
                <w:rStyle w:val="IndexLink"/>
              </w:rPr>
              <w:t>2</w:t>
            </w:r>
            <w:r>
              <w:rPr>
                <w:rStyle w:val="IndexLink"/>
                <w:rtl w:val="true"/>
              </w:rPr>
              <w:t>-</w:t>
            </w:r>
            <w:r>
              <w:rPr>
                <w:rStyle w:val="IndexLink"/>
                <w:rtl w:val="true"/>
              </w:rPr>
              <w:t>فلسفة السیر فی الأرض</w:t>
            </w:r>
            <w:r>
              <w:rPr>
                <w:rStyle w:val="IndexLink"/>
                <w:rtl w:val="true"/>
              </w:rPr>
              <w:tab/>
            </w:r>
            <w:r>
              <w:rPr>
                <w:rStyle w:val="IndexLink"/>
              </w:rPr>
              <w:t>552</w:t>
            </w:r>
          </w:hyperlink>
        </w:p>
        <w:p>
          <w:pPr>
            <w:pStyle w:val="Contents5"/>
            <w:tabs>
              <w:tab w:val="clear" w:pos="7892"/>
              <w:tab w:val="right" w:pos="9026" w:leader="dot"/>
            </w:tabs>
            <w:rPr/>
          </w:pPr>
          <w:hyperlink w:anchor="__RefHeading___Toc1509726_77815467">
            <w:r>
              <w:rPr>
                <w:webHidden/>
                <w:rStyle w:val="IndexLink"/>
              </w:rPr>
              <w:t>3</w:t>
            </w:r>
            <w:r>
              <w:rPr>
                <w:rStyle w:val="IndexLink"/>
                <w:rtl w:val="true"/>
              </w:rPr>
              <w:t>-</w:t>
            </w:r>
            <w:r>
              <w:rPr>
                <w:rStyle w:val="IndexLink"/>
                <w:rtl w:val="true"/>
              </w:rPr>
              <w:t>الدین القیّم</w:t>
            </w:r>
            <w:r>
              <w:rPr>
                <w:rStyle w:val="IndexLink"/>
                <w:rtl w:val="true"/>
              </w:rPr>
              <w:tab/>
            </w:r>
            <w:r>
              <w:rPr>
                <w:rStyle w:val="IndexLink"/>
              </w:rPr>
              <w:t>554</w:t>
            </w:r>
          </w:hyperlink>
        </w:p>
        <w:p>
          <w:pPr>
            <w:pStyle w:val="Contents5"/>
            <w:tabs>
              <w:tab w:val="clear" w:pos="7892"/>
              <w:tab w:val="right" w:pos="9026" w:leader="dot"/>
            </w:tabs>
            <w:rPr/>
          </w:pPr>
          <w:hyperlink w:anchor="__RefHeading___Toc1509728_77815467">
            <w:r>
              <w:rPr>
                <w:webHidden/>
                <w:rStyle w:val="IndexLink"/>
              </w:rPr>
              <w:t>4</w:t>
            </w:r>
            <w:r>
              <w:rPr>
                <w:rStyle w:val="IndexLink"/>
                <w:rtl w:val="true"/>
              </w:rPr>
              <w:t>-</w:t>
            </w:r>
            <w:r>
              <w:rPr>
                <w:rStyle w:val="IndexLink"/>
                <w:rtl w:val="true"/>
              </w:rPr>
              <w:t>لا عودة فی یوم القیامة</w:t>
            </w:r>
            <w:r>
              <w:rPr>
                <w:rStyle w:val="IndexLink"/>
                <w:rtl w:val="true"/>
              </w:rPr>
              <w:t>!</w:t>
              <w:tab/>
            </w:r>
            <w:r>
              <w:rPr>
                <w:rStyle w:val="IndexLink"/>
              </w:rPr>
              <w:t>555</w:t>
            </w:r>
          </w:hyperlink>
        </w:p>
        <w:p>
          <w:pPr>
            <w:pStyle w:val="Contents3"/>
            <w:tabs>
              <w:tab w:val="clear" w:pos="8459"/>
              <w:tab w:val="right" w:pos="9026" w:leader="dot"/>
            </w:tabs>
            <w:rPr/>
          </w:pPr>
          <w:hyperlink w:anchor="__RefHeading___Toc1509730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557</w:t>
            </w:r>
          </w:hyperlink>
        </w:p>
        <w:p>
          <w:pPr>
            <w:pStyle w:val="Contents4"/>
            <w:tabs>
              <w:tab w:val="clear" w:pos="8176"/>
              <w:tab w:val="right" w:pos="9026" w:leader="dot"/>
            </w:tabs>
            <w:rPr/>
          </w:pPr>
          <w:hyperlink w:anchor="__RefHeading___Toc1509732_77815467">
            <w:r>
              <w:rPr>
                <w:webHidden/>
                <w:rStyle w:val="IndexLink"/>
                <w:rtl w:val="true"/>
              </w:rPr>
              <w:t>اشارة</w:t>
            </w:r>
            <w:r>
              <w:rPr>
                <w:rStyle w:val="IndexLink"/>
                <w:rtl w:val="true"/>
              </w:rPr>
              <w:tab/>
            </w:r>
            <w:r>
              <w:rPr>
                <w:rStyle w:val="IndexLink"/>
              </w:rPr>
              <w:t>557</w:t>
            </w:r>
          </w:hyperlink>
        </w:p>
        <w:p>
          <w:pPr>
            <w:pStyle w:val="Contents4"/>
            <w:tabs>
              <w:tab w:val="clear" w:pos="8176"/>
              <w:tab w:val="right" w:pos="9026" w:leader="dot"/>
            </w:tabs>
            <w:rPr/>
          </w:pPr>
          <w:hyperlink w:anchor="__RefHeading___Toc1509734_77815467">
            <w:r>
              <w:rPr>
                <w:webHidden/>
                <w:rStyle w:val="IndexLink"/>
                <w:rtl w:val="true"/>
              </w:rPr>
              <w:t>التّفسیر</w:t>
            </w:r>
            <w:r>
              <w:rPr>
                <w:rStyle w:val="IndexLink"/>
                <w:rtl w:val="true"/>
              </w:rPr>
              <w:tab/>
            </w:r>
            <w:r>
              <w:rPr>
                <w:rStyle w:val="IndexLink"/>
              </w:rPr>
              <w:t>557</w:t>
            </w:r>
          </w:hyperlink>
        </w:p>
        <w:p>
          <w:pPr>
            <w:pStyle w:val="Contents5"/>
            <w:tabs>
              <w:tab w:val="clear" w:pos="7892"/>
              <w:tab w:val="right" w:pos="9026" w:leader="dot"/>
            </w:tabs>
            <w:rPr/>
          </w:pPr>
          <w:hyperlink w:anchor="__RefHeading___Toc1509736_77815467">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1509738_77815467">
            <w:r>
              <w:rPr>
                <w:webHidden/>
                <w:rStyle w:val="IndexLink"/>
                <w:rtl w:val="true"/>
              </w:rPr>
              <w:t>انظر إلی آثار رحمة اللّه</w:t>
            </w:r>
            <w:r>
              <w:rPr>
                <w:rStyle w:val="IndexLink"/>
                <w:rtl w:val="true"/>
              </w:rPr>
              <w:t>:</w:t>
              <w:tab/>
            </w:r>
            <w:r>
              <w:rPr>
                <w:rStyle w:val="IndexLink"/>
              </w:rPr>
              <w:t>557</w:t>
            </w:r>
          </w:hyperlink>
        </w:p>
        <w:p>
          <w:pPr>
            <w:pStyle w:val="Contents3"/>
            <w:tabs>
              <w:tab w:val="clear" w:pos="8459"/>
              <w:tab w:val="right" w:pos="9026" w:leader="dot"/>
            </w:tabs>
            <w:rPr/>
          </w:pPr>
          <w:hyperlink w:anchor="__RefHeading___Toc1509740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566</w:t>
            </w:r>
          </w:hyperlink>
        </w:p>
        <w:p>
          <w:pPr>
            <w:pStyle w:val="Contents4"/>
            <w:tabs>
              <w:tab w:val="clear" w:pos="8176"/>
              <w:tab w:val="right" w:pos="9026" w:leader="dot"/>
            </w:tabs>
            <w:rPr/>
          </w:pPr>
          <w:hyperlink w:anchor="__RefHeading___Toc1509742_77815467">
            <w:r>
              <w:rPr>
                <w:webHidden/>
                <w:rStyle w:val="IndexLink"/>
                <w:rtl w:val="true"/>
              </w:rPr>
              <w:t>اشارة</w:t>
            </w:r>
            <w:r>
              <w:rPr>
                <w:rStyle w:val="IndexLink"/>
                <w:rtl w:val="true"/>
              </w:rPr>
              <w:tab/>
            </w:r>
            <w:r>
              <w:rPr>
                <w:rStyle w:val="IndexLink"/>
              </w:rPr>
              <w:t>566</w:t>
            </w:r>
          </w:hyperlink>
        </w:p>
        <w:p>
          <w:pPr>
            <w:pStyle w:val="Contents4"/>
            <w:tabs>
              <w:tab w:val="clear" w:pos="8176"/>
              <w:tab w:val="right" w:pos="9026" w:leader="dot"/>
            </w:tabs>
            <w:rPr/>
          </w:pPr>
          <w:hyperlink w:anchor="__RefHeading___Toc1509744_77815467">
            <w:r>
              <w:rPr>
                <w:webHidden/>
                <w:rStyle w:val="IndexLink"/>
                <w:rtl w:val="true"/>
              </w:rPr>
              <w:t>التّفسیر</w:t>
            </w:r>
            <w:r>
              <w:rPr>
                <w:rStyle w:val="IndexLink"/>
                <w:rtl w:val="true"/>
              </w:rPr>
              <w:tab/>
            </w:r>
            <w:r>
              <w:rPr>
                <w:rStyle w:val="IndexLink"/>
              </w:rPr>
              <w:t>566</w:t>
            </w:r>
          </w:hyperlink>
        </w:p>
        <w:p>
          <w:pPr>
            <w:pStyle w:val="Contents5"/>
            <w:tabs>
              <w:tab w:val="clear" w:pos="7892"/>
              <w:tab w:val="right" w:pos="9026" w:leader="dot"/>
            </w:tabs>
            <w:rPr/>
          </w:pPr>
          <w:hyperlink w:anchor="__RefHeading___Toc1509746_77815467">
            <w:r>
              <w:rPr>
                <w:webHidden/>
                <w:rStyle w:val="IndexLink"/>
                <w:rtl w:val="true"/>
              </w:rPr>
              <w:t>اشارة</w:t>
            </w:r>
            <w:r>
              <w:rPr>
                <w:rStyle w:val="IndexLink"/>
                <w:rtl w:val="true"/>
              </w:rPr>
              <w:tab/>
            </w:r>
            <w:r>
              <w:rPr>
                <w:rStyle w:val="IndexLink"/>
              </w:rPr>
              <w:t>566</w:t>
            </w:r>
          </w:hyperlink>
        </w:p>
        <w:p>
          <w:pPr>
            <w:pStyle w:val="Contents5"/>
            <w:tabs>
              <w:tab w:val="clear" w:pos="7892"/>
              <w:tab w:val="right" w:pos="9026" w:leader="dot"/>
            </w:tabs>
            <w:rPr/>
          </w:pPr>
          <w:hyperlink w:anchor="__RefHeading___Toc1509748_77815467">
            <w:r>
              <w:rPr>
                <w:webHidden/>
                <w:rStyle w:val="IndexLink"/>
                <w:rtl w:val="true"/>
              </w:rPr>
              <w:t>الموتی و الصّمّ لا یسمعون کلامک</w:t>
            </w:r>
            <w:r>
              <w:rPr>
                <w:rStyle w:val="IndexLink"/>
                <w:rtl w:val="true"/>
              </w:rPr>
              <w:t>:</w:t>
              <w:tab/>
            </w:r>
            <w:r>
              <w:rPr>
                <w:rStyle w:val="IndexLink"/>
              </w:rPr>
              <w:t>566</w:t>
            </w:r>
          </w:hyperlink>
        </w:p>
        <w:p>
          <w:pPr>
            <w:pStyle w:val="Contents3"/>
            <w:tabs>
              <w:tab w:val="clear" w:pos="8459"/>
              <w:tab w:val="right" w:pos="9026" w:leader="dot"/>
            </w:tabs>
            <w:rPr/>
          </w:pPr>
          <w:hyperlink w:anchor="__RefHeading___Toc1509750_77815467">
            <w:r>
              <w:rPr>
                <w:webHidden/>
                <w:rStyle w:val="IndexLink"/>
                <w:rtl w:val="true"/>
              </w:rPr>
              <w:t xml:space="preserve">الآیات </w:t>
            </w:r>
            <w:r>
              <w:rPr>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573</w:t>
            </w:r>
          </w:hyperlink>
        </w:p>
        <w:p>
          <w:pPr>
            <w:pStyle w:val="Contents4"/>
            <w:tabs>
              <w:tab w:val="clear" w:pos="8176"/>
              <w:tab w:val="right" w:pos="9026" w:leader="dot"/>
            </w:tabs>
            <w:rPr/>
          </w:pPr>
          <w:hyperlink w:anchor="__RefHeading___Toc1509752_77815467">
            <w:r>
              <w:rPr>
                <w:webHidden/>
                <w:rStyle w:val="IndexLink"/>
                <w:rtl w:val="true"/>
              </w:rPr>
              <w:t>اشارة</w:t>
            </w:r>
            <w:r>
              <w:rPr>
                <w:rStyle w:val="IndexLink"/>
                <w:rtl w:val="true"/>
              </w:rPr>
              <w:tab/>
            </w:r>
            <w:r>
              <w:rPr>
                <w:rStyle w:val="IndexLink"/>
              </w:rPr>
              <w:t>573</w:t>
            </w:r>
          </w:hyperlink>
        </w:p>
        <w:p>
          <w:pPr>
            <w:pStyle w:val="Contents4"/>
            <w:tabs>
              <w:tab w:val="clear" w:pos="8176"/>
              <w:tab w:val="right" w:pos="9026" w:leader="dot"/>
            </w:tabs>
            <w:rPr/>
          </w:pPr>
          <w:hyperlink w:anchor="__RefHeading___Toc1509754_77815467">
            <w:r>
              <w:rPr>
                <w:webHidden/>
                <w:rStyle w:val="IndexLink"/>
                <w:rtl w:val="true"/>
              </w:rPr>
              <w:t>التّفسیر</w:t>
            </w:r>
            <w:r>
              <w:rPr>
                <w:rStyle w:val="IndexLink"/>
                <w:rtl w:val="true"/>
              </w:rPr>
              <w:tab/>
            </w:r>
            <w:r>
              <w:rPr>
                <w:rStyle w:val="IndexLink"/>
              </w:rPr>
              <w:t>573</w:t>
            </w:r>
          </w:hyperlink>
        </w:p>
        <w:p>
          <w:pPr>
            <w:pStyle w:val="Contents5"/>
            <w:tabs>
              <w:tab w:val="clear" w:pos="7892"/>
              <w:tab w:val="right" w:pos="9026" w:leader="dot"/>
            </w:tabs>
            <w:rPr/>
          </w:pPr>
          <w:hyperlink w:anchor="__RefHeading___Toc1509756_77815467">
            <w:r>
              <w:rPr>
                <w:webHidden/>
                <w:rStyle w:val="IndexLink"/>
                <w:rtl w:val="true"/>
              </w:rPr>
              <w:t>اشارة</w:t>
            </w:r>
            <w:r>
              <w:rPr>
                <w:rStyle w:val="IndexLink"/>
                <w:rtl w:val="true"/>
              </w:rPr>
              <w:tab/>
            </w:r>
            <w:r>
              <w:rPr>
                <w:rStyle w:val="IndexLink"/>
              </w:rPr>
              <w:t>573</w:t>
            </w:r>
          </w:hyperlink>
        </w:p>
        <w:p>
          <w:pPr>
            <w:pStyle w:val="Contents5"/>
            <w:tabs>
              <w:tab w:val="clear" w:pos="7892"/>
              <w:tab w:val="right" w:pos="9026" w:leader="dot"/>
            </w:tabs>
            <w:rPr/>
          </w:pPr>
          <w:hyperlink w:anchor="__RefHeading___Toc1509758_77815467">
            <w:r>
              <w:rPr>
                <w:webHidden/>
                <w:rStyle w:val="IndexLink"/>
                <w:rtl w:val="true"/>
              </w:rPr>
              <w:t>یوم لا ینفع الاعتذار</w:t>
            </w:r>
            <w:r>
              <w:rPr>
                <w:rStyle w:val="IndexLink"/>
                <w:rtl w:val="true"/>
              </w:rPr>
              <w:t>:</w:t>
              <w:tab/>
            </w:r>
            <w:r>
              <w:rPr>
                <w:rStyle w:val="IndexLink"/>
              </w:rPr>
              <w:t>573</w:t>
            </w:r>
          </w:hyperlink>
        </w:p>
        <w:p>
          <w:pPr>
            <w:pStyle w:val="Contents4"/>
            <w:tabs>
              <w:tab w:val="clear" w:pos="8176"/>
              <w:tab w:val="right" w:pos="9026" w:leader="dot"/>
            </w:tabs>
            <w:rPr/>
          </w:pPr>
          <w:hyperlink w:anchor="__RefHeading___Toc1509760_77815467">
            <w:r>
              <w:rPr>
                <w:webHidden/>
                <w:rStyle w:val="IndexLink"/>
                <w:rtl w:val="true"/>
              </w:rPr>
              <w:t>مسألتان</w:t>
            </w:r>
            <w:r>
              <w:rPr>
                <w:rStyle w:val="IndexLink"/>
                <w:rtl w:val="true"/>
              </w:rPr>
              <w:tab/>
            </w:r>
            <w:r>
              <w:rPr>
                <w:rStyle w:val="IndexLink"/>
              </w:rPr>
              <w:t>574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49_133959"/>
      <w:bookmarkStart w:id="1" w:name="pg12549_133959"/>
      <w:bookmarkEnd w:id="1"/>
    </w:p>
    <w:p>
      <w:pPr>
        <w:pStyle w:val="Heading2"/>
        <w:numPr>
          <w:ilvl w:val="1"/>
          <w:numId w:val="1"/>
        </w:numPr>
        <w:rPr/>
      </w:pPr>
      <w:bookmarkStart w:id="2" w:name="pg12549_133959"/>
      <w:bookmarkStart w:id="3" w:name="__RefHeading___Toc1508692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8694_77815467"/>
      <w:bookmarkStart w:id="6" w:name="_Toc2"/>
      <w:bookmarkEnd w:id="5"/>
      <w:r>
        <w:rPr>
          <w:rtl w:val="true"/>
        </w:rPr>
        <w:t>اشارة</w:t>
      </w:r>
      <w:bookmarkStart w:id="7" w:name="pg12549_133963"/>
      <w:bookmarkEnd w:id="6"/>
    </w:p>
    <w:p>
      <w:pPr>
        <w:pStyle w:val="Heading2"/>
        <w:numPr>
          <w:ilvl w:val="1"/>
          <w:numId w:val="1"/>
        </w:numPr>
        <w:rPr/>
      </w:pPr>
      <w:bookmarkStart w:id="8" w:name="__RefHeading___Toc1508696_77815467"/>
      <w:bookmarkStart w:id="9" w:name="_Toc3"/>
      <w:bookmarkEnd w:id="7"/>
      <w:bookmarkEnd w:id="8"/>
      <w:r>
        <w:rPr>
          <w:rtl w:val="true"/>
        </w:rPr>
        <w:t>سورة النمل</w:t>
      </w:r>
      <w:bookmarkEnd w:id="9"/>
    </w:p>
    <w:p>
      <w:pPr>
        <w:pStyle w:val="Heading3"/>
        <w:numPr>
          <w:ilvl w:val="2"/>
          <w:numId w:val="1"/>
        </w:numPr>
        <w:rPr/>
      </w:pPr>
      <w:bookmarkStart w:id="10" w:name="__RefHeading___Toc1508698_77815467"/>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ثلاث و تسعون آیة</w:t>
      </w:r>
      <w:bookmarkStart w:id="12" w:name="pg12549_133965"/>
    </w:p>
    <w:p>
      <w:pPr>
        <w:pStyle w:val="BookText"/>
        <w:rPr/>
      </w:pPr>
      <w:bookmarkEnd w:id="12"/>
      <w:r>
        <w:rPr>
          <w:rFonts w:ascii="Amiri" w:hAnsi="Amiri" w:eastAsia="Amiri" w:cs="Amiri"/>
          <w:color w:val="111111"/>
          <w:sz w:val="28"/>
          <w:sz w:val="28"/>
          <w:szCs w:val="28"/>
          <w:rtl w:val="true"/>
          <w:lang w:bidi="ar-SA"/>
        </w:rPr>
        <w:t>سورة النّمل</w:t>
      </w:r>
    </w:p>
    <w:p>
      <w:pPr>
        <w:pStyle w:val="Heading3"/>
        <w:numPr>
          <w:ilvl w:val="2"/>
          <w:numId w:val="1"/>
        </w:numPr>
        <w:rPr/>
      </w:pPr>
      <w:bookmarkStart w:id="13" w:name="__RefHeading___Toc1508700_77815467"/>
      <w:bookmarkStart w:id="14" w:name="_Toc5"/>
      <w:bookmarkEnd w:id="13"/>
      <w:r>
        <w:rPr>
          <w:rtl w:val="true"/>
        </w:rPr>
        <w:t>محتوی سورة النمل</w:t>
      </w:r>
      <w:bookmarkEnd w:id="14"/>
    </w:p>
    <w:p>
      <w:pPr>
        <w:pStyle w:val="BookText"/>
        <w:rPr/>
      </w:pPr>
      <w:r>
        <w:rPr>
          <w:rFonts w:ascii="IRNazanin" w:hAnsi="IRNazanin" w:eastAsia="IRNazanin"/>
          <w:color w:val="111111"/>
          <w:sz w:val="28"/>
          <w:sz w:val="28"/>
          <w:szCs w:val="28"/>
          <w:rtl w:val="true"/>
          <w:lang w:bidi="fa-IR"/>
        </w:rPr>
        <w:t>هذه السورة نزلت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أنّها نزلت بعد سورة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محتوی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کمحتوی سائر السور المکیة،فأکثر اهتمامها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الوجهة الاعتقادیة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 علی 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تتحدث عن الوحی و القرآن و آیات اللّه فی عالم الإیجاد و الخلق،و کیفیة المعاد و القیامة؟ و أمّا من ناحیة المسائل العملیة و الاخلاقیة،فالقسم الکبیر منها یتحدث عن قصص خمسة أنبیاء کرام و مواجهاتهم لأممهم المنحرفة،لتکون هذه السورة تسلیة للمؤمنین القلّة بمکّة فی ذلک الیوم،و فی الوقت ذاته تکون إنذارا للمشرکین المعاندین الظالمین لیروا عواقب أمرهم فی صفحات تاریخ الظلمة الماضین،فلعلهم یحذرون و یرجعون إلی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 خصائص هذه السورة هی بیان قسم مهم من قصّة النّبی سلیمان و ملکة سبأ،و کیفیة إیمانها بالتوحید،و کلام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کالهدهد،و الحشرات کالنمل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سلیمان 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السورة سمّیت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 ذکر النمل فیها،و العجیب أنّها سمّیت بسورة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النمل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أحیانا،و کما سنلاحظ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التسمیات للسور لیست اعتباطا،بل هی مدروسة و دقیقة فی تسمیتها،فهی من تعلیمات النّبی صلّی اللّه علیه و آله و سلّم،و تکشف عن حقیقة</w:t>
      </w:r>
      <w:bookmarkStart w:id="15" w:name="pg12549_133966"/>
    </w:p>
    <w:p>
      <w:pPr>
        <w:pStyle w:val="BookText"/>
        <w:rPr/>
      </w:pPr>
      <w:bookmarkEnd w:id="15"/>
      <w:r>
        <w:rPr>
          <w:rFonts w:ascii="IRNazanin" w:hAnsi="IRNazanin" w:eastAsia="IRNazanin"/>
          <w:color w:val="111111"/>
          <w:sz w:val="28"/>
          <w:sz w:val="28"/>
          <w:szCs w:val="28"/>
          <w:rtl w:val="true"/>
          <w:lang w:bidi="fa-IR"/>
        </w:rPr>
        <w:t>مهمّة یغفل عنها الناس فی الظروف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تتحدث هذه السورة ضمنا عن علم اللّه غیر المحدود،و هیمنته و سلطانه علی کل شیء فی عالم الوجود،و حاکمیته عالم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الالتفات إلی ذلک له أثره الکبیر فی المسائل التربویة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تبدأ هذه السورة بالبشری و تنتهی بالتهدید،فالبشری للمؤمنین،و التهدید للناس بأنّ اللّه غیر غافل عن أعمالکم</w:t>
      </w:r>
      <w:r>
        <w:rPr>
          <w:rFonts w:eastAsia="IRNazanin" w:cs="IRNazanin"/>
          <w:color w:val="111111"/>
          <w:sz w:val="28"/>
          <w:szCs w:val="28"/>
          <w:rtl w:val="true"/>
          <w:lang w:bidi="fa-IR"/>
        </w:rPr>
        <w:t>.</w:t>
      </w:r>
    </w:p>
    <w:p>
      <w:pPr>
        <w:pStyle w:val="Heading3"/>
        <w:numPr>
          <w:ilvl w:val="2"/>
          <w:numId w:val="1"/>
        </w:numPr>
        <w:rPr/>
      </w:pPr>
      <w:bookmarkStart w:id="16" w:name="__RefHeading___Toc1508702_77815467"/>
      <w:bookmarkStart w:id="17" w:name="_Toc6"/>
      <w:bookmarkEnd w:id="16"/>
      <w:r>
        <w:rPr>
          <w:rtl w:val="true"/>
        </w:rPr>
        <w:t>فضیلة سورة النمل</w:t>
      </w:r>
      <w:r>
        <w:rPr>
          <w:rtl w:val="true"/>
        </w:rPr>
        <w:t>:</w:t>
      </w:r>
      <w:bookmarkEnd w:id="17"/>
    </w:p>
    <w:p>
      <w:pPr>
        <w:pStyle w:val="BookText"/>
        <w:rPr/>
      </w:pPr>
      <w:r>
        <w:rPr>
          <w:rFonts w:ascii="IRNazanin" w:hAnsi="IRNazanin" w:eastAsia="IRNazanin"/>
          <w:color w:val="111111"/>
          <w:sz w:val="28"/>
          <w:sz w:val="28"/>
          <w:szCs w:val="28"/>
          <w:rtl w:val="true"/>
          <w:lang w:bidi="fa-IR"/>
        </w:rPr>
        <w:t>جاء فی بعض أحادیث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طس سلیمان کان له من الأجر عشر حسنات بعدد من صدّق سلیمان و کذّب به،و هود و شعیب و صالح و إبراهیم و یخرج من قبره و هو ینادی لا إله إلاّ اللّه</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أنّ هذه السورة تتحدث عن موسی و سلیمان و داود و صالح و لوط،و لیس فیها کلام عن هود و شعیب و إبراهیم،إلاّ أنّه حیث أنّ جمیع الأنبیاء سواء فی دعوتهم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لأن نعجب من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آخر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 الطواسین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 الشعراء و النمل و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جمعة کان من أولیاء اللّه و فی جواره و کنفه،و لم یصبه فی الدنیا بؤس أبدا،و أعطی فی الآخرة من الجنّة حتی یرضی و فوق رضاه،و زوجه اللّه مائة زوجة من الحور العین</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8" w:name="pg12549_133967"/>
    </w:p>
    <w:p>
      <w:pPr>
        <w:pStyle w:val="Heading3"/>
        <w:numPr>
          <w:ilvl w:val="2"/>
          <w:numId w:val="1"/>
        </w:numPr>
        <w:rPr/>
      </w:pPr>
      <w:bookmarkStart w:id="19" w:name="__RefHeading___Toc1508704_77815467"/>
      <w:bookmarkStart w:id="20" w:name="_Toc7"/>
      <w:bookmarkEnd w:id="18"/>
      <w:bookmarkEnd w:id="19"/>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20"/>
    </w:p>
    <w:p>
      <w:pPr>
        <w:pStyle w:val="Heading4"/>
        <w:numPr>
          <w:ilvl w:val="3"/>
          <w:numId w:val="1"/>
        </w:numPr>
        <w:rPr/>
      </w:pPr>
      <w:bookmarkStart w:id="21" w:name="__RefHeading___Toc1508706_7781546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بِسْمِ اَللّٰهِ اَلرَّحْمٰنِ اَلرَّحِیمِ طس تِلْکَ آیٰاتُ اَلْقُرْآنِ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508708_77815467"/>
      <w:bookmarkStart w:id="24" w:name="_Toc9"/>
      <w:bookmarkEnd w:id="23"/>
      <w:r>
        <w:rPr>
          <w:rtl w:val="true"/>
        </w:rPr>
        <w:t>التّفسیر</w:t>
      </w:r>
      <w:bookmarkEnd w:id="24"/>
    </w:p>
    <w:p>
      <w:pPr>
        <w:pStyle w:val="Heading5"/>
        <w:numPr>
          <w:ilvl w:val="4"/>
          <w:numId w:val="1"/>
        </w:numPr>
        <w:rPr/>
      </w:pPr>
      <w:bookmarkStart w:id="25" w:name="__RefHeading___Toc1508710_77815467"/>
      <w:bookmarkStart w:id="26" w:name="_Toc10"/>
      <w:bookmarkEnd w:id="25"/>
      <w:r>
        <w:rPr>
          <w:rtl w:val="true"/>
        </w:rPr>
        <w:t>اشارة</w:t>
      </w:r>
      <w:bookmarkEnd w:id="26"/>
    </w:p>
    <w:p>
      <w:pPr>
        <w:pStyle w:val="Heading5"/>
        <w:numPr>
          <w:ilvl w:val="4"/>
          <w:numId w:val="1"/>
        </w:numPr>
        <w:rPr/>
      </w:pPr>
      <w:bookmarkStart w:id="27" w:name="__RefHeading___Toc1508712_77815467"/>
      <w:bookmarkStart w:id="28" w:name="_Toc11"/>
      <w:bookmarkEnd w:id="27"/>
      <w:r>
        <w:rPr>
          <w:rtl w:val="true"/>
        </w:rPr>
        <w:t>القرآن منزل من لدن حکیم علیم</w:t>
      </w:r>
      <w:r>
        <w:rPr>
          <w:rtl w:val="true"/>
        </w:rPr>
        <w:t>:</w:t>
      </w:r>
      <w:bookmarkEnd w:id="28"/>
    </w:p>
    <w:p>
      <w:pPr>
        <w:pStyle w:val="BookText"/>
        <w:rPr/>
      </w:pPr>
      <w:r>
        <w:rPr>
          <w:rFonts w:ascii="IRNazanin" w:hAnsi="IRNazanin" w:eastAsia="IRNazanin"/>
          <w:color w:val="111111"/>
          <w:sz w:val="28"/>
          <w:sz w:val="28"/>
          <w:szCs w:val="28"/>
          <w:rtl w:val="true"/>
          <w:lang w:bidi="fa-IR"/>
        </w:rPr>
        <w:t>نواجه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الحروف المقطّعة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بملاحظة أنّ ما بعدها مباشرة هو الکلام عن عظمة القرآن،فیبدو أنّ واحدا من أسرار هذه الحروف هو أنّ هذا الکتاب العظیم و الآیات البیّنات منه،کل ذلک یتألف من حروف 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الجدیر بالثناء هو الخالق العظیم الموجد لهذا الأثر البدیع من حروف بسیطة کهذه الحروف، و کان لنا فی هذا الشأن بحوث مفصّلة فی بدایة سورة البقرة و سورة آل</w:t>
      </w:r>
    </w:p>
    <w:p>
      <w:pPr>
        <w:pStyle w:val="BookText"/>
        <w:rPr/>
      </w:pPr>
      <w:r>
        <w:rPr>
          <w:rFonts w:ascii="Amiri" w:hAnsi="Amiri" w:eastAsia="Amiri" w:cs="Amiri"/>
          <w:color w:val="111111"/>
          <w:sz w:val="28"/>
          <w:sz w:val="28"/>
          <w:szCs w:val="28"/>
          <w:rtl w:val="true"/>
          <w:lang w:bidi="ar-SA"/>
        </w:rPr>
        <w:t>عمران و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الْقُرْآنِ وَ کِتٰابٍ مُبِینٍ و الإشارة للبعید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لبیان عظمة هذه الآیات السماویة،و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تأکید علی أنّ القرآن واضح بنفسه و موضح للحقائق أیضا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أنّ بعض المفسّرین احتمل أنّ التعبیر ب‍ اَلْقُرْآنِ وَ کِتٰابٍ مُبِینٍ إشارة إلی معنیین مستقلین،و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منه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ظاهر الآیة یدلّ علی أنّ کلاهما لبیان حقیقة واحدة،فالأوّل فی ثوب الألفاظ و التلاوة،و الثّانی فی ثوب الکتابة و الرسم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وصفان آخران للقرآن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فإن اعتقاد المؤمنین راسخ فی شأن المبدأ و المعاد،و ارتباط متین باللّه و خلقه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فالأوصاف المتقدمة تشیر إلی اعتقادهم الکامل و منهجهم العملی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هؤلاء المؤمنون قد اختاروا الطریق السوی، من حیث المبانی الاعتقادیة و العملیة،فما الحاجة لأنّ یأتی القرآن لهدایتهم؟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الجواب بملاحظة أنّ الهدایة لها مراحل مختلفة،و کل مرحلة مقدمة لما بعدها،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استمرار الهدایة مسألة مهمّة،و هی ما نسألها اللّه سبحانه لیل نهار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لیثبتنا فی هذا المسیر،و یجعلنا مستمرین فیه بلطفه،فلو لا لطفه لما کان ذلک ممکنا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هذا کلّه،فالإفادة من آیات القرآن و الکتاب المبین هی نصیب أولئک الذین فیهم القابلیة علی معرفة الحق و طلب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یبلغوا مرحلة الهدایة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ما وجدنا التعبیر فی بعض آیات القرآن بأنّه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مکان آخر لِلْمُسْلِمِینَ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هُدیً وَ بُشْریٰ لِلْمُؤْمِنِینَ فإنّ ذلک ناشئ من أنّه إذا لم یکن فی قلب الإنسان أدنی مرحلة من التقوی و التسلیم و الإیمان بالواقع،فإنّه لا یتجه نحو الحق،و لا یبحث عنه،و لا یفید من نور هذا 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قابلیة المحل شرط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فإن الهدی و البشری مقترنین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للمؤمنین فحسب، و لیس للآخرین مثل هذه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مجیء التعبیر بالهدایة بشکل واسع لعموم الناس هُدیً للناس فإن المراد منه أولئک الذین تتوفر فیهم الأرضیّة المناسبة لقبول الحق، و إلاّ فأنّ المعاندین الألداء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عماة القلوب،لو أشرقت علیهم آلاف الشموس بدل شمسنا هذه لیهتدوا،لما اهتدوا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تتحدّث الایة التالیة عن الأشخاص فی المقابلة للمؤمنین،و تصف واحدة من أخطر حالاتهم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حیاری فی حیاتهم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یرون الملوّث نقیّا،و القبیح حسنا،و العیب فخرا،و الشقاء سعادة و انتصارا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أجل،هذا حال من یسلک الطریق المنحرف و یتوغل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 أن الإنسان حین یقوم بعمل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قبحه یخف تدریجا،و یعتاد علیه،و عند ما یتطبع علیه یوجهه و یبرره،حتی یبدو له حسنا و یعدّه من وظائفه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 الذین تلوثت أیدیهم بالأعمال الإجرامیة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یفتخرون بتلک الأعمال و یعدونها</w:t>
      </w:r>
    </w:p>
    <w:p>
      <w:pPr>
        <w:pStyle w:val="BookText"/>
        <w:rPr/>
      </w:pPr>
      <w:r>
        <w:rPr>
          <w:rFonts w:ascii="IRNazanin" w:hAnsi="IRNazanin" w:eastAsia="IRNazanin"/>
          <w:color w:val="111111"/>
          <w:sz w:val="28"/>
          <w:sz w:val="28"/>
          <w:szCs w:val="28"/>
          <w:rtl w:val="true"/>
          <w:lang w:bidi="fa-IR"/>
        </w:rPr>
        <w:t>أعمالا إیجابیّة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التغیر فی القیم،أو اضطراب المعاییر فی نظر الإنسان،یؤدی إلی الحیرة فی متاهات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أسوأ الحالات التی تصیب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یلفت النظر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آیة أخری من القرآن،و هی الآیة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الأنعام،نسب إلی اللّه سبحانه،مع أنّه نسب فی ثمانیة مواطن إلی الشیطان،و فی عشرة أخر جاء بصیغ الفعل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فکرنا بإمعان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أمعنا النظر،لوجدنا جمیع هذه الصور کاشفة عن حقیقة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نسبة التزیین إلی اللّه،فلأنّه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الإیجاد،و ما من موجود مؤثر إلاّ و یعود تأثیره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هذه الخاصیة أوجدها اللّه فی تکرار العمل لیتطبّع علیه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یتغیر حسّ التشخیص فیه دون أن تسلب المسؤولیة عنه،أو أن تکون نقصا فی خلقة اللّه أو إیرادا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لاحظوا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التزیین إلی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کلاّ منهما عامل قریب و بغیر واسطة للتزیین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مجیء التزیین بصورة الفعل المبنی للمجهول،فهو إشارة إلی أنّ طبیعة العمل یقتضی أن یوجد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أثر التکرار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و ملکة و علاقة و عشقا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تبیّن الآیة التالیة نتیجة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تزیین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عاقبة أولئک الذین شغفوا 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فی الدنیا سیمسون حیاری آیسین نادمین،و سینالون العقاب الصارم فی الآخرة وَ هُمْ فِی الْآخِرَةِ هُمُ الْأَخْسَرُونَ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الدلیل علی أنّهم فی الآخرة هم الأخسرون،ما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 قُلْ هَلْ نُنَبِّئُکُمْ بِالْأَخْسَرِینَ أَعْمٰالاً الَّذِینَ ضَلَّ سَعْیُهُمْ فِی الْحَیٰاةِ</w:t>
      </w:r>
      <w:bookmarkStart w:id="29" w:name="pg12549_133971"/>
    </w:p>
    <w:p>
      <w:pPr>
        <w:pStyle w:val="BookText"/>
        <w:rPr/>
      </w:pPr>
      <w:bookmarkEnd w:id="29"/>
      <w:r>
        <w:rPr>
          <w:rFonts w:ascii="Amiri" w:hAnsi="Amiri" w:eastAsia="Amiri" w:cs="Amiri"/>
          <w:color w:val="111111"/>
          <w:sz w:val="28"/>
          <w:sz w:val="28"/>
          <w:szCs w:val="28"/>
          <w:rtl w:val="true"/>
          <w:lang w:bidi="ar-SA"/>
        </w:rPr>
        <w:t xml:space="preserve">الدُّنْیٰا وَ هُمْ یَحْسَبُونَ أَنَّهُمْ یُحْسِنُونَ صُنْعاً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فأیة خسارة أعظم من أن یری الإنسان عمله القبیح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یهدر جمیع طاقاته من أجله،ظنّا منه بأنّه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مثبت،إلاّ أنّه یراه فی عاقبة أمره شقاء و ذلة و عذابا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بمثابة إکمال البیانات السابقة فی صدد عظمة محتوی القرآن،و مقدمة لقصص الأنبیاء التی تبدأ بعدها مباشرة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لَتُلَقَّی </w:t>
      </w:r>
      <w:r>
        <w:rPr>
          <w:rStyle w:val="FootnoteAnchor"/>
          <w:rtl w:val="true"/>
        </w:rPr>
        <w:footnoteReference w:id="5"/>
      </w:r>
      <w:r>
        <w:rPr>
          <w:rFonts w:ascii="Amiri" w:hAnsi="Amiri" w:eastAsia="Amiri" w:cs="Amiri"/>
          <w:color w:val="111111"/>
          <w:sz w:val="28"/>
          <w:sz w:val="28"/>
          <w:szCs w:val="28"/>
          <w:rtl w:val="true"/>
          <w:lang w:bidi="ar-SA"/>
        </w:rPr>
        <w:t xml:space="preserve">الْقُرْآنَ مِنْ لَدُنْ حَکِیمٍ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الحکیم و العلیم کلاهما إشارة إلی علم اللّه سبحانه،إلاّ أن الحکمة تبیّن الجوانب العملیة،و العلم یبیّن الجوانب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العلیم یخبر عن علم اللّه الواسع،و الحکیم یدل علی الهدف من إیجاد هذا العالم و إنزال القرآن علی قلب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القرآن النازل من قبل اللّه ینبغی أن یکن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 و بشری للمؤمنین،و أن تکون قصصه خالیة من أی نوع من أنواع الخرافات و التضلیل و الأباطیل و التحریف</w:t>
      </w:r>
      <w:r>
        <w:rPr>
          <w:rFonts w:eastAsia="IRNazanin" w:cs="IRNazanin"/>
          <w:color w:val="111111"/>
          <w:sz w:val="28"/>
          <w:szCs w:val="28"/>
          <w:rtl w:val="true"/>
          <w:lang w:bidi="fa-IR"/>
        </w:rPr>
        <w:t>.</w:t>
      </w:r>
    </w:p>
    <w:p>
      <w:pPr>
        <w:pStyle w:val="Heading5"/>
        <w:numPr>
          <w:ilvl w:val="4"/>
          <w:numId w:val="1"/>
        </w:numPr>
        <w:rPr/>
      </w:pPr>
      <w:bookmarkStart w:id="30" w:name="__RefHeading___Toc1508714_77815467"/>
      <w:bookmarkStart w:id="31" w:name="_Toc12"/>
      <w:bookmarkEnd w:id="30"/>
      <w:r>
        <w:rPr>
          <w:rtl w:val="true"/>
        </w:rPr>
        <w:t>الواقعیة و الإیمان</w:t>
      </w:r>
      <w:r>
        <w:rPr>
          <w:rtl w:val="true"/>
        </w:rPr>
        <w:t>:</w:t>
      </w:r>
      <w:bookmarkEnd w:id="31"/>
    </w:p>
    <w:p>
      <w:pPr>
        <w:pStyle w:val="BookText"/>
        <w:rPr/>
      </w:pPr>
      <w:r>
        <w:rPr>
          <w:rFonts w:ascii="IRNazanin" w:hAnsi="IRNazanin" w:eastAsia="IRNazanin"/>
          <w:color w:val="111111"/>
          <w:sz w:val="28"/>
          <w:sz w:val="28"/>
          <w:szCs w:val="28"/>
          <w:rtl w:val="true"/>
          <w:lang w:bidi="fa-IR"/>
        </w:rPr>
        <w:t>المسألة المهمة فی حیاة الإنسان هی أن یدرک الواقعیّات بما هی علیه،و أن یکون موقفه منها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تمنعه من فهمها و إدراکها تصوراته و أحکامه المسبقة و رغباته الانحرافیة و حبّه و بغضه،و لذلک فأنّ أهم تعریف للفلسفة هو</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إدراک الحقائق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فقد کان من دعاء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أرنی الأشیاء کما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لأعرف قیمها و أؤدی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الحالة لا تتحقق بغیر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الهوی و الهوس و الانحرافات أو الرغبات النفسیة،تکون حجابا و سدا کبیرا فی هذا الطریق،و لا یمکن رفع هذا الحجاب أو السد إلاّ بالتقوی و ضبط هوی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فقد قرأنا فی الآیات آنفة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المثل الواضح و الجلی لهذا المعنی نراه فی حیاة کثیر من عبدة الدنیا فی زماننا بشکل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یفتخرون ببعض المسائل و یرونها حضارة،إلاّ أنّها فی الواقع لیست إلاّ الفضیحة و العار و 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فالتفسخ و الحماقة عندهم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التعری و السفور من قبل النساء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التکالب علی بهارج الدنیا و زخارفها دلیل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الغرق فی ألوان الفساد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القتل و الإجرام دلیل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التخریب و غصب رؤوس الأموال دلیل علی الاستعمار،أی البناء و العمران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اجهزة الاعلام العامة کالرادیو و التلفزیون لتوکید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 حقوق المحرومین دلیل علی احترام حقوق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الأسر فی قبضة المخدرات و الفضائح و ما إلی ذلک من أشکال الحریة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التزویر و الغش و اقتناء الأموال من أی طریق کان و کیف کان،دلیل علی</w:t>
      </w:r>
    </w:p>
    <w:p>
      <w:pPr>
        <w:pStyle w:val="BookText"/>
        <w:rPr/>
      </w:pPr>
      <w:r>
        <w:rPr>
          <w:rFonts w:ascii="IRNazanin" w:hAnsi="IRNazanin" w:eastAsia="IRNazanin"/>
          <w:color w:val="111111"/>
          <w:sz w:val="28"/>
          <w:sz w:val="28"/>
          <w:szCs w:val="28"/>
          <w:rtl w:val="true"/>
          <w:lang w:bidi="fa-IR"/>
        </w:rPr>
        <w:t>الجدارة و الذکاء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أصول العدل و احترام حقوق الآخرین دلیل علی الضعف و عدم اللیاقة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الکذب و الدجل و نقض العهود و ما إلی ذلک دلیل علی السیاسة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الأعمال السیئة و القبیحة تتزین فی نظر هؤلاء الی درجة أنّهم لا یشعرون فی أنفسهم بالخجل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یفتخرون و یتباهون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إلی این یتجه مثل هذا العالم و ماذا سیکون مصیره</w:t>
      </w:r>
      <w:r>
        <w:rPr>
          <w:rFonts w:eastAsia="IRNazanin" w:cs="IRNazanin"/>
          <w:color w:val="111111"/>
          <w:sz w:val="28"/>
          <w:szCs w:val="28"/>
          <w:rtl w:val="true"/>
          <w:lang w:bidi="fa-IR"/>
        </w:rPr>
        <w:t>!!</w:t>
      </w:r>
      <w:bookmarkStart w:id="32" w:name="pg12549_133974"/>
    </w:p>
    <w:p>
      <w:pPr>
        <w:pStyle w:val="Heading3"/>
        <w:numPr>
          <w:ilvl w:val="2"/>
          <w:numId w:val="1"/>
        </w:numPr>
        <w:rPr/>
      </w:pPr>
      <w:bookmarkStart w:id="33" w:name="__RefHeading___Toc1508716_77815467"/>
      <w:bookmarkStart w:id="34" w:name="_Toc13"/>
      <w:bookmarkEnd w:id="32"/>
      <w:bookmarkEnd w:id="33"/>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7</w:t>
      </w:r>
      <w:r>
        <w:rPr>
          <w:rtl w:val="true"/>
        </w:rPr>
        <w:t xml:space="preserve"> </w:t>
      </w:r>
      <w:r>
        <w:rPr>
          <w:rtl w:val="true"/>
        </w:rPr>
        <w:t xml:space="preserve">الی </w:t>
      </w:r>
      <w:r>
        <w:rPr/>
        <w:t>14</w:t>
      </w:r>
      <w:r>
        <w:rPr>
          <w:rtl w:val="true"/>
        </w:rPr>
        <w:t>]</w:t>
      </w:r>
      <w:bookmarkEnd w:id="34"/>
    </w:p>
    <w:p>
      <w:pPr>
        <w:pStyle w:val="Heading4"/>
        <w:numPr>
          <w:ilvl w:val="3"/>
          <w:numId w:val="1"/>
        </w:numPr>
        <w:rPr/>
      </w:pPr>
      <w:bookmarkStart w:id="35" w:name="__RefHeading___Toc1508718_77815467"/>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فَلَمّٰا رَآهٰا تَهْتَزُّ کَأَنَّهٰا جَانٌّ وَلّٰی مُدْبِراً وَ لَمْ 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فِی تِسْعِ آیٰاتٍ إِلیٰ فِرْعَوْنَ وَ قَوْمِهِ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508720_77815467"/>
      <w:bookmarkStart w:id="38" w:name="_Toc15"/>
      <w:bookmarkEnd w:id="37"/>
      <w:r>
        <w:rPr>
          <w:rtl w:val="true"/>
        </w:rPr>
        <w:t>التّفسیر</w:t>
      </w:r>
      <w:bookmarkEnd w:id="38"/>
    </w:p>
    <w:p>
      <w:pPr>
        <w:pStyle w:val="Heading5"/>
        <w:numPr>
          <w:ilvl w:val="4"/>
          <w:numId w:val="1"/>
        </w:numPr>
        <w:rPr/>
      </w:pPr>
      <w:bookmarkStart w:id="39" w:name="__RefHeading___Toc1508722_77815467"/>
      <w:bookmarkStart w:id="40" w:name="_Toc16"/>
      <w:bookmarkEnd w:id="39"/>
      <w:r>
        <w:rPr>
          <w:rtl w:val="true"/>
        </w:rPr>
        <w:t>اشارة</w:t>
      </w:r>
      <w:bookmarkEnd w:id="40"/>
    </w:p>
    <w:p>
      <w:pPr>
        <w:pStyle w:val="Heading5"/>
        <w:numPr>
          <w:ilvl w:val="4"/>
          <w:numId w:val="1"/>
        </w:numPr>
        <w:rPr/>
      </w:pPr>
      <w:bookmarkStart w:id="41" w:name="__RefHeading___Toc1508724_77815467"/>
      <w:bookmarkStart w:id="42" w:name="_Toc17"/>
      <w:bookmarkEnd w:id="41"/>
      <w:r>
        <w:rPr>
          <w:rtl w:val="true"/>
        </w:rPr>
        <w:t>موسی یقتبس النّور</w:t>
      </w:r>
      <w:r>
        <w:rPr>
          <w:rtl w:val="true"/>
        </w:rPr>
        <w:t>:</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یجری الکلام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أهمّیة القرآن، عن قصص خمسة أنبیاء عظام،و ذکر أممهم،و الوعد بانتصار المؤمنین و عقاب</w:t>
      </w:r>
    </w:p>
    <w:p>
      <w:pPr>
        <w:pStyle w:val="BookText"/>
        <w:rPr/>
      </w:pP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نبیّ تتحدث عنه هذه السورة،هو موسی علیه السّلام أحد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تبدأ مباشرة بأهم نقطة من حیاته و أکثرها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لحظة نزول الوحی علی قلبه و إشراقه فیه،و تکلیم اللّه إیّاه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مُوسیٰ لِأَهْلِهِ إِنِّی آنَسْتُ نٰاراً </w:t>
      </w:r>
      <w:r>
        <w:rPr>
          <w:rStyle w:val="FootnoteAnchor"/>
          <w:rtl w:val="true"/>
        </w:rPr>
        <w:footnoteReference w:id="7"/>
      </w:r>
      <w:r>
        <w:rPr>
          <w:rFonts w:ascii="Amiri" w:hAnsi="Amiri" w:eastAsia="Amiri" w:cs="Amiri"/>
          <w:color w:val="111111"/>
          <w:sz w:val="28"/>
          <w:sz w:val="28"/>
          <w:szCs w:val="28"/>
          <w:rtl w:val="true"/>
          <w:lang w:bidi="ar-SA"/>
        </w:rPr>
        <w:t xml:space="preserve">ای رأیت نارا من بعید،فامکثوا هنیئة سَآتِیکُمْ مِنْهٰا بِخَبَرٍ أَوْ آتِیکُمْ بِشِهٰابٍ قَبَسٍ لَعَلَّکُمْ تَصْطَلُونَ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تلک اللیلة الظلماء،کان موسی علیه السّلام یسیر بزوجته بنت النبیّ شعیب علیه السّلام فی طریق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فهبت ریح باردة،و کانت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 فأحسّت بوجع الطلق،فوجد موسی علیه السّلام نفسه بمسیس الحاجة إلی النّار لتصطلی المرأة بها،لکن لم یکن فی الصحراء أیّ شیء،فلمّا لاحت له النّار من بعید سرّ کثیرا،و علم أنّها دلیل علی وجود إنسان أو أناس،فقال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سأمضی و آتیکم منها بخبر أو شعلة للتدفئة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یلفت النظر أنّ موسی علیه السّلام یقول لأهله سآتیکم منها بخبر أو آتیکم بشهاب 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بضمیر الجمع لا الإفراد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التعبیر هو أنّ موسی علیه السّلام کان معه بالإضافة إلی زوجته أطفال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قد مضی علی زواجه عشر 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الخطاب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بالاطمئنان فی هذه الصحراء الموحشة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فقد ترک موسی أهله فی ذلک المکان و اتّجه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آنسها 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احتمالات مختلفة عند المفسّرین فی المراد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فِی النّٰارِ</w:t>
      </w:r>
    </w:p>
    <w:p>
      <w:pPr>
        <w:pStyle w:val="BookText"/>
        <w:rPr/>
      </w:pPr>
      <w:r>
        <w:rPr>
          <w:rFonts w:ascii="Amiri" w:hAnsi="Amiri" w:eastAsia="Amiri" w:cs="Amiri"/>
          <w:color w:val="111111"/>
          <w:sz w:val="28"/>
          <w:sz w:val="28"/>
          <w:szCs w:val="28"/>
          <w:rtl w:val="true"/>
          <w:lang w:bidi="ar-SA"/>
        </w:rPr>
        <w:t>وَ مَنْ حَوْلَهٰا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المقصود من 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المراد من مَنْ فِی النّٰارِ هو موسی نفسه،حیث کان قریبا منها و من الشجرة الخضراء التی عندها،فکأنّ موسی کان فی النّار نفسها،و أنّ المراد من مَنْ حَوْلَهٰا هم الملائکة المقرّبون من ساحة القدس،الذین کانوا یحیطون بتلک الأرض المقدسة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ما ذکرنا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المقرّبون،و من حولها هو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جاء فی بعض الرّوایات أنّ موسی علیه السّلام لما وصل النّار و نظر بدقّة،رأی النّار تشتعل من غصن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تتسع الشعلة لحظة بعد أخری، و الشجرة تزداد اخضرارا و 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حرارة النّار تحرق الشجرة،و لا رطوبة الشجرة تطفئ لهب النّار،فتعجب من هذا المشهد الرائع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انحنی لیقتبس من هذه النّار و یشعل الغصن الیابس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معه،فأتته النّار فارتاع و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فمرّة یأتی موسی إلی النّار،و مرّة تأتی النّار إلی موسی،و بیّنا هو علی هذه الحالة،إذا بالنداء یقرع سمعه مبشرا إیّاه بالوحی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أنّ موسی علیه السّلام اقترب من النّار ألی درجة عبّر عنه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الثّالث لهذه الجملة،هو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نور اللّه الذی تجلّی فی تلک الشعلة،و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موسی الذی کان قریبا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فمن أجل أن لا یتوهم أحد من هذه العبارة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ختمت الآیة ب‍ سُبْحٰانَ اللّٰهِ رَبِّ الْعٰالَمِینَ تنزیها له عن کل عیب و نقص و جسمیّة و ما یعترض الجسم من عوارض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مرّة أخری نودی موسی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یزول عن موسی علیه السّلام کل شک و تردّد،و لیعلم أنّ الّذی یکلمه هو ربّ العالمین،لا شعلة النّار و لا الشجرة،الربّ القوی العزیز الذی لا یغلب و لا یقهر،</w:t>
      </w:r>
    </w:p>
    <w:p>
      <w:pPr>
        <w:pStyle w:val="BookText"/>
        <w:rPr/>
      </w:pPr>
      <w:r>
        <w:rPr>
          <w:rFonts w:ascii="IRNazanin" w:hAnsi="IRNazanin" w:eastAsia="IRNazanin"/>
          <w:color w:val="111111"/>
          <w:sz w:val="28"/>
          <w:sz w:val="28"/>
          <w:szCs w:val="28"/>
          <w:rtl w:val="true"/>
          <w:lang w:bidi="fa-IR"/>
        </w:rPr>
        <w:t>و الحکیم ذو التدبیر فی جمیع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فی الحقیقة مقدّمة لبیان المعجزة التی سیأتی بیانها فی الآیة التالیة لأنّ الإعجاز آت من هاتین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قبل أن نصل إلی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ینقدح هذا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تیقن موسی علیه السّلام أنّ هذا النداء هو نداء اللّه و لیس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یجاب علی هذا السؤال بأنّ هذا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الصوت المقرون بمعجزة جلیّة،و هی إشراق النّار من الغصن الأخضر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الشجرة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حی علی أنّ هذا أمر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 فی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النداء أمر موسی علیه السّلام بإلقاء العصا و إظهار الید البیضاء،علی نحو الإعجاز،و هما شاهدان صادقان آخران علی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نداء اللّه له خصوصیة تمیزه عن کلّ نداء آخر،و حین یسمعه الإنسان یؤثر فی روحه و قلبه تأثیرا لا یخالطه الشک أو التردد بأنّ هذا النداء هو نداء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الصدع بالرسالة و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أیة رسالة و 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إلی جبار مستکبر ظالم کفرعون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قوّة ظاهریة و باطنیة و سند علی حقانیته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فلذا أمر موسی بأن یلقی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فألقی موسی عصاه،فتبدلت ثعبانا عظیما،فلمّا رآه موسی یتحرک بسرعة کما تتحرک الحیّات الصغار خاف و ولّی هاربا و لم یلتفت الی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رَآهٰا تَهْتَزُّ کَأَنَّهٰا جَانٌّ وَلّٰی مُدْبِراً وَ لَمْ یُعَقِّبْ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عصا موسی تبدلت بادئ الأمر إلی حیّة صغیرة،ثمّ تحولت إلی</w:t>
      </w:r>
    </w:p>
    <w:p>
      <w:pPr>
        <w:pStyle w:val="BookText"/>
        <w:rPr/>
      </w:pPr>
      <w:r>
        <w:rPr>
          <w:rFonts w:ascii="Amiri" w:hAnsi="Amiri" w:eastAsia="Amiri" w:cs="Amiri"/>
          <w:color w:val="111111"/>
          <w:sz w:val="28"/>
          <w:sz w:val="28"/>
          <w:szCs w:val="28"/>
          <w:rtl w:val="true"/>
          <w:lang w:bidi="ar-SA"/>
        </w:rPr>
        <w:t>أفعی کبیرة فی المراحل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خوطب موسی مرّة أخری أن یٰا مُوسیٰ لاٰ تَخَفْ إِنِّی لاٰ یَخٰافُ لَدَیَّ الْمُرْسَلُونَ فهنا مقام القرب،و حرم أمن اللّه القادر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لا معنی للخوف و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یا موسی إنّک بین یدی خالق الوجود العظیم،و الحضور عنده ملازم لأمن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نظیر هذا التعبیر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أَقْبِلْ وَ لاٰ تَخَفْ إِنَّکَ مِنَ الْآمِنِینَ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فی الآیة التالیة استثناء للجملة السابقة،حیث ذکره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رأیان مختلفان لدی المفسّرین فی علاقة الاستثناء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فالرأی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حذفا ذیل الآیة آنفة الذکر 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الآمنین و غیر الأنبیاء لیس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استثنی سبحانه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ثمّ بدل حسنا،فهو من الآمنین أیضا لأن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من ضمن الجملة،و الظلم إشارة إلی ترک الأولی الذی قد یقع من الأنبیاء،و هو لا ینافی مقام العصمة،و معنی الآیة علی 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فی حال ترک الأولی غیر آمنین أیضا،و أنّ اللّه یحاسبهم حسابا عسیرا، کما جاء فی آیات القرآن عن قصّة آدم و قصّة یونس علیهما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أولئک الذین التفتوا إلی ترک الأولی، و انعطفوا نحو اللّه الرحیم،فبدلوا حسنا و عملا صالحا بعد ذلک،کما جاء فی شأن موسی علیه السّلام نفسه فی قصّة قتله الرجل القبطی،إذ اعترف موسی بترکه الأولی،فقال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ظَلَمْتُ نَفْسِی فَاغْفِرْ لِی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المعجزة الثّانیة التی أمر موسی أن یظهرها،فهی الید البیضاء،إذ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القید مِنْ غَیْرِ سُوءٍ إشارة إلی أن بیاض الید لیس من برص و نحوه،بل هو بیاض نورانی یلفت النظر،و هو بنفسه کاشف عن إعجاز و أمر خارق للعادة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أجل أن یظهر اللّه تعالی عنایته و لطفه لموسی أکثر،و کذلک منح الفرصة للمنحرفین للهدایة أکثر،قال لموسی بأن معاجزه لیست منحصرة بالمعجزتین الآنفتین،بل فِی تِسْعِ آیٰاتٍ إِلیٰ فِرْعَوْنَ وَ قَوْمِهِ إِنَّهُمْ کٰانُوا قَوْماً فٰاسِقِینَ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ظاهر الآیة أن هاتین المعجزتین من مجموع تسع معاجز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المعروفة،و قد استنتجنا ذلک من الآیة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 و إن المعاجز السبع الأخر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الطوفان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الضفادع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تبدل لون نهر النیل کلون الدم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الآفات فی النباتات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واحدة من هذه المعاجز الخمس تعدّ إنذارا لفرعون و قومه،فکانوا عند البلاء یلجأون إلی موسی لیرفع عنهم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المعجزتان الأخریان فهما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أشارت إلیهما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لمزید الإیضاح یراجع الجزء التاسع من التّفسیر الأمثل ذیل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تعبّأ موسی بأقوی 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إلی فرعون و قومه یدعوهم إلی الحق،کما یصرح القرآن بذلک فی آیته التالیة فَلَمّٰا جٰاءَتْهُمْ آیٰاتُنٰا مُبْصِرَةً قٰالُوا هٰذٰا سِحْرٌ مُبِینٌ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هذا الاتّهام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خاصّا بموسی علیه السّلام،بل اتّخذه</w:t>
      </w:r>
    </w:p>
    <w:p>
      <w:pPr>
        <w:pStyle w:val="BookText"/>
        <w:rPr/>
      </w:pPr>
      <w:r>
        <w:rPr>
          <w:rFonts w:ascii="IRNazanin" w:hAnsi="IRNazanin" w:eastAsia="IRNazanin"/>
          <w:color w:val="111111"/>
          <w:sz w:val="28"/>
          <w:sz w:val="28"/>
          <w:szCs w:val="28"/>
          <w:rtl w:val="true"/>
          <w:lang w:bidi="fa-IR"/>
        </w:rPr>
        <w:t>المعاندون ذریعة بوجه الأنبیاء،لیجعلوه سدّا فی طریق الآخرین،و الاتّهام بنفسه دلیل واضح علی عظمة ما یصدر من الأنبیاء خارقا للعادة،بحیث اتّهموه بالسحر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أنّنا نعرف أن الأنبیاء کانوا رجالا صالحین صادقین طلاّب حق مخلصین،أمّا السحرة فهم منحرفون مادیّون تتوفر فیهم جمیع صفات المدلّسین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إلی ذلک فإن السحرة کانت لدیهم قدرة محدودة علی الأعمال الخارقة،إلاّ أنّ الأنبیاء فقد کان محتوی دعوتهم و منهاجهم و سلوکهم یکشف عن حقانیتهم، و کانوا یقومون بأعمال غیر محدودة،بحیث کان ما یقومون به معجزا لا یشبه سحر السحرة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یلفت النظر أنّ القرآن یضیف فی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الاتهام لم یکن لأنّهم کانوا فی شک من أمرهم و مترددین فعلا،بل کذبوا معاجز أنبیائهم مع علمهم بحقانیتها وَ جَحَدُوا بِهٰا وَ اسْتَیْقَنَتْهٰا أَنْفُسُهُمْ ظُلْماً وَ عُلُوًّا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هذا التعبیر أنّ الإیمان له حقیقة و واقعیة غیر العلم و الیقین، و یمکن أن یقع الکفر جحودا و إنکارا بالرغم من العلم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الإیمان هی الإذعان و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الباطن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للحقّ،فبناء علی ذلک إذا کان الإنسان مستیقنا بشیء ما،إلاّ أنّه لا یذعن له فی الباطن أو الظاهر فلیس له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ذو کفر جحودی،و هذا موضوع مفصل،و نکتفی هنا بهذه 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فإنّنا نقرأ حدیثا عن الإمام الصادق علیه السّلام یذکر فیه ضمن عدّه أقسام الکفر الخمسة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یبیّن بعض شعبه بالتعبیر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یجحد الجاحد و هو یعلم أنّه حق قد استقرّ عنده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ممّا ینبغی الالتفات إلیه أنّ القرآن یعد الباعث علی إنکار فرعون و قومه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الظلم،و الثّانی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 عُلُوًّا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غصب حقوق الآخرین،و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طلب التفوّق علی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إنّهم کانوا یرون أنّهم إذا أذعنوا لموسی علیه السّلام و آمنوا به و بآیاته،فإنّ منافعهم غیر المشروعة ستکون فی خطر،کما أنّهم سیکونون مع رقیقهم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جنبا إلی جنب،و لا یمکنهم تحمل ایّ من هذین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المراد من الظلم هو ظلم النفس أو الظلم بالآیات،و أنّ المراد من العلوّ هو الظلم للآخرین،کما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الأعراف بِمٰا کٰانُوا بِآیٰاتِنٰا یَظْلِمُونَ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کل حال،فإنّ القرآن یذکر عاقبة فرعون و قومه علی أنّه درس من دروس العبرة،فی جملة موجزة ذات معنی کبیر،مشیرا إلی هلاکهم و غرقهم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القرآن هنا لا یرفع الستار عن هذه العاقبة،لأنّ قصّة هؤلاء الکفرة و نهایتهم الوخیمة ذکرها فی آیات أخری و اکتفی هنا بالاشارة الی تلک الآیات لیفهم من یفهم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یعوّل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ذکر جمیع صفاتهم السیئة، لأنّ الإفساد له مفهوم جامع یشمل الإفساد فی العقیدة،و الإفساد فی الأقوال و الأعمال،و الإفساد علی المستوی الفردی،و المستوی الجماعی،فجمع کلّ أعمالهم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w:t>
      </w:r>
      <w:bookmarkStart w:id="43" w:name="pg12549_133982"/>
    </w:p>
    <w:p>
      <w:pPr>
        <w:pStyle w:val="Heading3"/>
        <w:numPr>
          <w:ilvl w:val="2"/>
          <w:numId w:val="1"/>
        </w:numPr>
        <w:rPr/>
      </w:pPr>
      <w:bookmarkStart w:id="44" w:name="__RefHeading___Toc1508726_77815467"/>
      <w:bookmarkStart w:id="45" w:name="_Toc18"/>
      <w:bookmarkEnd w:id="43"/>
      <w:bookmarkEnd w:id="44"/>
      <w:r>
        <w:rPr>
          <w:rtl w:val="true"/>
        </w:rPr>
        <w:t xml:space="preserve">الآیتان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45"/>
    </w:p>
    <w:p>
      <w:pPr>
        <w:pStyle w:val="Heading4"/>
        <w:numPr>
          <w:ilvl w:val="3"/>
          <w:numId w:val="1"/>
        </w:numPr>
        <w:rPr/>
      </w:pPr>
      <w:bookmarkStart w:id="46" w:name="__RefHeading___Toc1508728_77815467"/>
      <w:bookmarkStart w:id="47" w:name="_Toc19"/>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508730_77815467"/>
      <w:bookmarkStart w:id="49" w:name="_Toc20"/>
      <w:bookmarkEnd w:id="48"/>
      <w:r>
        <w:rPr>
          <w:rtl w:val="true"/>
        </w:rPr>
        <w:t>التّفسیر</w:t>
      </w:r>
      <w:bookmarkEnd w:id="49"/>
    </w:p>
    <w:p>
      <w:pPr>
        <w:pStyle w:val="Heading5"/>
        <w:numPr>
          <w:ilvl w:val="4"/>
          <w:numId w:val="1"/>
        </w:numPr>
        <w:rPr/>
      </w:pPr>
      <w:bookmarkStart w:id="50" w:name="__RefHeading___Toc1508732_77815467"/>
      <w:bookmarkStart w:id="51" w:name="_Toc21"/>
      <w:bookmarkEnd w:id="50"/>
      <w:r>
        <w:rPr>
          <w:rtl w:val="true"/>
        </w:rPr>
        <w:t>اشارة</w:t>
      </w:r>
      <w:bookmarkEnd w:id="51"/>
    </w:p>
    <w:p>
      <w:pPr>
        <w:pStyle w:val="Heading5"/>
        <w:numPr>
          <w:ilvl w:val="4"/>
          <w:numId w:val="1"/>
        </w:numPr>
        <w:rPr/>
      </w:pPr>
      <w:bookmarkStart w:id="52" w:name="__RefHeading___Toc1508734_77815467"/>
      <w:bookmarkStart w:id="53" w:name="_Toc22"/>
      <w:bookmarkEnd w:id="52"/>
      <w:r>
        <w:rPr>
          <w:rtl w:val="true"/>
        </w:rPr>
        <w:t>حکومة داود و سلیمان علیهما السّلام</w:t>
      </w:r>
      <w:r>
        <w:rPr>
          <w:rtl w:val="true"/>
        </w:rPr>
        <w:t>:</w:t>
      </w:r>
      <w:bookmarkEnd w:id="53"/>
    </w:p>
    <w:p>
      <w:pPr>
        <w:pStyle w:val="BookText"/>
        <w:rPr/>
      </w:pPr>
      <w:r>
        <w:rPr>
          <w:rFonts w:ascii="IRNazanin" w:hAnsi="IRNazanin" w:eastAsia="IRNazanin"/>
          <w:color w:val="111111"/>
          <w:sz w:val="28"/>
          <w:sz w:val="28"/>
          <w:szCs w:val="28"/>
          <w:rtl w:val="true"/>
          <w:lang w:bidi="fa-IR"/>
        </w:rPr>
        <w:t>بعد الکلام عن جانب من قصّة موسی علیه السّلام فی هذه السورة،یجری الکلام عن نبیّین آخرین من الأنبیاء العظام،و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علی داود لا یتجاوز الإشارة العابرة،إلاّ أنّ الکلام علی سلیمان أکثر استیعابا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هذا المقطع من قصّة هذین النبیّین بعد قصّة موسی علیه السّلام،لأنّهما کانا من أنبیاء بنی إسرائیل أیضا،و ما نجده من اختلاف بین تأریخهما و تاریخ الأنبیاء الآخرین،هو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للاستعداد الفکری و ملائمة المحیط الاجتماعی فی عهدهما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وفّقا إلی تأسیس حکومة عظیمة، و أن ینشرا بالاستعانة و الإفادة من حکومتهما دین اللّه،لذلک لا نجد هنا أثرا أو خبرا عمّا عهدناه من أسلوب فی تلک الآیات التی کانت تتکلم عن الأنبیاء الآخرین،و هم یواجهون قومهم</w:t>
      </w:r>
    </w:p>
    <w:p>
      <w:pPr>
        <w:pStyle w:val="BookText"/>
        <w:rPr/>
      </w:pPr>
      <w:r>
        <w:rPr>
          <w:rFonts w:ascii="IRNazanin" w:hAnsi="IRNazanin" w:eastAsia="IRNazanin"/>
          <w:color w:val="111111"/>
          <w:sz w:val="28"/>
          <w:sz w:val="28"/>
          <w:szCs w:val="28"/>
          <w:rtl w:val="true"/>
          <w:lang w:bidi="fa-IR"/>
        </w:rPr>
        <w:t>المعاندین،و ربّما نالوا منهم الأذی و الطرد و الإخراج من مدنهم و قراهم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فالتعابیر هنا تختلف عن تلکم التعابیر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هذا بوضوح أنّه لو کان المصلحون و الدعاة إلی اللّه یوفقون إلی تشکیل حکومة لما بقیت معضلة و لغدا طریقهم معبدا سالکا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حال،فالکلام هنا عن العلم و القدرة و العظمة،و عن طاعة الآخرین حتی الجن و الشیاطین لحکومة اللّه و عن تسلیم الطیر فی الهواء و الموجودات الأخر لحکومة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أخیرا،فإنّ الکلام عن مکافحة عبادة الأصنام عن طریق الدعوة المنطقیة، ثمّ الإفادة من قدرة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الأمور هی التی میّزت قصّة هذین النبیّین عن الأنبیاء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الطریف،أن القرآن یبدأ من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موهبة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أساس الحکومة الصالحة القویة،فیقول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وَ سُلَیْمٰانَ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کثیرا من المفسّرین أجهدوا أنفسهم و أتعبوها لیعرفوا هذا العلم الذی أوتیه سلیمان و داود،لأنّه جاء فی الآیة بصورة مغلقة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علم القضاء،بقرینة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الْحِکْمَةَ وَ فَصْلَ الْخِطٰابِ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الأنبیاء وَ کُلاًّ آتَیْنٰا حُکْماً وَ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العلم هو معرفة منطق الطیر بقرینة الآیة عُلِّمْنٰا مَنْطِقَ الطَّیْرِ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من هذا العلم هو صنعة الدروع، بقرینة صَنْعَةَ لَبُوسٍ لَکُمْ لِتُحْصِنَکُمْ مِنْ بَأْسِکُمْ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من الواضح أن العلم هنا له مفهوم واسع،بحیث یحمل فی نفسه علم التوحید و الإعتقادات المذهبیة و القوانین الدینیة،و کذلک علم القضاء،و جمیع العلوم التی ینبغی توفرها لمثل هذه الحکومة الواسعة القویة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تأسیس</w:t>
      </w:r>
    </w:p>
    <w:p>
      <w:pPr>
        <w:pStyle w:val="BookText"/>
        <w:rPr/>
      </w:pPr>
      <w:r>
        <w:rPr>
          <w:rFonts w:ascii="IRNazanin" w:hAnsi="IRNazanin" w:eastAsia="IRNazanin"/>
          <w:color w:val="111111"/>
          <w:sz w:val="28"/>
          <w:sz w:val="28"/>
          <w:szCs w:val="28"/>
          <w:rtl w:val="true"/>
          <w:lang w:bidi="fa-IR"/>
        </w:rPr>
        <w:t>حکومة إلهیة علی أساس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حضارة عامرة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الإفادة من علم واسع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فإنّ القرآن یعدّ مقام العلم لتشکیل حکومة صالحة أوّل حجر أساس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هذه الجملة ینقل القرآن ما قاله داود و سلیمان من ثناء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الْحَمْدُ لِلّٰهِ الَّذِی فَضَّلَنٰا عَلیٰ کَثِیرٍ مِنْ عِبٰادِهِ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یجلب النظر هو أنّه بعد بیان هذه الموهبة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الکلام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واضحا أنّ کل نعمة لا بدّ لها من شکر، و حقیقة الشکر هو أنّ یستفاد من النعمة فی طریقها الذی خلقت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النبیّان العظیمان علیهما السّلام استفادا من نعمة علمهما الاستفادة القصوی فی تنظیم حکومة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داود و سلیمان معیار تفضیلهما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القدرة و لا الحکومة،و عدّا الشکر للعلم لا لغیره من المواهب،لأنّ کلّ قیمة هی من أجل العلم،و کلّ قدرة تعتمد أساسا علی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أنّهما یشکران اللّه و یحمدانه لتفضیلهما و لحکومتهما علی امّة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الحکومة علی امّة فاسدة غیر مؤمنة لیست مدعاة للفخر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ینقدح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قال داود و سلیمان اَلْحَمْدُ لِلّٰهِ الَّذِی فَضَّلَنٰا عَلیٰ کَثِیرٍ مِنْ عِبٰادِهِ الْمُؤْمِنِینَ و لم یقولا علی عباده المؤمنین جمیعا،مع أنّهما کانا نبیّین،و هما أفضل أهل عصرهما؟ و لعلّ هذا التعبیر رعایة لأصول الأدب و التواضع،إذ علی الإنسان أن لا یری نفسه أفضل من الجمیع فی أی مقام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لأنّهما کانا ینظران إلی جمیع الأزمنة،و لم ینظرا إلی مقطع زمنیّ خاص، و نعرف أن علی مدی التأریخ یوجد أنبیاء کانوا أفضل منهما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التالیة تتکلم علی إرث سلیمان أباه داود أولا،فتقول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w:t>
      </w:r>
    </w:p>
    <w:p>
      <w:pPr>
        <w:pStyle w:val="BookText"/>
        <w:rPr/>
      </w:pPr>
      <w:r>
        <w:rPr>
          <w:rFonts w:ascii="Amiri" w:hAnsi="Amiri" w:eastAsia="Amiri" w:cs="Amiri"/>
          <w:color w:val="111111"/>
          <w:sz w:val="28"/>
          <w:sz w:val="28"/>
          <w:szCs w:val="28"/>
          <w:rtl w:val="true"/>
          <w:lang w:bidi="ar-SA"/>
        </w:rPr>
        <w:t>سُلَیْمٰانُ دٰاوُدَ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کلام بین المفسّرین فی المراد من الإرث هنا،ما هو؟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میراث العلم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 تصورهم أنّ الأنبیاء لا یورثون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میراث المال و الحکومة،لأنّ هذا المفهوم یتداعی إلی الذهن قبل أی مفهوم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منطق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الالتفات إلی أنّ الآیة مطلقة،و قد جاء فی الجمل التالیة الکلام علی العلم و عن جمیع المواهب أُوتِینٰا مِنْ کُلِّ شَیْءٍ فلا دلیل علی حصر مفهوم الآیة و جعله محدودا،فبناء علی ذلک فإنّ سلیمان ورث کل شیء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الرّوایات الواردة عن أهل البیت علیهم السّلام أنّهم کانوا یستدلون بهذه الآیة علی عدم صحة ما</w:t>
      </w:r>
    </w:p>
    <w:p>
      <w:pPr>
        <w:pStyle w:val="BookText"/>
        <w:rPr/>
      </w:pPr>
      <w:r>
        <w:rPr>
          <w:rFonts w:ascii="IRNazanin" w:hAnsi="IRNazanin" w:eastAsia="IRNazanin"/>
          <w:color w:val="111111"/>
          <w:sz w:val="28"/>
          <w:sz w:val="28"/>
          <w:szCs w:val="28"/>
          <w:rtl w:val="true"/>
          <w:lang w:bidi="fa-IR"/>
        </w:rPr>
        <w:t xml:space="preserve">نسب إلی النّبی صلّی اللّه علیه و آله و سلّم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و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ساقط من الإعتبار لمخالفته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بعض الأحادیث عن أهل البیت أنّه لما أجمع أبو بکر علی أخذ فدک من فاطمة علیها السّلام،محتجّا بالحدیث آنف الذکر،جاءته فاطمة علیها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بکر،أفی کتاب اللّه أن ترث أباک و لا أرث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شیئا فریّا،فعلی عمد ترکتم کتاب اللّه و نبذتموه وراء ظهورکم،إذ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سُلَیْمٰانُ دٰاوُدَ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تضیف الآیة حاکیة عن لسان سلیمان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ادعاء بعضهم أن تعبیر النطق و الکلام فی شأن غیر الناس لا یمکن إلاّ علی نحو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إذا أظهر غیر الإنسان أصواتا من فمه کاشفا</w:t>
      </w:r>
    </w:p>
    <w:p>
      <w:pPr>
        <w:pStyle w:val="BookText"/>
        <w:rPr/>
      </w:pPr>
      <w:r>
        <w:rPr>
          <w:rFonts w:ascii="IRNazanin" w:hAnsi="IRNazanin" w:eastAsia="IRNazanin"/>
          <w:color w:val="111111"/>
          <w:sz w:val="28"/>
          <w:sz w:val="28"/>
          <w:szCs w:val="28"/>
          <w:rtl w:val="true"/>
          <w:lang w:bidi="fa-IR"/>
        </w:rPr>
        <w:t xml:space="preserve">عن مطلب ما،فلا دلیل علی عدم تسمیته نطقا،لأنّ النطق کل لفظ مبین للحقیقة و المفهوم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نرید أنّ نقول أنّ ما یظهر من أصوات الحیوانات عند الغضب أو الرضا أو الألم أو إظهار الشوق لأطفالها هو نطق،کلاّ فهی أصوات تقترن بحالات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 بتفصیل أن سلیمان تکلم مع الهدهد فی مسائل و حمّله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منه أن یتحرّی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یدلّ علی أن الحیوانات بالإضافة إلی أصواتها الکاشفة عن حالاتها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القدرة علی النطق فی ظروف خاصة بأمر اللّه،کما سیأتی الکلام فی شأن تکلم النمل فی الآیات المقبلة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بالطبع فإن النطق استعمل فی القرآن بمعناه الوسیع،حیث یبیّن حقیقة النطق و نتیجته،و هو بیان ما فی الضمیر،سواء کان ذلک عن طریق الألفاظ أو عن طریق الحالات الأخر،کما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w:t>
      </w:r>
      <w:r>
        <w:rPr>
          <w:rStyle w:val="FootnoteAnchor"/>
          <w:rtl w:val="true"/>
        </w:rPr>
        <w:footnoteReference w:id="15"/>
      </w:r>
      <w:r>
        <w:rPr>
          <w:rFonts w:ascii="IRNazanin" w:hAnsi="IRNazanin" w:eastAsia="IRNazanin"/>
          <w:color w:val="111111"/>
          <w:sz w:val="28"/>
          <w:sz w:val="28"/>
          <w:szCs w:val="28"/>
          <w:rtl w:val="true"/>
          <w:lang w:bidi="fa-IR"/>
        </w:rPr>
        <w:t>إلاّ أنّه لا حاجة إلی تفسیر کلام سلیمان و منطق الطیر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طبقا لظاهر الآیات فإن سلیمان کان بإمکانه أن یعرف ألفاظ الطیر الخاصة الدالة علی مسائل معیّنة فیشخّصها،أو أنّه کان یتکلم معها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سنتکلم فی هذا الشأن فی البحوث إن شاء اللّه تعالی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جملة أُوتِینٰا مِنْ کُلِّ شَیْءٍ فهی علی خلاف ما حدده جماعة من المفسّرین،لها مفهوم واسع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تشمل جمیع الأسباب اللازمة لإقامة حکومة اللّه فی ذلک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أساسا فإن الکلام سیقع ناقصا بدونها،و لا یکون له</w:t>
      </w:r>
      <w:bookmarkStart w:id="54" w:name="pg12549_133987"/>
    </w:p>
    <w:p>
      <w:pPr>
        <w:pStyle w:val="BookText"/>
        <w:rPr/>
      </w:pPr>
      <w:bookmarkEnd w:id="54"/>
      <w:r>
        <w:rPr>
          <w:rFonts w:ascii="IRNazanin" w:hAnsi="IRNazanin" w:eastAsia="IRNazanin"/>
          <w:color w:val="111111"/>
          <w:sz w:val="28"/>
          <w:sz w:val="28"/>
          <w:szCs w:val="28"/>
          <w:rtl w:val="true"/>
          <w:lang w:bidi="fa-IR"/>
        </w:rPr>
        <w:t>ارتباط واضح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یثیر الفخر الرازی سؤالا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کلام المتکبرین؟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یجیب علی سؤاله هذا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ضمیر الجمع هنا هو سلیمان و أبوه،أو هو و معاونوه فی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مستعمل حین یکون الشخص فی رأس هیئة ما،أن یتکلم عن نفسه بضمیر الجمع</w:t>
      </w:r>
      <w:r>
        <w:rPr>
          <w:rFonts w:eastAsia="IRNazanin" w:cs="IRNazanin"/>
          <w:color w:val="111111"/>
          <w:sz w:val="28"/>
          <w:szCs w:val="28"/>
          <w:rtl w:val="true"/>
          <w:lang w:bidi="fa-IR"/>
        </w:rPr>
        <w:t>!.</w:t>
      </w:r>
    </w:p>
    <w:p>
      <w:pPr>
        <w:pStyle w:val="Heading4"/>
        <w:numPr>
          <w:ilvl w:val="3"/>
          <w:numId w:val="1"/>
        </w:numPr>
        <w:rPr/>
      </w:pPr>
      <w:bookmarkStart w:id="55" w:name="__RefHeading___Toc1508736_77815467"/>
      <w:bookmarkStart w:id="56" w:name="_Toc23"/>
      <w:bookmarkEnd w:id="55"/>
      <w:r>
        <w:rPr>
          <w:rtl w:val="true"/>
        </w:rPr>
        <w:t>بحوث</w:t>
      </w:r>
      <w:bookmarkEnd w:id="56"/>
    </w:p>
    <w:p>
      <w:pPr>
        <w:pStyle w:val="Heading5"/>
        <w:numPr>
          <w:ilvl w:val="4"/>
          <w:numId w:val="1"/>
        </w:numPr>
        <w:rPr/>
      </w:pPr>
      <w:bookmarkStart w:id="57" w:name="__RefHeading___Toc1508738_77815467"/>
      <w:bookmarkStart w:id="58" w:name="_Toc24"/>
      <w:bookmarkEnd w:id="57"/>
      <w:r>
        <w:rPr>
          <w:rtl w:val="true"/>
        </w:rPr>
        <w:t>اشارة</w:t>
      </w:r>
      <w:bookmarkEnd w:id="58"/>
    </w:p>
    <w:p>
      <w:pPr>
        <w:pStyle w:val="Heading5"/>
        <w:numPr>
          <w:ilvl w:val="4"/>
          <w:numId w:val="1"/>
        </w:numPr>
        <w:rPr/>
      </w:pPr>
      <w:bookmarkStart w:id="59" w:name="__RefHeading___Toc1508740_77815467"/>
      <w:bookmarkStart w:id="60" w:name="_Toc25"/>
      <w:bookmarkEnd w:id="59"/>
      <w:r>
        <w:rPr/>
        <w:t>1</w:t>
      </w:r>
      <w:r>
        <w:rPr>
          <w:rtl w:val="true"/>
        </w:rPr>
        <w:t>-</w:t>
      </w:r>
      <w:r>
        <w:rPr>
          <w:rtl w:val="true"/>
        </w:rPr>
        <w:t>علاقة الدین بالسیّاسة</w:t>
      </w:r>
      <w:bookmarkEnd w:id="60"/>
    </w:p>
    <w:p>
      <w:pPr>
        <w:pStyle w:val="BookText"/>
        <w:rPr/>
      </w:pPr>
      <w:r>
        <w:rPr>
          <w:rFonts w:ascii="IRNazanin" w:hAnsi="IRNazanin" w:eastAsia="IRNazanin"/>
          <w:color w:val="111111"/>
          <w:sz w:val="28"/>
          <w:sz w:val="28"/>
          <w:szCs w:val="28"/>
          <w:rtl w:val="true"/>
          <w:lang w:bidi="fa-IR"/>
        </w:rPr>
        <w:t>خلافا لما یتصوره أصحاب النظرة الضیقة من أن الدین مجموعة من النصائح و المواعظ،أو المسائل الخاصة بالحیاة الشخصیّة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مجموعة من القوانین و المناهج الحیویة التی تستوعب جمیع مسائل حیاة الإنسان و خاصة المسائل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بعث الأنبیاء لإقامة القسط و العدل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الحدید، إذ یقول سبحانه لِیَقُومَ النّٰاسُ بِالْقِسْطِ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لیضع الأنبیاء عن الناس إِصْرَهُمْ وَ الْأَغْلاٰلَ الَّتِی کٰانَتْ عَلَیْهِمْ فیتمتعوا بالحریة کما أشارت إلی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الدین رحمة و منجاة للمستضعفین و تخلیصهم من نیر المتکبرین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التعالیم و التربیة فی مسیر تزکیة الإنسان و الرقی به نحو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أشارت إلیه 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الجمعة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أن هذه الأهداف الکبری لا یمکن أن تتحق دون إقامة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یستطیع أن یقیم القسط بین الناس بمجرّد التوصیات الاخلاقیّة؟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w:t>
      </w:r>
      <w:bookmarkStart w:id="61" w:name="pg12549_133988"/>
    </w:p>
    <w:p>
      <w:pPr>
        <w:pStyle w:val="BookText"/>
        <w:rPr/>
      </w:pPr>
      <w:bookmarkEnd w:id="61"/>
      <w:r>
        <w:rPr>
          <w:rFonts w:ascii="IRNazanin" w:hAnsi="IRNazanin" w:eastAsia="IRNazanin"/>
          <w:color w:val="111111"/>
          <w:sz w:val="28"/>
          <w:sz w:val="28"/>
          <w:szCs w:val="28"/>
          <w:rtl w:val="true"/>
          <w:lang w:bidi="fa-IR"/>
        </w:rPr>
        <w:t>یقطع أیدی الظالمین عن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 الإصر و الأغلال عن یدی الإنسان و رجلیه دون الاستناد الی قدرة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یستطیع أن ینشر الثقافة الصحیحة و المسائل التربویة فی مجتمع یشرف علیه المفسدون،فیمنح القلوب الملکات الأخلاقیّة؟ و هذا هو ما نقوله بأنّ الدین لا ینفصل عن السیاسة،فإذا انفصل الدین عن السیاسة فقد فقد عضده و شلت یده،و إذا انفصلت السیاسة عن الدین تبدّلت إلی عنصر مخرب یستغله أصحاب المنافع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إنّما وفق لنشر هذا الدین القویم السماوی فی أرجاء العالم بسرعة،لأنّه أسس حکومته فی أوّل فرصة واتته،و تابع أهدافه الإلهیة عن طریق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بعض الأنبیاء ممن نال مثل هذا التوفیق فنشروا دعوتهم إلی اللّه فی الأرض أفضل بشکل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لم تسمح لهم الفرصة بإقامة حکومة إلهیة،فإنّهم لم یحالفهم التوفیق کثیرا فی نشر رسالتهم الالهیة</w:t>
      </w:r>
      <w:r>
        <w:rPr>
          <w:rFonts w:eastAsia="IRNazanin" w:cs="IRNazanin"/>
          <w:color w:val="111111"/>
          <w:sz w:val="28"/>
          <w:szCs w:val="28"/>
          <w:rtl w:val="true"/>
          <w:lang w:bidi="fa-IR"/>
        </w:rPr>
        <w:t>..</w:t>
      </w:r>
    </w:p>
    <w:p>
      <w:pPr>
        <w:pStyle w:val="Heading5"/>
        <w:numPr>
          <w:ilvl w:val="4"/>
          <w:numId w:val="1"/>
        </w:numPr>
        <w:rPr/>
      </w:pPr>
      <w:bookmarkStart w:id="62" w:name="__RefHeading___Toc1508742_77815467"/>
      <w:bookmarkStart w:id="63" w:name="_Toc26"/>
      <w:bookmarkEnd w:id="62"/>
      <w:r>
        <w:rPr/>
        <w:t>2</w:t>
      </w:r>
      <w:r>
        <w:rPr>
          <w:rtl w:val="true"/>
        </w:rPr>
        <w:t>-</w:t>
      </w:r>
      <w:r>
        <w:rPr>
          <w:rtl w:val="true"/>
        </w:rPr>
        <w:t>آیات الحکومة الإلهیة</w:t>
      </w:r>
      <w:bookmarkEnd w:id="63"/>
    </w:p>
    <w:p>
      <w:pPr>
        <w:pStyle w:val="BookText"/>
        <w:rPr/>
      </w:pPr>
      <w:r>
        <w:rPr>
          <w:rFonts w:ascii="IRNazanin" w:hAnsi="IRNazanin" w:eastAsia="IRNazanin"/>
          <w:color w:val="111111"/>
          <w:sz w:val="28"/>
          <w:sz w:val="28"/>
          <w:szCs w:val="28"/>
          <w:rtl w:val="true"/>
          <w:lang w:bidi="fa-IR"/>
        </w:rPr>
        <w:t>ممّا یلفت النظر أنّنا نجد فی قصّة سلیمان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استطاعا أن یقلعا جذور الشرک و آثاره بسرعة،و أن یقیما نظاما إلهیا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 یقوم علی أسس و 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فی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المعرفة و الاطلاع فی المجالات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 یتوج منهجه اسم اللّه،فهو علی رأس لوحته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 استعمل کل قواه حتی الطائر، من أجل الوصول إلی 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 جعل الشیاطین مغلولة،و الظالمین أذلاء لا یتجاوزون حدودهم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فإنّ هذا النظام کانت لدیه القدرة النظامیة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bookmarkStart w:id="64" w:name="pg12549_133989"/>
    </w:p>
    <w:p>
      <w:pPr>
        <w:pStyle w:val="BookText"/>
        <w:rPr/>
      </w:pPr>
      <w:bookmarkEnd w:id="64"/>
      <w:r>
        <w:rPr>
          <w:rFonts w:ascii="IRNazanin" w:hAnsi="IRNazanin" w:eastAsia="IRNazanin"/>
          <w:color w:val="111111"/>
          <w:sz w:val="28"/>
          <w:sz w:val="28"/>
          <w:szCs w:val="28"/>
          <w:rtl w:val="true"/>
          <w:lang w:bidi="fa-IR"/>
        </w:rPr>
        <w:t>و الجهاز التجسس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الأفراد المتخصصون فی المجالات الاقتصادیة و الإنتاجیّة و العلمیة المختلفة،و کل ذلک کان تحت 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Heading5"/>
        <w:numPr>
          <w:ilvl w:val="4"/>
          <w:numId w:val="1"/>
        </w:numPr>
        <w:rPr/>
      </w:pPr>
      <w:bookmarkStart w:id="65" w:name="__RefHeading___Toc1508744_77815467"/>
      <w:bookmarkStart w:id="66" w:name="_Toc27"/>
      <w:bookmarkEnd w:id="65"/>
      <w:r>
        <w:rPr/>
        <w:t>3</w:t>
      </w:r>
      <w:r>
        <w:rPr>
          <w:rtl w:val="true"/>
        </w:rPr>
        <w:t>-</w:t>
      </w:r>
      <w:r>
        <w:rPr>
          <w:rtl w:val="true"/>
        </w:rPr>
        <w:t>منطق الطیر</w:t>
      </w:r>
      <w:bookmarkEnd w:id="66"/>
    </w:p>
    <w:p>
      <w:pPr>
        <w:pStyle w:val="BookText"/>
        <w:rPr/>
      </w:pPr>
      <w:r>
        <w:rPr>
          <w:rFonts w:ascii="IRNazanin" w:hAnsi="IRNazanin" w:eastAsia="IRNazanin"/>
          <w:color w:val="111111"/>
          <w:sz w:val="28"/>
          <w:sz w:val="28"/>
          <w:szCs w:val="28"/>
          <w:rtl w:val="true"/>
          <w:lang w:bidi="fa-IR"/>
        </w:rPr>
        <w:t>فی الآیات المتقدمة و الآیات التالیة بعدها التی تذکر قصّة سلیمان و الهدهد، إشارة صریحة إلی منطق الطیر،و بعض ما یتمتع به الحیوان من 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أنّ الطیور کسائر الحیوانات تظهر أصواتا فی حالاتها المختلفة،بحیث یمکن معرفتها بدقة،أن أیّ صوت یعبّر عن الجوع؟و أیّ صوت یعبر عن الغضب؟و أی صوت یعبر عن الرضا؟و أی صوت یعبّر عن التمنی؟و أیّ صوت یدعوا الأفراخ إلیه؟و أی صوت یعبر عن القلق و الاستیحاش و 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الأصوات من أصوات الطیور،لا مجال للشک و التردد فیها،و کلّنا نعرفها مع اختلاف فی کثرة الاطلاع أو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آیات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موضوعا أوسع ممّا ذکرناه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فالبحث هنا عن نطقها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معمّی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ینطوی علی مسائل دقیقة،و البحث عن تکلمّها و تفاهمها مع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هذا الأمر مدعاة لتعجب بعضهم،إلاّ أنّه مع الالتفات إلی المسائل المختلفة التی کتبها العلماء و مشاهداتهم الشخصیة فی شأن الطیور،لا یکون الموضوع عجیبا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نعرف عن ذکاء الطیور مسائل أعجب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فبعضها لدیها المهارة فی صنع أعشاشها و بیوتها بشکل أنیق،قد یفوق عمل مهندسینا أحیانا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الطیور تعرف عن وضع أفراخها فی المستقبل،و حاجاتها،و تعمل لها عملا دقیقا،بحیث تکون مثار إعجابنا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توقعها لما سیکون علیه الجوّ حتی بالنسبة لعدّة أشهر تالیة،و معرفتها بوقوع الزلازل قبل أن تقع،و قبل أن تسجلها مقاییس الزلازل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التعلیمات التی تصدر إلی الحیوانات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نشاطاتها و أعمالها الخارقة للعادة الحاکیة عن ذکائها العجیب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أعمال النمل و حرکاته العجیبة و تمدنه المثیر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عجائب حیاة النحل،و ما تقوم به من أعمال محیرة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الطیور المهاجرة بالطرق الجویّة،و قد تقطع المسافة بین القطبین الشمالی و الجنوبی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خبرة الأسماک فی مهاجرتها الجماعیة فی أعماق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من المسائل العلمیة المسلّم بها،کما أنّها دلیل علی وجود مرحلة مهمّة من الإدراک أو الغریزة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شئت فسمه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الحیوانات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الحواس غیر الطبیعیة فی الحیوانات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کالرادار للخفاش،و حاسة الشم القویة فی بعض الحشرات،و النظر الحاد عند بعض الطیور،و أمثالها،دلیل آخر علی أنّها لیست متخلفة عنّا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الأخذ بنظر الإعتبار جمیع ما بیّناه،لا یبقی مجال للعجب من أن لهذه الحیوانات تکلما و نطقا خاصا،و أنّها تستطیع أن تتکلم مع الإنسان الذی یعرف،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وردت الإشارة فی آیات القرآن إلی هذا المعنی،و منها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الأنعام وَ مٰا مِنْ دَابَّةٍ فِی الْأَرْضِ وَ لاٰ طٰائِرٍ یَطِیرُ بِجَنٰاحَیْهِ إِلاّٰ أُمَمٌ أَمْثٰالُکُمْ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الرّوایات الإسلامیة أمور کثیرة أیضا،تکشف عن نطق الحیوانات و خاصة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أنّه نقل 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بمثابة الشعار،بحیث یطول</w:t>
      </w:r>
      <w:bookmarkStart w:id="67" w:name="pg12549_133991"/>
    </w:p>
    <w:p>
      <w:pPr>
        <w:pStyle w:val="BookText"/>
        <w:rPr/>
      </w:pPr>
      <w:bookmarkEnd w:id="67"/>
      <w:r>
        <w:rPr>
          <w:rFonts w:ascii="IRNazanin" w:hAnsi="IRNazanin" w:eastAsia="IRNazanin"/>
          <w:color w:val="111111"/>
          <w:sz w:val="28"/>
          <w:sz w:val="28"/>
          <w:szCs w:val="28"/>
          <w:rtl w:val="true"/>
          <w:lang w:bidi="fa-IR"/>
        </w:rPr>
        <w:t xml:space="preserve">المقام بنا لو تعرضنا له بالتفصیل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روایة عن الإمام أبی عبد اللّه الصادق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علی لابن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علّمنا منطق الطیر کما علّم سلیمان بن داود و منطق کل دابة فی برّ أو بحر</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508746_77815467"/>
      <w:bookmarkStart w:id="69" w:name="_Toc28"/>
      <w:bookmarkEnd w:id="68"/>
      <w:r>
        <w:rPr/>
        <w:t>4</w:t>
      </w:r>
      <w:r>
        <w:rPr>
          <w:rtl w:val="true"/>
        </w:rPr>
        <w:t>-</w:t>
      </w:r>
      <w:r>
        <w:rPr>
          <w:rtl w:val="true"/>
        </w:rPr>
        <w:t>روایة</w:t>
      </w:r>
      <w:r>
        <w:rPr>
          <w:rtl w:val="true"/>
        </w:rPr>
        <w:t>«</w:t>
      </w:r>
      <w:r>
        <w:rPr>
          <w:rtl w:val="true"/>
        </w:rPr>
        <w:t>نحن معاشر الأنبیاء لا نورّث</w:t>
      </w:r>
      <w:r>
        <w:rPr>
          <w:rtl w:val="true"/>
        </w:rPr>
        <w:t>»..</w:t>
      </w:r>
      <w:bookmarkEnd w:id="69"/>
    </w:p>
    <w:p>
      <w:pPr>
        <w:pStyle w:val="BookText"/>
        <w:rPr/>
      </w:pPr>
      <w:r>
        <w:rPr>
          <w:rFonts w:ascii="IRNazanin" w:hAnsi="IRNazanin" w:eastAsia="IRNazanin"/>
          <w:color w:val="111111"/>
          <w:sz w:val="28"/>
          <w:sz w:val="28"/>
          <w:szCs w:val="28"/>
          <w:rtl w:val="true"/>
          <w:lang w:bidi="fa-IR"/>
        </w:rPr>
        <w:t>نقل أهل السنة فی کتبهم المختلفة</w:t>
      </w:r>
    </w:p>
    <w:p>
      <w:pPr>
        <w:pStyle w:val="BookText"/>
        <w:rPr/>
      </w:pPr>
      <w:r>
        <w:rPr>
          <w:rFonts w:ascii="Amiri" w:hAnsi="Amiri" w:eastAsia="Amiri" w:cs="Amiri"/>
          <w:color w:val="111111"/>
          <w:sz w:val="28"/>
          <w:sz w:val="28"/>
          <w:szCs w:val="28"/>
          <w:rtl w:val="true"/>
          <w:lang w:bidi="ar-SA"/>
        </w:rPr>
        <w:t>حدیثا عن النّبی صلّی اللّه علیه و آله و سلّم مضمونه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نقل الحدیث فی بعض الکتب بحذف الجملة الأولی و الاکتفاء بعبارة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هذا الحدیث ینتهی فی کتب أهل السنة المشهورة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تولّی بعد النّبی صلّی اللّه علیه و آله و سلّم زمام أمور المسلمین،و حین طلبت منه سیدة النساء فاطمة علیها السّلام أو بعض أزواج النّبیّ میراثها منه امتنع عن دفع میراث النّبی صلّی اللّه علیه و آله و سلّم إلیها استنادا إلی الحدیث آنف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الجهاد و السیر ص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الثامن من کتاب الفرائض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و جماعة آخرون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یلفت النظر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 صحیحه حدیثا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و العباس علیهما السّلام أتیا أبا بکر یلتمسان میراثهما من رسول اللّه،و هما حینئذ یطلبان أرضیهما من فدک و سهمهما من خیبر،</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 إنّما یأکل آل محمّد من هذا المال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أدع أمرا رأیت رسول اللّه یصنعه فیه إلاّ صنعته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فهجرته</w:t>
      </w:r>
    </w:p>
    <w:p>
      <w:pPr>
        <w:pStyle w:val="BookText"/>
        <w:rPr/>
      </w:pPr>
      <w:r>
        <w:rPr>
          <w:rFonts w:ascii="IRNazanin" w:hAnsi="IRNazanin" w:eastAsia="IRNazanin"/>
          <w:color w:val="111111"/>
          <w:sz w:val="28"/>
          <w:sz w:val="28"/>
          <w:szCs w:val="28"/>
          <w:rtl w:val="true"/>
          <w:lang w:bidi="fa-IR"/>
        </w:rPr>
        <w:t xml:space="preserve">فاطمة فلم تکلمه حتی ماتت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 فإنّ هذا الحدیث فیه مجال للنقد و الطعن من جهات متعددة،إلاّ أنّنا نقتصر فی هذا التّفسیر علی ذکر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لا ینسجم مع نصّ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وفقا للقواعد الأصولیة التی عندنا،أن کلّ حدیث لا یوافق کتاب اللّه ساقط عن الإعتبار،و لا یمکن التعویل علی أنّه حدیث شریف من أحادیث النبی أو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الآیات آنفة الذکر،ورد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الآیة مطلق یشمل حتی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نقرأ فی شأن یحیی و زکریا یَرِثُنِی وَ یَرِثُ مِنْ آلِ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الآیة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فی ما یخصّ زکریا،فإن کثیرا من المفسّرین أکّدوا علی الأمور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 ظاهر آیات الإرث فی القرآن المجید عام و یشمل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لهذا السبب أن یفسر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علی أنّه غالبا ما یکون کذلک،لا أنّه عام،و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أقری الناس للضیف،مع أن هذا الحکم غیر عام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من الواضح أن هذا الکلام ینفی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إذا توسّلنا بهذا العذر فی شأن سلیمان و یحیی،فإنّ شموله للموارد الأخری غیر قطعی أیضا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المتقدمة تعارض روایة أخری تدلّ علی أن أبا بکر صمّم علی إعادة فدک إلی فاطمة علیها السّلام،إلاّ أن الآخرین ما نعوه،کما نقرأ فی سیرة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یرثک؟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أهلی و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لی لا أرث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کلام سبط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کتب لها بفدک و دخل علیه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کتبته لفاطمة بمیراثها من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ذا تنفق علی المسلمین،و قد حاربتک العرب کما تری؟ثمّ أخذ عمر الکتاب فشقّه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کیف یمنع النّبی صلّی اللّه علیه و آله و سلّم موضوع الإرث و ینهی عنه بصراحة،و یجرأ أبو بکر علی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استند عمر إلی المسائل العسکریة و حاجة المعارک، و لم یستند إلی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التحقیق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الروایات الآنفة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الموضوع لم یکن موضوع نهی النّبی عن الإرث،کما أثاره أبو بکر،بل المهم هنا المسائل السیاسیة آنئذ،و هذه المسائل هی ما تدعونا إلی أن نتذکر مقالة ابن أبی الحدید المعتزلی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أستاذی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الفارقی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کانت فاطمة،صادقة؟فقال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لم یدفع إلیها أبو بکر فدک و هی عنده صادقة؟یقول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أستاذی،ثمّ قال کلاما لطیفا مستحسنا مع ناموسه و حرمته و قلّة دعابته،قال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أعطاها الیوم فدکا بمجرّد دعواها،لجاءت إلیه غدا و ادعت لزوجه الخلافة و لم یمکنه الاعتذار بشیء لأنّه یکون قد أسجل علی نفسه أنّها صادقة فیما تدعی کائنا ما کان من غیر حاجة الی بیّنة و لا شهود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المعروفة عن النّبی الواردة فی کثیر من کتب أهل السنّة و الشیعة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 xml:space="preserve">نقل عنه صلّی اللّه علیه و آله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لم یورثوا دینارا و لا درهما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مجموع هذین الحدیثین أن الهدف الأساس للأنبیاء نشر العلم، و هم یفخرون به،و أهم ما یترکونه هو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یحصل علی الحظ الکبیر من</w:t>
      </w:r>
    </w:p>
    <w:p>
      <w:pPr>
        <w:pStyle w:val="BookText"/>
        <w:rPr/>
      </w:pPr>
      <w:r>
        <w:rPr>
          <w:rFonts w:ascii="IRNazanin" w:hAnsi="IRNazanin" w:eastAsia="IRNazanin"/>
          <w:color w:val="111111"/>
          <w:sz w:val="28"/>
          <w:sz w:val="28"/>
          <w:szCs w:val="28"/>
          <w:rtl w:val="true"/>
          <w:lang w:bidi="fa-IR"/>
        </w:rPr>
        <w:t>العلم و المعرفة فهو وارثهم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بصرف النظر عن الأموال التی یرثها عنهم، ثمّ إن هذا الحدیث منقول فی المعنی،و عبّر عنه تعبیرا سیئا و 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المستنبط من بعض الرّوایات مضاف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لکی لا یطول بنا الکلام ننهی کلامنا ببحث للمفسر المعروف من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أورده ذیل الآیة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تخصیصات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مذهب أکثر المجتهدین،أن الأنبیاء علیهم السّلام لا یورّثون،و الشیعة خالفوا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فاطمة علیها السّلام لما طلبت المیراث و منعوها منه احتجوا</w:t>
      </w:r>
    </w:p>
    <w:p>
      <w:pPr>
        <w:pStyle w:val="BookText"/>
        <w:rPr/>
      </w:pPr>
      <w:r>
        <w:rPr>
          <w:rFonts w:ascii="Amiri" w:hAnsi="Amiri" w:eastAsia="Amiri" w:cs="Amiri"/>
          <w:color w:val="111111"/>
          <w:sz w:val="28"/>
          <w:sz w:val="28"/>
          <w:szCs w:val="28"/>
          <w:rtl w:val="true"/>
          <w:lang w:bidi="ar-SA"/>
        </w:rPr>
        <w:t>بقوله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الأنبیاء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هذا احتجت فاطمة علیها السّلام بعموم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الْأُنْثَیَیْنِ و کأنّها أشارت إلی أن عموم القرآن لا یجوز تخصیصه بخبر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یضیف الفخر الرازی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 أن یجوز تخصیص عموم القرآن بخبر الواحد،إلاّ أنّه غیر جائز هنا و بیانه من ثلاثة أوجه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علی خلاف قوله تعالی حکایة عن زکریا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سُلَیْمٰانُ دٰاوُدَ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یمکن حمل ذلک علی وراثة العلم و الدین،لأنّ ذلک لا یکون وراثة فی الحقیقة،بل یکون کسبا جدیدا مبتدأ،إنّما التوریث لا یتحقق إلاّ فی المال علی سبیل الحقیقة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المحتاج إلی معرفة هذه المسألة ما کان إلاّ فاطمة و علی و العباس،و هؤلاء کانوا من أکابر الزهاد و العلماء و أهل الدین،و أمّا أبو بکر فإنّه ما کان محتاجا إلی معرفة هذه المسألة البتة،لأنّه ما کان یخطر بباله أن یرث من الرّسول صلّی اللّه علیه و آله و سلّم،فکیف یلیق بالرّسول صلّی اللّه علیه و آله و سلّم أن یبلغ هذه المسألة إلی من لا حاجة به إلیها؟و لا یبلغها إلی من له إلی معرفتها أشدّ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للرّسول خاصیة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تبقی الخاصیة،لاحتمال أن الأنبیاء إذا عزموا علی التصدّق بشیء فبمجرّد العزم یخرج ذلک عن ملکهم و لا یرثه وارث عنهم،و هذا المعنی مفقود فی حق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رضیت بقول أبی بکر بعد هذه المناظرة،و انعقد الإجماع علی صحة ما ذهب إلیه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من الواضح أن جواب الفخر الرازی لا یناسب الاستدلالات السابقة، لأنّه کما ذکرنا آنفا و نقلناه عن المصادر المعتبرة عند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فاطمة لا أنّها لم ترض بکلام أبی بکر فحسب،بل ظلّت واجدة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علیه،فلم تکلمه حتی آخر عمرها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کلّه کیف یمکن أن یدّعی الإجماع فی هذه المسألة،مع أنّ علیّا و فاطمة علیها السّلام و العباس و أضرابهم الذین تربّوا فی مهبط الوحی و مرکزه،کانوا مخالفین لهذا الرأی</w:t>
      </w:r>
      <w:r>
        <w:rPr>
          <w:rFonts w:eastAsia="IRNazanin" w:cs="IRNazanin"/>
          <w:color w:val="111111"/>
          <w:sz w:val="28"/>
          <w:szCs w:val="28"/>
          <w:rtl w:val="true"/>
          <w:lang w:bidi="fa-IR"/>
        </w:rPr>
        <w:t>.</w:t>
      </w:r>
      <w:bookmarkStart w:id="70" w:name="pg12549_133996"/>
    </w:p>
    <w:p>
      <w:pPr>
        <w:pStyle w:val="Heading3"/>
        <w:numPr>
          <w:ilvl w:val="2"/>
          <w:numId w:val="1"/>
        </w:numPr>
        <w:rPr/>
      </w:pPr>
      <w:bookmarkStart w:id="71" w:name="__RefHeading___Toc1508748_77815467"/>
      <w:bookmarkStart w:id="72" w:name="_Toc29"/>
      <w:bookmarkEnd w:id="70"/>
      <w:bookmarkEnd w:id="71"/>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17</w:t>
      </w:r>
      <w:r>
        <w:rPr>
          <w:rtl w:val="true"/>
        </w:rPr>
        <w:t xml:space="preserve"> </w:t>
      </w:r>
      <w:r>
        <w:rPr>
          <w:rtl w:val="true"/>
        </w:rPr>
        <w:t xml:space="preserve">الی </w:t>
      </w:r>
      <w:r>
        <w:rPr/>
        <w:t>19</w:t>
      </w:r>
      <w:r>
        <w:rPr>
          <w:rtl w:val="true"/>
        </w:rPr>
        <w:t>]</w:t>
      </w:r>
      <w:bookmarkEnd w:id="72"/>
    </w:p>
    <w:p>
      <w:pPr>
        <w:pStyle w:val="Heading4"/>
        <w:numPr>
          <w:ilvl w:val="3"/>
          <w:numId w:val="1"/>
        </w:numPr>
        <w:rPr/>
      </w:pPr>
      <w:bookmarkStart w:id="73" w:name="__RefHeading___Toc1508750_77815467"/>
      <w:bookmarkStart w:id="74" w:name="_Toc30"/>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508752_77815467"/>
      <w:bookmarkStart w:id="76" w:name="_Toc31"/>
      <w:bookmarkEnd w:id="75"/>
      <w:r>
        <w:rPr>
          <w:rtl w:val="true"/>
        </w:rPr>
        <w:t>التّفسیر</w:t>
      </w:r>
      <w:bookmarkEnd w:id="76"/>
    </w:p>
    <w:p>
      <w:pPr>
        <w:pStyle w:val="Heading5"/>
        <w:numPr>
          <w:ilvl w:val="4"/>
          <w:numId w:val="1"/>
        </w:numPr>
        <w:rPr/>
      </w:pPr>
      <w:bookmarkStart w:id="77" w:name="__RefHeading___Toc1508754_77815467"/>
      <w:bookmarkStart w:id="78" w:name="_Toc32"/>
      <w:bookmarkEnd w:id="77"/>
      <w:r>
        <w:rPr>
          <w:rtl w:val="true"/>
        </w:rPr>
        <w:t>اشارة</w:t>
      </w:r>
      <w:bookmarkEnd w:id="78"/>
    </w:p>
    <w:p>
      <w:pPr>
        <w:pStyle w:val="Heading5"/>
        <w:numPr>
          <w:ilvl w:val="4"/>
          <w:numId w:val="1"/>
        </w:numPr>
        <w:rPr/>
      </w:pPr>
      <w:bookmarkStart w:id="79" w:name="__RefHeading___Toc1508756_77815467"/>
      <w:bookmarkStart w:id="80" w:name="_Toc33"/>
      <w:bookmarkEnd w:id="79"/>
      <w:r>
        <w:rPr>
          <w:rtl w:val="true"/>
        </w:rPr>
        <w:t>سلیمان فی وادی النمل</w:t>
      </w:r>
      <w:r>
        <w:rPr>
          <w:rtl w:val="true"/>
        </w:rPr>
        <w:t>:</w:t>
      </w:r>
      <w:bookmarkEnd w:id="80"/>
    </w:p>
    <w:p>
      <w:pPr>
        <w:pStyle w:val="BookText"/>
        <w:rPr/>
      </w:pPr>
      <w:r>
        <w:rPr>
          <w:rFonts w:ascii="IRNazanin" w:hAnsi="IRNazanin" w:eastAsia="IRNazanin"/>
          <w:color w:val="111111"/>
          <w:sz w:val="28"/>
          <w:sz w:val="28"/>
          <w:szCs w:val="28"/>
          <w:rtl w:val="true"/>
          <w:lang w:bidi="fa-IR"/>
        </w:rPr>
        <w:t>یستفاد من آیات هذه السورة،و آیات سورة سبأ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حکومة مألوفة،بل حکومة مقرونة بما یخرق العادات و المعاجز المختلفة، التی ورد قسم منها فی هذه السورة،و القسم الآخر ورد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ورد فی هذه السورة من الأمور الخارقة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سلیمان علی الجن، و الطیر،و إدراکه کلام النمل،و کلامه مع الهدهد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فإنّ اللّه أظهر قدرته فی هذه الحکومة و ما سخّر لها من قوی، و نحن نعرف أن هذه الأمور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الإنسان الموحّد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یسیرة و سهلة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 ما تبدأ هذه الآیات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لِسُلَیْمٰانَ جُنُودُهُ مِنَ الْجِنِّ وَ الْإِنْسِ وَ الطَّیْرِ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کانت جنوده من الکثرة بحیث کانوا عند التحرک و المسیر،و من أجل المحافظة علی النظم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یؤمرون بتوقف مقدمة الجیش لتلحق بها مؤخرتها فَهُمْ یُوزَعُونَ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الحبس و الإیقاف، و هذا التعبیر متی أطلق علی الجند أو الجیش فیعنی إیقاف أوّل الجیش لیلحق به آخره،لکی یحفظ من التشتت و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الحرص و العلاقة الشدیدة بالشیء،بحیث تمنع الإنسان عن الأمور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هذا التعبیر أنّ جنود سلیمان کانوا کثیرین،کما کانوا یخضعون للنظم و الانضباط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إخراج الجمع من المقرّ،و التحرک نحو المیدان للقتال،و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التالی فی الآیة الأخری أنّ سلیمان علیه السّلام کان قد جمع جنوده و حرّکهم نحو نقطة ما،لکن هذه النقطة أیة نقطة هی؟و أین کان یتجه سلیمان؟لیس ذلک معلوما علی وجه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استفاد بعضهم من الآیة التالیة التی تتحدث عن وصول سلیمان إلی وادی النمل،أنّها منطقة علی مقربة من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منطقة علی مقربة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هذا الموضوع لا تأثیر له فی الأمور الأخلاقیة و التربویة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تتطرق له الآیة الکریمة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بین کثیر من المفسّرین فی أن الإنس و الجن و الطیر،</w:t>
      </w:r>
    </w:p>
    <w:p>
      <w:pPr>
        <w:pStyle w:val="BookText"/>
        <w:rPr/>
      </w:pPr>
      <w:r>
        <w:rPr>
          <w:rFonts w:ascii="IRNazanin" w:hAnsi="IRNazanin" w:eastAsia="IRNazanin"/>
          <w:color w:val="111111"/>
          <w:sz w:val="28"/>
          <w:sz w:val="28"/>
          <w:szCs w:val="28"/>
          <w:rtl w:val="true"/>
          <w:lang w:bidi="fa-IR"/>
        </w:rPr>
        <w:t>هل کانوا جمیعا من جنود سلیمان؟فتکون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بیانیة،أو أن قسما منهم کان یؤلف جیشه و جنوده 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هذا بحث لا طائل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أدنی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حاکما علی وجه البسیطة کلها،بل کانت منطقة نفوذه و حکومته منطقة الشام و بیت المقدس،و قد یدخل بعض ما حولهما تحت سلطته و 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الآیات التالیة أنّه لم تکن له بعد سلطة علی الیمن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صارت الیمن تحت نفوذه بعد قصّة الهدهد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ملکة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إذعانها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وَ تَفَقَّدَ الطَّیْرَ فی الآیات التالیة،تدلّ علی أن هدهدا واحدا کان ضمن الطیر التی کانت تحت أمر سلیمان،بحیث أنّه لما افتقده سأل عنه،فلو کانت الطیور جمیعها تحت أمره و فیها آلاف الهداهد،لکان هذا التعبیر 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بدقة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حال،فإنّ سلیمان تحرک بهذا الجیش العظیم حَتّٰی إِذٰا أَتَوْا عَلیٰ وٰادِ النَّمْلِ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فخاطبت نملة من النمل أصحابها محذرة،کما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نَمْلَةٌ یٰا أَیُّهَا النَّمْلُ ادْخُلُوا مَسٰاکِنَکُمْ لاٰ یَحْطِمَنَّکُمْ سُلَیْمٰانُ وَ جُنُودُهُ وَ هُمْ لاٰ یَشْعُرُونَ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کلام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اطّلاع النملة و معرفتها بحضور سلیمان و جنوده فی تلک المنطقة،و کیف أوصلت صوتها إلی بقیة النمل؟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ضمنا من جملة لاٰ یَشْعُرُونَ أن عدل سلیمان کان ظاهرا و واضحا حتی عند النمل،لأنّ مفهوم الجملة أن سلیمان و جنوده لو شعروا و التفتوا إلی النملة الضعیفة لما وطأوها بالأقدام،و إذا وطئوها فإنّما ذلک لعدم توجههم و التفاتهم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کلمات مختلفة عند المفسّرین فی الشیء الذی أضحک سلیمان،</w:t>
      </w:r>
    </w:p>
    <w:p>
      <w:pPr>
        <w:pStyle w:val="BookText"/>
        <w:rPr/>
      </w:pPr>
      <w:r>
        <w:rPr>
          <w:rFonts w:ascii="IRNazanin" w:hAnsi="IRNazanin" w:eastAsia="IRNazanin"/>
          <w:color w:val="111111"/>
          <w:sz w:val="28"/>
          <w:sz w:val="28"/>
          <w:szCs w:val="28"/>
          <w:rtl w:val="true"/>
          <w:lang w:bidi="fa-IR"/>
        </w:rPr>
        <w:t>و الظاهر أن القضیة ذاتها کانت عجیبة عند سلیمان،بحیث تحذّر نملة صویحباتها من 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تحذرهنّ من تحطیم سلیمان و جنوده إیاهن و هم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ضحک سلیمان سرورا منه بأن عرف أن النمل تعترف بتقواه و عدالته و تقوی جنوده و عدالتهم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ضحکه و تبسمه لأنّ اللّه أعطاه هذه القدرة،و هی أنّه برغم جلجلة جیشه و لجبه فإنّه التفت إلی صوت النملة مخاطبة بقیة النمل فلم یغفل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حال،فإن سلیمان توجه نحو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داعیا و شاکرا مستزیدا فضله وَ قٰالَ رَبِّ أَوْزِعْنِی أَنْ أَشْکُرَ نِعْمَتَکَ الَّتِی أَنْعَمْتَ عَلَیَّ وَ عَلیٰ وٰالِدَیَّ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أی،لتکون لی القدرة أن استعمل هذه النعم جمیعها فی ما أمرتنی به و ما یرضیک،و لا أنحرف عن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أداء شکر هذه النعم لا یکون إلاّ بتوفیقک و إعانتک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أَعْمَلَ صٰالِحاً تَرْضٰاهُ و هو یشیر إلی أن بقاء هذا الجیش و حکومته و تشکیلاتها الواسعة غیر مهم بالنسبة إلیه،بل المهم أن یؤدی عملا صالحا یرضی به ربّه،و حیث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فهو دلیل علی طلب استمرار التوفیق من قبل اللّه 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الطلب الثّالث الذی طلبه سلیمان من ربّه،کما حکته الآیة،هو أن یجعله فی زمرة الصالحین،إذ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أَدْخِلْنِی بِرَحْمَتِکَ فِی عِبٰادِکَ الصّٰالِحِینَ </w:t>
      </w:r>
      <w:r>
        <w:rPr>
          <w:rFonts w:eastAsia="Amiri" w:cs="Amiri" w:ascii="Amiri" w:hAnsi="Amiri"/>
          <w:color w:val="111111"/>
          <w:sz w:val="28"/>
          <w:szCs w:val="28"/>
          <w:rtl w:val="true"/>
          <w:lang w:bidi="ar-SA"/>
        </w:rPr>
        <w:t>..</w:t>
      </w:r>
      <w:bookmarkStart w:id="81" w:name="pg12549_134000"/>
    </w:p>
    <w:p>
      <w:pPr>
        <w:pStyle w:val="Heading4"/>
        <w:numPr>
          <w:ilvl w:val="3"/>
          <w:numId w:val="1"/>
        </w:numPr>
        <w:rPr/>
      </w:pPr>
      <w:bookmarkStart w:id="82" w:name="__RefHeading___Toc1508758_77815467"/>
      <w:bookmarkStart w:id="83" w:name="_Toc34"/>
      <w:bookmarkEnd w:id="81"/>
      <w:bookmarkEnd w:id="82"/>
      <w:r>
        <w:rPr>
          <w:rtl w:val="true"/>
        </w:rPr>
        <w:t>بحوث</w:t>
      </w:r>
      <w:bookmarkEnd w:id="83"/>
    </w:p>
    <w:p>
      <w:pPr>
        <w:pStyle w:val="Heading5"/>
        <w:numPr>
          <w:ilvl w:val="4"/>
          <w:numId w:val="1"/>
        </w:numPr>
        <w:rPr/>
      </w:pPr>
      <w:bookmarkStart w:id="84" w:name="__RefHeading___Toc1508760_77815467"/>
      <w:bookmarkStart w:id="85" w:name="_Toc35"/>
      <w:bookmarkEnd w:id="84"/>
      <w:r>
        <w:rPr>
          <w:rtl w:val="true"/>
        </w:rPr>
        <w:t>اشارة</w:t>
      </w:r>
      <w:bookmarkEnd w:id="85"/>
    </w:p>
    <w:p>
      <w:pPr>
        <w:pStyle w:val="Heading5"/>
        <w:numPr>
          <w:ilvl w:val="4"/>
          <w:numId w:val="1"/>
        </w:numPr>
        <w:rPr/>
      </w:pPr>
      <w:bookmarkStart w:id="86" w:name="__RefHeading___Toc1508762_77815467"/>
      <w:bookmarkStart w:id="87" w:name="_Toc36"/>
      <w:bookmarkEnd w:id="86"/>
      <w:r>
        <w:rPr/>
        <w:t>1</w:t>
      </w:r>
      <w:r>
        <w:rPr>
          <w:rtl w:val="true"/>
        </w:rPr>
        <w:t>-</w:t>
      </w:r>
      <w:r>
        <w:rPr>
          <w:rtl w:val="true"/>
        </w:rPr>
        <w:t>معرفة سلیمان بلغة الحیوانات و منطقها</w:t>
      </w:r>
      <w:bookmarkEnd w:id="87"/>
    </w:p>
    <w:p>
      <w:pPr>
        <w:pStyle w:val="BookText"/>
        <w:rPr/>
      </w:pPr>
      <w:r>
        <w:rPr>
          <w:rFonts w:ascii="IRNazanin" w:hAnsi="IRNazanin" w:eastAsia="IRNazanin"/>
          <w:color w:val="111111"/>
          <w:sz w:val="28"/>
          <w:sz w:val="28"/>
          <w:szCs w:val="28"/>
          <w:rtl w:val="true"/>
          <w:lang w:bidi="fa-IR"/>
        </w:rPr>
        <w:t>لیس لنا کثیر معرفة بعالم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یزال الغموض أو الإبهام یکتنف هذا العالم و یلقی علیه ظلاله،بالرغم من التقدم العلمی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نری آثار ذکاء الحیوانات و مهارتها فی کثیر من أعمالها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خلایا النحل بشکلها المنظّم الدقیق،و دقة النمل فی جمیع ما یحتاج للشتاء،و کیفیة ذخیرته و مذخره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دفاع الحیوانات عن نفسها عند مواجهتها العدوّ،و حتی معرفتها بکثیر من الأمراض،و العثور علی بیوتها و أوکارها من الأماکن البعیدة، و قطع المسافات الطویلة للوصول إلی هدفها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توقّعها عن حوادث المستقبل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الأمور تدل علی أن فی دنیا الحیوانات المجهولة کثیرا من الوسائل الغامضة التی لا نعرف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 فإنّ کثیرا من الحیوانات تقوم بأعمال مذهلة نتیجة للتعلم و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یعجز عنها حتی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لیس من الواضح أنّ هذه الحیوانات إلی أیة درجة هی خبیرة بدنیا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هل تعلم الحیوانات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نعمل؟و قد لا نعهد فی هذه الحیوانات ذکاء بهذا المستوی،إلاّ أن هذا لا یعنی نفیه و سلبه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الحساب إذا کنّا قرأنا فی القصّة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النمل علم بمجیء سلیمان و جنوده،و حذر من البقاء،و أنّه یجب التوجه نحو مساکنه لئلا یحطمه سلیمان و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عرف هذا الموضوع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للعجب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هذا فإن حکومة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خارقة للعادات مقرونة بالمعاجز،فعلی هذا الأساس أبدی بعض المفسّرین اعتقادهم بأن هذا</w:t>
      </w:r>
      <w:bookmarkStart w:id="88" w:name="pg12549_134001"/>
    </w:p>
    <w:p>
      <w:pPr>
        <w:pStyle w:val="BookText"/>
        <w:rPr/>
      </w:pPr>
      <w:bookmarkEnd w:id="88"/>
      <w:r>
        <w:rPr>
          <w:rFonts w:ascii="IRNazanin" w:hAnsi="IRNazanin" w:eastAsia="IRNazanin"/>
          <w:color w:val="111111"/>
          <w:sz w:val="28"/>
          <w:sz w:val="28"/>
          <w:szCs w:val="28"/>
          <w:rtl w:val="true"/>
          <w:lang w:bidi="fa-IR"/>
        </w:rPr>
        <w:t>المستوی من الاطلاع و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فئة من الحیوانات فی عصر سلیمان، هو بنفسه إعجاز خارق للعادة،و لا یمنع أن لا نری ذلک عینه فی سائر العصور و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الغرض أنّه لا دلیل عندنا علی حمل قصّة سلیمان و النمل،أو سلیمان و الهدهد،علی الکنایة أو لسان الحال،مع إمکان حفظ الظاهر و حمله علی المعنی الحقیقی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508764_77815467"/>
      <w:bookmarkStart w:id="90" w:name="_Toc37"/>
      <w:bookmarkEnd w:id="89"/>
      <w:r>
        <w:rPr/>
        <w:t>2</w:t>
      </w:r>
      <w:r>
        <w:rPr>
          <w:rtl w:val="true"/>
        </w:rPr>
        <w:t>-</w:t>
      </w:r>
      <w:r>
        <w:rPr>
          <w:rtl w:val="true"/>
        </w:rPr>
        <w:t>سلیمان و إلهامه الشکر للّه</w:t>
      </w:r>
      <w:bookmarkEnd w:id="90"/>
    </w:p>
    <w:p>
      <w:pPr>
        <w:pStyle w:val="BookText"/>
        <w:rPr/>
      </w:pPr>
      <w:r>
        <w:rPr>
          <w:rFonts w:ascii="IRNazanin" w:hAnsi="IRNazanin" w:eastAsia="IRNazanin"/>
          <w:color w:val="111111"/>
          <w:sz w:val="28"/>
          <w:sz w:val="28"/>
          <w:szCs w:val="28"/>
          <w:rtl w:val="true"/>
          <w:lang w:bidi="fa-IR"/>
        </w:rPr>
        <w:t>إن واحدة من أفضل العلامات لمعرفة الحکام الإلهیین و تمییزهم عن الحکام الجبابرة،هی أن الجبابرة حین یصلون إلی القدرة یغرقون فی الغرور و الغفلة، و ینسون القیم الإنسانیة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یندکّون بشدّة فی أنانیتهم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الحکام الإلهیین حین ینالون القدرة یحسّون بأعباء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فیتوجهون نحو اللّه أکثر من أی وقت مضی،و یسألونه العون و القدرة علی أداء رسالتهم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وصل إلی تلک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أهم شیء عنده أن یسأل اللّه الشکر علی نعمه،و الإفادة من هذه المواهب فی مسیر رضاه و سعادة عباده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یلفت النظر أن یبدأ طلبه بعبارة أَوْزِعْنِی و مفهومه الإلهام الوجدانی و إعداد القوی الباطنیة کلها لأداء هذا الهدف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تفضل علی بقدرة و طاقة تجعلنی أعبئ کل قوای الداخلیة لأداء شکرک،و أداء ما علیّ من مسئولیة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دلّنی علی السبیل إلیک،لأنّ الطریق طویل صعب محفوف</w:t>
      </w:r>
      <w:bookmarkStart w:id="91" w:name="pg12549_134002"/>
    </w:p>
    <w:p>
      <w:pPr>
        <w:pStyle w:val="BookText"/>
        <w:rPr/>
      </w:pPr>
      <w:bookmarkEnd w:id="91"/>
      <w:r>
        <w:rPr>
          <w:rFonts w:ascii="IRNazanin" w:hAnsi="IRNazanin" w:eastAsia="IRNazanin"/>
          <w:color w:val="111111"/>
          <w:sz w:val="28"/>
          <w:sz w:val="28"/>
          <w:szCs w:val="28"/>
          <w:rtl w:val="true"/>
          <w:lang w:bidi="fa-IR"/>
        </w:rPr>
        <w:t>بالمخاوف و المخاطر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أداء حقوق جمیع الناس فی مثل هذه الحکومة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یطلب الإیزاع علی شکر نعم اللّه علیه فحسب،بل یطلب فی الوقت ذاته أن یؤدی الشکر علی المواهب و النعم التی أنعمها اللّه علی 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کثیرا من مواهب وجود الإنسان یرثها عن 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شک فیه أن الإمکانات التی یمنحها اللّه للوالدین تعین الأبناء کثیرا فی سبیل الوصول لأهدافهم</w:t>
      </w:r>
      <w:r>
        <w:rPr>
          <w:rFonts w:eastAsia="IRNazanin" w:cs="IRNazanin"/>
          <w:color w:val="111111"/>
          <w:sz w:val="28"/>
          <w:szCs w:val="28"/>
          <w:rtl w:val="true"/>
          <w:lang w:bidi="fa-IR"/>
        </w:rPr>
        <w:t>.</w:t>
      </w:r>
    </w:p>
    <w:p>
      <w:pPr>
        <w:pStyle w:val="Heading5"/>
        <w:numPr>
          <w:ilvl w:val="4"/>
          <w:numId w:val="1"/>
        </w:numPr>
        <w:rPr/>
      </w:pPr>
      <w:bookmarkStart w:id="92" w:name="__RefHeading___Toc1508766_77815467"/>
      <w:bookmarkStart w:id="93" w:name="_Toc38"/>
      <w:bookmarkEnd w:id="92"/>
      <w:r>
        <w:rPr/>
        <w:t>3</w:t>
      </w:r>
      <w:r>
        <w:rPr>
          <w:rtl w:val="true"/>
        </w:rPr>
        <w:t>-</w:t>
      </w:r>
      <w:r>
        <w:rPr>
          <w:rtl w:val="true"/>
        </w:rPr>
        <w:t>سلیمان و العمل الصالح</w:t>
      </w:r>
      <w:bookmarkEnd w:id="93"/>
    </w:p>
    <w:p>
      <w:pPr>
        <w:pStyle w:val="BookText"/>
        <w:rPr/>
      </w:pPr>
      <w:r>
        <w:rPr>
          <w:rFonts w:ascii="IRNazanin" w:hAnsi="IRNazanin" w:eastAsia="IRNazanin"/>
          <w:color w:val="111111"/>
          <w:sz w:val="28"/>
          <w:sz w:val="28"/>
          <w:szCs w:val="28"/>
          <w:rtl w:val="true"/>
          <w:lang w:bidi="fa-IR"/>
        </w:rPr>
        <w:t>ممّا یلفت النظر أن سلیمان رغم حکومته و سلطنته التی لا نظیر لها،و تلک القدرة الواسعة،إلاّ أنّه یطلب من اللّه یوفقه للعمل الصالح باستمرار،و أهم من ذلک و أسمی أن یکون فی زمرة عباده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الهدف النهائی من نیل القدرة هو أداء العمل الصالح،العمل الجدیر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سواه یعدّ مقدمة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العمل الصالح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لنیل 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الهدف النهائی و غایة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الدخول فی زمرة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أسمی من مرحلة أداء العمل الصالح،لأنّ الأوّل یعنی صلاح الذات،و الثّانی صلاح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حضوا بدقّة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یقوم الإنسان بعمل صالح،إلاّ أن هذا المعنی لا یعدّ جزءا من ذاته و روحه و نسیج وجوده،فسلیمان علیه السّلام یطلب من اللّه أن یشمله بعنایته إلی درجة یتجاوز بها مرحلة کونه یعمل صالحا،لینفد الصلاح إلی أعماق وجوده و روحه،و لا یمکن تحقق هذا إلاّ برحمة اللّه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هو عزیز و غال أن یکون الإنسان عبدا صالحا للّه،بحیث یطلب سلیمان من ربّه أن یدخله فی عباده الصالحین،علی الرغم من جاهه و حشمته و جلاله الذی لا یشک فیها أحد،و أن یحفظه اللّه من العثرات و الزلات فی کل آن،و خاصّة ما قد یصدر من الإنسان و هو علی رأس هیئة عظیمة و تشکیلات واسعة</w:t>
      </w:r>
      <w:r>
        <w:rPr>
          <w:rFonts w:eastAsia="IRNazanin" w:cs="IRNazanin"/>
          <w:color w:val="111111"/>
          <w:sz w:val="28"/>
          <w:szCs w:val="28"/>
          <w:rtl w:val="true"/>
          <w:lang w:bidi="fa-IR"/>
        </w:rPr>
        <w:t>!</w:t>
      </w:r>
      <w:bookmarkStart w:id="94" w:name="pg12549_134004"/>
    </w:p>
    <w:p>
      <w:pPr>
        <w:pStyle w:val="Heading3"/>
        <w:numPr>
          <w:ilvl w:val="2"/>
          <w:numId w:val="1"/>
        </w:numPr>
        <w:rPr/>
      </w:pPr>
      <w:bookmarkStart w:id="95" w:name="__RefHeading___Toc1508768_77815467"/>
      <w:bookmarkStart w:id="96" w:name="_Toc39"/>
      <w:bookmarkEnd w:id="94"/>
      <w:bookmarkEnd w:id="95"/>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20</w:t>
      </w:r>
      <w:r>
        <w:rPr>
          <w:rtl w:val="true"/>
        </w:rPr>
        <w:t xml:space="preserve"> </w:t>
      </w:r>
      <w:r>
        <w:rPr>
          <w:rtl w:val="true"/>
        </w:rPr>
        <w:t xml:space="preserve">الی </w:t>
      </w:r>
      <w:r>
        <w:rPr/>
        <w:t>26</w:t>
      </w:r>
      <w:r>
        <w:rPr>
          <w:rtl w:val="true"/>
        </w:rPr>
        <w:t>]</w:t>
      </w:r>
      <w:bookmarkEnd w:id="96"/>
    </w:p>
    <w:p>
      <w:pPr>
        <w:pStyle w:val="Heading4"/>
        <w:numPr>
          <w:ilvl w:val="3"/>
          <w:numId w:val="1"/>
        </w:numPr>
        <w:rPr/>
      </w:pPr>
      <w:bookmarkStart w:id="97" w:name="__RefHeading___Toc1508770_77815467"/>
      <w:bookmarkStart w:id="98" w:name="_Toc40"/>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508772_77815467"/>
      <w:bookmarkStart w:id="100" w:name="_Toc41"/>
      <w:bookmarkEnd w:id="99"/>
      <w:r>
        <w:rPr>
          <w:rtl w:val="true"/>
        </w:rPr>
        <w:t>التّفسیر</w:t>
      </w:r>
      <w:bookmarkEnd w:id="100"/>
    </w:p>
    <w:p>
      <w:pPr>
        <w:pStyle w:val="Heading5"/>
        <w:numPr>
          <w:ilvl w:val="4"/>
          <w:numId w:val="1"/>
        </w:numPr>
        <w:rPr/>
      </w:pPr>
      <w:bookmarkStart w:id="101" w:name="__RefHeading___Toc1508774_77815467"/>
      <w:bookmarkStart w:id="102" w:name="_Toc42"/>
      <w:bookmarkEnd w:id="101"/>
      <w:r>
        <w:rPr>
          <w:rtl w:val="true"/>
        </w:rPr>
        <w:t>اشارة</w:t>
      </w:r>
      <w:bookmarkEnd w:id="102"/>
    </w:p>
    <w:p>
      <w:pPr>
        <w:pStyle w:val="Heading5"/>
        <w:numPr>
          <w:ilvl w:val="4"/>
          <w:numId w:val="1"/>
        </w:numPr>
        <w:rPr/>
      </w:pPr>
      <w:bookmarkStart w:id="103" w:name="__RefHeading___Toc1508776_77815467"/>
      <w:bookmarkStart w:id="104" w:name="_Toc43"/>
      <w:bookmarkEnd w:id="103"/>
      <w:r>
        <w:rPr>
          <w:rtl w:val="true"/>
        </w:rPr>
        <w:t>قصّة الهدهد و ملکة سبأ</w:t>
      </w:r>
      <w:r>
        <w:rPr>
          <w:rtl w:val="true"/>
        </w:rPr>
        <w:t>:</w:t>
      </w:r>
      <w:bookmarkEnd w:id="10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القرآن فی هذا القسم من الآیات إلی جانب آخر من حیاة سلیمان علیه السّلام المدهشة،و ما جری له مع الهدهد و ملکة 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التعبیر یکشف هذه الحقیقة،و هی أنّه کان یراقب وضع البلاد بدقّة، و کان یتحری أوضاع حکومته لئلا یخفی علیه غیاب شیء،حتی لو کان طائرا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لا شک فیه أنّ المراد من الطیر هنا هو الهدهد،لأنّ القرآن یضیف استمرارا للکلام فَقٰالَ مٰا لِیَ لاٰ أَرَی الْهُدْهُدَ أَمْ کٰانَ مِنَ الْغٰائِبِینَ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کلام بین المفسّرین فی کیفیة التفات سلیمان إلی عدم حضور الهدهد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سلیمان علیه السّلام عند ما یتحرک تظلل الطیر بأنواعها فوق رأسه فتکون مثل الخیمة،و قد عرف غیاب الهدهد من وجود ثغرة فی هذا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الهدهد مأمورا من قبل سلیمان بالتقصّی عن الماء کلما دعت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دعت الحاجة إلی الماء فی هذه المرّة لم یجد الهدهد فعرف غیابه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حال،فهذا التعبیر مٰا لِیَ لاٰ أَرَی الْهُدْهُدَ ثمّ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 مِنَ الْغٰائِبِینَ لعله إشارة إلی أن غیاب الهدهد هل کان لعذر مقبول أو لغیر عذر؟ و علی أیّة حال،فان حکومة منظمة و مقتدرة یجب أن تجعل کل شیء یجری داخل اطار الدولة تحت نظرها و نفوذها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وجود طائر واحد و غیابه، لا بدّ أن لا یخفی عن علمها و نظرها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درس کبیر لمن أراد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أجل أن لا یکون حکم سلیمان غیابیا،و أن لا یؤثر غیاب الهدهد علی بقیة الطیور،فضلا عن الأشخاص الذین یحملون بعض المسؤولیات،أضاف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الدلیل الذی یتسلط به الإنسان من أجل إثبات قصده،و تأکید هذا اللفظ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لا بد لهذا الفرد المتخلف من</w:t>
      </w:r>
    </w:p>
    <w:p>
      <w:pPr>
        <w:pStyle w:val="BookText"/>
        <w:rPr/>
      </w:pPr>
      <w:r>
        <w:rPr>
          <w:rFonts w:ascii="IRNazanin" w:hAnsi="IRNazanin" w:eastAsia="IRNazanin"/>
          <w:color w:val="111111"/>
          <w:sz w:val="28"/>
          <w:sz w:val="28"/>
          <w:szCs w:val="28"/>
          <w:rtl w:val="true"/>
          <w:lang w:bidi="fa-IR"/>
        </w:rPr>
        <w:t>إقامة دلیل واضح و عذر مقبول لتخلفه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فإنّ سلیمان قبل أن یقضی غیابیا ذکر تهدیده اللازم فی صورة ثبوت التخلّف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هذا التهدید جعله فی مرحلتین تناسبان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العقاب بما دون الاعدام،و مرحلة العقاب بالإعدام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بالنسبة للطائر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یستند فی حکمه إلی المنطق و الدلیل،و لا یعوّل علی القوّة و القدرة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غیبة الهدهد لم تطل فَمَکَثَ غَیْرَ بَعِیدٍ عاد الهدهد و توجه نحو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أَحَطْتُ بِمٰا لَمْ تُحِطْ بِهِ وَ جِئْتُکَ مِنْ سَبَإٍ بِنَبَإٍ 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الهدهد قد رأی آثار الغضب فی وجه سلیمان،و من أجل أن یزیل ذلک التهجم،أخبره أوّلا بخبر مقتضب مهم الی درجة أن سلیمان نفسه کان غیر مطّلع علیه،برغم ما عنده من علم،و لما سکن الغضب عن وجه سلیمان،فصّل الهدهد له الخبر،و سیأتی بیانه فی الآیات المقبلة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الالتفات إلیه أنّ جنود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الطیور الممتثلة لأوامره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عدالة سلیمان قد أعطتهم الحریة و الأمن و الدعة بحیث یکلمه الهدهد دون خوف و بصراحة لا ستار علیها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أَحَطْتُ بِمٰا لَمْ تُحِطْ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فتعامل 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سلیمان لم یکن کتعامل الملأ المتملقین للجبابرة الطغاة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یتملقون فی البدء مدة طویلة،ثمّ یتضرعون و یعدون أنفسهم کالذرّة أمام الطود،ثمّ یهوون علی أقدام الجبابرة و یبدون حاجتهم فی حالة من التضرع و التملق،و لا یستطیعون أن یصرّحوا فی کلامهم أبدا،بل یکنّون کنایة أرق من الورد لئلا یخدش قلب السلطان غبار کلامهم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الهدهد قال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غیابی لم یکن اعتباطا و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جئتک بخبر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درس کبیر للجمیع،إذ یمکن أن یکون موجود صغیر کالهدهد</w:t>
      </w:r>
    </w:p>
    <w:p>
      <w:pPr>
        <w:pStyle w:val="BookText"/>
        <w:rPr/>
      </w:pPr>
      <w:r>
        <w:rPr>
          <w:rFonts w:ascii="IRNazanin" w:hAnsi="IRNazanin" w:eastAsia="IRNazanin"/>
          <w:color w:val="111111"/>
          <w:sz w:val="28"/>
          <w:sz w:val="28"/>
          <w:szCs w:val="28"/>
          <w:rtl w:val="true"/>
          <w:lang w:bidi="fa-IR"/>
        </w:rPr>
        <w:t>یعرف موضوعا لا یعرفه أعلم من فی عصره،لئلا یکون الإنسان مغرورا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کان ذلک سلیمان مع ما عنده من علم النبوّة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حال،فإنّ الهدهد أخذ یفصّل لسلیمان ما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بیّن الهدهد لسلیمان بهذه الجمل الثلاث جمیع مواصفات هذا البلد تقریبا،و أسلوب 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بلد عامر فیه جمیع المواهب و الإمکانات،و الآخر إنّنی وجدت امرأة فی قصر مجلل تملکهم،و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عرش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أعظم من عرش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الهدهد کان رأی عرش سلیمان حتما،و مع ذلک یصف عرش هذه الملکة بأنّه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أفهم الهدهد بکلامه هذا سلیمان أنّه لا ینبغی أن تتصور أن جمیع العالم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أمرک و حکومتک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عرشک هو وحده العرش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سمع سلیمان علیه السّلام کلام الهدهد غرق فی تفکیره،إلاّ أن الهدهد لم یمهله طویلا فأخبره بخبر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عجیب،مزعج مریب،إذ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فکانوا یفخرون بعبادتهم للشمس و بذلک صدّهم الشیطان عن طریق الحق فَصَدَّهُمْ عَنِ السَّبِیلِ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غرقوا فی عبادة الأصنام حتی أنّی لا أتصور أنّهم یثوبون إلی رشدهم فَهُمْ لاٰ یَهْتَدُونَ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فقد بین الهدهد ما هم علیه من حالة دینیة و معنویة أیضا،إذ هم غارقون فی الشرک و الوثنیة و الحکومة تروّج عبادة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علی دین ملوکهم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معابدهم و أوضاعهم الأخری تدل علی أنّهم سادرون فی التیه،و یتباهون</w:t>
      </w:r>
    </w:p>
    <w:p>
      <w:pPr>
        <w:pStyle w:val="BookText"/>
        <w:rPr/>
      </w:pPr>
      <w:r>
        <w:rPr>
          <w:rFonts w:ascii="IRNazanin" w:hAnsi="IRNazanin" w:eastAsia="IRNazanin"/>
          <w:color w:val="111111"/>
          <w:sz w:val="28"/>
          <w:sz w:val="28"/>
          <w:szCs w:val="28"/>
          <w:rtl w:val="true"/>
          <w:lang w:bidi="fa-IR"/>
        </w:rPr>
        <w:t>بهذا الضلال و الانحراف،و فی مثل هذه الظروف التی یری فیها الناس و الحکومة علی خط واحد،فمن البعید إمکان هدایتهم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الهدهد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کل شیء خفی مستور،و هی هنا إشارة إلی إحاطة علم اللّه بغیب السماوات و الأرض،أی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یسجدون للّه الذی یعلم غیب السماوات و الأرض و ما فیهما من 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فسّره بعضهم بأن الخبء فی السماوات هو الغیث،و الخبء فی الأرض هو النبات،فهو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المصداق البارز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الآیة أنّها تتکلم أوّلا عما خفی فی السماوات و الأرض،ثمّ تتکلم عن أسرار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لم استند الهدهد من بین جمیع صفات اللّه إلی علمه بغیب العالم و شهوده کبیره 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ذلک لمناسبة أن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جمیع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یجهل خصائص بلد سبأ،فالهدهد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الاعتماد علی اللّه الذی لا یخفی علیه شیء فی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لمناسبة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للهدهد حس خاص یدرک به وجود الماء فی داخل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یتکلم عن علم اللّه الذی یعلم بکل خافیة فی عالم الوجود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أخیرا یختتم الهدهد کلامه هکذا اَللّٰهُ لاٰ إِلٰهَ إِلاّٰ هُوَ رَبُّ الْعَرْشِ الْعَظِیمِ </w:t>
      </w:r>
      <w:r>
        <w:rPr>
          <w:rFonts w:eastAsia="Amiri" w:cs="Amiri" w:ascii="Amiri" w:hAnsi="Amiri"/>
          <w:color w:val="111111"/>
          <w:sz w:val="28"/>
          <w:szCs w:val="28"/>
          <w:rtl w:val="true"/>
          <w:lang w:bidi="ar-SA"/>
        </w:rPr>
        <w:t>.</w:t>
      </w:r>
      <w:bookmarkStart w:id="105" w:name="pg12549_134009"/>
    </w:p>
    <w:p>
      <w:pPr>
        <w:pStyle w:val="BookText"/>
        <w:rPr/>
      </w:pPr>
      <w:bookmarkEnd w:id="105"/>
      <w:r>
        <w:rPr>
          <w:rFonts w:ascii="IRNazanin" w:hAnsi="IRNazanin" w:eastAsia="IRNazanin"/>
          <w:color w:val="111111"/>
          <w:sz w:val="28"/>
          <w:sz w:val="28"/>
          <w:szCs w:val="28"/>
          <w:rtl w:val="true"/>
          <w:lang w:bidi="fa-IR"/>
        </w:rPr>
        <w:t>و هکذا یختتم الهدهد کلامه مستندا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مؤکدا نفی کل أنواع الشرک عنه سبحانه</w:t>
      </w:r>
      <w:r>
        <w:rPr>
          <w:rFonts w:eastAsia="IRNazanin" w:cs="IRNazanin"/>
          <w:color w:val="111111"/>
          <w:sz w:val="28"/>
          <w:szCs w:val="28"/>
          <w:rtl w:val="true"/>
          <w:lang w:bidi="fa-IR"/>
        </w:rPr>
        <w:t>.</w:t>
      </w:r>
    </w:p>
    <w:p>
      <w:pPr>
        <w:pStyle w:val="Heading4"/>
        <w:numPr>
          <w:ilvl w:val="3"/>
          <w:numId w:val="1"/>
        </w:numPr>
        <w:rPr/>
      </w:pPr>
      <w:bookmarkStart w:id="106" w:name="__RefHeading___Toc1508778_77815467"/>
      <w:bookmarkStart w:id="107" w:name="_Toc44"/>
      <w:bookmarkEnd w:id="106"/>
      <w:r>
        <w:rPr>
          <w:rtl w:val="true"/>
        </w:rPr>
        <w:t>ملاحظتان</w:t>
      </w:r>
      <w:bookmarkEnd w:id="107"/>
    </w:p>
    <w:p>
      <w:pPr>
        <w:pStyle w:val="Heading5"/>
        <w:numPr>
          <w:ilvl w:val="4"/>
          <w:numId w:val="1"/>
        </w:numPr>
        <w:rPr/>
      </w:pPr>
      <w:bookmarkStart w:id="108" w:name="__RefHeading___Toc1508780_77815467"/>
      <w:bookmarkStart w:id="109" w:name="_Toc45"/>
      <w:bookmarkEnd w:id="108"/>
      <w:r>
        <w:rPr>
          <w:rtl w:val="true"/>
        </w:rPr>
        <w:t>اشارة</w:t>
      </w:r>
      <w:bookmarkEnd w:id="109"/>
    </w:p>
    <w:p>
      <w:pPr>
        <w:pStyle w:val="Heading5"/>
        <w:numPr>
          <w:ilvl w:val="4"/>
          <w:numId w:val="1"/>
        </w:numPr>
        <w:rPr/>
      </w:pPr>
      <w:bookmarkStart w:id="110" w:name="__RefHeading___Toc1508782_77815467"/>
      <w:bookmarkStart w:id="111" w:name="_Toc46"/>
      <w:bookmarkEnd w:id="110"/>
      <w:r>
        <w:rPr>
          <w:rtl w:val="true"/>
        </w:rPr>
        <w:t>أ</w:t>
      </w:r>
      <w:r>
        <w:rPr>
          <w:rtl w:val="true"/>
        </w:rPr>
        <w:t>-</w:t>
      </w:r>
      <w:r>
        <w:rPr>
          <w:rtl w:val="true"/>
        </w:rPr>
        <w:t>الدروس التعلیمیّة</w:t>
      </w:r>
      <w:bookmarkEnd w:id="111"/>
    </w:p>
    <w:p>
      <w:pPr>
        <w:pStyle w:val="BookText"/>
        <w:rPr/>
      </w:pPr>
      <w:r>
        <w:rPr>
          <w:rFonts w:ascii="IRNazanin" w:hAnsi="IRNazanin" w:eastAsia="IRNazanin"/>
          <w:color w:val="111111"/>
          <w:sz w:val="28"/>
          <w:sz w:val="28"/>
          <w:szCs w:val="28"/>
          <w:rtl w:val="true"/>
          <w:lang w:bidi="fa-IR"/>
        </w:rPr>
        <w:t>ما قرأناه فی هذا القسم من الآیات،فیه لطائف کثیرة و مسائل دقیقة،یمکن أن یکون لها کبیر الأثر فی حیاة الناس و سیاسة الحکومات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فرئیس الحکومة أو المدیر العام،ینبغی علیه أن یکون دقیقا فی دائرته أو تشکیلاته التنظیمیة،بحیث یتابع حتی غیاب الفرد الواحد و یتفقده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یراقب تخلف الفرد،و أن یتخذ الحکم الصارم،لکیلا یؤثر غیابه علی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یصدر حکما غیابیا أبدا دون أن یمنح المتخلف الفرصة للدفاع عن نفسه،مع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یجعل لکل جریمة عقابا مناسبا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العقاب بمقدار الذنب،و أن یراعی سلسلة مراتبه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أی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أکبر الناس،أو بیده أعظم المسؤولیات و القدرة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یذعن للمنطق و الدلیل حتی و لو صدر من فم أضعف الخلق</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تحکم الصراحة فی محیط المجتمع،و أن یتمتع أفراده بالحریة بحیث یستطیع الواحد منهم عند اللزوم أن یقول لرئیس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أَحَطْتُ بِمٰا لَمْ تُحِطْ بِهِ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یکون أقل الأفراد علی اطلاع و معرفة،فی حین أنّ أکبر</w:t>
      </w:r>
      <w:bookmarkStart w:id="112" w:name="pg12549_134010"/>
    </w:p>
    <w:p>
      <w:pPr>
        <w:pStyle w:val="BookText"/>
        <w:rPr/>
      </w:pPr>
      <w:bookmarkEnd w:id="112"/>
      <w:r>
        <w:rPr>
          <w:rFonts w:ascii="IRNazanin" w:hAnsi="IRNazanin" w:eastAsia="IRNazanin"/>
          <w:color w:val="111111"/>
          <w:sz w:val="28"/>
          <w:sz w:val="28"/>
          <w:szCs w:val="28"/>
          <w:rtl w:val="true"/>
          <w:lang w:bidi="fa-IR"/>
        </w:rPr>
        <w:t>العلماء و أصحاب النفوذ غیر مطلعین،لکیلا یغتر أیّ إنسان بعلمه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المجتمع البشری حاجات و ضرورات متبادلة،بحیث قد یحتاج أکبر شخص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کسلیمان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مساعدة أدنی شخص حتی و لو کان مثل الهدهد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فی النساء قابلیات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سلیمان نفسها حاکیة عن أن ملکة سبأ کانت تتمتع بدرایة کبیرة و فهم عال،إلاّ أنّ قیادة الحکومة لا تتلاءم مع حالة المرأة و روحها و جسمها،بحیث یتعجب الهدهد من هذه المسألة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وَجَدْتُ امْرَأَةً تَمْلِکُهُمْ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 الناس علی دین ملوکهم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نقرأ فی هذه القصّة أن الهدهد یقول فی شأن الملکة و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یتحدث الهدهد أولا عن سجودها ثمّ عن سجود قومها</w:t>
      </w:r>
      <w:r>
        <w:rPr>
          <w:rFonts w:eastAsia="IRNazanin" w:cs="IRNazanin"/>
          <w:color w:val="111111"/>
          <w:sz w:val="28"/>
          <w:szCs w:val="28"/>
          <w:rtl w:val="true"/>
          <w:lang w:bidi="fa-IR"/>
        </w:rPr>
        <w:t>.</w:t>
      </w:r>
    </w:p>
    <w:p>
      <w:pPr>
        <w:pStyle w:val="Heading5"/>
        <w:numPr>
          <w:ilvl w:val="4"/>
          <w:numId w:val="1"/>
        </w:numPr>
        <w:rPr/>
      </w:pPr>
      <w:bookmarkStart w:id="113" w:name="__RefHeading___Toc1508784_77815467"/>
      <w:bookmarkStart w:id="114" w:name="_Toc47"/>
      <w:bookmarkEnd w:id="113"/>
      <w:r>
        <w:rPr>
          <w:rtl w:val="true"/>
        </w:rPr>
        <w:t>ب</w:t>
      </w:r>
      <w:r>
        <w:rPr>
          <w:rtl w:val="true"/>
        </w:rPr>
        <w:t>-</w:t>
      </w:r>
      <w:r>
        <w:rPr>
          <w:rtl w:val="true"/>
        </w:rPr>
        <w:t>الجواب علی بعض الأسئلة</w:t>
      </w:r>
      <w:bookmarkEnd w:id="114"/>
    </w:p>
    <w:p>
      <w:pPr>
        <w:pStyle w:val="BookText"/>
        <w:rPr/>
      </w:pPr>
      <w:r>
        <w:rPr>
          <w:rFonts w:ascii="IRNazanin" w:hAnsi="IRNazanin" w:eastAsia="IRNazanin"/>
          <w:color w:val="111111"/>
          <w:sz w:val="28"/>
          <w:sz w:val="28"/>
          <w:szCs w:val="28"/>
          <w:rtl w:val="true"/>
          <w:lang w:bidi="fa-IR"/>
        </w:rPr>
        <w:t>للمفسرین هنا بعض الأسئلة،و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لم یحط سلیمان علیه السّلام بمثل هذه البلدة مع ما لدیه من علم و إمکانات و فیرة فی حکومته؟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کیف طوی الهدهد هذه المسافة بین الیمن و مرکز حکومة سلیمان الّذی کان 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کان الهدهد قد ضل الطریق ثمّ اهتدی إلی ذلک المکان،أو کان له غرض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ما یخص السؤال الأوّل فیمکن أن یجاب عنه بأن سلیمان علیه السّلام کان ذا علم بوجود هذه البلدة،إلاّ أنّه لم یعرف خصائصها،ثمّ إن صحراء الحجاز کانت تفصل بین الیمن و الشام،و لم تکن و سائل المواصلات بین البلدان یومئذ کما هی</w:t>
      </w:r>
    </w:p>
    <w:p>
      <w:pPr>
        <w:pStyle w:val="BookText"/>
        <w:rPr/>
      </w:pPr>
      <w:r>
        <w:rPr>
          <w:rFonts w:ascii="IRNazanin" w:hAnsi="IRNazanin" w:eastAsia="IRNazanin"/>
          <w:color w:val="111111"/>
          <w:sz w:val="28"/>
          <w:sz w:val="28"/>
          <w:szCs w:val="28"/>
          <w:rtl w:val="true"/>
          <w:lang w:bidi="fa-IR"/>
        </w:rPr>
        <w:t>علیه فی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علمه عن طریق الغیب و الإلهام الإلهی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قطع المسافة من قبل الهدهد،فإنّها لم یکن عسیرة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نعرف بعض الطیور التی تقطع المسافة بین القطبین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الفاصلة بین الشام و الیمن إزاء تلک المسافة لا تعدّ شیئا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مجیء الهدهد إلی سبأ 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بعض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سلیمان عزم علی زیارة بیت اللّه الحرام،فتوجه من الشام لیؤدی مناسک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مسیره رغب فی السیر نحو الجنوب،فواصل منطقة لا تبعد عن الیمن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فاغتنم الهدهد الفرصة عند ما استراح سلیمان فی تلک المنطقة و جاء إلی قصر ملکة سبأ فرأی ما رأی من المشهد المثیر العجیب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115" w:name="pg12549_134012"/>
    </w:p>
    <w:p>
      <w:pPr>
        <w:pStyle w:val="Heading3"/>
        <w:numPr>
          <w:ilvl w:val="2"/>
          <w:numId w:val="1"/>
        </w:numPr>
        <w:rPr/>
      </w:pPr>
      <w:bookmarkStart w:id="116" w:name="__RefHeading___Toc1508786_77815467"/>
      <w:bookmarkStart w:id="117" w:name="_Toc48"/>
      <w:bookmarkEnd w:id="115"/>
      <w:bookmarkEnd w:id="116"/>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27</w:t>
      </w:r>
      <w:r>
        <w:rPr>
          <w:rtl w:val="true"/>
        </w:rPr>
        <w:t xml:space="preserve"> </w:t>
      </w:r>
      <w:r>
        <w:rPr>
          <w:rtl w:val="true"/>
        </w:rPr>
        <w:t xml:space="preserve">الی </w:t>
      </w:r>
      <w:r>
        <w:rPr/>
        <w:t>35</w:t>
      </w:r>
      <w:r>
        <w:rPr>
          <w:rtl w:val="true"/>
        </w:rPr>
        <w:t>]</w:t>
      </w:r>
      <w:bookmarkEnd w:id="117"/>
    </w:p>
    <w:p>
      <w:pPr>
        <w:pStyle w:val="Heading4"/>
        <w:numPr>
          <w:ilvl w:val="3"/>
          <w:numId w:val="1"/>
        </w:numPr>
        <w:rPr/>
      </w:pPr>
      <w:bookmarkStart w:id="118" w:name="__RefHeading___Toc1508788_77815467"/>
      <w:bookmarkStart w:id="119" w:name="_Toc49"/>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508790_77815467"/>
      <w:bookmarkStart w:id="121" w:name="_Toc50"/>
      <w:bookmarkEnd w:id="120"/>
      <w:r>
        <w:rPr>
          <w:rtl w:val="true"/>
        </w:rPr>
        <w:t>التّفسیر</w:t>
      </w:r>
      <w:bookmarkEnd w:id="121"/>
    </w:p>
    <w:p>
      <w:pPr>
        <w:pStyle w:val="Heading5"/>
        <w:numPr>
          <w:ilvl w:val="4"/>
          <w:numId w:val="1"/>
        </w:numPr>
        <w:rPr/>
      </w:pPr>
      <w:bookmarkStart w:id="122" w:name="__RefHeading___Toc1508792_77815467"/>
      <w:bookmarkStart w:id="123" w:name="_Toc51"/>
      <w:bookmarkEnd w:id="122"/>
      <w:r>
        <w:rPr>
          <w:rtl w:val="true"/>
        </w:rPr>
        <w:t>اشارة</w:t>
      </w:r>
      <w:bookmarkEnd w:id="123"/>
    </w:p>
    <w:p>
      <w:pPr>
        <w:pStyle w:val="Heading5"/>
        <w:numPr>
          <w:ilvl w:val="4"/>
          <w:numId w:val="1"/>
        </w:numPr>
        <w:rPr/>
      </w:pPr>
      <w:bookmarkStart w:id="124" w:name="__RefHeading___Toc1508794_77815467"/>
      <w:bookmarkStart w:id="125" w:name="_Toc52"/>
      <w:bookmarkEnd w:id="124"/>
      <w:r>
        <w:rPr>
          <w:rtl w:val="true"/>
        </w:rPr>
        <w:t>الملوک مفسدون مخرّبون</w:t>
      </w:r>
      <w:r>
        <w:rPr>
          <w:rtl w:val="true"/>
        </w:rPr>
        <w:t>:</w:t>
      </w:r>
      <w:bookmarkEnd w:id="1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أصغی سلیمان علیه السّلام إلی کلام الهدهد بکل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ملیّا،و لعل سلیمان کان یظنّ أن کلام الهدهد صحیح،و لا دلیل علی کذب بهذا الحجم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p>
    <w:p>
      <w:pPr>
        <w:pStyle w:val="BookText"/>
        <w:rPr/>
      </w:pPr>
      <w:r>
        <w:rPr>
          <w:rFonts w:ascii="Amiri" w:hAnsi="Amiri" w:eastAsia="Amiri" w:cs="Amiri"/>
          <w:color w:val="111111"/>
          <w:sz w:val="28"/>
          <w:sz w:val="28"/>
          <w:szCs w:val="28"/>
          <w:rtl w:val="true"/>
          <w:lang w:bidi="ar-SA"/>
        </w:rPr>
        <w:t>حیث أن هذه المسألة لم تکن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ساذجة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بسیطة،و لها أثر کبیر فی مصیر بلد کامل و أمّة کبیرة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فینبغی أن لا یکتفی بمخبر واحد،بل ینبغی التحقیق أکثر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الکلام یثبت بصورة جیدة أنّه یجب الاهتمام فی المسائل المصیریة المهمّة،حتی لو أخبر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صغیر،و أن یعجّل فی التحقیقات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تقتضیه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سلیمان علیه السّلام لم یتهم الهدهد فیحکم علیه بالکذب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یصدّق کلامه دون أیّ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جعله أساسا للتحقیق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کل حال،فقد کتب کتابا وجیزا ذا مغزی عمیق،و سلّمه إلی الهدهد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التعبیر فَأَلْقِهْ إِلَیْهِمْ أن یلقی الکتاب عند ما تکون ملکة سبأ حاضرة بین قومها،لئلا تعبث به ید النسیان أو الکتمان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یتّضح أن ما ذهب إلیه بعض المفسّرین بأن الهدهد ذهب إلی قصر ملکة سبأ و دخل مخدعها و ألقی الکتاب علی صدرها أو حنجرتها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علیه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متناسبا مع الجملة التی وردت فی الآیة التالیة إِنِّی أُلْقِیَ إِلَیَّ کِتٰابٌ کَرِیمٌ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ففتحت ملکة سبأ کتاب سلیمان،و اطّلعت علی مضمونه،و حیث أنّها کانت من قبل قد سمعت بأخبار سلیمان و اسمه،و محتوی الکتاب یدلّ علی إقدامه و عزمه الشدید فی شأن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،لذلک فکّرت ملیّا،و لما کانت فی مثل هذه المسائل المهمّة تستشیر من حولها،لذلک فقد دعتهم و توجهت إلیهم و قٰالَتْ یٰا أَیُّهَا الْمَلَأُ إِنِّی أُلْقِیَ إِلَیَّ کِتٰابٌ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تری،حقّا أن ملکة سبأ لم تکن 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أحست بأصالة الکتاب من القرائن الموجودة فیه؟و لم تحتمل أن یکون الکتاب مفتعلا و مفتری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أنّها رأت الرّسول بأم عینیها،و رأت کیفیة وصول الکتاب الدهشة التی هی بنفسها دلیل علی أن المسألة واقعیة و مهمّة،و مهما کان الأمر فإنّها عوّلت علی الکتاب بکل 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الملکة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أُلْقِیَ إِلَیَّ کِتٰابٌ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لمحتواه العمیق،أو لأنّه بدئ باسم اللّه أو لأنّه ختم بإمضاء صحیح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مرسله رجل عظیم، و قد احتمل کل مفسّر وجها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منافاة بینها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تجتمع جمیعها فی هذا المفهوم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یعبدون الشمس،إلاّ أننا نعرف أن کثیرا من عبدة الأصنام کانوا یعتقدون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یسمونه رب الأرباب و یعظمونه و یحترمونه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ملکة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تحدثت عن مضمون الکتاب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أَلاّٰ تَعْلُوا عَلَیَّ وَ أْتُونِی مُسْلِمِینَ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سلیمان کتب کتابه إلی ملکة سبأ بهذه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الألفاظ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فالجمل الأنفة یمکن أن تکون منقولة بالمعنی،أو أنّها خلاصة ما کان کتبه سلیمان،و قد أدّتها ملکة سبأ بهذه الوجازة و الاقتضاب إلی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أن مضمون هذا الکتاب لم یتجاوز فی الواقع ثلاث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رحمانیّته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بترک الاستعلاء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الاستعلاء مصدر المفاسد الفردیّة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و الإذعان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أمعنا النظر لم نجد شیئا آخر لا بدّ من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ذکرت ملکة سبأ محتوی کتاب سلیمان لقومها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التفتت إلیهم و قٰالَتْ یٰا أَیُّهَا الْمَلَأُ أَفْتُونِی فِی أَمْرِی مٰا کُنْتُ قٰاطِعَةً أَمْراً حَتّٰی تَشْهَدُونِ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أرادت الملکة بهذه الاستشارة تقویة مرکزها فی قومها،و أن تلفت أنظارهم إلیها،کما أرادت ضمنا أن تعرف مدی انسجامهم و میزان استجابتهم لما تقدم علیه من تصمیم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فی الأصل الحکم الدقیق و الصحیح فی المسائل الغامضة و 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فملکة سبأ أرادت بهذا التعبیر أن تشعرهم بصعوبة المسألة أوّلا،و أن یدققوا النظر و یجمعوا الرأی فیها لیتجنبوا الخطأ ثانیا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المقرون بالتعاون و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إلیها أشراف قومها و أجابوها علی استشارتها ف‍ قٰالُوا نَحْنُ أُولُوا قُوَّةٍ وَ أُولُوا بَأْسٍ شَدِیدٍ وَ الْأَمْرُ إِلَیْکِ فَانْظُرِی مٰا ذٰا تَأْمُرِینَ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فقد أظهروا لها تسلیمهم و إذعانهم لأوامرها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أبدوا رغبتهم فی الاعتماد علی القوّة و الحضور فی میدان الحرب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رأت الملکة رغبتهم فی الحرب خلافا لمیلها الباطنی،و من أجل إطفاء هذا الظمأ و أن تکون هذه القضیة مدروسة،لذلک قٰالَتْ إِنَّ الْمُلُوکَ إِذٰا دَخَلُوا</w:t>
      </w:r>
    </w:p>
    <w:p>
      <w:pPr>
        <w:pStyle w:val="BookText"/>
        <w:rPr/>
      </w:pPr>
      <w:r>
        <w:rPr>
          <w:rFonts w:ascii="Amiri" w:hAnsi="Amiri" w:eastAsia="Amiri" w:cs="Amiri"/>
          <w:color w:val="111111"/>
          <w:sz w:val="28"/>
          <w:sz w:val="28"/>
          <w:szCs w:val="28"/>
          <w:rtl w:val="true"/>
          <w:lang w:bidi="ar-SA"/>
        </w:rPr>
        <w:t>قَرْیَةً أَفْسَدُوهٰا وَ جَعَلُوا أَعِزَّةَ أَهْلِهٰا أَذِلَّةً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فیقتلون جماعة منهم و یأسرون آخرین و یطردون طائفة ثالثة و یخرجونهم من دیارهم و یخربون حیّهم و ینهبون ثرواتهم و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لمزید التأکید أردفت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ملکة سبأ التی کانت بنفسها ملکة،کانت تعرف نفسیة الملوک بصورة جیدة،و أن سیرتهم تتلخص فی شیئین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الإفساد و التخریب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إذلال الأعزة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لأنّهم یفکرون فی مصالحهم الشخصیة،و لا یکترثون بمصالح الأمّة و عزتها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علی طرفی نقیض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أضافت الملکة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علینا أن نختبر سلیمان و أصحابه،لنعرف منهم و ما یریدون؟و هل سلیمان نبیّ حقا أو ملک؟و هل هو مصلح أو مفسد؟و هل یذلّ الناس أم یحترمهم و یعزّهم؟ فینبغی أن نرسل شیئا إلیه وَ إِنِّی مُرْسِلَةٌ إِلَیْهِمْ بِهَدِیَّةٍ فَنٰاظِرَةٌ بِمَ یَرْجِعُ الْمُرْسَلُونَ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فالملوک لهم علاقة شدیدة بالهدایا،و نقطة الضعف کامنة فی هذا الأمر، فیمکن أن یذعنوا للهدایا الغالیة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أذعن سلیمان بهذه الهدیة فهو ملک، و ینبغی أن نواجهه بالقوّة فنحن أقویاء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ألح علی کلامه و لم یکترث بنا فهو نبیّ،و فی هذه الصورة ینبغی التعامل معه بالحکمة و 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القرآن أیة هدیة أرسلتها الملکة إلی سلیمان،لکنّه بتنکیرها بیّن عظمتها،إلاّ أن المفسّرین ذکروا مسائل کثیرة لا یخلو بعضها من الإغراق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إلیه خمسمائة غلام و خمسمائة جاریة ممتازة،و قد ألبست الرجال ثیاب النساء و النساء ثیاب الرجال،و جعلت الأقراط فی آذان</w:t>
      </w:r>
      <w:bookmarkStart w:id="126" w:name="pg12549_134017"/>
    </w:p>
    <w:p>
      <w:pPr>
        <w:pStyle w:val="BookText"/>
        <w:rPr/>
      </w:pPr>
      <w:bookmarkEnd w:id="126"/>
      <w:r>
        <w:rPr>
          <w:rFonts w:ascii="IRNazanin" w:hAnsi="IRNazanin" w:eastAsia="IRNazanin"/>
          <w:color w:val="111111"/>
          <w:sz w:val="28"/>
          <w:sz w:val="28"/>
          <w:szCs w:val="28"/>
          <w:rtl w:val="true"/>
          <w:lang w:bidi="fa-IR"/>
        </w:rPr>
        <w:t>الرجال و الا سورة فی أیدیهم،و ألبست الجواری تیجانا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فی رسالتها إلی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نبیّا فمیّز الرجال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بعثت أولئک علی مراکب ثمینة،و معهم جواهر و أحجار کریمة،و أوصت رسولها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أنظر کیف یواجهک سلیمان عند وردک علیه،فإن واجهک بالغضب فاعلم بأنه سیرة الملوک،و إن واجهک بالمحبة و اللطف فاعلم أنّه نبیّ</w:t>
      </w:r>
      <w:r>
        <w:rPr>
          <w:rFonts w:eastAsia="IRNazanin" w:cs="IRNazanin"/>
          <w:color w:val="111111"/>
          <w:sz w:val="28"/>
          <w:szCs w:val="28"/>
          <w:rtl w:val="true"/>
          <w:lang w:bidi="fa-IR"/>
        </w:rPr>
        <w:t>.</w:t>
      </w:r>
    </w:p>
    <w:p>
      <w:pPr>
        <w:pStyle w:val="Heading4"/>
        <w:numPr>
          <w:ilvl w:val="3"/>
          <w:numId w:val="1"/>
        </w:numPr>
        <w:rPr/>
      </w:pPr>
      <w:bookmarkStart w:id="127" w:name="__RefHeading___Toc1508796_77815467"/>
      <w:bookmarkStart w:id="128" w:name="_Toc53"/>
      <w:bookmarkEnd w:id="127"/>
      <w:r>
        <w:rPr>
          <w:rtl w:val="true"/>
        </w:rPr>
        <w:t>بحوث</w:t>
      </w:r>
      <w:bookmarkEnd w:id="128"/>
    </w:p>
    <w:p>
      <w:pPr>
        <w:pStyle w:val="Heading5"/>
        <w:numPr>
          <w:ilvl w:val="4"/>
          <w:numId w:val="1"/>
        </w:numPr>
        <w:rPr/>
      </w:pPr>
      <w:bookmarkStart w:id="129" w:name="__RefHeading___Toc1508798_77815467"/>
      <w:bookmarkStart w:id="130" w:name="_Toc54"/>
      <w:bookmarkEnd w:id="129"/>
      <w:r>
        <w:rPr>
          <w:rtl w:val="true"/>
        </w:rPr>
        <w:t>اشارة</w:t>
      </w:r>
      <w:bookmarkEnd w:id="130"/>
    </w:p>
    <w:p>
      <w:pPr>
        <w:pStyle w:val="Heading5"/>
        <w:numPr>
          <w:ilvl w:val="4"/>
          <w:numId w:val="1"/>
        </w:numPr>
        <w:rPr/>
      </w:pPr>
      <w:bookmarkStart w:id="131" w:name="__RefHeading___Toc1508800_77815467"/>
      <w:bookmarkStart w:id="132" w:name="_Toc55"/>
      <w:bookmarkEnd w:id="131"/>
      <w:r>
        <w:rPr/>
        <w:t>1</w:t>
      </w:r>
      <w:r>
        <w:rPr>
          <w:rtl w:val="true"/>
        </w:rPr>
        <w:t>-</w:t>
      </w:r>
      <w:r>
        <w:rPr>
          <w:rtl w:val="true"/>
        </w:rPr>
        <w:t>آداب کتابة الرسائل</w:t>
      </w:r>
      <w:bookmarkEnd w:id="132"/>
    </w:p>
    <w:p>
      <w:pPr>
        <w:pStyle w:val="BookText"/>
        <w:rPr/>
      </w:pPr>
      <w:r>
        <w:rPr>
          <w:rFonts w:ascii="IRNazanin" w:hAnsi="IRNazanin" w:eastAsia="IRNazanin"/>
          <w:color w:val="111111"/>
          <w:sz w:val="28"/>
          <w:sz w:val="28"/>
          <w:szCs w:val="28"/>
          <w:rtl w:val="true"/>
          <w:lang w:bidi="fa-IR"/>
        </w:rPr>
        <w:t>ما ورد فی الآیات آنفة الذکر فی شأن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سبأ،هو قدوة لکتابة الرسائل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من المسائل المهمّة و المصیریة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تبدأ ببسم الله الرحمن الرحیم و تبیّن روح الکلام فی جملتین مدروستین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التاریخ الإسلامی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أئمتنا الکرام علیهم الصلاة و السّلام،کانوا یعنون بالاختصار و الاقتضاب فی إرسال الکتاب خالیا من الحشو و الزوائد،و هو مدروس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فأمیر المؤمنین علیه السّلام یکتب إلی عماله و ممثلیه فی بعض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أدقوا أقلامکم، و قاربوا بین سطورکم،و احذفوا عنّی فضولکم،و اقصدوا قصد المعانی،و إیّاکم و الإکثار،فإن أموال المسلمین لا تحتمل الإضرار</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بری لسان القلم یجعل الکلمات أصغر،و تقارب السطور و حذف الفضول،لا یؤدی إلی الاقتصاد فی الأموال العامة أو الشخصیة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یقتصد فی وقت الکاتب و القارئ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یضیع الفضول و التشریفات</w:t>
      </w:r>
    </w:p>
    <w:p>
      <w:pPr>
        <w:pStyle w:val="BookText"/>
        <w:rPr/>
      </w:pPr>
      <w:r>
        <w:rPr>
          <w:rFonts w:ascii="IRNazanin" w:hAnsi="IRNazanin" w:eastAsia="IRNazanin"/>
          <w:color w:val="111111"/>
          <w:sz w:val="28"/>
          <w:sz w:val="28"/>
          <w:szCs w:val="28"/>
          <w:rtl w:val="true"/>
          <w:lang w:bidi="fa-IR"/>
        </w:rPr>
        <w:t>الواردة فی أثناء جمل الکتاب الهدف من کتابته،فلا یصل الکاتب و القارئ إلی الهدف المنشود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الأیّام أصبح من المألوف الإکثار فی کتابة العناوین البراقة و الألقاب الفخمة و زیادة المقدمات و الحواشی و الإضافات علی خلاف ما کان فی صدر الإسلام ممّا یهدر الکثیر من الطاقات و الأوقات و الثروات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ینبغی الالتفات إلی أن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العصر کان یتطلب زمانا طویلا لإیصاله و بذل المال لحامل الکتاب،و مع ذلک کانت الکتب موجزة مقتضبة،و یمکن ملاحظة أمثلة منها فی کتب النّبی صلّی اللّه علیه و آله و سلّم إلی خسرو پرویز و قیصر الروم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رسالة الإنسان و کتابه دلیل علی شخصیته،کما أن حامل الکتاب و الرّسول دلیل علی شخصیة المرسل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رسولک ترجمان عقله،و کتابک أبلغ من ینطق عنک</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یقول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بکتاب الرجل علی عقله و موضع بصیرته، و برسوله علی فهمه و فطنته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بالذکر أنّه یستفاد من الرّوایات الإسلامیة أنّ ردّ الکتاب واجب کردّ السلام،إذ نقرأ</w:t>
      </w:r>
    </w:p>
    <w:p>
      <w:pPr>
        <w:pStyle w:val="BookText"/>
        <w:rPr/>
      </w:pPr>
      <w:r>
        <w:rPr>
          <w:rFonts w:ascii="IRNazanin" w:hAnsi="IRNazanin" w:eastAsia="IRNazanin"/>
          <w:color w:val="111111"/>
          <w:sz w:val="28"/>
          <w:sz w:val="28"/>
          <w:szCs w:val="28"/>
          <w:rtl w:val="true"/>
          <w:lang w:bidi="fa-IR"/>
        </w:rPr>
        <w:t>عن الإمام الصادق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جواب الکتاب واجب کوجوب ردّ السلام</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حیث أن کل رسالة أو کتاب مشفوع عادة بالتحیة،فلا یبعد أن یکون مشمولا بالآیة الکریمة وَ إِذٰا حُیِّیتُمْ بِتَحِیَّةٍ فَحَیُّوا بِأَحْسَنَ مِنْهٰا أَوْ رُدُّوهٰا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133" w:name="pg12549_134019"/>
    </w:p>
    <w:p>
      <w:pPr>
        <w:pStyle w:val="Heading5"/>
        <w:numPr>
          <w:ilvl w:val="4"/>
          <w:numId w:val="1"/>
        </w:numPr>
        <w:rPr/>
      </w:pPr>
      <w:bookmarkStart w:id="134" w:name="__RefHeading___Toc1508802_77815467"/>
      <w:bookmarkStart w:id="135" w:name="_Toc56"/>
      <w:bookmarkEnd w:id="133"/>
      <w:bookmarkEnd w:id="134"/>
      <w:r>
        <w:rPr/>
        <w:t>2</w:t>
      </w:r>
      <w:r>
        <w:rPr>
          <w:rtl w:val="true"/>
        </w:rPr>
        <w:t>-</w:t>
      </w:r>
      <w:r>
        <w:rPr>
          <w:rtl w:val="true"/>
        </w:rPr>
        <w:t>هل دعا سلیمان إلی التقلید؟</w:t>
      </w:r>
      <w:r>
        <w:rPr>
          <w:rtl w:val="true"/>
        </w:rPr>
        <w:t>!</w:t>
      </w:r>
      <w:bookmarkEnd w:id="135"/>
    </w:p>
    <w:p>
      <w:pPr>
        <w:pStyle w:val="BookText"/>
        <w:rPr/>
      </w:pPr>
      <w:r>
        <w:rPr>
          <w:rFonts w:ascii="IRNazanin" w:hAnsi="IRNazanin" w:eastAsia="IRNazanin"/>
          <w:color w:val="111111"/>
          <w:sz w:val="28"/>
          <w:sz w:val="28"/>
          <w:szCs w:val="28"/>
          <w:rtl w:val="true"/>
          <w:lang w:bidi="fa-IR"/>
        </w:rPr>
        <w:t>بعض المفسّرین استفادوا من کتاب سلیمان أنّه دعا أهل سبأ إلیه 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أجابوا بأن مجیء الهدهد بتلک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بنفسه دلیل علی حقانیة دعوته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أنّنا نعتقد أنّه لا حاجة إلی مثل هذه الردود و الإجابات،فوظیفة النّبی هی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وظیفة الآخرین التحقیق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الدعوة هی الباعث 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قامت بذلک ملکة سبأ،فاختبرت سلیمان و تحققت عنه،أهو ملک أم نبیّ؟</w:t>
      </w:r>
      <w:r>
        <w:rPr>
          <w:rFonts w:eastAsia="IRNazanin" w:cs="IRNazanin"/>
          <w:color w:val="111111"/>
          <w:sz w:val="28"/>
          <w:szCs w:val="28"/>
          <w:rtl w:val="true"/>
          <w:lang w:bidi="fa-IR"/>
        </w:rPr>
        <w:t>!</w:t>
      </w:r>
    </w:p>
    <w:p>
      <w:pPr>
        <w:pStyle w:val="Heading5"/>
        <w:numPr>
          <w:ilvl w:val="4"/>
          <w:numId w:val="1"/>
        </w:numPr>
        <w:rPr/>
      </w:pPr>
      <w:bookmarkStart w:id="136" w:name="__RefHeading___Toc1508804_77815467"/>
      <w:bookmarkStart w:id="137" w:name="_Toc57"/>
      <w:bookmarkEnd w:id="136"/>
      <w:r>
        <w:rPr/>
        <w:t>3</w:t>
      </w:r>
      <w:r>
        <w:rPr>
          <w:rtl w:val="true"/>
        </w:rPr>
        <w:t>-</w:t>
      </w:r>
      <w:r>
        <w:rPr>
          <w:rtl w:val="true"/>
        </w:rPr>
        <w:t>مدالیل عمیقة فی قصّة سلیمان علیه السّلام</w:t>
      </w:r>
      <w:bookmarkEnd w:id="137"/>
    </w:p>
    <w:p>
      <w:pPr>
        <w:pStyle w:val="BookText"/>
        <w:rPr/>
      </w:pPr>
      <w:r>
        <w:rPr>
          <w:rFonts w:ascii="IRNazanin" w:hAnsi="IRNazanin" w:eastAsia="IRNazanin"/>
          <w:color w:val="111111"/>
          <w:sz w:val="28"/>
          <w:sz w:val="28"/>
          <w:szCs w:val="28"/>
          <w:rtl w:val="true"/>
          <w:lang w:bidi="fa-IR"/>
        </w:rPr>
        <w:t>نلاحظ فی هذا القسم من قصّة سلیمان علیه السّلام إشارات قصیرة إلی مسائل مهمّة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الأنبیاء فی نفی الاستعلاء الذی یعنی نفی کل نوع من أنواع الاستثمار و الاستعمار،و التسلیم للحق و القانون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أصحاب ملکة سبأ أعلنوا استعدادهم لخوض المعرکة، إلاّ أن الطبع النسائی الشفاف فی الملکة لم یکن موافقا علی ذلک،و لذلک عطفت انظارهم الی مسائل أخری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الملکة أذعنت لرأیهم فی الحرب لکانت بعیدة عن الحقیقة و الصواب،و سنری أن إقدامها علی إرسال الهدیة کان مثمرا،و کانت نتیجة طیبة لها و لقومها،و کان سببا لأن یهتدوا إلی طریق الحق و العدل،و یبتعدوا عن سفک</w:t>
      </w:r>
      <w:bookmarkStart w:id="138" w:name="pg12549_134020"/>
    </w:p>
    <w:p>
      <w:pPr>
        <w:pStyle w:val="BookText"/>
        <w:rPr/>
      </w:pPr>
      <w:bookmarkEnd w:id="138"/>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هذه القضیة ضمنا أن المناهج التشاوریة لا تنتهی إلی الحق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کانت عقیدة الأکثریة هنا أن یلجأ و إلی القوّة و القتال فی حین أن ملکة سبأ کانت تری خلاف نظرتهم،و سنری أن الحق کان معها فی نهایة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النوع من التشاور أو المشورة غیر ما هو جار بیننا الیوم من التشاور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نأخذ برأی الأکثریة علی أنّه هو المعیار،و نعطیهم حق التصویت و 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التشاور محل البحث هو مجرّد إبداء النظر من قبل الأکثریة،و الرأی الحاسم لقائد تلک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الآیة وَ شٰاوِرْهُمْ فِی الْأَمْرِ فَإِذٰا عَزَمْتَ فَتَوَکَّلْ عَلَی اللّٰهِ </w:t>
      </w:r>
      <w:r>
        <w:rPr>
          <w:rStyle w:val="FootnoteAnchor"/>
          <w:rtl w:val="true"/>
        </w:rPr>
        <w:footnoteReference w:id="39"/>
      </w:r>
      <w:r>
        <w:rPr>
          <w:rFonts w:ascii="Amiri" w:hAnsi="Amiri" w:eastAsia="Amiri" w:cs="Amiri"/>
          <w:color w:val="111111"/>
          <w:sz w:val="28"/>
          <w:sz w:val="28"/>
          <w:szCs w:val="28"/>
          <w:rtl w:val="true"/>
          <w:lang w:bidi="ar-SA"/>
        </w:rPr>
        <w:t>تشیر إلی هذا القسم الثّانی من التشاور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الآیة الکریمة وَ أَمْرُهُمْ شُوریٰ بَیْنَهُمْ </w:t>
      </w:r>
      <w:r>
        <w:rPr>
          <w:rStyle w:val="FootnoteAnchor"/>
          <w:rtl w:val="true"/>
        </w:rPr>
        <w:footnoteReference w:id="40"/>
      </w:r>
      <w:r>
        <w:rPr>
          <w:rFonts w:ascii="IRNazanin" w:hAnsi="IRNazanin" w:eastAsia="IRNazanin"/>
          <w:color w:val="111111"/>
          <w:sz w:val="28"/>
          <w:sz w:val="28"/>
          <w:szCs w:val="28"/>
          <w:rtl w:val="true"/>
          <w:lang w:bidi="fa-IR"/>
        </w:rPr>
        <w:t xml:space="preserve">فناظرة إلی القسم الأوّل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 ملکة سبأ لها نَحْنُ أُولُوا قُوَّةٍ وَ أُولُوا بَأْسٍ شَدِیدٍ و لعل هذا الاختلاف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الکمیة العظیمة من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کیفیة العمل و روح الشجاعة و الشهامة فی الجیش،أی أن مرادهم أنّهم مستعدون للقتال من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لمواجهة العدو أیضا</w:t>
      </w:r>
      <w:r>
        <w:rPr>
          <w:rFonts w:eastAsia="IRNazanin" w:cs="IRNazanin"/>
          <w:color w:val="111111"/>
          <w:sz w:val="28"/>
          <w:szCs w:val="28"/>
          <w:rtl w:val="true"/>
          <w:lang w:bidi="fa-IR"/>
        </w:rPr>
        <w:t>.</w:t>
      </w:r>
    </w:p>
    <w:p>
      <w:pPr>
        <w:pStyle w:val="Heading5"/>
        <w:numPr>
          <w:ilvl w:val="4"/>
          <w:numId w:val="1"/>
        </w:numPr>
        <w:rPr/>
      </w:pPr>
      <w:bookmarkStart w:id="139" w:name="__RefHeading___Toc1508806_77815467"/>
      <w:bookmarkStart w:id="140" w:name="_Toc58"/>
      <w:bookmarkEnd w:id="139"/>
      <w:r>
        <w:rPr/>
        <w:t>4</w:t>
      </w:r>
      <w:r>
        <w:rPr>
          <w:rtl w:val="true"/>
        </w:rPr>
        <w:t>-</w:t>
      </w:r>
      <w:r>
        <w:rPr>
          <w:rtl w:val="true"/>
        </w:rPr>
        <w:t>علامات الملوک</w:t>
      </w:r>
      <w:bookmarkEnd w:id="14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الحکومة الاستبدادیة و السلطنة فی کل مکان مدعاة للفساد و إذلال الأعزة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الملوک یبعدون عنهم</w:t>
      </w:r>
    </w:p>
    <w:p>
      <w:pPr>
        <w:pStyle w:val="BookText"/>
        <w:rPr/>
      </w:pPr>
      <w:r>
        <w:rPr>
          <w:rFonts w:ascii="IRNazanin" w:hAnsi="IRNazanin" w:eastAsia="IRNazanin"/>
          <w:color w:val="111111"/>
          <w:sz w:val="28"/>
          <w:sz w:val="28"/>
          <w:szCs w:val="28"/>
          <w:rtl w:val="true"/>
          <w:lang w:bidi="fa-IR"/>
        </w:rPr>
        <w:t>الشخصیات الفذة،و یدنون المتملقین،و یبحثون فی کل شیء عن مصالحهم و منافعهم الذاتیة،و هم أهل رشوة و ذهب و مال،و بالطبع فإنّ الأمراء و الأعوان القادرین علی هذه الأمور أحبّ عندهم من غیرهم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بینما نری تفکیر الملوک و رغباتهم تتلخص فی نیل الهدایا و الجاه و المقام و الذهب 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أنّ الأنبیاء لا یفکرون إلاّ بإصلاح أممهم</w:t>
      </w:r>
      <w:r>
        <w:rPr>
          <w:rFonts w:eastAsia="IRNazanin" w:cs="IRNazanin"/>
          <w:color w:val="111111"/>
          <w:sz w:val="28"/>
          <w:szCs w:val="28"/>
          <w:rtl w:val="true"/>
          <w:lang w:bidi="fa-IR"/>
        </w:rPr>
        <w:t>!.</w:t>
      </w:r>
      <w:bookmarkStart w:id="141" w:name="pg12549_134022"/>
    </w:p>
    <w:p>
      <w:pPr>
        <w:pStyle w:val="Heading3"/>
        <w:numPr>
          <w:ilvl w:val="2"/>
          <w:numId w:val="1"/>
        </w:numPr>
        <w:rPr/>
      </w:pPr>
      <w:bookmarkStart w:id="142" w:name="__RefHeading___Toc1508808_77815467"/>
      <w:bookmarkStart w:id="143" w:name="_Toc59"/>
      <w:bookmarkEnd w:id="141"/>
      <w:bookmarkEnd w:id="142"/>
      <w:r>
        <w:rPr>
          <w:rtl w:val="true"/>
        </w:rPr>
        <w:t xml:space="preserve">الآیتان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143"/>
    </w:p>
    <w:p>
      <w:pPr>
        <w:pStyle w:val="Heading4"/>
        <w:numPr>
          <w:ilvl w:val="3"/>
          <w:numId w:val="1"/>
        </w:numPr>
        <w:rPr/>
      </w:pPr>
      <w:bookmarkStart w:id="144" w:name="__RefHeading___Toc1508810_77815467"/>
      <w:bookmarkStart w:id="145" w:name="_Toc60"/>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508812_77815467"/>
      <w:bookmarkStart w:id="147" w:name="_Toc61"/>
      <w:bookmarkEnd w:id="146"/>
      <w:r>
        <w:rPr>
          <w:rtl w:val="true"/>
        </w:rPr>
        <w:t>التّفسیر</w:t>
      </w:r>
      <w:bookmarkEnd w:id="147"/>
    </w:p>
    <w:p>
      <w:pPr>
        <w:pStyle w:val="Heading5"/>
        <w:numPr>
          <w:ilvl w:val="4"/>
          <w:numId w:val="1"/>
        </w:numPr>
        <w:rPr/>
      </w:pPr>
      <w:bookmarkStart w:id="148" w:name="__RefHeading___Toc1508814_77815467"/>
      <w:bookmarkStart w:id="149" w:name="_Toc62"/>
      <w:bookmarkEnd w:id="148"/>
      <w:r>
        <w:rPr>
          <w:rtl w:val="true"/>
        </w:rPr>
        <w:t>اشارة</w:t>
      </w:r>
      <w:bookmarkEnd w:id="149"/>
    </w:p>
    <w:p>
      <w:pPr>
        <w:pStyle w:val="Heading5"/>
        <w:numPr>
          <w:ilvl w:val="4"/>
          <w:numId w:val="1"/>
        </w:numPr>
        <w:rPr/>
      </w:pPr>
      <w:bookmarkStart w:id="150" w:name="__RefHeading___Toc1508816_77815467"/>
      <w:bookmarkStart w:id="151" w:name="_Toc63"/>
      <w:bookmarkEnd w:id="150"/>
      <w:r>
        <w:rPr>
          <w:rtl w:val="true"/>
        </w:rPr>
        <w:t>لا تخدعونی بالمال</w:t>
      </w:r>
      <w:r>
        <w:rPr>
          <w:rtl w:val="true"/>
        </w:rPr>
        <w:t>:</w:t>
      </w:r>
      <w:bookmarkEnd w:id="151"/>
    </w:p>
    <w:p>
      <w:pPr>
        <w:pStyle w:val="BookText"/>
        <w:rPr/>
      </w:pPr>
      <w:r>
        <w:rPr>
          <w:rFonts w:ascii="IRNazanin" w:hAnsi="IRNazanin" w:eastAsia="IRNazanin"/>
          <w:color w:val="111111"/>
          <w:sz w:val="28"/>
          <w:sz w:val="28"/>
          <w:szCs w:val="28"/>
          <w:rtl w:val="true"/>
          <w:lang w:bidi="fa-IR"/>
        </w:rPr>
        <w:t>خرج رسل ملکة سبأ بقافلة الهدایا و ترکوا الیمن وراءهم قاصدین مقر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 منهم أن سلیمان سیکون مسرورا بمشاهدته هذه الهدایا و یرحب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ما إن حضروا عند سلیمان حتی رأوا ما یدهش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سلیمان علیه السّلام مضافا الی عدم استقباله و اکتراثه بتلک الهدایا قٰالَ أَ تُمِدُّونَنِ بِمٰالٍ فَمٰا آتٰانِیَ اللّٰهُ خَیْرٌ مِمّٰا آتٰاکُمْ فما قیمة المال،إزاء مقام النبوّة و العلم و الهدایة و التقوی بَلْ أَنْتُمْ بِهَدِیَّتِکُمْ تَفْرَحُونَ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أجل،أنتم الذین تفرحون بمثل هذه الزخارف،فیهدی بعضکم لبعض</w:t>
      </w:r>
    </w:p>
    <w:p>
      <w:pPr>
        <w:pStyle w:val="BookText"/>
        <w:rPr/>
      </w:pPr>
      <w:r>
        <w:rPr>
          <w:rFonts w:ascii="IRNazanin" w:hAnsi="IRNazanin" w:eastAsia="IRNazanin"/>
          <w:color w:val="111111"/>
          <w:sz w:val="28"/>
          <w:sz w:val="28"/>
          <w:szCs w:val="28"/>
          <w:rtl w:val="true"/>
          <w:lang w:bidi="fa-IR"/>
        </w:rPr>
        <w:t>فیشرق وجه تملع عیناه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الأمور لا قیمة لها عندی و لا أکترث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فقد حقّر سلیمان علیه السّلام معیار القیم عندهم،و أوضح لهم أن هناک معیارا آخر للقیمة تضمحلّ عنده معاییر عبدة الدنیا و لا تساوی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أن یریهم سلیمان موقفه الحاسم من الحق و الباطل،قال لرسول ملکة سبأ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أَذِلَّةً فی الحقیقة حال أولی و هُمْ صٰاغِرُونَ حال ثانیة،و هما إشارة إلی أن أولئک لا یخرجون من أرضهم فحسب،بل بالإذلال و الإحقار و الصغار بشکل یترکون جمیع ممتلکاتهم من قصور و أموال و جاه و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لم یذعنوا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قصدوا الخداع و 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أن هذا التهدید کان تهدیدا جدیّا جدیرا بأن یؤخذ بنظر الإعتبار بالنسبة لرسل ملکة سبأ الذین کانوا عند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ملاحظة ما قرأناه فی الآیات السابقة من أنّ سلیمان طلب من أولئک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الاستعلاء،و التسلیم للحق أَلاّٰ تَعْلُوا عَلَیَّ وَ أْتُونِی مُسْلِمِینَ و کان عدم إجابتهم لهذین و توسلهم بالهدیّة دلیلا علی امتناعهم من قبول الحقّ و ترک الاستعلاء،و لذلک هدّدهم باستخدام القوة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ملکة سبأ و قومها طلبوا من سلیمان الدلیل و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نبیّ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لأعطاهم الحق أن یتحروا و یفحصوا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إرسال الهدیة ظاهره أنّهم فی مقام الإنکار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اتضح کذلک أنّ أهمّ خبر مزعج أخبر به الهدهد عن هذه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سبأ و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یعبدون الشمس و یسجدون لها من دون اللّه الذی له ما فی السماوات و الأرض فکان سلیمان علیه السّلام قلقا من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عبادة الأصنام لیست أمرا هیّنا تسکت عنه الأدیان السماویة،أو أن تتحمل عبدة</w:t>
      </w:r>
      <w:bookmarkStart w:id="152" w:name="pg12549_134024"/>
    </w:p>
    <w:p>
      <w:pPr>
        <w:pStyle w:val="BookText"/>
        <w:rPr/>
      </w:pPr>
      <w:bookmarkEnd w:id="152"/>
      <w:r>
        <w:rPr>
          <w:rFonts w:ascii="IRNazanin" w:hAnsi="IRNazanin" w:eastAsia="IRNazanin"/>
          <w:color w:val="111111"/>
          <w:sz w:val="28"/>
          <w:sz w:val="28"/>
          <w:szCs w:val="28"/>
          <w:rtl w:val="true"/>
          <w:lang w:bidi="fa-IR"/>
        </w:rPr>
        <w:t>الأصنام علی أنّهم أقلیّة 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تستخدم القوّة إذا لزم الأمر و تحطم الأصنام و یطوی الشرک و مریدوه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بیّناه من توضیحات آنفا یظهر أنّه لا تنافی بین تهدیدات سلیمان و الأصل الأساس لاٰ إِکْرٰاهَ فِی الدِّینِ لأنّ عبادة الأصنام لیست دینا،بل هی خرافة و انحراف</w:t>
      </w:r>
      <w:r>
        <w:rPr>
          <w:rFonts w:eastAsia="IRNazanin" w:cs="IRNazanin"/>
          <w:color w:val="111111"/>
          <w:sz w:val="28"/>
          <w:szCs w:val="28"/>
          <w:rtl w:val="true"/>
          <w:lang w:bidi="fa-IR"/>
        </w:rPr>
        <w:t>.</w:t>
      </w:r>
    </w:p>
    <w:p>
      <w:pPr>
        <w:pStyle w:val="Heading4"/>
        <w:numPr>
          <w:ilvl w:val="3"/>
          <w:numId w:val="1"/>
        </w:numPr>
        <w:rPr/>
      </w:pPr>
      <w:bookmarkStart w:id="153" w:name="__RefHeading___Toc1508818_77815467"/>
      <w:bookmarkStart w:id="154" w:name="_Toc64"/>
      <w:bookmarkEnd w:id="153"/>
      <w:r>
        <w:rPr>
          <w:rtl w:val="true"/>
        </w:rPr>
        <w:t>ملاحظات</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ینبغی الالتفات إلیه أن الزهد فی الأدیان السماویة لا یعنی أن لا یتمتع الإنسان بماله و ثرواته و إمکاناته الدنیویة،بل حقیقة الزهد هی أن لا یکون أسیر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أمیرا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 سلیمان هذا النبیّ العظیم بردّه الهدایا الثمینة علی ملکة سبأ أنّه أمیرها لا أسیرها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حدیثا للإمام الصادق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أصغر قدرا عند اللّه و عند أنبیائه و أولیائه من أن یفرحوا بشیء منها،أو یحزنوا علیه،فلا ینبغی لعالم و لا لعاقل أن یفرح بعرض الدنیا</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 نجد فی هذا القسم من قصّة سلیمان دروسا جدیرة بالنظر، خافیة فی تعابیر الآیات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الهدف من تعبئة الجیش لیس قتل الناس،بل أن یری العدوّ نفسه ضعیفا قبالها،و لا یری نفسه قادرا علی مواجهة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بِجُنُودٍ لاٰ قِبَلَ لَهُمْ بِهٰا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التعبیر نظیر ما أمر به المسلمون وَ أَعِدُّوا لَهُمْ مَا اسْتَطَعْتُمْ مِنْ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تُرْهِبُونَ بِهِ عَدُوَّ اللّٰهِ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سلیمان علیه السّلام لا یهدد مخالفیه بالقتل،بل یهددهم بالإخراج من القصور أذلة صاغرین،و هذا الأمر جدیر بالملاحظة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سلیمان لا یستغفل مخالفیه،بل یحذرهم بصراحة قبل الهجوم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سلیمان لا یطمع فی أموال الآخرین،بل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آتانی اللّه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یری مواهب اللّه منحصرة بالقدرة المادیة و المالیة،بل یفتخر بالعلم و الإیمان و المواهب المعنویة</w:t>
      </w:r>
      <w:r>
        <w:rPr>
          <w:rFonts w:eastAsia="IRNazanin" w:cs="IRNazanin"/>
          <w:color w:val="111111"/>
          <w:sz w:val="28"/>
          <w:szCs w:val="28"/>
          <w:rtl w:val="true"/>
          <w:lang w:bidi="fa-IR"/>
        </w:rPr>
        <w:t>!.</w:t>
      </w:r>
      <w:bookmarkStart w:id="155" w:name="pg12549_134026"/>
    </w:p>
    <w:p>
      <w:pPr>
        <w:pStyle w:val="Heading3"/>
        <w:numPr>
          <w:ilvl w:val="2"/>
          <w:numId w:val="1"/>
        </w:numPr>
        <w:rPr/>
      </w:pPr>
      <w:bookmarkStart w:id="156" w:name="__RefHeading___Toc1508820_77815467"/>
      <w:bookmarkStart w:id="157" w:name="_Toc65"/>
      <w:bookmarkEnd w:id="155"/>
      <w:bookmarkEnd w:id="156"/>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157"/>
    </w:p>
    <w:p>
      <w:pPr>
        <w:pStyle w:val="Heading4"/>
        <w:numPr>
          <w:ilvl w:val="3"/>
          <w:numId w:val="1"/>
        </w:numPr>
        <w:rPr/>
      </w:pPr>
      <w:bookmarkStart w:id="158" w:name="__RefHeading___Toc1508822_77815467"/>
      <w:bookmarkStart w:id="159" w:name="_Toc66"/>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508824_77815467"/>
      <w:bookmarkStart w:id="161" w:name="_Toc67"/>
      <w:bookmarkEnd w:id="160"/>
      <w:r>
        <w:rPr>
          <w:rtl w:val="true"/>
        </w:rPr>
        <w:t>التّفسیر</w:t>
      </w:r>
      <w:bookmarkEnd w:id="161"/>
    </w:p>
    <w:p>
      <w:pPr>
        <w:pStyle w:val="Heading5"/>
        <w:numPr>
          <w:ilvl w:val="4"/>
          <w:numId w:val="1"/>
        </w:numPr>
        <w:rPr/>
      </w:pPr>
      <w:bookmarkStart w:id="162" w:name="__RefHeading___Toc1508826_77815467"/>
      <w:bookmarkStart w:id="163" w:name="_Toc68"/>
      <w:bookmarkEnd w:id="162"/>
      <w:r>
        <w:rPr>
          <w:rtl w:val="true"/>
        </w:rPr>
        <w:t>اشارة</w:t>
      </w:r>
      <w:bookmarkEnd w:id="163"/>
    </w:p>
    <w:p>
      <w:pPr>
        <w:pStyle w:val="Heading5"/>
        <w:numPr>
          <w:ilvl w:val="4"/>
          <w:numId w:val="1"/>
        </w:numPr>
        <w:rPr/>
      </w:pPr>
      <w:bookmarkStart w:id="164" w:name="__RefHeading___Toc1508828_77815467"/>
      <w:bookmarkStart w:id="165" w:name="_Toc69"/>
      <w:bookmarkEnd w:id="164"/>
      <w:r>
        <w:rPr>
          <w:rtl w:val="true"/>
        </w:rPr>
        <w:t>حضور العرش فی طرفة عین</w:t>
      </w:r>
      <w:r>
        <w:rPr>
          <w:rtl w:val="true"/>
        </w:rPr>
        <w:t>:</w:t>
      </w:r>
      <w:bookmarkEnd w:id="165"/>
    </w:p>
    <w:p>
      <w:pPr>
        <w:pStyle w:val="BookText"/>
        <w:rPr/>
      </w:pPr>
      <w:r>
        <w:rPr>
          <w:rFonts w:ascii="IRNazanin" w:hAnsi="IRNazanin" w:eastAsia="IRNazanin"/>
          <w:color w:val="111111"/>
          <w:sz w:val="28"/>
          <w:sz w:val="28"/>
          <w:szCs w:val="28"/>
          <w:rtl w:val="true"/>
          <w:lang w:bidi="fa-IR"/>
        </w:rPr>
        <w:t>و أخیرا عاد رسل ملکة سبأ بعد أن جمعوا هدایاهم و أمتعتهم إلی بلدهم، و أخبروا ملکة سبأ بما شاهدوه من عظمة ملک سلیمان علیه السّلام المعجز و جهازه الحکومی،و کل واحد من هذه الأمور دلیل علی أنّه لم یکن کسائر الأفراد و لا ملکا کسائر الملوک،بل هو مرسل من قبل اللّه حقّا،و حکومته حکومة إلهیة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اتّضح لأولئک جمیعا أنّهم غیر قادرین علی مواجهته عکسریا،بل إذا استطاعوا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علی احتمال قوی فی مواجهة نبیّ عظیم ذی سلطة</w:t>
      </w:r>
    </w:p>
    <w:p>
      <w:pPr>
        <w:pStyle w:val="BookText"/>
        <w:rPr/>
      </w:pP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لذلک قررت الملکة أن تأتی بنفسها مع أشراف قومها إلی سلیمان، و یتفحصوا عن هذه المسألة لیتعرفوا علی دین سلیمان؟ فوصل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أیّ طریق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سمع سلیمان علیه السّلام،فعزم علی اظهار قدرته العجیبة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الملکة و أصحابها فی الطریق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لیعرفهم قبل کل شیء علی إعجازه،لیذعنوا له و یسلّموا لدعوته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لذلک التفت إلی من حوله و قٰالَ یٰا أَیُّهَا الْمَلَؤُا أَیُّکُمْ یَأْتِینِی بِعَرْشِهٰا قَبْلَ أَنْ یَأْتُونِی 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المفسّرین أتعبوا أنفسهم للوقوف علی علّة إحضار عرش الملکة،و ربّما ذکروا وجوها لا تنسجم مع مفاد الآیات و لا تتناسب و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 الواضح أنّ هدف سلیمان علیه السّلام من هذه الخطة إنّه کان یرید أن یظهر أمرا مهما للغایة خارقا للعادة لیذعنوا له دون قید،و یؤمنوا بقدرة اللّه من دون حاجة إلی سفک الدماء و المواجهة فی ساحات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یرید أن ینفذ الإیمان إلی أعماق قلب ملکة سبأ و أشراف قومها، لیستجیب الباقون لدعوته و التسلیم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أظهر شخصان استعدادهما لامتثال طلب سلیمان علیه السّلام،و کان أمر أحدهما عجیبا و الآخر أعجب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عِفْرِیتٌ مِنَ الْجِنِّ أَنَا آتِیکَ بِهِ قَبْلَ أَنْ تَقُومَ مِنْ مَقٰامِکَ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الأمر علی یسیر،و لا أجد فیه مشقة،کما أنّی لا أخونک أبدا،لأنّی قادر علی ذلک وَ إِنِّی عَلَیْهِ لَقَوِیٌّ أَمِینٌ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المارد الخبیث</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وَ إِنِّی عَلَیْهِ لَقَوِیٌّ أَمِینٌ المشفوعة بالتأکیدات من عدّة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الجملة الاسمیّة،و لام التوکید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 الی احتمال خیانة هذا العفریت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فقد</w:t>
      </w:r>
    </w:p>
    <w:p>
      <w:pPr>
        <w:pStyle w:val="BookText"/>
        <w:rPr/>
      </w:pPr>
      <w:r>
        <w:rPr>
          <w:rFonts w:ascii="IRNazanin" w:hAnsi="IRNazanin" w:eastAsia="IRNazanin"/>
          <w:color w:val="111111"/>
          <w:sz w:val="28"/>
          <w:sz w:val="28"/>
          <w:szCs w:val="28"/>
          <w:rtl w:val="true"/>
          <w:lang w:bidi="fa-IR"/>
        </w:rPr>
        <w:t>أظهر الدفاع عن نفسه بأنه أمین و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مملوءة بالعجائب الخارقة للعادات فلا عجب أن یری عفریت بهذه الحالة مبدیا استعداده للقیام بهذه المهمّة خلال سویعات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یقضی بین الناس،أو یتابع أمور مملکته،أو یقدم نصحه و إرشاده للآخرین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الشخص الآخر فقد کان رجلا صالحا له علم ببعض ما فی الکتاب، و یتحدث عنه القرآن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وافق سلیمان علیه السّلام علی هذا الأمر،أحضر عرش بلقیس بطرفة عین بالاستعانة بقوته المعنویة فَلَمّٰا رَآهُ مُسْتَقِرًّا عِنْدَهُ قٰالَ هٰذٰا مِنْ فَضْلِ رَبِّی لِیَبْلُوَنِی أَ أَشْکُرُ أَمْ أَکْفُرُ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شَکَرَ فَإِنَّمٰا یَشْکُرُ لِنَفْسِهِ وَ مَنْ کَفَرَ فَإِنَّ رَبِّی غَنِیٌّ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اختلاف بین المفسّرین و کلام طویل فی أن هذا الشخص الذی جاء بعرش الملکة،من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له هذه القدرة العجیبة؟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المراد عِنْدَهُ عِلْمٌ مِنَ الْکِتٰابِ ؟ إلاّ أنّ الظاهر أنّ هذا الشخص هو أحد أقارب سلیمان المؤمنین و أولیائه الخاصین،و قد جاء اسمه فی التواریخ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سلیمان و ابن أخته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منه معرفة ما فی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العمیقة التی تمکّنه من القیام بهذا العمل الخارق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اللوح المحفوظ</w:t>
      </w:r>
    </w:p>
    <w:p>
      <w:pPr>
        <w:pStyle w:val="BookText"/>
        <w:rPr/>
      </w:pPr>
      <w:r>
        <w:rPr>
          <w:rFonts w:ascii="IRNazanin" w:hAnsi="IRNazanin" w:eastAsia="IRNazanin"/>
          <w:color w:val="111111"/>
          <w:sz w:val="28"/>
          <w:sz w:val="28"/>
          <w:szCs w:val="28"/>
          <w:rtl w:val="true"/>
          <w:lang w:bidi="fa-IR"/>
        </w:rPr>
        <w:t>الذی علم اللّه بعضه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استطاع أن یأتی بعرش ملکة سبأ بطرفة عین،و یحضره عند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المؤمن کان عارفا بالاسم الأعظم، ذلک الاسم الذی یخضع له کل شیء،و یمنح الإنسان قدرة خارقة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یتصوره الکثیر بأنّ مفهومه أن یتلفظ الإنسان بکلمة فیکون وراءها الأثر العجیب،بل المراد منه التخلق بذلک الاسم و الوصف،أی علی الإنسان أن یستوعب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و روحه،و أن یتکامل علمه و خلقه و تقواه و إیمانه إلی درجة یکون بها مظهرا من مظاهر ذلک الاسم الأعظم،فهذا التکامل المعنوی و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الاسم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یوجد فی الإنسان مثل هذه القدرة الخارقة للعادة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أنّ للمفسّرین فی جملة قَبْلَ أَنْ یَرْتَدَّ إِلَیْکَ طَرْفُکَ لکن بملاحظة الآیات الاخر من القرآن یمکن معرفة حقیقتها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یَرْتَدُّ إِلَیْهِمْ طَرْفُهُمْ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نعرف أن الإنسان عند ما یستوحش و یذهل،تبقی عیناه مفتوحتان علی وتیرة واحدة کأنّهما عینا میت لا تتحرکان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علی ذلک فالمراد منه أنّنی سأحضر عرش ملکة بلقیس قبل أن یتحرک جفناک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166" w:name="pg12549_134030"/>
    </w:p>
    <w:p>
      <w:pPr>
        <w:pStyle w:val="Heading4"/>
        <w:numPr>
          <w:ilvl w:val="3"/>
          <w:numId w:val="1"/>
        </w:numPr>
        <w:rPr/>
      </w:pPr>
      <w:bookmarkStart w:id="167" w:name="__RefHeading___Toc1508830_77815467"/>
      <w:bookmarkStart w:id="168" w:name="_Toc70"/>
      <w:bookmarkEnd w:id="166"/>
      <w:bookmarkEnd w:id="167"/>
      <w:r>
        <w:rPr>
          <w:rtl w:val="true"/>
        </w:rPr>
        <w:t>مسائل مهمة</w:t>
      </w:r>
      <w:r>
        <w:rPr>
          <w:rtl w:val="true"/>
        </w:rPr>
        <w:t>:</w:t>
      </w:r>
      <w:bookmarkEnd w:id="168"/>
    </w:p>
    <w:p>
      <w:pPr>
        <w:pStyle w:val="Heading5"/>
        <w:numPr>
          <w:ilvl w:val="4"/>
          <w:numId w:val="1"/>
        </w:numPr>
        <w:rPr/>
      </w:pPr>
      <w:bookmarkStart w:id="169" w:name="__RefHeading___Toc1508832_77815467"/>
      <w:bookmarkStart w:id="170" w:name="_Toc71"/>
      <w:bookmarkEnd w:id="169"/>
      <w:r>
        <w:rPr>
          <w:rtl w:val="true"/>
        </w:rPr>
        <w:t>اشارة</w:t>
      </w:r>
      <w:bookmarkEnd w:id="170"/>
    </w:p>
    <w:p>
      <w:pPr>
        <w:pStyle w:val="Heading5"/>
        <w:numPr>
          <w:ilvl w:val="4"/>
          <w:numId w:val="1"/>
        </w:numPr>
        <w:rPr/>
      </w:pPr>
      <w:bookmarkStart w:id="171" w:name="__RefHeading___Toc1508834_77815467"/>
      <w:bookmarkStart w:id="172" w:name="_Toc72"/>
      <w:bookmarkEnd w:id="171"/>
      <w:r>
        <w:rPr/>
        <w:t>1</w:t>
      </w:r>
      <w:r>
        <w:rPr>
          <w:rtl w:val="true"/>
        </w:rPr>
        <w:t>-</w:t>
      </w:r>
      <w:r>
        <w:rPr>
          <w:rtl w:val="true"/>
        </w:rPr>
        <w:t>الجواب علی بعض الاسئلة</w:t>
      </w:r>
      <w:bookmarkEnd w:id="172"/>
    </w:p>
    <w:p>
      <w:pPr>
        <w:pStyle w:val="BookText"/>
        <w:rPr/>
      </w:pPr>
      <w:r>
        <w:rPr>
          <w:rFonts w:ascii="IRNazanin" w:hAnsi="IRNazanin" w:eastAsia="IRNazanin"/>
          <w:color w:val="111111"/>
          <w:sz w:val="28"/>
          <w:sz w:val="28"/>
          <w:szCs w:val="28"/>
          <w:rtl w:val="true"/>
          <w:lang w:bidi="fa-IR"/>
        </w:rPr>
        <w:t>من الأسئلة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تثار حول الآیات 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یقدم سلیمان بنفسه علی هذا العمل الخارق للعادة؟فهو نبیّ کریم من قبل اللّه و ذو 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حوّل هذا الأمر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فی ذلک أن آصف کان وصیّه،و کان سلیمان یرید أن یبیّن موقعه فی هذه اللحظة الحساسة للجمیع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إلی ذلک فإن من المهم أن یختبر الأستاذ تلامیذه فی الموارد اللازمة و یعرف جدارتهم،و أساسا فإنّ جدارة التلامیذ دلیل کبیر علی جدارة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جاء سلیمان بعرش ملکة سبأ و أحضره عنده دون 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ذلک لبیان هدف أسمی،کمسألة الهدایة و بیان معجزة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هذا کله فإننا نعرف أن الملوک لیس لهم مال من أنفسهم،بل أموالهم فی الغالب مغصوبة من الآخرین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لعفریت من الجن القدرة علی أمر خارق للعادة کهذه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الجواب علی هذا السؤال فی الأبحاث المتعلقة بالإعجاز،فقلنا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الناس حتی غیر المؤمنین من تکون له قدرة علی بعض الأمور الخارقة للعادة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للریاضة المجهدة و مجاهدة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الفرق بین ما یقومون به ممّا یخرق العادة و بین المعجزة هو أنّه لما کانت أعمالهم مستندة إلی قدرة بشریة 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 الخارقة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محدودة دائما،فی حین أن المعاجز تستند إلی قدرة اللّه التی لا نهایة لها،و قدرته کسائر صفاته غیر محدودة</w:t>
      </w:r>
      <w:r>
        <w:rPr>
          <w:rFonts w:eastAsia="IRNazanin" w:cs="IRNazanin"/>
          <w:color w:val="111111"/>
          <w:sz w:val="28"/>
          <w:szCs w:val="28"/>
          <w:rtl w:val="true"/>
          <w:lang w:bidi="fa-IR"/>
        </w:rPr>
        <w:t>!.</w:t>
      </w:r>
      <w:bookmarkStart w:id="173" w:name="pg12549_134031"/>
    </w:p>
    <w:p>
      <w:pPr>
        <w:pStyle w:val="BookText"/>
        <w:rPr/>
      </w:pPr>
      <w:bookmarkEnd w:id="173"/>
      <w:r>
        <w:rPr>
          <w:rFonts w:ascii="IRNazanin" w:hAnsi="IRNazanin" w:eastAsia="IRNazanin"/>
          <w:color w:val="111111"/>
          <w:sz w:val="28"/>
          <w:sz w:val="28"/>
          <w:szCs w:val="28"/>
          <w:rtl w:val="true"/>
          <w:lang w:bidi="fa-IR"/>
        </w:rPr>
        <w:t>لذلک نری أن العفریت من الجن یحدّد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فترة بقاء سلیمان فی مجلس القضاء و التحقیق فی أمور البلد،لیأتیه بعرش ملکة سبأ،فی حین أنّ آصف بن برخیا لم یحدد قدرته،و تحدیدها بارتداد الطرف هو فی الحقیقة إشارة إلی أدنی فترة زمنیة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به أن سلیمان علیه السّلام یشجع الأعمال التی تبیّن للناس الأشخاص الصالحین،و یبارکها،لا عمل العفریت الذی قد یوقع العوام و البساط فی الوهم،فیعدونه دلیلا علی تقواه و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أیّ إنسان یقوم بعمل مهم فی المجتمع و یکون عمله مقبولا فانّ أفکاره و معتقداته ستتجذّر و تتحدّد فی المجتمع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أن یأخذ العفاریت زمام المبادرة فی حکومة سلیمان الإلهیة،بل ینبغی أن یقوم به من عندهم علم من الکتاب لیؤثروا علی أفکار الناس و عواطفهم</w:t>
      </w:r>
      <w:r>
        <w:rPr>
          <w:rFonts w:eastAsia="IRNazanin" w:cs="IRNazanin"/>
          <w:color w:val="111111"/>
          <w:sz w:val="28"/>
          <w:szCs w:val="28"/>
          <w:rtl w:val="true"/>
          <w:lang w:bidi="fa-IR"/>
        </w:rPr>
        <w:t>.</w:t>
      </w:r>
    </w:p>
    <w:p>
      <w:pPr>
        <w:pStyle w:val="Heading5"/>
        <w:numPr>
          <w:ilvl w:val="4"/>
          <w:numId w:val="1"/>
        </w:numPr>
        <w:rPr/>
      </w:pPr>
      <w:bookmarkStart w:id="174" w:name="__RefHeading___Toc1508836_77815467"/>
      <w:bookmarkStart w:id="175" w:name="_Toc73"/>
      <w:bookmarkEnd w:id="174"/>
      <w:r>
        <w:rPr/>
        <w:t>2</w:t>
      </w:r>
      <w:r>
        <w:rPr>
          <w:rtl w:val="true"/>
        </w:rPr>
        <w:t>-</w:t>
      </w:r>
      <w:r>
        <w:rPr>
          <w:rtl w:val="true"/>
        </w:rPr>
        <w:t>القوة و الأمانة شرطان مهمان</w:t>
      </w:r>
      <w:bookmarkEnd w:id="175"/>
    </w:p>
    <w:p>
      <w:pPr>
        <w:pStyle w:val="BookText"/>
        <w:rPr/>
      </w:pPr>
      <w:r>
        <w:rPr>
          <w:rFonts w:ascii="IRNazanin" w:hAnsi="IRNazanin" w:eastAsia="IRNazanin"/>
          <w:color w:val="111111"/>
          <w:sz w:val="28"/>
          <w:sz w:val="28"/>
          <w:szCs w:val="28"/>
          <w:rtl w:val="true"/>
          <w:lang w:bidi="fa-IR"/>
        </w:rPr>
        <w:t>جاء فی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أهم شرط للعامل أو الموظف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القوة،و الثّانی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المبانی الفکریة و الأخلاقیة قد تقتضی أن یکون الإنسان حاویا علی هاتین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الحال فی شأن موسی الوارد ذکره فی سورة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یقتضی نظام المجتمع و الحکومة الصالحة أن یتصف بهاتین الصفتین حتی العفریت من الجن إلزاما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الممکن القیام بأی عمل کبیر أو صغیر فی المجتمع دون توفر هاتین الصفتین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مصدرهما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بدقة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التعبیر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 أتی بعرش ملکة سبأ فی</w:t>
      </w:r>
      <w:bookmarkStart w:id="176" w:name="pg12549_134032"/>
    </w:p>
    <w:p>
      <w:pPr>
        <w:pStyle w:val="BookText"/>
        <w:rPr/>
      </w:pPr>
      <w:bookmarkEnd w:id="176"/>
      <w:r>
        <w:rPr>
          <w:rFonts w:ascii="Amiri" w:hAnsi="Amiri" w:eastAsia="Amiri" w:cs="Amiri"/>
          <w:color w:val="111111"/>
          <w:sz w:val="28"/>
          <w:sz w:val="28"/>
          <w:szCs w:val="28"/>
          <w:rtl w:val="true"/>
          <w:lang w:bidi="ar-SA"/>
        </w:rPr>
        <w:t>أدنی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بطرفة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مَنْ عِنْدَهُ عِلْمُ الْکِتٰابِ بینما جاء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الرعد فی شأن النّبی صلّی اللّه علیه و آله و سلّم و من یشهد علی حقانیته قُلْ کَفیٰ بِاللّٰهِ شَهِیداً بَیْنِی وَ بَیْنَکُمْ وَ مَنْ عِنْدَهُ عِلْمُ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حدیث عن أبی سعید الخدری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و سلّم عن اَلَّذِی عِنْدَهُ عِلْمٌ مِنَ الْکِتٰابِ الوارد فی قصّة سلیمان،فقال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وصی أخی سلیمان بن داود،فقلت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وَ مَنْ عِنْدَهُ عِلْمُ الْکِتٰابِ عمن تتحدث؟ فقال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 أخی علی بن أبی طالب علیه السّلام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الالتفات إلی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البون الشاسع بین آصف 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نقرأ فی روایات کثیرة أنّ الاسم الأعظم ثلاثة و سبعون حرفا إنّما کان عند آصف منها حرف واحد فتکلم به فخسف بالأرض ما بینه و بین سریر بلقیس حتی تناول السریر بیده،ثمّ عادت الأرض کما کانت أسرع من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بمثل هذا العمل الخارق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نحن الائمّة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اثنان و سبعون حرفا،و حرف واحد عند اللّه تبارک و تعالی استأثر به فی علم الغیب عنده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508838_77815467"/>
      <w:bookmarkStart w:id="178" w:name="_Toc74"/>
      <w:bookmarkEnd w:id="177"/>
      <w:r>
        <w:rPr/>
        <w:t>4</w:t>
      </w:r>
      <w:r>
        <w:rPr>
          <w:rtl w:val="true"/>
        </w:rPr>
        <w:t>-</w:t>
      </w:r>
      <w:r>
        <w:rPr>
          <w:rtl w:val="true"/>
        </w:rPr>
        <w:t>هذا من فضل ربّی</w:t>
      </w:r>
      <w:bookmarkEnd w:id="17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عبدة الدنیا و طلاّبها المغرورین حین ینالون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الاقتدار ینسون کل شیء إلاّ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یقع فی أیدیهم یحسبونه من عند أنفسهم لا من غیرهم،</w:t>
      </w:r>
      <w:bookmarkStart w:id="179" w:name="pg12549_134033"/>
    </w:p>
    <w:p>
      <w:pPr>
        <w:pStyle w:val="BookText"/>
        <w:rPr/>
      </w:pPr>
      <w:bookmarkEnd w:id="179"/>
      <w:r>
        <w:rPr>
          <w:rFonts w:ascii="Amiri" w:hAnsi="Amiri" w:eastAsia="Amiri" w:cs="Amiri"/>
          <w:color w:val="111111"/>
          <w:sz w:val="28"/>
          <w:sz w:val="28"/>
          <w:szCs w:val="28"/>
          <w:rtl w:val="true"/>
          <w:lang w:bidi="ar-SA"/>
        </w:rPr>
        <w:t>کما کان قارون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أُوتِیتُهُ عَلیٰ عِلْمٍ عِنْدِی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حین أن عباد اللّه و خاصّته کلما نالوا شیئا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الطریف أن سلیمان علیه السّلام لم یقل هذا الکلام عند ما شاهد عرش ملکة سبأ عنده فحسب،بل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لِیَبْلُوَنِی أَ أَشْکُرُ أَمْ أَکْفُرُ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فی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سلیمان علیه السّلام کان یری جمیع النعم التی یتمتع بها من نعم اللّه علیه،و کان یدعو ربّه خاضعا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أَوْزِعْنِی أَنْ أَشْکُرَ نِعْمَتَکَ الَّتِی أَنْعَمْتَ عَلَیَّ وَ عَلیٰ وٰالِدَیَّ وَ أَنْ أَعْمَلَ صٰالِحاً تَرْضٰاهُ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معیار معرفة الموحدین المخلصین من عبدة الدنیا المغرورین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سیرة الرجال العظماء فی قبال غیرهم من الأنانیین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أنّه اعتید کتابة هذه العبارة المهمة هٰذٰا مِنْ فَضْلِ رَبِّی من قبل المتظاهرین بالشکر علی أبواب قصورهم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یعتقدوا بذلک أو یکون أدنی أثر من هذه العبارة فی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المهم هو أن تکتب علی الباب و علی جبین حیاة الإنسان و فی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أن یکشف عمله أن کل ذلک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یشکره علیه،لا شکرا باللسان فحسب،بل شکرا مقرونا بالعمل و فی جمیع وجوده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508840_77815467"/>
      <w:bookmarkStart w:id="181" w:name="_Toc75"/>
      <w:bookmarkEnd w:id="180"/>
      <w:r>
        <w:rPr/>
        <w:t>5</w:t>
      </w:r>
      <w:r>
        <w:rPr>
          <w:rtl w:val="true"/>
        </w:rPr>
        <w:t>-</w:t>
      </w:r>
      <w:r>
        <w:rPr>
          <w:rtl w:val="true"/>
        </w:rPr>
        <w:t>کیف أحضر</w:t>
      </w:r>
      <w:r>
        <w:rPr>
          <w:rtl w:val="true"/>
        </w:rPr>
        <w:t>«</w:t>
      </w:r>
      <w:r>
        <w:rPr>
          <w:rtl w:val="true"/>
        </w:rPr>
        <w:t>آصف</w:t>
      </w:r>
      <w:r>
        <w:rPr>
          <w:rtl w:val="true"/>
        </w:rPr>
        <w:t>»</w:t>
      </w:r>
      <w:r>
        <w:rPr>
          <w:rtl w:val="true"/>
        </w:rPr>
        <w:t>عرش الملکة؟</w:t>
      </w:r>
      <w:r>
        <w:rPr>
          <w:rtl w:val="true"/>
        </w:rPr>
        <w:t>!</w:t>
      </w:r>
      <w:bookmarkEnd w:id="181"/>
    </w:p>
    <w:p>
      <w:pPr>
        <w:pStyle w:val="BookText"/>
        <w:rPr/>
      </w:pPr>
      <w:r>
        <w:rPr>
          <w:rFonts w:ascii="IRNazanin" w:hAnsi="IRNazanin" w:eastAsia="IRNazanin"/>
          <w:color w:val="111111"/>
          <w:sz w:val="28"/>
          <w:sz w:val="28"/>
          <w:szCs w:val="28"/>
          <w:rtl w:val="true"/>
          <w:lang w:bidi="fa-IR"/>
        </w:rPr>
        <w:t>لم یکن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خارق للعادة نراه فی قصّة سلیمان علیه السّلام،أو فی حیاة الأنبیاء 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 یحمل هذه التعبیرات علی الکنایة و المجاز،و لا یؤخذ بظاهرها،أن یبینوا موقفهم من معاجز الأنبیاء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هل یرون الأعمال الخارقة للعادة للأنبیاء و خلفائهم محالا،و ینکرونها</w:t>
      </w:r>
    </w:p>
    <w:p>
      <w:pPr>
        <w:pStyle w:val="BookText"/>
        <w:rPr/>
      </w:pPr>
      <w:r>
        <w:rPr>
          <w:rFonts w:ascii="IRNazanin" w:hAnsi="IRNazanin" w:eastAsia="IRNazanin"/>
          <w:color w:val="111111"/>
          <w:sz w:val="28"/>
          <w:sz w:val="28"/>
          <w:szCs w:val="28"/>
          <w:rtl w:val="true"/>
          <w:lang w:bidi="fa-IR"/>
        </w:rPr>
        <w:t>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لا ینسجم مع أصل التوحید،و لا مع قدرة اللّه الحاکمة علی قوانین الوجود،و لا ینسجم مع صریح القرآن فی آیات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قبلوا بإمکان المعاجز،فلا ینبغی أن یفرقوا بین أن یکون البحث عن إحیاء الموتی و إبراء العمی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السّلام،أو عن إحضار عرش ملکة سبأ من قبل آصف بن برخیا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هنا علائق مجهولة و عللا لا نعزفها فی هذا الأمر،إذ نجهل ذلک بعلمنا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نعرف أن هذا الأمر غیر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 المعنویة أن یبدل عرش بلقیس إلی أمواج من نور،و بلحظة أحضرها عند سلیمان علیه السّلام ثمّ أرجعها إلی مادتها الأصلیّة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 عندنا یلفّه الغموض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نعرف أن الإنسان یقوم الیوم بأعمال بواسطة الطرق العلمیة المتداولة، کانت قبل مائتی عام تعدّ فی دائرة المحال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لو کان یقال لشخص ما قبل عدّة 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زمان علی الناس یتکلم الرجل فی المشرق فیسمعه الآخرون و یرونه فی المغرب فی اللحظة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یعد هذا المقال ضربا من الهذیان أو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إلاّ لأنّ الإنسان یرید أن یقوّم کل شیء بعلمه المحدود و قدرته القاصرة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وراء علمه و قدرته أسرارا خفیة کثیرة</w:t>
      </w:r>
      <w:r>
        <w:rPr>
          <w:rFonts w:eastAsia="IRNazanin" w:cs="IRNazanin"/>
          <w:color w:val="111111"/>
          <w:sz w:val="28"/>
          <w:szCs w:val="28"/>
          <w:rtl w:val="true"/>
          <w:lang w:bidi="fa-IR"/>
        </w:rPr>
        <w:t>!</w:t>
      </w:r>
      <w:bookmarkStart w:id="182" w:name="pg12549_134035"/>
    </w:p>
    <w:p>
      <w:pPr>
        <w:pStyle w:val="Heading3"/>
        <w:numPr>
          <w:ilvl w:val="2"/>
          <w:numId w:val="1"/>
        </w:numPr>
        <w:rPr/>
      </w:pPr>
      <w:bookmarkStart w:id="183" w:name="__RefHeading___Toc1508842_77815467"/>
      <w:bookmarkStart w:id="184" w:name="_Toc76"/>
      <w:bookmarkEnd w:id="182"/>
      <w:bookmarkEnd w:id="183"/>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41</w:t>
      </w:r>
      <w:r>
        <w:rPr>
          <w:rtl w:val="true"/>
        </w:rPr>
        <w:t xml:space="preserve"> </w:t>
      </w:r>
      <w:r>
        <w:rPr>
          <w:rtl w:val="true"/>
        </w:rPr>
        <w:t xml:space="preserve">الی </w:t>
      </w:r>
      <w:r>
        <w:rPr/>
        <w:t>44</w:t>
      </w:r>
      <w:r>
        <w:rPr>
          <w:rtl w:val="true"/>
        </w:rPr>
        <w:t>]</w:t>
      </w:r>
      <w:bookmarkEnd w:id="184"/>
    </w:p>
    <w:p>
      <w:pPr>
        <w:pStyle w:val="Heading4"/>
        <w:numPr>
          <w:ilvl w:val="3"/>
          <w:numId w:val="1"/>
        </w:numPr>
        <w:rPr/>
      </w:pPr>
      <w:bookmarkStart w:id="185" w:name="__RefHeading___Toc1508844_77815467"/>
      <w:bookmarkStart w:id="186" w:name="_Toc77"/>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قٰالَ نَکِّرُوا لَهٰا عَرْشَهٰا نَنْظُرْ أَ تَهْتَدِی أَمْ تَکُونُ مِنَ اَلَّذِینَ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لَهَا اُدْخُلِی اَلصَّرْحَ فَلَمّٰا رَأَتْهُ حَسِبَتْهُ لُجَّةً وَ کَشَفَتْ عَنْ سٰاقَیْهٰا قٰالَ إِنَّهُ صَرْحٌ مُمَرَّدٌ مِنْ قَوٰارِیرَ قٰالَتْ رَبِّ إِنِّی ظَلَمْتُ نَفْسِی وَ أَسْلَمْتُ مَعَ سُلَیْمٰانَ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508846_77815467"/>
      <w:bookmarkStart w:id="188" w:name="_Toc78"/>
      <w:bookmarkEnd w:id="187"/>
      <w:r>
        <w:rPr>
          <w:rtl w:val="true"/>
        </w:rPr>
        <w:t>التّفسیر</w:t>
      </w:r>
      <w:bookmarkEnd w:id="188"/>
    </w:p>
    <w:p>
      <w:pPr>
        <w:pStyle w:val="Heading5"/>
        <w:numPr>
          <w:ilvl w:val="4"/>
          <w:numId w:val="1"/>
        </w:numPr>
        <w:rPr/>
      </w:pPr>
      <w:bookmarkStart w:id="189" w:name="__RefHeading___Toc1508848_77815467"/>
      <w:bookmarkStart w:id="190" w:name="_Toc79"/>
      <w:bookmarkEnd w:id="189"/>
      <w:r>
        <w:rPr>
          <w:rtl w:val="true"/>
        </w:rPr>
        <w:t>اشارة</w:t>
      </w:r>
      <w:bookmarkEnd w:id="190"/>
    </w:p>
    <w:p>
      <w:pPr>
        <w:pStyle w:val="Heading5"/>
        <w:numPr>
          <w:ilvl w:val="4"/>
          <w:numId w:val="1"/>
        </w:numPr>
        <w:rPr/>
      </w:pPr>
      <w:bookmarkStart w:id="191" w:name="__RefHeading___Toc1508850_77815467"/>
      <w:bookmarkStart w:id="192" w:name="_Toc80"/>
      <w:bookmarkEnd w:id="191"/>
      <w:r>
        <w:rPr>
          <w:rtl w:val="true"/>
        </w:rPr>
        <w:t>نور الایمان فی قلب الملکة</w:t>
      </w:r>
      <w:r>
        <w:rPr>
          <w:rtl w:val="true"/>
        </w:rPr>
        <w:t>:</w:t>
      </w:r>
      <w:bookmarkEnd w:id="192"/>
    </w:p>
    <w:p>
      <w:pPr>
        <w:pStyle w:val="BookText"/>
        <w:rPr/>
      </w:pPr>
      <w:r>
        <w:rPr>
          <w:rFonts w:ascii="Amiri" w:hAnsi="Amiri" w:eastAsia="Amiri" w:cs="Amiri"/>
          <w:color w:val="111111"/>
          <w:sz w:val="28"/>
          <w:sz w:val="28"/>
          <w:szCs w:val="28"/>
          <w:rtl w:val="true"/>
          <w:lang w:bidi="ar-SA"/>
        </w:rPr>
        <w:t xml:space="preserve">نواجه فی هذه الآیات مشهدا آخر،ممّا جری بین سلیمان و ملکة سبأ فسلیمان من أجل أن یختبر عقل ملکة سبأ و درایتها،و یهیء الجوّ لإیمانها باللّه، أمر أن یغیروا عرشها و ینکّروه ف‍ قٰالَ نَکِّرُوا لَهٰا عَرْشَهٰا نَنْظُرْ أَ تَهْتَدِی أَمْ تَکُونُ مِنَ الَّذِینَ لاٰ یَهْتَدُونَ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المجیء بعرشها من سبأ الی الشام کان کافیا لان لا تعرفه ببساطة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ذلک فإنّ سلیمان أمر أن یوجدوا تغییرات فیه،من قبیل تبدیل</w:t>
      </w:r>
    </w:p>
    <w:p>
      <w:pPr>
        <w:pStyle w:val="BookText"/>
        <w:rPr/>
      </w:pPr>
      <w:r>
        <w:rPr>
          <w:rFonts w:ascii="IRNazanin" w:hAnsi="IRNazanin" w:eastAsia="IRNazanin"/>
          <w:color w:val="111111"/>
          <w:sz w:val="28"/>
          <w:sz w:val="28"/>
          <w:szCs w:val="28"/>
          <w:rtl w:val="true"/>
          <w:lang w:bidi="fa-IR"/>
        </w:rPr>
        <w:t>بعض علاماته،أو تغییر ألوانه و مواضع مجوهراته،و لکن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الهدف الذی کان سلیمان علیه السّلام یتوخّاه من اختبار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سبأ و ذکائها؟ لعل هذا الاختبار کان لمعرفة أی منطق یواجهها به؟و کیف یأتی لها بدلیل لإثبات المبانی العقائدیة؟ أو کان یفکر أن یتزوجها،و کان یرید أن یعرف هل هی جدیرة بأن تکون زوجة له،أم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یعهد لها بمسؤولیة بعد ایمانها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معرفة مقدار استعدادها لقبول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تفسیران لجملة أَ تَهْتَدِی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معرفة عرشها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هذه الجملة أنّها هل تهتدی إلی اللّه برؤیة المعجزة،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هو المعنی الأوّل،و إن کان المعنی الأوّل بنفسه مقدمة للمعنی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قِیلَ أَ هٰکَذٰا عَرْشُکِ و الظاهر أن القائل لها لم یکن سلیمان نفسه،و الاّ فلا یناسب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اسم سلیمان ورد قبل هذه الجملة و بعدها،و عبّر عن کلامه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أنّه لا یناسب مقام سلیمان علیه السّلام أن یبادرها بمثل هذا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ملکة سبأ أجابت جوابا دقیقا و قٰالَتْ کَأَنَّهُ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یشبه،لأخطأت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نفسه،لخالفت الاحتیاط،لأنّ مجیء عرشها إلی أرض سلیمان لم یکن مسألة ممکنة بالطرق الاعتیادیة،إلاّ أن تکون معجزة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فی التواریخ أن ملکة سبأ کانت قد أودعت عرشها الثمین فی مکان محفوظ،و فی قصر مخصوص فیه غرفة علیها حرس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کل ذلک فإنّ ملکة سبأ استطاعت أن تعرف عرشها رغم کل ما حصل له</w:t>
      </w:r>
    </w:p>
    <w:p>
      <w:pPr>
        <w:pStyle w:val="BookText"/>
        <w:rPr/>
      </w:pPr>
      <w:r>
        <w:rPr>
          <w:rFonts w:ascii="Amiri" w:hAnsi="Amiri" w:eastAsia="Amiri" w:cs="Amiri"/>
          <w:color w:val="111111"/>
          <w:sz w:val="28"/>
          <w:sz w:val="28"/>
          <w:szCs w:val="28"/>
          <w:rtl w:val="true"/>
          <w:lang w:bidi="ar-SA"/>
        </w:rPr>
        <w:t>من تغییرات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أُوتِینَا الْعِلْمَ مِنْ قَبْلِهٰا وَ کُنّٰا 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أی،إذا کان مراد سلیمان علیه السّلام من هذه المقدمات هو اطلاعنا علی معجزته لکی نؤمن به،فإنّنا کنّا نعرف حقانیته بعلائم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مؤمنین به حتی قبل رؤیة هذا الأمر الخارق للعادة فلم تکن حاجة إلی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هکذا فأنّ سلیمان علیه السّلام منعها وَ صَدَّهٰا مٰا کٰانَتْ تَعْبُدُ مِنْ دُونِ اللّٰهِ </w:t>
      </w:r>
      <w:r>
        <w:rPr>
          <w:rStyle w:val="FootnoteAnchor"/>
          <w:rtl w:val="true"/>
        </w:rPr>
        <w:footnoteReference w:id="52"/>
      </w:r>
      <w:r>
        <w:rPr>
          <w:rFonts w:ascii="Amiri" w:hAnsi="Amiri" w:eastAsia="Amiri" w:cs="Amiri"/>
          <w:color w:val="111111"/>
          <w:sz w:val="28"/>
          <w:sz w:val="28"/>
          <w:szCs w:val="28"/>
          <w:rtl w:val="true"/>
          <w:lang w:bidi="ar-SA"/>
        </w:rPr>
        <w:t xml:space="preserve">بالرغم من إِنَّهٰا کٰانَتْ مِنْ قَوْمٍ 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أجل،إنّها ودعت ماضیها الأسود برؤیة هذه العلائم المنیرة،و خطت نحو مرحلة جدیدة من الحیاة المملوءة بنور الإیمان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آیة من الآیات محل البحث یجری الکلام عن مشهد آخر من هذه القصّة،و هو دخول ملکة سبأ قصر سلیمان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سلیمان علیه السّلام قد أمر أن تصنع إحدی ساحات قصوره من قواریر،و أن یجری الماء من تحتها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وصلت ملکة سبأ إلی ذلک المکان قِیلَ لَهَا ادْخُلِی الصَّرْحَ </w:t>
      </w:r>
      <w:r>
        <w:rPr>
          <w:rStyle w:val="FootnoteAnchor"/>
          <w:rtl w:val="true"/>
        </w:rPr>
        <w:footnoteReference w:id="53"/>
      </w:r>
      <w:r>
        <w:rPr>
          <w:rFonts w:ascii="Amiri" w:hAnsi="Amiri" w:eastAsia="Amiri" w:cs="Amiri"/>
          <w:color w:val="111111"/>
          <w:sz w:val="28"/>
          <w:sz w:val="28"/>
          <w:szCs w:val="28"/>
          <w:rtl w:val="true"/>
          <w:lang w:bidi="ar-SA"/>
        </w:rPr>
        <w:t>فلما رأته ظنته نهرا جاریا فرفعت ثوبها لتمر وسط الماء و هی متعجبة عن سبب وجود هذا الماء الجاری،و 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رَأَتْهُ حَسِبَتْهُ لُجَّةً وَ کَشَفَتْ عَنْ سٰاقَیْهٰا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سلیمان علیه السّلام التفت إلیها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صَرْحٌ مُمَرَّدٌ مِنْ قَوٰارِیرَ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حاجة الی الکشف عن ساقیک فلا یمس الماء قدمیک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سؤال هام،و هو أن سلیمان نبیّ کبیر،فلم کان لدیه هذا البناء الفائق و التزیّن الرائق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الصرح الممرد و البساط الممهّد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أنّه کان حاکما مبسوط الید،إلاّ أن الأنسب أن یکون له بساط مألوف کسائر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أنّه،ما یمنع أن یری سلیمان ملکة سبأ التی کانت تری قدرتها و عظمتها بالعرش و التاج و القصر العظیم و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یریها هذا المشهد لتذعن لأمره،و لتحتقر ما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نقطة انعطاف فی حیاتها لتعید النظر فی میزان القیم و معیار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أن یغیر جیشا لجبا فیسفک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فکر ملکة سبأ حائرا مبهوتا بحیث لم تکن تتوقع ذلک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أنّها کانت امرأة تهتم بهذه الأمور و التشریفات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أنّ أغلب المفسّرین صرحوا بأن سلیمان أمر أن یبنی مثل هذا الصرح و القصر قبل أن تصل ملکة سبأ إلی الشام،و کان هدفه أن یریها قدرته لتذعن لأمره و تسلم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یدلّ علی أن سلیمان علیه السّلام کان یتمتع فی سلطانه بقدرة عظیمة من حیث القوّة الظاهریة وفق بها للقیام بمثل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النفقات المالیة إزاء أمن منطقة واسعة،و قبول دین الحق،و الوقایة عن الإنفاق المفرط للحرب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أمرا مسرفا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لذلک حین رأت ملکة سبأ هذا المشهد الرائع قٰالَتْ رَبِّ إِنِّی ظَلَمْتُ نَفْسِی وَ أَسْلَمْتُ مَعَ سُلَیْمٰانَ لِلّٰهِ رَبِّ الْعٰالَمِینَ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الأمواج المتلاطمة فی البحر فتسمی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فی الآیة بهذا المعنی الأخیر</w:t>
      </w:r>
      <w:r>
        <w:rPr>
          <w:rFonts w:eastAsia="IRNazanin" w:cs="IRNazanin"/>
          <w:color w:val="111111"/>
          <w:sz w:val="28"/>
          <w:szCs w:val="28"/>
          <w:rtl w:val="true"/>
          <w:lang w:bidi="fa-IR"/>
        </w:rPr>
        <w:t>.</w:t>
      </w:r>
      <w:bookmarkStart w:id="193" w:name="pg12549_134039"/>
    </w:p>
    <w:p>
      <w:pPr>
        <w:pStyle w:val="BookText"/>
        <w:rPr/>
      </w:pPr>
      <w:bookmarkEnd w:id="193"/>
      <w:r>
        <w:rPr>
          <w:rFonts w:ascii="IRNazanin" w:hAnsi="IRNazanin" w:eastAsia="IRNazanin"/>
          <w:color w:val="111111"/>
          <w:sz w:val="28"/>
          <w:sz w:val="28"/>
          <w:szCs w:val="28"/>
          <w:rtl w:val="true"/>
          <w:lang w:bidi="fa-IR"/>
        </w:rPr>
        <w:t>لقد کنت فی ما مضی أسجد للشمس و أعبد الأصنام،و کنت غارقة فی الزینة و التجمیل،و کنت أتصور أنّی أعلی الناس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الآن فإنّنی أفهم أنّنی ضعیفة جدّا و هذه الزخارف و الزبارج لا تروی ظمأ الإنسان و لا تبلّ غلیل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إلیک مسلمة مع سلیمان نادمة عن سالف عمری،خاضعة عنقی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الطریف هنا 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مع سلیمان،فتستعمل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لیتجلّی أن الجمیع إخوة فی السبیل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کما یعتاده الجبابرة إذ یتسلط بعضهم علی رقاب بعض،و تری جماعة أسیرة فی قبضة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لا یوجد غالب و مغلوب،بل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قبول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أن ملکة سبأ کانت قد أعلنت إیمانها قبل ذلک أیضا،لأنّنا سمعنا عن لسانها فی الآیات آنفة الذکر وَ أُوتِینَا الْعِلْمَ مِنْ قَبْلِهٰا وَ کُنّٰا 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إسلام الملکة هنا وصل إلی أوجه،لذلک أکّدت إسلامها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رأت دلائل متعددة علی حقانیة دعوة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فمجیء الهدهد بتلک الحالة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قبول سلیمان الهدیة الثمینة المرسلة من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إحضار عرشها فی فترة قصیرة من مدی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مشاهدة قدرة سلیمان الاعجازیة،و ما لمسته فیه من أخلاق دمثة لا تشبه أخلاق الملوک</w:t>
      </w:r>
      <w:r>
        <w:rPr>
          <w:rFonts w:eastAsia="IRNazanin" w:cs="IRNazanin"/>
          <w:color w:val="111111"/>
          <w:sz w:val="28"/>
          <w:szCs w:val="28"/>
          <w:rtl w:val="true"/>
          <w:lang w:bidi="fa-IR"/>
        </w:rPr>
        <w:t>!</w:t>
      </w:r>
    </w:p>
    <w:p>
      <w:pPr>
        <w:pStyle w:val="Heading4"/>
        <w:numPr>
          <w:ilvl w:val="3"/>
          <w:numId w:val="1"/>
        </w:numPr>
        <w:rPr/>
      </w:pPr>
      <w:bookmarkStart w:id="194" w:name="__RefHeading___Toc1508852_77815467"/>
      <w:bookmarkStart w:id="195" w:name="_Toc81"/>
      <w:bookmarkEnd w:id="194"/>
      <w:r>
        <w:rPr>
          <w:rtl w:val="true"/>
        </w:rPr>
        <w:t>بحثان</w:t>
      </w:r>
      <w:bookmarkEnd w:id="195"/>
    </w:p>
    <w:p>
      <w:pPr>
        <w:pStyle w:val="Heading5"/>
        <w:numPr>
          <w:ilvl w:val="4"/>
          <w:numId w:val="1"/>
        </w:numPr>
        <w:rPr/>
      </w:pPr>
      <w:bookmarkStart w:id="196" w:name="__RefHeading___Toc1508854_77815467"/>
      <w:bookmarkStart w:id="197" w:name="_Toc82"/>
      <w:bookmarkEnd w:id="196"/>
      <w:r>
        <w:rPr>
          <w:rtl w:val="true"/>
        </w:rPr>
        <w:t>اشارة</w:t>
      </w:r>
      <w:bookmarkEnd w:id="197"/>
    </w:p>
    <w:p>
      <w:pPr>
        <w:pStyle w:val="Heading5"/>
        <w:numPr>
          <w:ilvl w:val="4"/>
          <w:numId w:val="1"/>
        </w:numPr>
        <w:rPr/>
      </w:pPr>
      <w:bookmarkStart w:id="198" w:name="__RefHeading___Toc1508856_77815467"/>
      <w:bookmarkStart w:id="199" w:name="_Toc83"/>
      <w:bookmarkEnd w:id="198"/>
      <w:r>
        <w:rPr/>
        <w:t>1</w:t>
      </w:r>
      <w:r>
        <w:rPr>
          <w:rtl w:val="true"/>
        </w:rPr>
        <w:t>-</w:t>
      </w:r>
      <w:r>
        <w:rPr>
          <w:rtl w:val="true"/>
        </w:rPr>
        <w:t>عاقبة أمر ملکة سبأ</w:t>
      </w:r>
      <w:bookmarkEnd w:id="19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کل ما ورد فی القرآن المجید عن ملکة سبأ إذ آمنت أخیرا و لحقت</w:t>
      </w:r>
      <w:bookmarkStart w:id="200" w:name="pg12549_134040"/>
    </w:p>
    <w:p>
      <w:pPr>
        <w:pStyle w:val="BookText"/>
        <w:rPr/>
      </w:pPr>
      <w:bookmarkEnd w:id="200"/>
      <w:r>
        <w:rPr>
          <w:rFonts w:ascii="IRNazanin" w:hAnsi="IRNazanin" w:eastAsia="IRNazanin"/>
          <w:color w:val="111111"/>
          <w:sz w:val="28"/>
          <w:sz w:val="28"/>
          <w:szCs w:val="28"/>
          <w:rtl w:val="true"/>
          <w:lang w:bidi="fa-IR"/>
        </w:rPr>
        <w:t>بالصالحین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عادت إلی وطنها بعد إیمانها،و واصلت حکمها من قبل سلیمان،أو بقیت عند سلیمان و تزوجت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تزوجت من أحد ملوک الیمن المشهورین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الأمور لم یشر إلیها القرآن الکریم،لأنّها لا علاقة لها بالهدف الأصلی الذی یبتغیه القرآن من المسائل التربویة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المؤرّخین و المفسّرین کلاّ منهم اختار رأیا،و لا نجد ضرورة فی الخوض فی ذلک،و إن کان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قاله أغلب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تزوّجت من سلیمان نفسه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ینبغی أن نذکّر بهذا الأمر المهم،و هو أنّه وردت أساطیر کثیرة حول سلیمان و جنوده و حکومته و خصوصیات ملکة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جزئیات حیاتها أیضا، ممّا یصعب علی عامة الناس تمییزها من الحقائق التاریخیة،و ربّما یغشّی هذه الحقائق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مظلم من الخرافات یشوه وجهها الناصع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نتیجة الخرافات المتداخلة فی الحقائق التی ینبغی أن تراقب مراقبة تامّة</w:t>
      </w:r>
      <w:r>
        <w:rPr>
          <w:rFonts w:eastAsia="IRNazanin" w:cs="IRNazanin"/>
          <w:color w:val="111111"/>
          <w:sz w:val="28"/>
          <w:szCs w:val="28"/>
          <w:rtl w:val="true"/>
          <w:lang w:bidi="fa-IR"/>
        </w:rPr>
        <w:t>!.</w:t>
      </w:r>
    </w:p>
    <w:p>
      <w:pPr>
        <w:pStyle w:val="Heading5"/>
        <w:numPr>
          <w:ilvl w:val="4"/>
          <w:numId w:val="1"/>
        </w:numPr>
        <w:rPr/>
      </w:pPr>
      <w:bookmarkStart w:id="201" w:name="__RefHeading___Toc1508858_77815467"/>
      <w:bookmarkStart w:id="202" w:name="_Toc84"/>
      <w:bookmarkEnd w:id="201"/>
      <w:r>
        <w:rPr/>
        <w:t>2</w:t>
      </w:r>
      <w:r>
        <w:rPr>
          <w:rtl w:val="true"/>
        </w:rPr>
        <w:t>-</w:t>
      </w:r>
      <w:r>
        <w:rPr>
          <w:rtl w:val="true"/>
        </w:rPr>
        <w:t>خلاصة عامة عن حیاة سلیمان</w:t>
      </w:r>
      <w:bookmarkEnd w:id="202"/>
    </w:p>
    <w:p>
      <w:pPr>
        <w:pStyle w:val="BookText"/>
        <w:rPr/>
      </w:pPr>
      <w:r>
        <w:rPr>
          <w:rFonts w:ascii="IRNazanin" w:hAnsi="IRNazanin" w:eastAsia="IRNazanin"/>
          <w:color w:val="111111"/>
          <w:sz w:val="28"/>
          <w:sz w:val="28"/>
          <w:szCs w:val="28"/>
          <w:rtl w:val="true"/>
          <w:lang w:bidi="fa-IR"/>
        </w:rPr>
        <w:t>ما ورد عن سیرة سلیمان و حالاته فی الثلاثین آیة آنفة الذکر،یکشف عن مسائل کثیرة،قرأنا قسما منها فی أثناء البحث،و نشیر إلی القسم الآخر إشارة عابرة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القصّة تبدأ بالحدیث عن موهبة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وهبها اللّه لسلیمان بن داود،و تنتهی بالتسلیم لأمر اللّه،و ذلک التوحید أساسه العلم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القصّة تدل علی أن غیاب طائر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تحلیقة استثنائیة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یغیر مسیر تأریخ أمّة،و یجرها من الفساد إلی الصلاح،و من الشرک إلی الإیمان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مثل عن بیان قدرة اللّه،و مثل من حکومة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القصّة تکشف عن أن نور التوحید یشرق فی جمیع القلوب، حتی الطائر الذی یبدو ظاهرا أنّه صامت،فإنّه یخبر عن أسرار التوحید العمیقة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من أجل لفت نظر الإنسان إلی القیمة الواقعیة له و هدایته نحو اللّه، أن یدمّر غروره و کبریاؤه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لیماط عن وجه ستار الظلام،کما فعل سلیمان، فدمر غرور ملکة سبأ و ذلک بإحضار عرشها،و إدخالها الصرح الممرد الذی حسبته لجة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الهدف النهائی فی حکومة الأنبیاء لیس التوسع فی رقعة الأرض،بل الهدف هو ما قرأناه فی آخر آیة من الآیات محل البحث،و هو أن یعترف الظالم بذنبه،و أن یسلم لربّ العالمین،و لذلک فإن القرآن ختم بهذه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روح الإیمان هی التسلیم،لذلک فقد أکّد سلیمان علیه فی کتابه إلی ملکة سبأ</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بعض الناس مع ما لدیه من قدرة عظیمة لا ترقی إلیه قدرة الآخرین،محتاجا إلی موجود ضعیف کالطائر مثلا،لا إلی علمه فحسب،بل قد یستعین بعلمه أیضا، و قد تحقّره نملة بما هی علیه من ضعف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نزول هذه الآیات فی مکّة حیث کان المسلمون تحت نیر العدو، و کانت الأبواب موصدة بوجوههم،هذا النّزول کان له مفهومه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تقویة معنویات المسلمین و تسلیة قلوبهم،و احیاء أملهم بلطف اللّه و رحمته و الانتصارات المقبلة</w:t>
      </w:r>
      <w:r>
        <w:rPr>
          <w:rFonts w:eastAsia="IRNazanin" w:cs="IRNazanin"/>
          <w:color w:val="111111"/>
          <w:sz w:val="28"/>
          <w:szCs w:val="28"/>
          <w:rtl w:val="true"/>
          <w:lang w:bidi="fa-IR"/>
        </w:rPr>
        <w:t>.</w:t>
      </w:r>
      <w:bookmarkStart w:id="203" w:name="pg12549_134042"/>
    </w:p>
    <w:p>
      <w:pPr>
        <w:pStyle w:val="Heading3"/>
        <w:numPr>
          <w:ilvl w:val="2"/>
          <w:numId w:val="1"/>
        </w:numPr>
        <w:rPr/>
      </w:pPr>
      <w:bookmarkStart w:id="204" w:name="__RefHeading___Toc1508860_77815467"/>
      <w:bookmarkStart w:id="205" w:name="_Toc85"/>
      <w:bookmarkEnd w:id="203"/>
      <w:bookmarkEnd w:id="204"/>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45</w:t>
      </w:r>
      <w:r>
        <w:rPr>
          <w:rtl w:val="true"/>
        </w:rPr>
        <w:t xml:space="preserve"> </w:t>
      </w:r>
      <w:r>
        <w:rPr>
          <w:rtl w:val="true"/>
        </w:rPr>
        <w:t xml:space="preserve">الی </w:t>
      </w:r>
      <w:r>
        <w:rPr/>
        <w:t>47</w:t>
      </w:r>
      <w:r>
        <w:rPr>
          <w:rtl w:val="true"/>
        </w:rPr>
        <w:t>]</w:t>
      </w:r>
      <w:bookmarkEnd w:id="205"/>
    </w:p>
    <w:p>
      <w:pPr>
        <w:pStyle w:val="Heading4"/>
        <w:numPr>
          <w:ilvl w:val="3"/>
          <w:numId w:val="1"/>
        </w:numPr>
        <w:rPr/>
      </w:pPr>
      <w:bookmarkStart w:id="206" w:name="__RefHeading___Toc1508862_77815467"/>
      <w:bookmarkStart w:id="207" w:name="_Toc86"/>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 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 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508864_77815467"/>
      <w:bookmarkStart w:id="209" w:name="_Toc87"/>
      <w:bookmarkEnd w:id="208"/>
      <w:r>
        <w:rPr>
          <w:rtl w:val="true"/>
        </w:rPr>
        <w:t>التّفسیر</w:t>
      </w:r>
      <w:bookmarkEnd w:id="209"/>
    </w:p>
    <w:p>
      <w:pPr>
        <w:pStyle w:val="Heading5"/>
        <w:numPr>
          <w:ilvl w:val="4"/>
          <w:numId w:val="1"/>
        </w:numPr>
        <w:rPr/>
      </w:pPr>
      <w:bookmarkStart w:id="210" w:name="__RefHeading___Toc1508866_77815467"/>
      <w:bookmarkStart w:id="211" w:name="_Toc88"/>
      <w:bookmarkEnd w:id="210"/>
      <w:r>
        <w:rPr>
          <w:rtl w:val="true"/>
        </w:rPr>
        <w:t>اشارة</w:t>
      </w:r>
      <w:bookmarkEnd w:id="211"/>
    </w:p>
    <w:p>
      <w:pPr>
        <w:pStyle w:val="Heading5"/>
        <w:numPr>
          <w:ilvl w:val="4"/>
          <w:numId w:val="1"/>
        </w:numPr>
        <w:rPr/>
      </w:pPr>
      <w:bookmarkStart w:id="212" w:name="__RefHeading___Toc1508868_77815467"/>
      <w:bookmarkStart w:id="213" w:name="_Toc89"/>
      <w:bookmarkEnd w:id="212"/>
      <w:r>
        <w:rPr>
          <w:rtl w:val="true"/>
        </w:rPr>
        <w:t>صالح فی ثمود</w:t>
      </w:r>
      <w:r>
        <w:rPr>
          <w:rtl w:val="true"/>
        </w:rPr>
        <w:t>:</w:t>
      </w:r>
      <w:bookmarkEnd w:id="213"/>
    </w:p>
    <w:p>
      <w:pPr>
        <w:pStyle w:val="BookText"/>
        <w:rPr/>
      </w:pPr>
      <w:r>
        <w:rPr>
          <w:rFonts w:ascii="Amiri" w:hAnsi="Amiri" w:eastAsia="Amiri" w:cs="Amiri"/>
          <w:color w:val="111111"/>
          <w:sz w:val="28"/>
          <w:sz w:val="28"/>
          <w:szCs w:val="28"/>
          <w:rtl w:val="true"/>
          <w:lang w:bidi="ar-SA"/>
        </w:rPr>
        <w:t>بعد ذکر جانب من قصص موسی و داود و سلیمان علیه السّلام فإنّ هذه الآیات تتحدث عن قصّة رابع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تبیّن جانبا من حیاته مع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السورة، و هی ما جاء عن صالح علیه السّلام 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ثَمُودَ أَخٰاهُمْ صٰالِحاً أَنِ اعْبُدُوا اللّٰهَ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قیل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قصص کثیر من الأنبیاء، هو إشارة إلی منتهی المحبّة و الإشفاق من قبل الأنبیاء لأممهم،کما أن فی بعض المواطن إشارة الی علاقة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الروابط العائلیة للأنبیاء بأقوامهم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حال،فإنّ جمیع دعوة هذا النّبی العظیم تلخصت فی جملة أَنِ 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أجل،إنّ عبادة اللّه هی عصارة کل تعلیمات رسل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فَرِیقٰانِ یَخْتَصِمُونَ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من جهة و المنکرون المعاندون من جهة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عبر فی الآیتین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عن الفریقین، بالمستکبرین و المستضعفین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قٰالَ الَّذِینَ اسْتَکْبَرُوا إِنّٰا بِالَّذِی آمَنْتُمْ بِهِ 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بالطبع فإنّ هذه المواجهة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و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فی شأن کثیر من الأنبیاء،بالرغم من أن بعض الأنبیاء بقوا محرومین حتی من هذا المقدار القلیل من الأنصار حیث وقف کل افراد قومهم ضدهم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صالح علیه السّلام ینذرهم و یحذرهم من عذاب اللّه الألیم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أولئک لم یستجیبوا له و تمسکوا بعنادهم و طلبوا منه بإصرار أن إذا کنت نبیّا فلیحل بنا 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صرحت الآیة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بأنّهم سألوا نبیّهم نزول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صٰالِحُ ائْتِنٰا بِمٰا تَعِدُنٰا إِنْ کُنْتَ مِنَ الْمُرْسَلِینَ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صالحا أجابهم محذرا و قٰالَ یٰا قَوْمِ لِمَ تَسْتَعْجِلُونَ بِالسَّیِّئَةِ قَبْلَ الْحَسَنَةِ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تفکرون بعذاب اللّه دائما و تستعجلونه؟أ لا تعلمون أن عذاب اللّه إذا حلّ بساحتکم ختم حیاتکم و لا یبقی مجال للایمان؟ تعالوا و اختبروا صدق دعوتی فی البعد الایجابی و الأمل فی رحمة اللّه فی</w:t>
      </w:r>
    </w:p>
    <w:p>
      <w:pPr>
        <w:pStyle w:val="BookText"/>
        <w:rPr/>
      </w:pPr>
      <w:r>
        <w:rPr>
          <w:rFonts w:ascii="Amiri" w:hAnsi="Amiri" w:eastAsia="Amiri" w:cs="Amiri"/>
          <w:color w:val="111111"/>
          <w:sz w:val="28"/>
          <w:sz w:val="28"/>
          <w:szCs w:val="28"/>
          <w:rtl w:val="true"/>
          <w:lang w:bidi="ar-SA"/>
        </w:rPr>
        <w:t xml:space="preserve">ظل الإیمان به لَوْ لاٰ تَسْتَغْفِرُونَ اللّٰهَ لَعَلَّکُمْ تُرْحَمُونَ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 تسألون عن نزول العذاب و تصرون علی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هذا العناد و هذه الحماقة؟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طلبوا العذاب بعد انکارهم دعوة نبیّهم، فقد ورد فی القرآن المجید هذا الأمر مرارا فی شأن الأمم الآخرین،و منهم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شأن النّبی محمّد صلّی اللّه علیه و آله و سلّم و ما واجهه به بعض المشرکین المعاندین،إذ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هذا أمر عجیب حقّا أن یرید الإنسان اختبار صدق دعوة نبیّه عن طریق العقاب المهلک،لا عن طریق طلب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یعلمون یقینا احتمال صدق دعوة هؤلاء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ذلک فی قلوبهم و إن أنکروه بلسانهم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یشبه حالة ما لو أدعی رجل بأنّه طبیب،فیقول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الدواء ناجع شاف،و ذلک الدواء ضار 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من أجل أن نختبر صدقه نستعمل الدواء المهلک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منتهی الجهل و التعصب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لمرض الجهل الکثیر من هذه الافرازات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هؤلاء القوم المعاندین بدلا من أن یصغوا لنصیحة نبیّهم و یستجیبوا له،واجهوه باستنتاجات واهیة و کلمات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أنّهم قٰالُوا اطَّیَّرْنٰا بِکَ وَ بِمَنْ مَعَکَ و لعل تلک السنة کانت سنة قحط و جدب،فقالوا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البلاء و المشاکل و العقبات کلّها بسبب قدوم هذا النّبی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مشئومون</w:t>
      </w:r>
      <w:bookmarkStart w:id="214" w:name="pg12549_134045"/>
    </w:p>
    <w:p>
      <w:pPr>
        <w:pStyle w:val="BookText"/>
        <w:rPr/>
      </w:pPr>
      <w:bookmarkEnd w:id="214"/>
      <w:r>
        <w:rPr>
          <w:rFonts w:ascii="IRNazanin" w:hAnsi="IRNazanin" w:eastAsia="IRNazanin"/>
          <w:color w:val="111111"/>
          <w:sz w:val="28"/>
          <w:sz w:val="28"/>
          <w:szCs w:val="28"/>
          <w:rtl w:val="true"/>
          <w:lang w:bidi="fa-IR"/>
        </w:rPr>
        <w:t>جلبوا الشقاء لمجتمعنا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یحاولون مواجهة دعوة نبیّهم صالح و منطقه المتین بحربة التطیر، التی هی حربة المعاندین الخرافیین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ردّ علیهم و قٰالَ طٰائِرُکُمْ عِنْدَ اللّٰهِ فهو الذی یبتلیکم بسبب أعمالکم بهذه المصائب التی أدت إلی هذه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الحقیقة إن ذلک اختبار و إمتحان إلهی کبیر لکم،أجل بَلْ أَنْتُمْ قَوْمٌ تُفْتَنُونَ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امتحانات و فتن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إنذارات و تنبیهات لینتبه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فیهم اللیاقة من غفلتهم،و یصلحوا انحرافهم و یتجهوا نحو اللّه</w:t>
      </w:r>
      <w:r>
        <w:rPr>
          <w:rFonts w:eastAsia="IRNazanin" w:cs="IRNazanin"/>
          <w:color w:val="111111"/>
          <w:sz w:val="28"/>
          <w:szCs w:val="28"/>
          <w:rtl w:val="true"/>
          <w:lang w:bidi="fa-IR"/>
        </w:rPr>
        <w:t>!.</w:t>
      </w:r>
    </w:p>
    <w:p>
      <w:pPr>
        <w:pStyle w:val="Heading4"/>
        <w:numPr>
          <w:ilvl w:val="3"/>
          <w:numId w:val="1"/>
        </w:numPr>
        <w:rPr/>
      </w:pPr>
      <w:bookmarkStart w:id="215" w:name="__RefHeading___Toc1508870_77815467"/>
      <w:bookmarkStart w:id="216" w:name="_Toc90"/>
      <w:bookmarkEnd w:id="215"/>
      <w:r>
        <w:rPr>
          <w:rtl w:val="true"/>
        </w:rPr>
        <w:t>بحث</w:t>
      </w:r>
      <w:bookmarkEnd w:id="216"/>
    </w:p>
    <w:p>
      <w:pPr>
        <w:pStyle w:val="Heading5"/>
        <w:numPr>
          <w:ilvl w:val="4"/>
          <w:numId w:val="1"/>
        </w:numPr>
        <w:rPr/>
      </w:pPr>
      <w:bookmarkStart w:id="217" w:name="__RefHeading___Toc1508872_77815467"/>
      <w:bookmarkStart w:id="218" w:name="_Toc91"/>
      <w:bookmarkEnd w:id="217"/>
      <w:r>
        <w:rPr>
          <w:rtl w:val="true"/>
        </w:rPr>
        <w:t>اشارة</w:t>
      </w:r>
      <w:bookmarkEnd w:id="218"/>
    </w:p>
    <w:p>
      <w:pPr>
        <w:pStyle w:val="Heading5"/>
        <w:numPr>
          <w:ilvl w:val="4"/>
          <w:numId w:val="1"/>
        </w:numPr>
        <w:rPr/>
      </w:pPr>
      <w:bookmarkStart w:id="219" w:name="__RefHeading___Toc1508874_77815467"/>
      <w:bookmarkStart w:id="220" w:name="_Toc92"/>
      <w:bookmarkEnd w:id="219"/>
      <w:r>
        <w:rPr>
          <w:rtl w:val="true"/>
        </w:rPr>
        <w:t>«</w:t>
      </w:r>
      <w:r>
        <w:rPr>
          <w:rtl w:val="true"/>
        </w:rPr>
        <w:t>التطیّر و التفاؤل</w:t>
      </w:r>
      <w:r>
        <w:rPr>
          <w:rtl w:val="true"/>
        </w:rPr>
        <w:t>»</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معروف،إذ یعنی ما یطیر بجناحین فی الجوّ،و لما کان العرب یتشاءمون غالبا من بعض الطیور،سمی الفأل غیر المحبوب تطیّرا،و هو فی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الفأل الحسن المحبوب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وردت فی القرآن الإشارة إلی هذا المعنی مرارا و هی أن المشرکین الخرافیّین کانوا یواجهون أنبیاءهم بحربة التطیر،کما نقرأ ذلک فی قصّة موسی و أصحابه وَ إِنْ تُصِبْهُمْ سَیِّئَةٌ یَطَّیَّرُوا بِمُوسیٰ وَ مَنْ مَعَهُ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المشرکون رد فعلّهم فی</w:t>
      </w:r>
    </w:p>
    <w:p>
      <w:pPr>
        <w:pStyle w:val="BookText"/>
        <w:rPr/>
      </w:pPr>
      <w:r>
        <w:rPr>
          <w:rFonts w:ascii="IRNazanin" w:hAnsi="IRNazanin" w:eastAsia="IRNazanin"/>
          <w:color w:val="111111"/>
          <w:sz w:val="28"/>
          <w:sz w:val="28"/>
          <w:szCs w:val="28"/>
          <w:rtl w:val="true"/>
          <w:lang w:bidi="fa-IR"/>
        </w:rPr>
        <w:t>مقابل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بالتطیر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أساسا،و نقرأ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المشرکین تطیّروا من مجیء رسل المسیح علیه السّلام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الإنسان لا یمکن أن یقف أمام الحوادث علی حال واحدة،فلا بدّ أن یفسّر آخر الأمر لکل حادثة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الإنسان مؤمنا موحدا للّه،فإنّه یرجع العلل إلی ذاته المقدسة تعالی طبقا لحکمته،فکل شیء عنده بمقدار،عالم الغیب و الشهادة الکبیر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استند إلی العلم فی تحلیل العلة و المعلول الطبیعیین، فستحل مشکلته ایضا،و إلاّ فإنّه سینتج أوهاما و خرافات لا أساس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أوهاما لا حد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الفأل السیء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کان عرب الجاهلیة إذا رأوا الطائر یتحرک من الیمین نحو الشمال عدوّه فألا حسنا،و إذا رأوه یتحرک من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الیمین عدّوه فألا سیئا، و دلیلا علی الخسران أو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الخرافات الکثیرة عندهم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الیوم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هذه الخرافات و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الکثیر فی مجتمعات لا تؤمن باللّه،و إن حققت نصرا من حیث العلم و المعرفة،بحیث لو 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 أقلقتهم إلی حد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یستوحشون من الدار أو البیت أو الکرسی المرقم 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 ما زالت سوق المنجمین و أصحاب الفأل رائجة غیر کاسدة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مشترون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للطالع و البخت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القرآن جمع کل هذه الأمور فجعلها فی جملة موجزة قصیرة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طٰائِرُکُمْ عِنْدَ 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أجل،فطائرکم و طالعکم و انتصارکم و هزیمتکم و توفیقکم و فشلکم کله عند اللّه،اللّه الحکیم الذی یهب عطایاه لمن کانت عنده اللیاقة،و اللیاقة بدورها انعکاس تنعکس عن الایمان و الأعمال الصالحة أو الطالحة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فإنّ الإسلام یدعو أتباعه لیخرجهم من وادی الخرافة إلی الحقیقة، و من المفازة </w:t>
      </w:r>
      <w:r>
        <w:rPr>
          <w:rStyle w:val="FootnoteAnchor"/>
          <w:rtl w:val="true"/>
        </w:rPr>
        <w:footnoteReference w:id="62"/>
      </w:r>
      <w:r>
        <w:rPr>
          <w:rFonts w:ascii="IRNazanin" w:hAnsi="IRNazanin" w:eastAsia="IRNazanin"/>
          <w:color w:val="111111"/>
          <w:sz w:val="28"/>
          <w:sz w:val="28"/>
          <w:szCs w:val="28"/>
          <w:rtl w:val="true"/>
          <w:lang w:bidi="fa-IR"/>
        </w:rPr>
        <w:t>إلی الصراط المستقیم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لنا بحث مفصل فی مجال التطیر و التفاؤل ذیل الآیة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bookmarkStart w:id="221" w:name="pg12549_134048"/>
    </w:p>
    <w:p>
      <w:pPr>
        <w:pStyle w:val="Heading3"/>
        <w:numPr>
          <w:ilvl w:val="2"/>
          <w:numId w:val="1"/>
        </w:numPr>
        <w:rPr/>
      </w:pPr>
      <w:bookmarkStart w:id="222" w:name="__RefHeading___Toc1508876_77815467"/>
      <w:bookmarkStart w:id="223" w:name="_Toc93"/>
      <w:bookmarkEnd w:id="221"/>
      <w:bookmarkEnd w:id="222"/>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48</w:t>
      </w:r>
      <w:r>
        <w:rPr>
          <w:rtl w:val="true"/>
        </w:rPr>
        <w:t xml:space="preserve"> </w:t>
      </w:r>
      <w:r>
        <w:rPr>
          <w:rtl w:val="true"/>
        </w:rPr>
        <w:t xml:space="preserve">الی </w:t>
      </w:r>
      <w:r>
        <w:rPr/>
        <w:t>53</w:t>
      </w:r>
      <w:r>
        <w:rPr>
          <w:rtl w:val="true"/>
        </w:rPr>
        <w:t>]</w:t>
      </w:r>
      <w:bookmarkEnd w:id="223"/>
    </w:p>
    <w:p>
      <w:pPr>
        <w:pStyle w:val="Heading4"/>
        <w:numPr>
          <w:ilvl w:val="3"/>
          <w:numId w:val="1"/>
        </w:numPr>
        <w:rPr/>
      </w:pPr>
      <w:bookmarkStart w:id="224" w:name="__RefHeading___Toc1508878_77815467"/>
      <w:bookmarkStart w:id="225" w:name="_Toc94"/>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508880_77815467"/>
      <w:bookmarkStart w:id="227" w:name="_Toc95"/>
      <w:bookmarkEnd w:id="226"/>
      <w:r>
        <w:rPr>
          <w:rtl w:val="true"/>
        </w:rPr>
        <w:t>التّفسیر</w:t>
      </w:r>
      <w:bookmarkEnd w:id="227"/>
    </w:p>
    <w:p>
      <w:pPr>
        <w:pStyle w:val="Heading5"/>
        <w:numPr>
          <w:ilvl w:val="4"/>
          <w:numId w:val="1"/>
        </w:numPr>
        <w:rPr/>
      </w:pPr>
      <w:bookmarkStart w:id="228" w:name="__RefHeading___Toc1508882_77815467"/>
      <w:bookmarkStart w:id="229" w:name="_Toc96"/>
      <w:bookmarkEnd w:id="228"/>
      <w:r>
        <w:rPr>
          <w:rtl w:val="true"/>
        </w:rPr>
        <w:t>اشارة</w:t>
      </w:r>
      <w:bookmarkEnd w:id="229"/>
    </w:p>
    <w:p>
      <w:pPr>
        <w:pStyle w:val="Heading5"/>
        <w:numPr>
          <w:ilvl w:val="4"/>
          <w:numId w:val="1"/>
        </w:numPr>
        <w:rPr/>
      </w:pPr>
      <w:bookmarkStart w:id="230" w:name="__RefHeading___Toc1508884_77815467"/>
      <w:bookmarkStart w:id="231" w:name="_Toc97"/>
      <w:bookmarkEnd w:id="230"/>
      <w:r>
        <w:rPr>
          <w:rtl w:val="true"/>
        </w:rPr>
        <w:t>تآمر تسعة رهط فی وادی القری</w:t>
      </w:r>
      <w:r>
        <w:rPr>
          <w:rtl w:val="true"/>
        </w:rPr>
        <w:t>:</w:t>
      </w:r>
      <w:bookmarkEnd w:id="2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نقرأ هنا قسما آخر من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قومه،حیث یکمل القسم السابق و یأتی علی نهایته،و هو ما یتعلق بالتآمر علی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من المنافقین و الکفار،و فشل هذا التآمر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وادی القری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صالح و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القرآن فی هذا الشأن وَ کٰانَ فِی الْمَدِینَةِ تِسْعَةُ رَهْطٍ یُفْسِدُونَ فِی الْأَرْضِ وَ لاٰ یُصْلِحُونَ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اللغة الجماعة التی تقلّ عن العشرة أو تقلّ عن الأربعین،فإنّه یتّضح أن کلاّ من المجموعات الصغیرة التسع کان لها منهج خاص،و قد اجتمعوا علی أمر واحد،و هو الإفساد فی الأرض و الإخلال بالمجتمع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نظامه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مبادئ العقیدة و الأخلاق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علی هذا الأمر،لأنّ الإنسان قد یفسد فی بعض الحالات ثمّ یندم و یتوجه نحو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المفسدین الواقعیین لیسوا کذلک، فهم یواصلون الفساد و الإفساد و لا یفکرون بالإصلاح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أن الفعل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مضارع،و هو یدل علی الاستمرار، فمعناه أن إفسادهم کان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رهط من هؤلاء التسعة کان له زعیم و 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کلاّ ینتسب إلی قبیلة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ریب أن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بمبادئه السامیة قد ضیّق الخناق علیهم،و لذلک تقول الآیة التالیة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تقاسموا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أمر،أیّ اشترکوا جمیعا فی الیمین،و تعهّدوا علی هذه المؤامرة الکبری تعهدا لا عودة فیه و لا انعطاف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أنّ أولئک کانوا یقسمون باللّه،و یعنی هذا أنّهم کانوا یعتقدون باللّه،مع أنّهم یعبدون الأصنام،و کانوا یبدأون باسمه فی المسائل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هذا الأمر علی أنّهم کانوا فی منتهی الغرور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یقومون بهذه الجنایة الکبری علی اسم اللّه و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یریدون أن یقوموا بعبادة أو خدمة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نهج الغافلین المغرورین الذین لا یعرفون اللّه و الضالین عن الحق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الهجوم لیلا،و هذا التعبیر</w:t>
      </w:r>
    </w:p>
    <w:p>
      <w:pPr>
        <w:pStyle w:val="BookText"/>
        <w:rPr/>
      </w:pPr>
      <w:r>
        <w:rPr>
          <w:rFonts w:ascii="IRNazanin" w:hAnsi="IRNazanin" w:eastAsia="IRNazanin"/>
          <w:color w:val="111111"/>
          <w:sz w:val="28"/>
          <w:sz w:val="28"/>
          <w:szCs w:val="28"/>
          <w:rtl w:val="true"/>
          <w:lang w:bidi="fa-IR"/>
        </w:rPr>
        <w:t>یدلّ علی أنّهم کانوا یخافون من جماعة صالح و أتباعه،و یستوحشون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و من أجل أن یحققوا هدفهم و لا یکونوا فی الوقت ذاته مثار غضب أتباع صالح،اضطروا إلی أن یبیتوا الأمر، و اتفقوا أن لو سألوهم عن مهلک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معروفین بمخالفته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حلفوا بأن لا علاقة لهم بذلک الأمر،و لم یشهدوا الحادثة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التواریخ أن المؤامرة کانت بهذه الصورة،و هی أن جبلا کان فی طرف المدینة و کان فیه غار یتعبّد فیه صالح،و کان یأتیه لیلا بعض الأحیان یعبد اللّه فیه و یتضرع إلیه،فصمّموا علی أن یکمنوا له هناک لیقتلوه عند مجیئه فی اللیل،و یحملوا علی بیته بعد استشهاده ثمّ یعودوا إلی بیوتهم،و إذا سئلوا أظهروا جهلهم و عدم معرفتهم بالحادث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کمنوا فی زاویة و اختبئوا فی ناحیة من الجبل انثالت صخور من الجبل تهوی إلی الأرض،فهوت علیهم صخرة عظیمة فأهلکتهم فی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یقول القرآن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بینّاها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تستعملها العرب فی کل حیلة و تفکیر للتخلص أو الاهتداء إلی أمر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تختص بالأمور التی تجلب الضرر،بل تستعمل بما یضر و ما ینفع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فیصح وصف المکر بالخیر إذا کان لما ینفع،و وصفه بالسوء إذا کان لما یضرّ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یَحِیقُ الْمَکْرُ السَّیِّئُ إِلاّٰ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فتأملوا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 صرف الغیر عما یقصده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علی هذا إذا نسبت هذه الکلمة إلی اللّه فإنّها تعنی إحباط المؤامرات الضارة من قبل</w:t>
      </w:r>
      <w:bookmarkStart w:id="232" w:name="pg12549_134051"/>
    </w:p>
    <w:p>
      <w:pPr>
        <w:pStyle w:val="BookText"/>
        <w:rPr/>
      </w:pPr>
      <w:bookmarkEnd w:id="232"/>
      <w:r>
        <w:rPr>
          <w:rFonts w:ascii="IRNazanin" w:hAnsi="IRNazanin" w:eastAsia="IRNazanin"/>
          <w:color w:val="111111"/>
          <w:sz w:val="28"/>
          <w:sz w:val="28"/>
          <w:szCs w:val="28"/>
          <w:rtl w:val="true"/>
          <w:lang w:bidi="fa-IR"/>
        </w:rPr>
        <w:t>الآخرین،و إذا نسبت إلی المفسدین فهی تعنی الوقوف بوجه المناهج الإصلاحیة،و الحیلولة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یعبّر القرآن عن کیفیة هلاکهم و عاقبة أمرهم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صوت یسمع منها و لا حرکة تتردد و لا أثر من تلک الزخارف و الزبارج و النعم و المجالس الموبوءة بالذنوب و الخطایا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أجل،لقد أذهبهم ریح عتوّهم و ظلمهم،و احترقوا بنار ذنوبهم فهلکوا جمیعا إِنَّ فِی ذٰلِکَ لَآیَةً لِقَوْمٍ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الأخضر لم یحترق بالیابس،و الأبریاء لم یؤخذوا بجرم الأشقیاء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سلم المتقون وَ أَنْجَیْنَا الَّذِینَ آمَنُوا وَ کٰانُوا یَتَّقُونَ </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508886_77815467"/>
      <w:bookmarkStart w:id="234" w:name="_Toc98"/>
      <w:bookmarkEnd w:id="233"/>
      <w:r>
        <w:rPr>
          <w:rtl w:val="true"/>
        </w:rPr>
        <w:t>ملاحظات</w:t>
      </w:r>
      <w:bookmarkEnd w:id="234"/>
    </w:p>
    <w:p>
      <w:pPr>
        <w:pStyle w:val="Heading5"/>
        <w:numPr>
          <w:ilvl w:val="4"/>
          <w:numId w:val="1"/>
        </w:numPr>
        <w:rPr/>
      </w:pPr>
      <w:bookmarkStart w:id="235" w:name="__RefHeading___Toc1508888_77815467"/>
      <w:bookmarkStart w:id="236" w:name="_Toc99"/>
      <w:bookmarkEnd w:id="235"/>
      <w:r>
        <w:rPr>
          <w:rtl w:val="true"/>
        </w:rPr>
        <w:t>اشارة</w:t>
      </w:r>
      <w:bookmarkEnd w:id="236"/>
    </w:p>
    <w:p>
      <w:pPr>
        <w:pStyle w:val="Heading5"/>
        <w:numPr>
          <w:ilvl w:val="4"/>
          <w:numId w:val="1"/>
        </w:numPr>
        <w:rPr/>
      </w:pPr>
      <w:bookmarkStart w:id="237" w:name="__RefHeading___Toc1508890_77815467"/>
      <w:bookmarkStart w:id="238" w:name="_Toc100"/>
      <w:bookmarkEnd w:id="237"/>
      <w:r>
        <w:rPr/>
        <w:t>1</w:t>
      </w:r>
      <w:r>
        <w:rPr>
          <w:rtl w:val="true"/>
        </w:rPr>
        <w:t>-</w:t>
      </w:r>
      <w:r>
        <w:rPr>
          <w:rtl w:val="true"/>
        </w:rPr>
        <w:t>عقوبة ثمود</w:t>
      </w:r>
      <w:bookmarkEnd w:id="238"/>
    </w:p>
    <w:p>
      <w:pPr>
        <w:pStyle w:val="BookText"/>
        <w:rPr/>
      </w:pPr>
      <w:r>
        <w:rPr>
          <w:rFonts w:ascii="IRNazanin" w:hAnsi="IRNazanin" w:eastAsia="IRNazanin"/>
          <w:color w:val="111111"/>
          <w:sz w:val="28"/>
          <w:sz w:val="28"/>
          <w:szCs w:val="28"/>
          <w:rtl w:val="true"/>
          <w:lang w:bidi="fa-IR"/>
        </w:rPr>
        <w:t>تختلف تعابیر آیات القرآن فی موضوع هلاک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فتارة یأتی التعبیر عن هلاکهم بالزلزلة فَأَخَذَتْهُمُ الرَّجْفَةُ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تارة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لا منافاة بین هذه التعابیر الثلاثة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الشعلة الکبیرة بین السحاب و الأرض المقرونة بصیحة عظیمة و اهتزاز شدید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ذکرنا تفصیلا عن الصیحة السماویة فی ذیل الآیة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بعض المفسّرین أن أصحاب صالح الذین نجوا معه کانوا أربعة آلاف رجل،و قد خرجوا بأمر اللّه من المنطقة الموبوءة بالفساد إلی حضر موت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السقوط و الهویّ و الانهدام،و قد یأتی الخواء بمعنی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ورد فی سقوط النجم و هویّه،إذا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الراغب فی المفردات أن الأصل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هذا التعبیر فی البطون الغرثی،و الجوز الخالی،و النجوم التی لا تعقب الغیث،کان عرب الجاهلیة یعتقدون أن کل نجم یظهر فی الأفق یصحبه 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استفدت من القرآن أن الظلم یخرب البیوت و یهدمها،ثمّ استدل بالآیة الکریمة فَتِلْکَ بُیُوتُهُمْ خٰاوِیَةً بِمٰا ظَلَمُوا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الحقیقة فإن تأثیر الظلم فی تخریب البیوت و المدن و المجتمعات لا یقاس بأی شیء،فالظلم یأتی بالصاعقة المهلکة،و الظلم یزلزل و یدمر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الظلم له أثر کأثر الصیحة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المهلکة الممیتة،و قد أکد التأریخ مرارا هذه الحقیقة و أثبتها،و هی أن الدنیا قد تدوم مع الکفر،إلاّ أنّها لا تدوم مع الظلم أبدا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شک فیه أن عقاب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بعد أن عقروا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القرآن فی الآیات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فَعَقَرُوهٰا فَقٰالَ تَمَتَّعُوا فِی دٰارِکُمْ ثَلاٰثَةَ أَیّٰامٍ ذٰلِکَ وَعْدٌ غَیْرُ مَکْذُوبٍ، فَلَمّٰا جٰاءَ أَمْرُنٰا نَجَّیْنٰا صٰالِحاً وَ الَّذِینَ آمَنُوا مَعَهُ بِرَحْمَةٍ مِنّٰا وَ مِنْ خِزْیِ یَوْمِئِذٍ إِنَّ رَبَّکَ هُوَ الْقَوِیُّ الْعَزِیزُ، وَ أَخَذَ الَّذِینَ ظَلَمُوا الصَّیْحَةُ فَأَصْبَحُوا فِی دِیٰارِهِمْ جٰاثِمِینَ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 علی هذه الآیات لم ینزل العذاب مباشرة بعد المؤامرة علی قتل صالح، بل الاحتمال القوی أن الجماعة الذین تآمروا علی قتله أهلکوا فحسب،ثمّ أمهل اللّه الباقین،فلمّا قتلوا الناقة أهلک اللّه جمیع الظالمین و الآثمین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نتیجة الجمع بین آیات هذه السورة،و الآیات الواردة فی هذا الشأن فی سورتی الأعراف و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محل البحث جاء بیان إهلاکهم بعد مؤامرتهم علی قتل نبیهم صالح،أمّا فی سورتی الأعراف و هود فبیان هلاکهم بعد عقرهم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نتیجة الأمرین أنّهم حاولوا قتل نبیّهم،فلمّا لم یفلحوا أقدموا علی قتل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معجزته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علیهم العذاب بعد أن أمهلوا ثلاثة أیام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أیضا أنّهم أقدموا علی قتل الناقة أولا،فلما هدّدهم نبیّهم صالح بنزول العذاب بعد ثلاثة أیّام حاولوا قتله،فأهلکوا دون أن یفلحوا فی قتله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239" w:name="pg12549_134054"/>
    </w:p>
    <w:p>
      <w:pPr>
        <w:pStyle w:val="Heading3"/>
        <w:numPr>
          <w:ilvl w:val="2"/>
          <w:numId w:val="1"/>
        </w:numPr>
        <w:rPr/>
      </w:pPr>
      <w:bookmarkStart w:id="240" w:name="__RefHeading___Toc1508892_77815467"/>
      <w:bookmarkStart w:id="241" w:name="_Toc101"/>
      <w:bookmarkEnd w:id="239"/>
      <w:bookmarkEnd w:id="240"/>
      <w:r>
        <w:rPr>
          <w:rtl w:val="true"/>
        </w:rPr>
        <w:t xml:space="preserve">الآیتان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54</w:t>
      </w:r>
      <w:r>
        <w:rPr>
          <w:rtl w:val="true"/>
        </w:rPr>
        <w:t xml:space="preserve"> </w:t>
      </w:r>
      <w:r>
        <w:rPr>
          <w:rtl w:val="true"/>
        </w:rPr>
        <w:t xml:space="preserve">الی </w:t>
      </w:r>
      <w:r>
        <w:rPr/>
        <w:t>55</w:t>
      </w:r>
      <w:r>
        <w:rPr>
          <w:rtl w:val="true"/>
        </w:rPr>
        <w:t>]</w:t>
      </w:r>
      <w:bookmarkEnd w:id="241"/>
    </w:p>
    <w:p>
      <w:pPr>
        <w:pStyle w:val="Heading4"/>
        <w:numPr>
          <w:ilvl w:val="3"/>
          <w:numId w:val="1"/>
        </w:numPr>
        <w:rPr/>
      </w:pPr>
      <w:bookmarkStart w:id="242" w:name="__RefHeading___Toc1508894_77815467"/>
      <w:bookmarkStart w:id="243" w:name="_Toc102"/>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508896_77815467"/>
      <w:bookmarkStart w:id="245" w:name="_Toc103"/>
      <w:bookmarkEnd w:id="244"/>
      <w:r>
        <w:rPr>
          <w:rtl w:val="true"/>
        </w:rPr>
        <w:t>التّفسیر</w:t>
      </w:r>
      <w:bookmarkEnd w:id="245"/>
    </w:p>
    <w:p>
      <w:pPr>
        <w:pStyle w:val="Heading5"/>
        <w:numPr>
          <w:ilvl w:val="4"/>
          <w:numId w:val="1"/>
        </w:numPr>
        <w:rPr/>
      </w:pPr>
      <w:bookmarkStart w:id="246" w:name="__RefHeading___Toc1508898_77815467"/>
      <w:bookmarkStart w:id="247" w:name="_Toc104"/>
      <w:bookmarkEnd w:id="246"/>
      <w:r>
        <w:rPr>
          <w:rtl w:val="true"/>
        </w:rPr>
        <w:t>اشارة</w:t>
      </w:r>
      <w:bookmarkEnd w:id="247"/>
    </w:p>
    <w:p>
      <w:pPr>
        <w:pStyle w:val="Heading5"/>
        <w:numPr>
          <w:ilvl w:val="4"/>
          <w:numId w:val="1"/>
        </w:numPr>
        <w:rPr/>
      </w:pPr>
      <w:bookmarkStart w:id="248" w:name="__RefHeading___Toc1508900_77815467"/>
      <w:bookmarkStart w:id="249" w:name="_Toc105"/>
      <w:bookmarkEnd w:id="248"/>
      <w:r>
        <w:rPr>
          <w:rtl w:val="true"/>
        </w:rPr>
        <w:t>انحراف قوم لوط</w:t>
      </w:r>
      <w:r>
        <w:rPr>
          <w:rtl w:val="true"/>
        </w:rPr>
        <w:t>!</w:t>
      </w:r>
      <w:bookmarkEnd w:id="249"/>
    </w:p>
    <w:p>
      <w:pPr>
        <w:pStyle w:val="BookText"/>
        <w:rPr/>
      </w:pPr>
      <w:r>
        <w:rPr>
          <w:rFonts w:ascii="IRNazanin" w:hAnsi="IRNazanin" w:eastAsia="IRNazanin"/>
          <w:color w:val="111111"/>
          <w:sz w:val="28"/>
          <w:sz w:val="28"/>
          <w:szCs w:val="28"/>
          <w:rtl w:val="true"/>
          <w:lang w:bidi="fa-IR"/>
        </w:rPr>
        <w:t>بعد ذکر جوانب من حیاة موسی و داود و سلیمان و صالح علیهم السّلام مع أممهم و أقوامهم،فإنّ النّبی الخامس الذی وردت الإشارة إلیه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أوّل مرّة یشیر القرآن إلی هذا الموضوع،بل تکررت الإشارة إلیه عدّة مرّات،کما فی سورة الحجر،و سورة هود،و سورة الشعراء،و سورة الأعراف</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التکرار و التشابه،لأنّ القرآن لیس کتابا تاریخیا کی یتحدث عن الموضوع مرّة و لا یعود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کتاب تربوی 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نعرف انّ المسائل التربویة قد تقتضی الظروف أحیانا أن تکرر الحادثة و یذکر بها مرارا،و أن ینظر إلیها من زوایا مختلفة،و یستنتج من جهاتها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حیاة قوم لوط المشهورین بالانحراف الجنسی و العادات السیئة المخزیة الأخری،کما أنّ عاقبة حیاتهم الوخیمة یمکن أن تکون لوحة بلیغة لأولئک السادرین فی شهواتهم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سعة هذا التلوث بین الناس تقتضی أن یکرر ما جری علی قوم لوط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الآیتین محل البحث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وَ أَنْتُمْ تُبْصِرُونَ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إلیها من قبل،تعنی الأعمال السیئة القبیحة،و المراد منها الانحراف الجنسی و عمل اللواط المخزی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وَ أَنْتُمْ تُبْصِرُونَ إشارة إلی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بأم أعینکم قبح هذا العمل و آثاره الوخیمة،و کیف تلوّث مجتمعکم من قرنه إلی قدمه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الأطفال فی غیر مأمن من هذا العمل القبیح،فعلام تبصرون و لا تتنبهون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یحتمله بعضهم من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أنّهم کانوا یشهدون فعل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الفاعل 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المعنی لا ینسجم و ظاهر التعبیر،لأنّ لوطا یرید أن یحرّک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ضمائرهم،و أن یوصل نداء فطرتهم إلی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 لوط نابع من البصیرة و رؤیة العواقب الوخیمة لهذا العمل و التنبه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التعبیر عن هذا العمل القبیح بالفاحشة،ثمّ وضحه أکثر لئلا یبقی أی إبهام فی الکلام،و هذا اللون من الکلام واحد من فنون البلاغة لبیان المسائل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یتّضح بأن الدافع علی هذا العمل هو الجهل،فالقرآن یضیف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أَنْتُمْ قَوْمٌ تَجْهَلُونَ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تجهلون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تجهلون هدف الخلق و نوامیسه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تجهلون آثار هذا الذنب و عواقبه الوخیمة،و لو فکرتم فی أنفسکم لرأیتم أن هذا العمل قبیح جدّا،و قد جاءت الجملة بصیغة الاستفهام لیکون الجواب نابعا من أعماقهم و وجدانهم، فیکون أکثر تأثیرا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الجزء العشرون من القرآن الکریم</w:t>
      </w:r>
      <w:bookmarkStart w:id="250" w:name="pg12549_134059"/>
    </w:p>
    <w:p>
      <w:pPr>
        <w:pStyle w:val="Heading3"/>
        <w:numPr>
          <w:ilvl w:val="2"/>
          <w:numId w:val="1"/>
        </w:numPr>
        <w:rPr/>
      </w:pPr>
      <w:bookmarkStart w:id="251" w:name="__RefHeading___Toc1508902_77815467"/>
      <w:bookmarkStart w:id="252" w:name="_Toc106"/>
      <w:bookmarkEnd w:id="250"/>
      <w:bookmarkEnd w:id="251"/>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56</w:t>
      </w:r>
      <w:r>
        <w:rPr>
          <w:rtl w:val="true"/>
        </w:rPr>
        <w:t xml:space="preserve"> </w:t>
      </w:r>
      <w:r>
        <w:rPr>
          <w:rtl w:val="true"/>
        </w:rPr>
        <w:t xml:space="preserve">الی </w:t>
      </w:r>
      <w:r>
        <w:rPr/>
        <w:t>59</w:t>
      </w:r>
      <w:r>
        <w:rPr>
          <w:rtl w:val="true"/>
        </w:rPr>
        <w:t>]</w:t>
      </w:r>
      <w:bookmarkEnd w:id="252"/>
    </w:p>
    <w:p>
      <w:pPr>
        <w:pStyle w:val="Heading4"/>
        <w:numPr>
          <w:ilvl w:val="3"/>
          <w:numId w:val="1"/>
        </w:numPr>
        <w:rPr/>
      </w:pPr>
      <w:bookmarkStart w:id="253" w:name="__RefHeading___Toc1508904_77815467"/>
      <w:bookmarkStart w:id="254" w:name="_Toc107"/>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قَدَّرْنٰاهٰا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508906_77815467"/>
      <w:bookmarkStart w:id="256" w:name="_Toc108"/>
      <w:bookmarkEnd w:id="255"/>
      <w:r>
        <w:rPr>
          <w:rtl w:val="true"/>
        </w:rPr>
        <w:t>التّفسیر</w:t>
      </w:r>
      <w:bookmarkEnd w:id="256"/>
    </w:p>
    <w:p>
      <w:pPr>
        <w:pStyle w:val="Heading5"/>
        <w:numPr>
          <w:ilvl w:val="4"/>
          <w:numId w:val="1"/>
        </w:numPr>
        <w:rPr/>
      </w:pPr>
      <w:bookmarkStart w:id="257" w:name="__RefHeading___Toc1508908_77815467"/>
      <w:bookmarkStart w:id="258" w:name="_Toc109"/>
      <w:bookmarkEnd w:id="257"/>
      <w:r>
        <w:rPr>
          <w:rtl w:val="true"/>
        </w:rPr>
        <w:t>اشارة</w:t>
      </w:r>
      <w:bookmarkEnd w:id="258"/>
    </w:p>
    <w:p>
      <w:pPr>
        <w:pStyle w:val="Heading5"/>
        <w:numPr>
          <w:ilvl w:val="4"/>
          <w:numId w:val="1"/>
        </w:numPr>
        <w:rPr/>
      </w:pPr>
      <w:bookmarkStart w:id="259" w:name="__RefHeading___Toc1508910_77815467"/>
      <w:bookmarkStart w:id="260" w:name="_Toc110"/>
      <w:bookmarkEnd w:id="259"/>
      <w:r>
        <w:rPr>
          <w:rtl w:val="true"/>
        </w:rPr>
        <w:t>عند ما تعدّ الطهارة عیبا کبیرا</w:t>
      </w:r>
      <w:r>
        <w:rPr>
          <w:rtl w:val="true"/>
        </w:rPr>
        <w:t>!</w:t>
      </w:r>
      <w:bookmarkEnd w:id="260"/>
    </w:p>
    <w:p>
      <w:pPr>
        <w:pStyle w:val="BookText"/>
        <w:rPr/>
      </w:pPr>
      <w:r>
        <w:rPr>
          <w:rFonts w:ascii="IRNazanin" w:hAnsi="IRNazanin" w:eastAsia="IRNazanin"/>
          <w:color w:val="111111"/>
          <w:sz w:val="28"/>
          <w:sz w:val="28"/>
          <w:szCs w:val="28"/>
          <w:rtl w:val="true"/>
          <w:lang w:bidi="fa-IR"/>
        </w:rPr>
        <w:t>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سبق من البحوث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نبی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المنطق المتین أمام المنحرفین الملوثین،و بیانه الاستدلالی الذی کان یعنّفهم علی عملهم القبیح،و یکشف لهم نتیجة جهلهم و عدم معرفتهم بقانون الخلق و بجمیع القیم الإنسانیة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الآن،لنستمع الی جواب هؤلاء المنحرفین بماذا أجابوا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فجوابهم کاشف عن انحطاطهم الفکری و السقوط الأخلاقی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الطهارة تعدّ عیبا و نقصا فی المحیط الموبوء،و ینبغی أن یلقی أمثال یوسف المتعفف فی السجن،و أن یطرد آل لوط نبیّ اللّه العظیم و یبعدوا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یتطهرون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المدینة،و أن یبقی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أحرارا أولی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أن یتمتع قوم لوط فی مدینتهم دون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المصداق الجلی لکلام القرآن فی الضالین،إذ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 بسبب أعمالهم السیئة المخزیة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فی جملة إِنَّهُمْ أُنٰاسٌ یَتَطَهَّرُونَ أن قوم لوط لانحرافهم و غرقهم فی الفساد،و تطبعهم و تعودهم علی التلوّث،کانوا یقولون مثل هذا الکلام من باب السخریة و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إنّهم یتصورون أن أعمالنا قبیحة و غیر 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تقواهم من التطهر،فما أعجب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لمهزلة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غریبا أن یتبدل إحساس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تطبعه بعمل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فیتغیر سلوکه و نظرته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سمعنا بقصّة الدباغ المعروفة،إذ ورد أن رجلا کان یدبغ الجلود المتعفنة دائما،و تطبعت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برائحة الجلود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 ذات یوم فی سوق العطارین،فاضطرب حاله و أغمی علیه،لأنّ العطور لا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رجل حکیم أن یؤخذ إلی سوق الدباغین لانقاذه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مثال حسیّ طریف لهذا الموضوع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الرّوایات أن لوطا کان یبلغ قومه حوالی ثلاثین عاما و ینصحهم،إلاّ أنّه لم یؤمن به إلاّ أسرته و أهله باستثناء زوجته فإنّها کانت من المشرکین و علی عقیدتهم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أن مثل هؤلاء القوم لا أمل فی إصلاحهم فی عالم الدنیا،فینبغی أن یطوی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حیاتهم،لذلک تقول الآیة التالیة فی هذا الشأن</w:t>
      </w:r>
    </w:p>
    <w:p>
      <w:pPr>
        <w:pStyle w:val="BookText"/>
        <w:rPr/>
      </w:pPr>
      <w:r>
        <w:rPr>
          <w:rFonts w:ascii="Amiri" w:hAnsi="Amiri" w:eastAsia="Amiri" w:cs="Amiri"/>
          <w:color w:val="111111"/>
          <w:sz w:val="28"/>
          <w:sz w:val="28"/>
          <w:szCs w:val="28"/>
          <w:rtl w:val="true"/>
          <w:lang w:bidi="ar-SA"/>
        </w:rPr>
        <w:t>فَأَنْجَیْنٰاهُ وَ أَهْلَهُ إِلاّٰ امْرَأَتَهُ قَدَّرْنٰاهٰا مِنَ الْغٰابِرِینَ</w:t>
      </w:r>
    </w:p>
    <w:p>
      <w:pPr>
        <w:pStyle w:val="BookText"/>
        <w:rPr/>
      </w:pP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خرج آل لوط فی الموعد المعین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لیلة کانت المدینة غارقة فیها بالفساد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 الصباح نزلت علیهم الحجارة من السماء،و تزلزلت الأرض بهم،فدفنوا جمیعا تحت الحجارة و الأنقاض،و الی هذا تشیر الآیة الکریمة التالیة وَ أَمْطَرْنٰا عَلَیْهِمْ مَطَراً فَسٰاءَ مَطَرُ الْمُنْذَرِینَ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لنا بحث مفصل فی قوم لوط و عاقبتهم الوخیمة و آثار الانحراف الجنسی،فی ذیل الآیات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هود،و لا حاجة إلی تکراره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قانون الخلق عیّن لنا مسیرا لو سلکناه لکان ذلک مدعاة لتکاملنا و حیاتنا،و لو انحرفنا عنه لکان باعثا علی سقوطنا و هلاکنا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فقانون الخلق جعل الجاذبیة الجنسیة بین الجنسین المتخالفین عاملا لبقاء نسل الإنسان و اطمئنان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المسیر نحو الانحراف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 أو السحاق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بالاطمئنان الروحی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النظام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لهذه القوانین الاجتماعیة جذرا فی الفطرة،فالتخلف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یسبب الاضطراب و عدم الانسجام فی نظام وجود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فلوط نبیّ اللّه العظیم نبّه قومه المنحرفین إلی هذا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الْفٰاحِشَةَ وَ أَنْتُمْ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فالجهل و عدم معرفتکم بقانون الحیاة و السفاهة هو الذی یقودکم إلی الضلال و التیه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عجب أن تتغیر سائر قوانین الخلق فی شأن هؤلاء القوم الضالین،فبدلا من أن یغاثوا بماء من السماء یهب الحیاة یمطرون بالحجارة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بدلا من أن تکون الأرض مهادا وثیرا لهم تضطرب و تتزلزل و یقلب عالیها سافلها،لئلا یقتصر الحال علی هلاکهم فحسب،بل لتمحی آثارهم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آیة من الآیات محل البحث،و بعد بیان ما جری علی لوط و قومه</w:t>
      </w:r>
    </w:p>
    <w:p>
      <w:pPr>
        <w:pStyle w:val="BookText"/>
        <w:rPr/>
      </w:pPr>
      <w:r>
        <w:rPr>
          <w:rFonts w:ascii="Amiri" w:hAnsi="Amiri" w:eastAsia="Amiri" w:cs="Amiri"/>
          <w:color w:val="111111"/>
          <w:sz w:val="28"/>
          <w:sz w:val="28"/>
          <w:szCs w:val="28"/>
          <w:rtl w:val="true"/>
          <w:lang w:bidi="ar-SA"/>
        </w:rPr>
        <w:t>المنحرفین،یتوجه الخطاب إلی النّبی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لیستنتج ممّا سبق،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و الثناء الخاص للّه،لأنّه أهلک أمما مفسدین کقوم لوط،لئلا تتلوث الأرض من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أبار قوم صالح ثمود،و فرعون و قومه المفسدین،و جعل آثارهم عبرة للمعتبرین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فالحمد للّه الذی أنعم و تفضل علی عباده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کداود و سلیمان و أمثالهما،و أولاهم القوّة و القدرة،و هدی القوم الضالین کقوم 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عِبٰادِهِ الَّذِینَ اصْطَفیٰ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علی موسی و صالح و لوط و سلیمان و داود،و سلام علی جمیع الأنبیاء و المرسلین و عباد اللّه الصالحین،و من والاهم بإحسان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خَیْرٌ أَمّٰا یُشْرِکُونَ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فی قصص هؤلاء الأنبیاء أن الأصنام لم تستطع عند نزول البلاء أن تسعف اتباعها،أو تقوم بأدنی مساعدة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اللّه سبحانه لم یترک عباده وحدهم فی هذه الخطوب،بل أعانهم بلطفه الذی لا ینفذ</w:t>
      </w:r>
      <w:r>
        <w:rPr>
          <w:rFonts w:eastAsia="IRNazanin" w:cs="IRNazanin"/>
          <w:color w:val="111111"/>
          <w:sz w:val="28"/>
          <w:szCs w:val="28"/>
          <w:rtl w:val="true"/>
          <w:lang w:bidi="fa-IR"/>
        </w:rPr>
        <w:t>!</w:t>
      </w:r>
      <w:bookmarkStart w:id="261" w:name="pg12549_134063"/>
    </w:p>
    <w:p>
      <w:pPr>
        <w:pStyle w:val="Heading3"/>
        <w:numPr>
          <w:ilvl w:val="2"/>
          <w:numId w:val="1"/>
        </w:numPr>
        <w:rPr/>
      </w:pPr>
      <w:bookmarkStart w:id="262" w:name="__RefHeading___Toc1508912_77815467"/>
      <w:bookmarkStart w:id="263" w:name="_Toc111"/>
      <w:bookmarkEnd w:id="261"/>
      <w:bookmarkEnd w:id="262"/>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60</w:t>
      </w:r>
      <w:r>
        <w:rPr>
          <w:rtl w:val="true"/>
        </w:rPr>
        <w:t xml:space="preserve"> </w:t>
      </w:r>
      <w:r>
        <w:rPr>
          <w:rtl w:val="true"/>
        </w:rPr>
        <w:t xml:space="preserve">الی </w:t>
      </w:r>
      <w:r>
        <w:rPr/>
        <w:t>64</w:t>
      </w:r>
      <w:r>
        <w:rPr>
          <w:rtl w:val="true"/>
        </w:rPr>
        <w:t>]</w:t>
      </w:r>
      <w:bookmarkEnd w:id="263"/>
    </w:p>
    <w:p>
      <w:pPr>
        <w:pStyle w:val="Heading4"/>
        <w:numPr>
          <w:ilvl w:val="3"/>
          <w:numId w:val="1"/>
        </w:numPr>
        <w:rPr/>
      </w:pPr>
      <w:bookmarkStart w:id="264" w:name="__RefHeading___Toc1508914_77815467"/>
      <w:bookmarkStart w:id="265" w:name="_Toc112"/>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أَ إِلٰهٌ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508916_77815467"/>
      <w:bookmarkStart w:id="267" w:name="_Toc113"/>
      <w:bookmarkEnd w:id="266"/>
      <w:r>
        <w:rPr>
          <w:rtl w:val="true"/>
        </w:rPr>
        <w:t>التّفسیر</w:t>
      </w:r>
      <w:bookmarkEnd w:id="267"/>
    </w:p>
    <w:p>
      <w:pPr>
        <w:pStyle w:val="Heading5"/>
        <w:numPr>
          <w:ilvl w:val="4"/>
          <w:numId w:val="1"/>
        </w:numPr>
        <w:rPr/>
      </w:pPr>
      <w:bookmarkStart w:id="268" w:name="__RefHeading___Toc1508918_77815467"/>
      <w:bookmarkStart w:id="269" w:name="_Toc114"/>
      <w:bookmarkEnd w:id="268"/>
      <w:r>
        <w:rPr>
          <w:rtl w:val="true"/>
        </w:rPr>
        <w:t>اشارة</w:t>
      </w:r>
      <w:bookmarkEnd w:id="269"/>
    </w:p>
    <w:p>
      <w:pPr>
        <w:pStyle w:val="Heading5"/>
        <w:numPr>
          <w:ilvl w:val="4"/>
          <w:numId w:val="1"/>
        </w:numPr>
        <w:rPr/>
      </w:pPr>
      <w:bookmarkStart w:id="270" w:name="__RefHeading___Toc1508920_77815467"/>
      <w:bookmarkStart w:id="271" w:name="_Toc115"/>
      <w:bookmarkEnd w:id="270"/>
      <w:r>
        <w:rPr>
          <w:rtl w:val="true"/>
        </w:rPr>
        <w:t>أ مع کلّ هذه الأدلة ما تزالون مشرکین؟</w:t>
      </w:r>
      <w:r>
        <w:rPr>
          <w:rtl w:val="true"/>
        </w:rPr>
        <w:t>!</w:t>
      </w:r>
      <w:bookmarkEnd w:id="2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آخر آیة من آیات البحث السابق،و بعد ذکر جوانب مثیرة من حیاة</w:t>
      </w:r>
    </w:p>
    <w:p>
      <w:pPr>
        <w:pStyle w:val="BookText"/>
        <w:rPr/>
      </w:pPr>
      <w:r>
        <w:rPr>
          <w:rFonts w:ascii="Amiri" w:hAnsi="Amiri" w:eastAsia="Amiri" w:cs="Amiri"/>
          <w:color w:val="111111"/>
          <w:sz w:val="28"/>
          <w:sz w:val="28"/>
          <w:szCs w:val="28"/>
          <w:rtl w:val="true"/>
          <w:lang w:bidi="ar-SA"/>
        </w:rPr>
        <w:t>خمسة أنبیاء عظام،ألقی هذا السؤال الوجیز المتین آللّٰهُ خَیْرٌ أَمّٰا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الآیات محل البحث فتفصّل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توجه للمشرکین خمس آیات تبدأ بخمسة أسئلة،لتناقش المشرکین و تحاکمهم،و تکشف دلائل التوحید فی الآیات الخمس فی اثنی عشر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الأولی من هذه الآیات تتحدث عن خلق السماوات و الأرض،و نزول الماء من السماء و البرکات الناشئة عنه،فتقول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 معبوداتکم أفضل أَمَّنْ خَلَقَ السَّمٰاوٰاتِ وَ الْأَرْضَ وَ أَنْزَلَ لَکُمْ مِنَ السَّمٰاءِ مٰاءً فَأَنْبَتْنٰا بِهِ حَدٰائِقَ ذٰاتَ بَهْجَةٍ </w:t>
      </w:r>
      <w:r>
        <w:rPr>
          <w:rFonts w:eastAsia="Amiri" w:cs="Amiri" w:ascii="Amiri" w:hAnsi="Amiri"/>
          <w:color w:val="111111"/>
          <w:sz w:val="28"/>
          <w:szCs w:val="28"/>
          <w:rtl w:val="true"/>
          <w:lang w:bidi="ar-SA"/>
        </w:rPr>
        <w:t xml:space="preserve">. </w:t>
      </w:r>
      <w:r>
        <w:rPr>
          <w:rStyle w:val="FootnoteAnchor"/>
          <w:rtl w:val="true"/>
        </w:rPr>
        <w:footnoteReference w:id="74"/>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یقول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 الذی یحیطه الجدار أو الحائط،و محفوظ من جمیع الجهات،و منها سمّیت حدقة العین حدقة لأنّها محفوظة بین الجفنین و الهدب،أمّا الراغب فیقول فی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الحدیقة تطلق فی الأصل علی الأرض المجتمع فیها الماء،کما أنّ حدقة العین فیها الماء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مجموع هذین الرأیین أن الحدیقة بستان له جدار و ماء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الجمال و حسن الظاهر الذی یسر الناظرین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یتوجه الخطاب نحو العباد فی ختام الآیة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لَکُمْ أَنْ تُنْبِتُوا شَجَرَهٰا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فأنتم تستطیعون أن تنثروا البذور و تسقوا الأرض،لکن الذی جعل الحیاة فی قلب البذرة،و أمر الشمس أن تشرق علی الأرض،و الماء ینزل من السماء حتی تنبت البذرة فتکون شجرا،هو اللّه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حقائق لا یمکن إنکارها،و لا أن تنسب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خلق السماوات و الأرض،و هو الذی أنزل الغیث من السماء،و هو مبدأ هذه البهجة و الحسن و الجمال فی عالم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مجرّد التأمل فی لون الزهرة الجمیلة،و أوراقها اللطیفة المنظمة التی تشکل حلقة رائعة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أن یجعل الإنسان عارفا بعظمة الخالق و قدرته و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الأمور تهز قلب الإنسان و تدعوه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التوحید فی الخلق یؤدی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التوحید فی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مدبّر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فالقرآن یقول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و لکن هؤلاء جهلة عدلوا عن اللّه و عبدوا ما لا ینفعهم و لا یضرهم بَلْ هُمْ قَوْمٌ یَعْدِلُونَ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السؤال الثّانی بحث عن موهبة استقرار الأرض و ثباتها،و أنّها مقر الإنسان فی هذا العالم،فیقول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 أصنامکم أفضل، أَمَّنْ جَعَلَ الْأَرْضَ قَرٰاراً وَ جَعَلَ خِلاٰلَهٰا أَنْهٰاراً وَ جَعَلَ لَهٰا رَوٰاسِیَ </w:t>
      </w:r>
      <w:r>
        <w:rPr>
          <w:rStyle w:val="FootnoteAnchor"/>
          <w:rtl w:val="true"/>
        </w:rPr>
        <w:footnoteReference w:id="77"/>
      </w:r>
      <w:r>
        <w:rPr>
          <w:rFonts w:ascii="Amiri" w:hAnsi="Amiri" w:eastAsia="Amiri" w:cs="Amiri"/>
          <w:color w:val="111111"/>
          <w:sz w:val="28"/>
          <w:sz w:val="28"/>
          <w:szCs w:val="28"/>
          <w:rtl w:val="true"/>
          <w:lang w:bidi="ar-SA"/>
        </w:rPr>
        <w:t>کما تحافظ علی القشرة الارضیة من الزلازل، کما وَ جَعَلَ بَیْنَ الْبَحْرَیْنِ حٰاجِزاً و مانعا من اختلاط البحر المالح بالبحر العذب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فقد ورد فی هذه الآیة ذکر أربع نعم عظیمة،ثلاث منها تتحدث عن استقرار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استقرار الأرض فی الوقت الذی تتحرک بسرعة و تدور حول نفسها</w:t>
      </w:r>
    </w:p>
    <w:p>
      <w:pPr>
        <w:pStyle w:val="BookText"/>
        <w:rPr/>
      </w:pPr>
      <w:r>
        <w:rPr>
          <w:rFonts w:ascii="IRNazanin" w:hAnsi="IRNazanin" w:eastAsia="IRNazanin"/>
          <w:color w:val="111111"/>
          <w:sz w:val="28"/>
          <w:sz w:val="28"/>
          <w:szCs w:val="28"/>
          <w:rtl w:val="true"/>
          <w:lang w:bidi="fa-IR"/>
        </w:rPr>
        <w:t>و حول الشمس،و تتحرک فی المنظومة الشمسیة و حرکة هادئة و فی وتیرة واحدة،إلی درجة أن سکّانها لا یحسّون بحرکتها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فکأنّها أوتدت 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ثابتة فلا یری فیها أقلّ 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النعمة الأخری وجود الجبال،التی قلنا عنها سابقا أنّها تحیط بالأرض، و جذورها متصلة بعضها ببعض کالحاجر القوی الذی یقاوم الضغوط الداخلیة للأرض،و حرکات الجزر و المدّ الذین یحصلان بسبب جاذبیة القمر، کما أنّها تعبر مانعا امام الأعاصیر و السیول من أن تدمّر الأرض بطغیانها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النعمة الأخری الحجاب الحاجز بین البحرین،و الحائل الطبیعی الذی یحول بین الماء المالح و الماء العذب،و هذا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الاختلاف فی درجة الغلظة بین الماء العذب و الماء المالح،أو کما یصطلح علیه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الذی یسبب عدم انحلال میاه الأنهار العظیمة العذبة التی تنصب فی البحار المالحة لمدّة طویلة،و عند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تتمدد هذه المیاه العذبة علی السواحل الصالحة للزراعة فتسقیها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بیّنا تفصیل هذا الموضوع ذیل الآیة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الوقت ذاته جعل اللّه خلال أجزاء الأرض المختلفة أنهارا تسقی المزارع و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فتخضرّ البساتین و تثمّر الأشجار و بعض مصادر هذه المیاه تکمن فی قمم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بین الطبقات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یمکن أن یکون هذا النظام قد ولد عن طریق الصدفة العمیاء الصمّاء،و المبدأ الفاقد للعقل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للأصنام تأثیر فی هذا النظام البدیع المثیر للدهشة؟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عبدة الأصنام لا یدعون مثل هذا الادعاء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یکرر القرآن فی ختام الآیة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إِلٰهٌ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 للّه بَلْ أَکْثَرُهُمْ لاٰ یَعْلَمُونَ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الثّالث من هذه الأسئلة الخمسة التی تحکی عن محاورة و محاکمة</w:t>
      </w:r>
    </w:p>
    <w:p>
      <w:pPr>
        <w:pStyle w:val="BookText"/>
        <w:rPr/>
      </w:pPr>
      <w:r>
        <w:rPr>
          <w:rFonts w:ascii="Amiri" w:hAnsi="Amiri" w:eastAsia="Amiri" w:cs="Amiri"/>
          <w:color w:val="111111"/>
          <w:sz w:val="28"/>
          <w:sz w:val="28"/>
          <w:szCs w:val="28"/>
          <w:rtl w:val="true"/>
          <w:lang w:bidi="ar-SA"/>
        </w:rPr>
        <w:t>المعنویة یتحدث عن حلّ المشکلات،و فتح الطرق الموصدة،و إجابة الدعاء،إذ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تغلق جمیع أبواب عالم الأسباب بوجه الإنسان،و یبلغ النصل إلی العظم،و یغدو مضطرا حیرانا لا حیلة له،فإنّ الذی یحلّ المعضلة،و یفتح الأقفال،و یزیل السدود عن الطرق،و ینثر فی القلوب نور الأمل،و یفتح أبواب الرحمة بوجه الناس المتحیرین،هو اللّه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أنّ الناس یدرکون هذه الحقیقة بالفطرة فی اعماق نفوسهم جمیعا، فإنّ المشرکین حین یقعون بین أمواج البحر المتلاطمة ینسون جمیع معبودیهم و یتوجهون نحو لطف اللّه،کما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w:t>
      </w:r>
      <w:r>
        <w:rPr>
          <w:rStyle w:val="FootnoteAnchor"/>
          <w:rtl w:val="true"/>
        </w:rPr>
        <w:footnoteReference w:id="78"/>
      </w:r>
      <w:r>
        <w:rPr>
          <w:rFonts w:ascii="IRNazanin" w:hAnsi="IRNazanin" w:eastAsia="IRNazanin"/>
          <w:color w:val="111111"/>
          <w:sz w:val="28"/>
          <w:sz w:val="28"/>
          <w:szCs w:val="28"/>
          <w:rtl w:val="true"/>
          <w:lang w:bidi="fa-IR"/>
        </w:rPr>
        <w:t>لذلک تضیف الآیة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ینقذکم من هذه المآزق و الشدائد فحسب،بل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یَجْعَلُکُمْ خُلَفٰاءَ الْأَرْضِ أَ إِلٰهٌ مَعَ اللّٰهِ</w:t>
      </w:r>
    </w:p>
    <w:p>
      <w:pPr>
        <w:pStyle w:val="BookText"/>
        <w:rPr/>
      </w:pPr>
      <w:r>
        <w:rPr>
          <w:rFonts w:ascii="Amiri" w:hAnsi="Amiri" w:eastAsia="Amiri" w:cs="Amiri"/>
          <w:color w:val="111111"/>
          <w:sz w:val="28"/>
          <w:sz w:val="28"/>
          <w:szCs w:val="28"/>
          <w:rtl w:val="true"/>
          <w:lang w:bidi="ar-SA"/>
        </w:rPr>
        <w:t>و لکنکم لا تتعضون بهذه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تَذَکَّرُونَ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حول مفهوم المضطر،و مسألة استجابه الدعاء و شروطها،بحوث ستأتی فی نهایة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خُلَفٰاءَ الْأَرْضِ لعله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جعل الإنسان حاکما علی هذه الأرض،مبسوط الید فیها بما أولاه من النعم و أسباب الرفاه و الدعة و الاطمئنان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سیما حین یقع الإنسان فی شدّة،فیغدو مضطرا و یتجه نحو خالقه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فیرفع بکرمه البلایا و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فتستحکم أسس هذه الخلافة و هنا</w:t>
      </w:r>
    </w:p>
    <w:p>
      <w:pPr>
        <w:pStyle w:val="BookText"/>
        <w:rPr/>
      </w:pPr>
      <w:r>
        <w:rPr>
          <w:rFonts w:ascii="IRNazanin" w:hAnsi="IRNazanin" w:eastAsia="IRNazanin"/>
          <w:color w:val="111111"/>
          <w:sz w:val="28"/>
          <w:sz w:val="28"/>
          <w:szCs w:val="28"/>
          <w:rtl w:val="true"/>
          <w:lang w:bidi="fa-IR"/>
        </w:rPr>
        <w:t>تتجلی العلاقة بین شطری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یکون المراد بهذا المعنی،و هو أنّ اللّه جعل ناموس الحیاة أن یخلف قوم قوما علی الدوام،بحیث لو لم یکن هذا التناوب لم تغد الصورة متکاملة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یثیر القرآن فی السؤال الرّابع مسألة الهدایة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الأصنام أفضل، أَمَّنْ یَهْدِیکُمْ فِی ظُلُمٰاتِ الْبَرِّ وَ الْبَحْرِ بواسطة النجوم وَ مَنْ یُرْسِلُ الرِّیٰاحَ بُشْراً بَیْنَ یَدَیْ 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فالریاح التی تدل علی نزول الغیث،و کأنّها رسل البشری تتحرک قبل نزول الغیث، إنّها فی الحقیقة تهدی الناس إلی الغیث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بُشْراً فی شأن الریاح،و التعبیر ب‍ بَیْنَ یَدَیْ رَحْمَتِهِ فی شأن الغیث،کلاهما تعبیران طریفان لأنّ الریاح هی التی تحمل الرطوبة فی الجو و تنقل أبخرة الماء من علی وجه المحیطات بشکل قطعات من السحب علی متونها،إلی النقاط الیابسة،و تخبر عن قدوم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الغیث الذی ینشد نغمة الحیاة علی وجه البسیطة،و حیثما نزل حلت البرکة و الرحمة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ذکرنا شرحا مفصلا فی تأثیر الریاح فی نزول الغیث فی ذیل الآیة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یخاطب القرآن فی ختام الآیة المشرکین مرّة أخری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یضیف دون أن ینتظر الجواب قائلا تَعٰالَی اللّٰهُ عَمّٰا یُشْرِکُونَ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آخر آیة من الآیات محل البحث،فیثیر القرآن السؤال الخامس فی</w:t>
      </w:r>
      <w:bookmarkStart w:id="272" w:name="pg12549_134069"/>
    </w:p>
    <w:p>
      <w:pPr>
        <w:pStyle w:val="BookText"/>
        <w:rPr/>
      </w:pPr>
      <w:bookmarkEnd w:id="272"/>
      <w:r>
        <w:rPr>
          <w:rFonts w:ascii="Amiri" w:hAnsi="Amiri" w:eastAsia="Amiri" w:cs="Amiri"/>
          <w:color w:val="111111"/>
          <w:sz w:val="28"/>
          <w:sz w:val="28"/>
          <w:szCs w:val="28"/>
          <w:rtl w:val="true"/>
          <w:lang w:bidi="ar-SA"/>
        </w:rPr>
        <w:t>شأن المبدأ و المعاد بهذه الصورة،فیقول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 أصنامکم أفضل، أَمَّنْ یَبْدَؤُا الْخَلْقَ ثُمَّ یُعِیدُهُ وَ مَنْ یَرْزُقُکُمْ مِنَ السَّمٰاءِ وَ الْأَرْضِ أَ إِلٰهٌ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بعد ذلک تعتقدون بوجود معبود غیر اللّه قُلْ هٰاتُوا بُرْهٰانَکُمْ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الواقع فإن الآیات المتقدمة کلها کانت تتکلم علی المبدأ،و ایات عظمة اللّه فی عالم الخلق و الوجود،و مواهبه و نعمه،إلاّ أنّه فی الآیة الأخیرة ینتقل البحث من معبر ظریف إلی مسألة المعاد،لأنّ بدایة الخلق نفسها دلیل علی تحققها،و القدرة علی بدایة الخلق تعد دلیلا واضحا علی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یتّضح الجواب علی السؤال الذی یثیره کثیر من المفسّرین،و هو أن المشرکین المخاطبین بهذه الآیات أغلبهم لم یعتقدوا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یوجه إلیهم هذا السؤال مع هذه الحال و یطلب منهم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علیه أن هذا السؤال مقرون بدلیل یسوق الطرف الآخر للإقرار، لأنّه باعترافهم أن بدایة الخلق من اللّه،و هذه المواهب و النعم کلّها منه،لکی تقبل عقولهم إمکان المعاد و الرجوع الی الحیاة فی یوم القیامة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الغیث و نور الشمس و أمثال ذلک،أمّا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الارضی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فالنباتات و المواد الغذائیة المختلفة التی تنمو علی الأرض مباشرة،أو عن طریق غیر مباشر کالأنعام و المعادن و المواد المختلفة التی یتمتع بها الإنسان فی حیاته</w:t>
      </w:r>
      <w:r>
        <w:rPr>
          <w:rFonts w:eastAsia="IRNazanin" w:cs="IRNazanin"/>
          <w:color w:val="111111"/>
          <w:sz w:val="28"/>
          <w:szCs w:val="28"/>
          <w:rtl w:val="true"/>
          <w:lang w:bidi="fa-IR"/>
        </w:rPr>
        <w:t>!.</w:t>
      </w:r>
    </w:p>
    <w:p>
      <w:pPr>
        <w:pStyle w:val="Heading4"/>
        <w:numPr>
          <w:ilvl w:val="3"/>
          <w:numId w:val="1"/>
        </w:numPr>
        <w:rPr/>
      </w:pPr>
      <w:bookmarkStart w:id="273" w:name="__RefHeading___Toc1508922_77815467"/>
      <w:bookmarkStart w:id="274" w:name="_Toc116"/>
      <w:bookmarkEnd w:id="273"/>
      <w:r>
        <w:rPr>
          <w:rtl w:val="true"/>
        </w:rPr>
        <w:t>بحوث</w:t>
      </w:r>
      <w:bookmarkEnd w:id="274"/>
    </w:p>
    <w:p>
      <w:pPr>
        <w:pStyle w:val="Heading5"/>
        <w:numPr>
          <w:ilvl w:val="4"/>
          <w:numId w:val="1"/>
        </w:numPr>
        <w:rPr/>
      </w:pPr>
      <w:bookmarkStart w:id="275" w:name="__RefHeading___Toc1508924_77815467"/>
      <w:bookmarkStart w:id="276" w:name="_Toc117"/>
      <w:bookmarkEnd w:id="275"/>
      <w:r>
        <w:rPr>
          <w:rtl w:val="true"/>
        </w:rPr>
        <w:t>اشارة</w:t>
      </w:r>
      <w:bookmarkEnd w:id="276"/>
    </w:p>
    <w:p>
      <w:pPr>
        <w:pStyle w:val="Heading5"/>
        <w:numPr>
          <w:ilvl w:val="4"/>
          <w:numId w:val="1"/>
        </w:numPr>
        <w:rPr/>
      </w:pPr>
      <w:bookmarkStart w:id="277" w:name="__RefHeading___Toc1508926_77815467"/>
      <w:bookmarkStart w:id="278" w:name="_Toc118"/>
      <w:bookmarkEnd w:id="277"/>
      <w:r>
        <w:rPr/>
        <w:t>1</w:t>
      </w:r>
      <w:r>
        <w:rPr>
          <w:rtl w:val="true"/>
        </w:rPr>
        <w:t>-</w:t>
      </w:r>
      <w:r>
        <w:rPr>
          <w:rtl w:val="true"/>
        </w:rPr>
        <w:t>من المضطر الذی یجاب إذا دعاه؟</w:t>
      </w:r>
      <w:bookmarkEnd w:id="27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یجیب دعاء الجمیع عند تحقق شروط الدعاء،إلاّ أنّ فی الآیات آنفة الذکر اهتماما بالمضطر،و ذلک لأنّ من شروط إجابة الدعاء أن یغمض</w:t>
      </w:r>
    </w:p>
    <w:p>
      <w:pPr>
        <w:pStyle w:val="BookText"/>
        <w:rPr/>
      </w:pPr>
      <w:r>
        <w:rPr>
          <w:rFonts w:ascii="IRNazanin" w:hAnsi="IRNazanin" w:eastAsia="IRNazanin"/>
          <w:color w:val="111111"/>
          <w:sz w:val="28"/>
          <w:sz w:val="28"/>
          <w:szCs w:val="28"/>
          <w:rtl w:val="true"/>
          <w:lang w:bidi="fa-IR"/>
        </w:rPr>
        <w:t>الإنسان عینیه عن عالم الأسباب کلیّا، و أن یجعل قلبه و روحه بین یدی رحمة اللّه،و أن یری کل شیء منه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حل کل معضلة بیده،و هذه النظرة و هذا الإدراک إنّما یتحققان فی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أنّ العالم هو عالم الأسباب و المسببات،و المؤمن یبذل منتهی سعیه و جهده فی 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یضیع فی عالم الأسباب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کل شیء من برکات ذاته المقدسة،و یری من وراء الحجاب ببصره النافذ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فیطلب منه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أجل،إذا وصل الإنسان إلی هذه المرحلة،فإنه یوفّر لنفسه أهم شرط لإجابة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أنّه قد ورد فی بعض الرّوایات تفسیر هذه الآیة بقیام المهدی صلوات اللّه و سلامه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روایة عن الإمام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لکأنّی أنظر إلی القائم و قد أسند ظهره إلی الحجر ثمّ ینشد اللّه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اللّه هو المضطر فی کتاب اللّه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القائم من آل محمّد علیهم السّلام هو و اللّه المضطر إذا صلی فی المقام رکعتین و دعا اللّه عزّ و جلّ فأجابه و یکشف السوء و یجعله خلیفة فی الأرض</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رأینا نظائره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یحصر المراد من هذه الآیة بالمهدی علیه السّلام،بل مفهوم الآیة واسع،و المهدی علیه السّلام واحد من مصادیقها الجلیّة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الأبواب فی زمانه موصدة،و الفساد عمّ البسیطة،و البشریة فی طریق</w:t>
      </w:r>
      <w:bookmarkStart w:id="279" w:name="pg12549_134071"/>
    </w:p>
    <w:p>
      <w:pPr>
        <w:pStyle w:val="BookText"/>
        <w:rPr/>
      </w:pPr>
      <w:bookmarkEnd w:id="279"/>
      <w:r>
        <w:rPr>
          <w:rFonts w:ascii="IRNazanin" w:hAnsi="IRNazanin" w:eastAsia="IRNazanin"/>
          <w:color w:val="111111"/>
          <w:sz w:val="28"/>
          <w:sz w:val="28"/>
          <w:szCs w:val="28"/>
          <w:rtl w:val="true"/>
          <w:lang w:bidi="fa-IR"/>
        </w:rPr>
        <w:t>مسدود،و حالة الاضطرار ظاهرة فی جمیع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یظهر الإمام فی أقدس 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فیطلب کشف السوء،فیلبی اللّه دعوته،و یجعله 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المبارک فی العالم،و یستخلفه فی الأرض هو و أصحابه،فیکون مصداقا لقوله تعالی وَ یَجْعَلُکُمْ خُلَفٰاءَ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لنا بحث فی شروط إجابة الدعاء و أهمیته،و فی سبب عدم الإجابة، فصّلناه فی ذیل الآیة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Heading5"/>
        <w:numPr>
          <w:ilvl w:val="4"/>
          <w:numId w:val="1"/>
        </w:numPr>
        <w:rPr/>
      </w:pPr>
      <w:bookmarkStart w:id="280" w:name="__RefHeading___Toc1508928_77815467"/>
      <w:bookmarkStart w:id="281" w:name="_Toc119"/>
      <w:bookmarkEnd w:id="280"/>
      <w:r>
        <w:rPr/>
        <w:t>2</w:t>
      </w:r>
      <w:r>
        <w:rPr>
          <w:rtl w:val="true"/>
        </w:rPr>
        <w:t>-</w:t>
      </w:r>
      <w:r>
        <w:rPr>
          <w:rtl w:val="true"/>
        </w:rPr>
        <w:t>الاستدلال المنطقی فی کلّ مکان</w:t>
      </w:r>
      <w:bookmarkEnd w:id="281"/>
    </w:p>
    <w:p>
      <w:pPr>
        <w:pStyle w:val="BookText"/>
        <w:rPr/>
      </w:pPr>
      <w:r>
        <w:rPr>
          <w:rFonts w:ascii="IRNazanin" w:hAnsi="IRNazanin" w:eastAsia="IRNazanin"/>
          <w:color w:val="111111"/>
          <w:sz w:val="28"/>
          <w:sz w:val="28"/>
          <w:szCs w:val="28"/>
          <w:rtl w:val="true"/>
          <w:lang w:bidi="fa-IR"/>
        </w:rPr>
        <w:t>نقرأ فی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یطالب المخالفین بالدلیل،و خاصة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هٰاتُوا بُرْهٰانَکُمْ</w:t>
      </w:r>
    </w:p>
    <w:p>
      <w:pPr>
        <w:pStyle w:val="BookText"/>
        <w:rPr/>
      </w:pPr>
      <w:r>
        <w:rPr>
          <w:rFonts w:ascii="IRNazanin" w:hAnsi="IRNazanin" w:eastAsia="IRNazanin"/>
          <w:color w:val="111111"/>
          <w:sz w:val="28"/>
          <w:sz w:val="28"/>
          <w:szCs w:val="28"/>
          <w:rtl w:val="true"/>
          <w:lang w:bidi="fa-IR"/>
        </w:rPr>
        <w:t>و قد جاء هذا النص فی أربعة مواضع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أکّد فی مواضع أخری علی البرهان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 بالبرهان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للإسلام یحکی عن محتواه الغنی و القوی، لأنّه یسعی لأن یواجه مخالفیه مواجهة منطقیة،فکیف یطالب الآخرین بالبرهان و هو لا یکترث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فآیات القرآن المجید مملوءة بالاستدلالات المنطقیة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البراهین العلمیة فی المسائل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علی خلاف ما حرفته المسیحیة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عوّلت علیه،و تری أن الدین هو ما یوحیه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تفصل العقل عنه إذ تراه أجنبیا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أنّها تؤمن بالتناقضات العقلیة کالتوحید فی التثلیث،و من هنا فقد سمحت للخرافات أن تدخل فی الدین،مع أن الدین لو خلا من العقل و الاستدلال العقلی فسوف لا یقوم دلیل علیه،و یکون ذلک الدین و ما یضادّه سواء</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تبرز عظمة هذا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الاهتمام بالبرهان و دعوة المخالفین إلی الاستدلال المنطقی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نلتفت إلی أن الإسلام ظهر فی محیط یعیش الخرافات</w:t>
      </w:r>
      <w:bookmarkStart w:id="282" w:name="pg12549_134072"/>
    </w:p>
    <w:p>
      <w:pPr>
        <w:pStyle w:val="BookText"/>
        <w:rPr/>
      </w:pPr>
      <w:bookmarkEnd w:id="282"/>
      <w:r>
        <w:rPr>
          <w:rFonts w:ascii="IRNazanin" w:hAnsi="IRNazanin" w:eastAsia="IRNazanin"/>
          <w:color w:val="111111"/>
          <w:sz w:val="28"/>
          <w:sz w:val="28"/>
          <w:szCs w:val="28"/>
          <w:rtl w:val="true"/>
          <w:lang w:bidi="fa-IR"/>
        </w:rPr>
        <w:t>التی لا أساس لها و المسائل غیر المنطقیة فی جمیع مفاصل منظومته الفکریة و المعرفیة</w:t>
      </w:r>
      <w:r>
        <w:rPr>
          <w:rFonts w:eastAsia="IRNazanin" w:cs="IRNazanin"/>
          <w:color w:val="111111"/>
          <w:sz w:val="28"/>
          <w:szCs w:val="28"/>
          <w:rtl w:val="true"/>
          <w:lang w:bidi="fa-IR"/>
        </w:rPr>
        <w:t>!!</w:t>
      </w:r>
    </w:p>
    <w:p>
      <w:pPr>
        <w:pStyle w:val="Heading5"/>
        <w:numPr>
          <w:ilvl w:val="4"/>
          <w:numId w:val="1"/>
        </w:numPr>
        <w:rPr/>
      </w:pPr>
      <w:bookmarkStart w:id="283" w:name="__RefHeading___Toc1508930_77815467"/>
      <w:bookmarkStart w:id="284" w:name="_Toc120"/>
      <w:bookmarkEnd w:id="283"/>
      <w:r>
        <w:rPr/>
        <w:t>3</w:t>
      </w:r>
      <w:r>
        <w:rPr>
          <w:rtl w:val="true"/>
        </w:rPr>
        <w:t>-</w:t>
      </w:r>
      <w:r>
        <w:rPr>
          <w:rtl w:val="true"/>
        </w:rPr>
        <w:t>خلاصة عامّة و مرور علی الآیات السابقة</w:t>
      </w:r>
      <w:bookmarkEnd w:id="284"/>
    </w:p>
    <w:p>
      <w:pPr>
        <w:pStyle w:val="BookText"/>
        <w:rPr/>
      </w:pPr>
      <w:r>
        <w:rPr>
          <w:rFonts w:ascii="IRNazanin" w:hAnsi="IRNazanin" w:eastAsia="IRNazanin"/>
          <w:color w:val="111111"/>
          <w:sz w:val="28"/>
          <w:sz w:val="28"/>
          <w:szCs w:val="28"/>
          <w:rtl w:val="true"/>
          <w:lang w:bidi="fa-IR"/>
        </w:rPr>
        <w:t>فی الآیات السابقة کان اهتمام القرآن منصبا 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الخلق و توحید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تحدّث عن اثنتی عشرة آیة و علامة للّه العظیم فی عالم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الغیث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برکاته فی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 الرواسی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الحاجز بین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العذب و المالح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دعوة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هدایتهم فی ظلمات البر و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الریاح بشرا بین یدی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 و إعادته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الاثنتا عشرة بیّنت فی خمس آیات و ضمن خمسة أسئلة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تعالج الأمور الخمسة التالیة علی التوالی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الاستقرار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عقّب ذیل کل واحد من الأسئلة الخمسة،بقوله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إِلٰهٌ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أوضح القرآن فی نهایة کل سؤال أمورا،فأشار فی نهایة الآیة الأولی إلی انحراف المخالفین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فی الآیة الثّانیة إلی جهلهم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فی الآیة الثّالثة إلی عدم تفکیرهم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فی الآیة الرابعة إلی انحطاط أفکارهم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طالبهم فی نهایة الآیة الخامسة بالاستدلال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أبدی القرآن بشکل عام مجموعة من الأسئلة الجامعة و المنسجمة بعضها مع بعض</w:t>
      </w:r>
      <w:r>
        <w:rPr>
          <w:rFonts w:eastAsia="IRNazanin" w:cs="IRNazanin"/>
          <w:color w:val="111111"/>
          <w:sz w:val="28"/>
          <w:szCs w:val="28"/>
          <w:rtl w:val="true"/>
          <w:lang w:bidi="fa-IR"/>
        </w:rPr>
        <w:t>.</w:t>
      </w:r>
      <w:bookmarkStart w:id="285" w:name="pg12549_134074"/>
    </w:p>
    <w:p>
      <w:pPr>
        <w:pStyle w:val="Heading3"/>
        <w:numPr>
          <w:ilvl w:val="2"/>
          <w:numId w:val="1"/>
        </w:numPr>
        <w:rPr/>
      </w:pPr>
      <w:bookmarkStart w:id="286" w:name="__RefHeading___Toc1508932_77815467"/>
      <w:bookmarkStart w:id="287" w:name="_Toc121"/>
      <w:bookmarkEnd w:id="285"/>
      <w:bookmarkEnd w:id="286"/>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65</w:t>
      </w:r>
      <w:r>
        <w:rPr>
          <w:rtl w:val="true"/>
        </w:rPr>
        <w:t xml:space="preserve"> </w:t>
      </w:r>
      <w:r>
        <w:rPr>
          <w:rtl w:val="true"/>
        </w:rPr>
        <w:t xml:space="preserve">الی </w:t>
      </w:r>
      <w:r>
        <w:rPr/>
        <w:t>68</w:t>
      </w:r>
      <w:r>
        <w:rPr>
          <w:rtl w:val="true"/>
        </w:rPr>
        <w:t>]</w:t>
      </w:r>
      <w:bookmarkEnd w:id="287"/>
    </w:p>
    <w:p>
      <w:pPr>
        <w:pStyle w:val="Heading4"/>
        <w:numPr>
          <w:ilvl w:val="3"/>
          <w:numId w:val="1"/>
        </w:numPr>
        <w:rPr/>
      </w:pPr>
      <w:bookmarkStart w:id="288" w:name="__RefHeading___Toc1508934_77815467"/>
      <w:bookmarkStart w:id="289" w:name="_Toc122"/>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508936_77815467"/>
      <w:bookmarkStart w:id="291" w:name="_Toc123"/>
      <w:bookmarkEnd w:id="290"/>
      <w:r>
        <w:rPr>
          <w:rtl w:val="true"/>
        </w:rPr>
        <w:t>التّفسیر</w:t>
      </w:r>
      <w:bookmarkEnd w:id="2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کان البحث فی آخر الآیات السابقة عن القیامة و البعث،فإن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تعالج هذه المسألة من جوانب شتی،فتجیب أولا علی السؤال الذی یثیره المشرکون دائما،و 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تقوم القیامة؟و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أن علم 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تاریخ وقوع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باللّه،إلاّ أنّه لا منافاة فی أن یجعل اللّه بعض ذلک العلم عند من یشاء من عباده،کما نقرأ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الجن عٰالِمُ الْغَیْبِ فَلاٰ یُظْهِرُ عَلیٰ غَیْبِهِ أَحَداً إِلاّٰ</w:t>
      </w:r>
    </w:p>
    <w:p>
      <w:pPr>
        <w:pStyle w:val="BookText"/>
        <w:rPr/>
      </w:pPr>
      <w:r>
        <w:rPr>
          <w:rFonts w:ascii="Amiri" w:hAnsi="Amiri" w:eastAsia="Amiri" w:cs="Amiri"/>
          <w:color w:val="111111"/>
          <w:sz w:val="28"/>
          <w:sz w:val="28"/>
          <w:szCs w:val="28"/>
          <w:rtl w:val="true"/>
          <w:lang w:bidi="ar-SA"/>
        </w:rPr>
        <w:t xml:space="preserve">مَنِ ارْتَضیٰ مِنْ 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آخر فإنّ علم الغیب بالذات،و بصورته المستقلة و المطلقة غیر المحدودة،خاصّ باللّه سبحانه،و کل علوم الآخرین مسترفدة من علمه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مسألة تاریخ وقوع القیامة مستثناة من هذا الأمر أیضا،و لا یعلم بها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یتکلم القرآن عن عدم علم المشرکین بیوم القیامة و شکهم و جهلهم،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التتابع أو لحوق الآخر بالأوّل،فمفهوم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أنّهم لم یصلوا إلی شیء بالرغم ممّا بذلوه من تفکیر،و جمعوا المعلومات فی هذا الشأن،لذلک فإنّ القرآن یضیف مباشرة بعد هذه الجملة بَلْ هُمْ فِی شَکٍّ مِنْهٰا بَلْ هُمْ مِنْهٰا 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دلائل الآخرة ظاهرة فی هذه الدنیا،فعودة الأرض المیتة إلی الحیاة فی فصل الربیع،و إزهار الأشجار و إثمارها مع أنّها کانت فی فصل الشتاء جرداء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مشاهدة عظمة قدرة الخالق فی مجموعة الخلق و الوجود،کلها دلائل علی إمکان الحیاة بعد الموت، إلاّ أنّهم کالعمی الذین لا یبصرون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بالطبع فإنّ هناک تفاسیر أخر للجملة أعلاه،منها أنّ المراد من اِدّٰارَکَ عِلْمُهُمْ فِی الْآخِرَةِ أن أسباب التوصل للعلم فی شأن الآخرة متوافرة و متتابعة، إلاّ أنّهم عمی عنها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منها أنّهم عند ما تکشف الحجب فی یوم الآخرة، فإنّهم سیعرفون حقائق الآخرة بشکل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الأنسب من بین هذه التفاسیر الثلاثة هو التّفسیر الأوّل حیث یناسب بقیة الجمل فی الآیة،و البحوث الواردة فی الآیات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فقد ذکرت ثلاث مراحل لجهل المنکرین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إنکارهم و إشکالهم هو لأنّهم یجهلون خصوصیّات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أنّهم لم یروها فهم یظنون الحقیقة خیالا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فی شک من الآخرة أساسا،و سؤالهم عن زمان تحققها ناشئ من أنّهم فی شک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جهلهم و شکهم لیس منشؤهما أنّهم لا یملکون دلیلا أو دلائل کافیة علی الآخرة، بل الأدلة متوفرة إلاّ أن أعینهم عمی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توجز منطق منکری القیامة و البعث فی جملة واحدة،فتقول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أَ إِذٰا کُنّٰا تُرٰاباً وَ آبٰاؤُنٰا أَ إِنّٰا لَمُخْرَجُونَ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مقتنعون بهذا المقدار،أنّ هذه المسألة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یتحول الإنسان إلی تراب ثمّ یعود إلی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کانوا أوّل الأمر ترابا و خلقوا من التراب،فما یمنع أن یعودوا إلی التراب،ثمّ یرجعون أحیاء بعد أن کانوا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الطریف أنّنا نواجه مثل هذا الاستبعاد فی ثمانیة مواضع من القرآن،فهم یشکون فی مسألة القیامة فی المواضع آنفة الذکر بمجرّد استبعاد عودتهم إلی الحیاة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یحکی القرآن عمّا یضیفه المشرکون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و لکن لم نجد أثرا لهذا الوعد و لن یوجد إِنْ هٰذٰا إِلاّٰ أَسٰاطِیرُ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هی سوی خرافات و خزعبلات القدماء</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هذا فإنّهم یبدأون من الاستبعاد ثمّ یجعلونه أساسا للإنکار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کانوا ینتظرون أن تتحقق القیامة عاجلا،و حیث أنّهم لم یشهدوا</w:t>
      </w:r>
    </w:p>
    <w:p>
      <w:pPr>
        <w:pStyle w:val="BookText"/>
        <w:rPr/>
      </w:pPr>
      <w:r>
        <w:rPr>
          <w:rFonts w:ascii="IRNazanin" w:hAnsi="IRNazanin" w:eastAsia="IRNazanin"/>
          <w:color w:val="111111"/>
          <w:sz w:val="28"/>
          <w:sz w:val="28"/>
          <w:szCs w:val="28"/>
          <w:rtl w:val="true"/>
          <w:lang w:bidi="fa-IR"/>
        </w:rPr>
        <w:t>ذلک فی حیاتهم فهم ینکرونه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حال،فهذه التعبیرات جمیعها تدل علی غفلتهم و غرورهم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من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أرادوا أن یسخروا من کلام النّبی فی شأن یوم القیامة،و یطعنوا علیه،فیقولوا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الوعود الباطلة سبقت لأسلافنا، فلا جدید فیها یستحق بذل التفکیر و المراجعة</w:t>
      </w:r>
      <w:r>
        <w:rPr>
          <w:rFonts w:eastAsia="IRNazanin" w:cs="IRNazanin"/>
          <w:color w:val="111111"/>
          <w:sz w:val="28"/>
          <w:szCs w:val="28"/>
          <w:rtl w:val="true"/>
          <w:lang w:bidi="fa-IR"/>
        </w:rPr>
        <w:t>!.</w:t>
      </w:r>
      <w:bookmarkStart w:id="292" w:name="pg12549_134078"/>
    </w:p>
    <w:p>
      <w:pPr>
        <w:pStyle w:val="Heading3"/>
        <w:numPr>
          <w:ilvl w:val="2"/>
          <w:numId w:val="1"/>
        </w:numPr>
        <w:rPr/>
      </w:pPr>
      <w:bookmarkStart w:id="293" w:name="__RefHeading___Toc1508938_77815467"/>
      <w:bookmarkStart w:id="294" w:name="_Toc124"/>
      <w:bookmarkEnd w:id="292"/>
      <w:bookmarkEnd w:id="293"/>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69</w:t>
      </w:r>
      <w:r>
        <w:rPr>
          <w:rtl w:val="true"/>
        </w:rPr>
        <w:t xml:space="preserve"> </w:t>
      </w:r>
      <w:r>
        <w:rPr>
          <w:rtl w:val="true"/>
        </w:rPr>
        <w:t xml:space="preserve">الی </w:t>
      </w:r>
      <w:r>
        <w:rPr/>
        <w:t>75</w:t>
      </w:r>
      <w:r>
        <w:rPr>
          <w:rtl w:val="true"/>
        </w:rPr>
        <w:t>]</w:t>
      </w:r>
      <w:bookmarkEnd w:id="294"/>
    </w:p>
    <w:p>
      <w:pPr>
        <w:pStyle w:val="Heading4"/>
        <w:numPr>
          <w:ilvl w:val="3"/>
          <w:numId w:val="1"/>
        </w:numPr>
        <w:rPr/>
      </w:pPr>
      <w:bookmarkStart w:id="295" w:name="__RefHeading___Toc1508940_77815467"/>
      <w:bookmarkStart w:id="296" w:name="_Toc125"/>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508942_77815467"/>
      <w:bookmarkStart w:id="298" w:name="_Toc126"/>
      <w:bookmarkEnd w:id="297"/>
      <w:r>
        <w:rPr>
          <w:rtl w:val="true"/>
        </w:rPr>
        <w:t>التّفسیر</w:t>
      </w:r>
      <w:bookmarkEnd w:id="298"/>
    </w:p>
    <w:p>
      <w:pPr>
        <w:pStyle w:val="Heading5"/>
        <w:numPr>
          <w:ilvl w:val="4"/>
          <w:numId w:val="1"/>
        </w:numPr>
        <w:rPr/>
      </w:pPr>
      <w:bookmarkStart w:id="299" w:name="__RefHeading___Toc1508944_77815467"/>
      <w:bookmarkStart w:id="300" w:name="_Toc127"/>
      <w:bookmarkEnd w:id="299"/>
      <w:r>
        <w:rPr>
          <w:rtl w:val="true"/>
        </w:rPr>
        <w:t>اشارة</w:t>
      </w:r>
      <w:bookmarkEnd w:id="300"/>
    </w:p>
    <w:p>
      <w:pPr>
        <w:pStyle w:val="Heading5"/>
        <w:numPr>
          <w:ilvl w:val="4"/>
          <w:numId w:val="1"/>
        </w:numPr>
        <w:rPr/>
      </w:pPr>
      <w:bookmarkStart w:id="301" w:name="__RefHeading___Toc1508946_77815467"/>
      <w:bookmarkStart w:id="302" w:name="_Toc128"/>
      <w:bookmarkEnd w:id="301"/>
      <w:r>
        <w:rPr>
          <w:rtl w:val="true"/>
        </w:rPr>
        <w:t>لا یضیق صدرک بمؤامراتهم</w:t>
      </w:r>
      <w:r>
        <w:rPr>
          <w:rtl w:val="true"/>
        </w:rPr>
        <w:t>:</w:t>
      </w:r>
      <w:bookmarkEnd w:id="302"/>
    </w:p>
    <w:p>
      <w:pPr>
        <w:pStyle w:val="BookText"/>
        <w:rPr/>
      </w:pPr>
      <w:r>
        <w:rPr>
          <w:rFonts w:ascii="IRNazanin" w:hAnsi="IRNazanin" w:eastAsia="IRNazanin"/>
          <w:color w:val="111111"/>
          <w:sz w:val="28"/>
          <w:sz w:val="28"/>
          <w:szCs w:val="28"/>
          <w:rtl w:val="true"/>
          <w:lang w:bidi="fa-IR"/>
        </w:rPr>
        <w:t>کان الکلام فی الآیات السابقة عن إنکار المعاندین الکفار للمعاد، و استهزائهم و تکذیبهم بالیوم الآخر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البحث المنطقی غیر مجد لهؤلاء القوم المعاندین و الأعداء الألدّاء، بالإضافة إلی ما أقامته الآیات الأخر من الدلائل الوافرة علی المعاد ممّا یری کلّ یوم فی عالم النباتات و فی عالم الأجنّة،و ما إلی ذلک،فإنّ الآیات محل البحث</w:t>
      </w:r>
    </w:p>
    <w:p>
      <w:pPr>
        <w:pStyle w:val="BookText"/>
        <w:rPr/>
      </w:pPr>
      <w:r>
        <w:rPr>
          <w:rFonts w:ascii="Amiri" w:hAnsi="Amiri" w:eastAsia="Amiri" w:cs="Amiri"/>
          <w:color w:val="111111"/>
          <w:sz w:val="28"/>
          <w:sz w:val="28"/>
          <w:szCs w:val="28"/>
          <w:rtl w:val="true"/>
          <w:lang w:bidi="ar-SA"/>
        </w:rPr>
        <w:t>بدلا من أن تأتیهم بدلیل،هددتهم بعذاب اللّه الّذی شمل من سبقهم من الکفّار، و أنذرتهم بعقابه المخزی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فوجهت الخطاب للنبی صلّی اللّه علیه و آله و سلّم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فأنتم تعترفون أن هذه الوعود تلقّاها أسلافکم،فلم یکترثوا بها،و لم یروا ضررا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سرتم فی الأرض قلیلا،لتشهدوا آثار هؤلاء المجرمین المنکرین للتوحید و المعاد،و خاصة الآثار فی المناطق القریبة من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لتنظروا أن الأمر لیس کما تزعمون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سیحین موعدکم فلا تعجلوا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کأولئک ستواجهون المصیر المحتوم و العاقبة المخزیة إذا لم تصلحوا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دعا مرارا إلی السیر فی الأرض،و مشاهدة آثار الماضین،و المدن الخاویة الخربة التی حاق بأهلها سوء العذاب،و قصور الظالمین المتداعیة، و القبور الدارسة و العظام النخرة،و الأموال التی خلفها أصحابها المغرورون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مطالعة تلک الآثار التی تعبّر عن التأریخ الحیّ لأولئک الماضین،توقظ القلوب الغافلة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تبصّرها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کذلک،فإن مشاهدة واحد من هذه الآثار یترک فی القلب أثرا لا تترکه مطالعة عدّة کتب تأریخیة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لنا بحث مفصل فی هذا المجال ذیل الآیة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ینبغی ملاحظته أنّه جاء فی هذه الآیة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 إلی أن تکذیبهم لم یکن لأنّهم أخطأوا فی التحقیق،بل أساسه العناد و اللجاجة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تلوثهم بأنواع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الرّسول صلّی اللّه علیه و آله و سلّم کان یشفق علیهم لإنکارهم،و یحزن لعنادهم، و یحترق قلبه من أجلهم،إذ کان حریصا علی هدایتهم،و کان یواجه مؤامراتهم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التالیة تسری عن قلب النّبی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 عَلَیْهِمْ و لا تقلق من مؤامراتهم وَ لاٰ تَکُنْ فِی ضَیْقٍ مِمّٰا یَمْکُرُونَ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هؤلاء المنکرین المعاندین،بدلا من أن یأخذوا إنذار النّبی المشفق علیهم مأخذ الجد فیتعظوا بوعظه و یستر شدوا بنصحه،أخذوا یسخرون منه وَ یَقُولُونَ مَتیٰ هٰذَا الْوَعْدُ إِنْ کُنْتُمْ 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المخاطب هو النّبی صلّی اللّه علیه و آله و سلّم،إلاّ أنّ الموضوع ذکر بصیغة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المؤمنین الصادقین کانوا قد ضموا صوتهم إلی صوت النّبی صلّی اللّه علیه و آله و سلّم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مخاطبون بما خوطب به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یردّ القرآن علی استهزائهم و سخریتهم بلهجة موضوعیة،فیقول مخاطبا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فعلام تستعجلون؟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 تستصغرون عقاب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ترحمون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تری،هل عذاب اللّه ضرب من الهزل أو المزاح؟فعسی أن یأخذکم اللّه بعذابه لکلامکم هذا فیهلککم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هذا العناد و اللجاجة؟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کون الشیء خلف الشیء الآخر،و لذا یطلق علی من یرکب الفرس خلف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یطلق الردیف علی الأشخاص أو الأشیاء التی تقف صفا واحدا بعضها خلف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کلام عن المراد من العذاب الذی کانوا یستعجلون به،فقیل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أصابهم یوم بدر من هزیمة کبری،إذ صرع من عتاتهم سبعون رجلا و أسر سبعون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و یحتمل أنّ المراد منه العقاب العام الذی دفع أخیرا،ببرکة وجود النّبی إذ کان رحمة للعالمین،و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الأنفال شاهدة علیه وَ مٰا کٰانَ اللّٰهُ لِیُعَذِّبَهُمْ وَ أَنْتَ فِیهِمْ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علی لسان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کان من قبل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خلاف ما یتصوّره بعضهم،فإنّه لیس فیه أی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إشارة إلی وجود مقدمات الشیء و مقتضیاته،مع إمکان أن تقترن هذه المقدمات</w:t>
      </w:r>
    </w:p>
    <w:p>
      <w:pPr>
        <w:pStyle w:val="BookText"/>
        <w:rPr/>
      </w:pPr>
      <w:r>
        <w:rPr>
          <w:rFonts w:ascii="IRNazanin" w:hAnsi="IRNazanin" w:eastAsia="IRNazanin"/>
          <w:color w:val="111111"/>
          <w:sz w:val="28"/>
          <w:sz w:val="28"/>
          <w:szCs w:val="28"/>
          <w:rtl w:val="true"/>
          <w:lang w:bidi="fa-IR"/>
        </w:rPr>
        <w:t>بالمانع،فلا تصل إلی النتیجة النهائیة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القرآن فی الآیة التالیة عن هذه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أنّ اللّه إذا لم یعجل فی عقابکم،فذلک بفضله و برحمته،حیث یمهل عباده الإمهال الکافی لإصلاح أنفسهم،فیقول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کانوا یتصورون أن تأخیر العقاب لعدم علم اللّه سبحانه لما یدور فی خلدهم من نیات سیئة و أفکار ضالة،فهم فی غایة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لَیَعْلَمُ مٰا تُکِنُّ صُدُورُهُمْ وَ مٰا یُعْلِنُونَ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یعلم خفایاهم بمقدار ما یعلم من ظاهرهم و ما یعلنون،و الغیب و الشهادة عنده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المفاهیم هی من نتاج علمنا المحدود،و إلاّ فهی فی مقابل غیر المحدود تفقد معانیها و تتلاشی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بما تکنّ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علی علمه بالأفعال الخارجیة، و لعل ذلک هو بسبب أهمیة النیات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یکون التقدیم لأنّ الأفعال الخارجیة ناشئة عن النیات الداخلیة،و العلم بالعلة مقدم علی العلم بالمعلول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علم اللّه منحصرا بما تکن القلوب و ما تعلن، بل علمه واسع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واسع،فهی تحمل فی مفهومها کلّ ما خفی عن حسّنا و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تشمل أعمال العباد الخفیة و النیات الباطنیة،و أسرار</w:t>
      </w:r>
      <w:bookmarkStart w:id="303" w:name="pg12549_134082"/>
    </w:p>
    <w:p>
      <w:pPr>
        <w:pStyle w:val="BookText"/>
        <w:rPr/>
      </w:pPr>
      <w:bookmarkEnd w:id="303"/>
      <w:r>
        <w:rPr>
          <w:rFonts w:ascii="IRNazanin" w:hAnsi="IRNazanin" w:eastAsia="IRNazanin"/>
          <w:color w:val="111111"/>
          <w:sz w:val="28"/>
          <w:sz w:val="28"/>
          <w:szCs w:val="28"/>
          <w:rtl w:val="true"/>
          <w:lang w:bidi="fa-IR"/>
        </w:rPr>
        <w:t>السماوات و الأرض و قیام الناس للحساب یوم القیامة،زمان نزول العذاب،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أن نفسّر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بواحد من هذه الأمور المذکورة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اللوح المحفوظ،و علم اللّه الذی لا نهایة له، و قد بحثنا هذا الموضوع فی ذیل الآیة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Heading4"/>
        <w:numPr>
          <w:ilvl w:val="3"/>
          <w:numId w:val="1"/>
        </w:numPr>
        <w:rPr/>
      </w:pPr>
      <w:bookmarkStart w:id="304" w:name="__RefHeading___Toc1508948_77815467"/>
      <w:bookmarkStart w:id="305" w:name="_Toc129"/>
      <w:bookmarkEnd w:id="304"/>
      <w:r>
        <w:rPr>
          <w:rtl w:val="true"/>
        </w:rPr>
        <w:t>ملاحظات</w:t>
      </w:r>
      <w:bookmarkEnd w:id="305"/>
    </w:p>
    <w:p>
      <w:pPr>
        <w:pStyle w:val="BookText"/>
        <w:rPr/>
      </w:pPr>
      <w:r>
        <w:rPr>
          <w:rFonts w:ascii="IRNazanin" w:hAnsi="IRNazanin" w:eastAsia="IRNazanin"/>
          <w:color w:val="111111"/>
          <w:sz w:val="28"/>
          <w:sz w:val="28"/>
          <w:szCs w:val="28"/>
          <w:rtl w:val="true"/>
          <w:lang w:bidi="fa-IR"/>
        </w:rPr>
        <w:t>التحقیق فی الآیات المتقدمة یدل علی أن منکری المعاد من أجل أن یتنصّلوا من عبء الإیمان بالقیامة و المسؤولیات الناشئة عنه،کانوا یتوسلون بثلاثة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 العودة للحیاة بعد أن یغدو الإنسان ترابا،لاعتقادهم أنّ التراب لا یمکن أن یکون أساسا للحیاة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هذه العقیدة و عدم الجدة فیها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نزول العذاب علی منکری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حقّا أن یبتلی المنکرون بالعذاب فلم لا ینزل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ترک القرآن الجواب علی الإشکالین الأوّل و الثانی،لأنّنا نری بأم أعیننا أنّ التراب مصدر الحیاة و أساسها،و کنا فی البدایة ترابا ثمّ صرنا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الشیء قدیما لا ینقص من أهمیّته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قوانین هذا العالم الأصیلة ثابتة و مستقرة من الأزل حتی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الأصول الفلسفیة و المسائل الریاضیّة و العلوم الأخر أصول کثیرة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کون امتناع اجتماع النقیضین قدیما،أو جدول ضرب فیثاغورس قدیما،دلیلا علی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رأینا العدل حسنا و الظلم سیئا منذ القدم،و لا یزال کذلک،فهل هو دلیل علی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فکثیرا</w:t>
      </w:r>
    </w:p>
    <w:p>
      <w:pPr>
        <w:pStyle w:val="BookText"/>
        <w:rPr/>
      </w:pPr>
      <w:r>
        <w:rPr>
          <w:rFonts w:ascii="IRNazanin" w:hAnsi="IRNazanin" w:eastAsia="IRNazanin"/>
          <w:color w:val="111111"/>
          <w:sz w:val="28"/>
          <w:sz w:val="28"/>
          <w:szCs w:val="28"/>
          <w:rtl w:val="true"/>
          <w:lang w:bidi="fa-IR"/>
        </w:rPr>
        <w:t>ما یتفق أن القدم دلیل علی الأصالة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شأن الإشکال الثالث،فیجیب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نزول العذاب من لطف اللّه،فهو یمهلکم و لا یعذبکم عاجلا،لکن إذا جاء عذابه فلا مفرّ منه</w:t>
      </w:r>
      <w:r>
        <w:rPr>
          <w:rFonts w:eastAsia="IRNazanin" w:cs="IRNazanin"/>
          <w:color w:val="111111"/>
          <w:sz w:val="28"/>
          <w:szCs w:val="28"/>
          <w:rtl w:val="true"/>
          <w:lang w:bidi="fa-IR"/>
        </w:rPr>
        <w:t>.</w:t>
      </w:r>
      <w:bookmarkStart w:id="306" w:name="pg12549_134084"/>
    </w:p>
    <w:p>
      <w:pPr>
        <w:pStyle w:val="Heading3"/>
        <w:numPr>
          <w:ilvl w:val="2"/>
          <w:numId w:val="1"/>
        </w:numPr>
        <w:rPr/>
      </w:pPr>
      <w:bookmarkStart w:id="307" w:name="__RefHeading___Toc1508950_77815467"/>
      <w:bookmarkStart w:id="308" w:name="_Toc130"/>
      <w:bookmarkEnd w:id="306"/>
      <w:bookmarkEnd w:id="307"/>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76</w:t>
      </w:r>
      <w:r>
        <w:rPr>
          <w:rtl w:val="true"/>
        </w:rPr>
        <w:t xml:space="preserve"> </w:t>
      </w:r>
      <w:r>
        <w:rPr>
          <w:rtl w:val="true"/>
        </w:rPr>
        <w:t xml:space="preserve">الی </w:t>
      </w:r>
      <w:r>
        <w:rPr/>
        <w:t>81</w:t>
      </w:r>
      <w:r>
        <w:rPr>
          <w:rtl w:val="true"/>
        </w:rPr>
        <w:t>]</w:t>
      </w:r>
      <w:bookmarkEnd w:id="308"/>
    </w:p>
    <w:p>
      <w:pPr>
        <w:pStyle w:val="Heading4"/>
        <w:numPr>
          <w:ilvl w:val="3"/>
          <w:numId w:val="1"/>
        </w:numPr>
        <w:rPr/>
      </w:pPr>
      <w:bookmarkStart w:id="309" w:name="__RefHeading___Toc1508952_77815467"/>
      <w:bookmarkStart w:id="310" w:name="_Toc131"/>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508954_77815467"/>
      <w:bookmarkStart w:id="312" w:name="_Toc132"/>
      <w:bookmarkEnd w:id="311"/>
      <w:r>
        <w:rPr>
          <w:rtl w:val="true"/>
        </w:rPr>
        <w:t>التّفسیر</w:t>
      </w:r>
      <w:bookmarkEnd w:id="312"/>
    </w:p>
    <w:p>
      <w:pPr>
        <w:pStyle w:val="Heading5"/>
        <w:numPr>
          <w:ilvl w:val="4"/>
          <w:numId w:val="1"/>
        </w:numPr>
        <w:rPr/>
      </w:pPr>
      <w:bookmarkStart w:id="313" w:name="__RefHeading___Toc1508956_77815467"/>
      <w:bookmarkStart w:id="314" w:name="_Toc133"/>
      <w:bookmarkEnd w:id="313"/>
      <w:r>
        <w:rPr>
          <w:rtl w:val="true"/>
        </w:rPr>
        <w:t>اشارة</w:t>
      </w:r>
      <w:bookmarkEnd w:id="314"/>
    </w:p>
    <w:p>
      <w:pPr>
        <w:pStyle w:val="Heading5"/>
        <w:numPr>
          <w:ilvl w:val="4"/>
          <w:numId w:val="1"/>
        </w:numPr>
        <w:rPr/>
      </w:pPr>
      <w:bookmarkStart w:id="315" w:name="__RefHeading___Toc1508958_77815467"/>
      <w:bookmarkStart w:id="316" w:name="_Toc134"/>
      <w:bookmarkEnd w:id="315"/>
      <w:r>
        <w:rPr>
          <w:rtl w:val="true"/>
        </w:rPr>
        <w:t>عمی القلوب لا یقبلون دعوتک</w:t>
      </w:r>
      <w:r>
        <w:rPr>
          <w:rtl w:val="true"/>
        </w:rPr>
        <w:t>!</w:t>
      </w:r>
      <w:bookmarkEnd w:id="316"/>
    </w:p>
    <w:p>
      <w:pPr>
        <w:pStyle w:val="BookText"/>
        <w:rPr/>
      </w:pPr>
      <w:r>
        <w:rPr>
          <w:rFonts w:ascii="IRNazanin" w:hAnsi="IRNazanin" w:eastAsia="IRNazanin"/>
          <w:color w:val="111111"/>
          <w:sz w:val="28"/>
          <w:sz w:val="28"/>
          <w:szCs w:val="28"/>
          <w:rtl w:val="true"/>
          <w:lang w:bidi="fa-IR"/>
        </w:rPr>
        <w:t>کان الکلام فی الآیات السابقة عن 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الکلام علی مسألة النبوّة،و حقّانیّة القرآن،لیکتمل بهما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فقد کان الکلام فی الآیات السابقة عن علم اللّه الواسع غیر المحدود،و فی الآیات محل البحث مزید تفصیل فی هذا الشأن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الخطاب کان فیما سبق من الآیات موجها للمشرکین، و هنا یوجه الخطاب نحو الکفار الآخرین کالیهود و اختلافاتهم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الآیات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اختلف بنو إسرائیل فیما بینهم فی مسائل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اختلفوا فی شأن مریم و عیسی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شأن النّبی الذی بشّرت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کما أنّهم اختلفوا فی ما بینهم فی کثیر من المسائل الدینیة و الأحکام الشرعیة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القرآن موضحا هذه الأمور بجلاء،و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المسیح علیه السّلام عرف نفسه بصراحة ف‍ قٰالَ إِنِّی عَبْدُ اللّٰهِ آتٰانِیَ الْکِتٰابَ وَ جَعَلَنِی نَبِیًّا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المسیح ولد من دون أب،و لیس أمره محالا و إِنَّ مَثَلَ عِیسیٰ عِنْدَ اللّٰهِ کَمَثَلِ آدَمَ خَلَقَهُ مِنْ تُرٰابٍ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النّبی الذی بشرت به التّوراة فتنطبق أوصافه علی نبی الإسلام محمّد صلّی اللّه علیه و آله و سلّم،و لا تنطبق علی 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واحدة من مهامّ القرآن هی مواجهة الاختلافات المتولّدة من اختلاط الخرافات و حقائق التعلیمات التی جاء بها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نبی مسئول أن یحسم الاختلافات الناشئة من التحریف و الخلط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هذا العبء لا یمکن أن ینهض به رجل أمی لم یسبق له أن یقرأ،و فی محیط جاهلی،فیتّضح أنّه مرسل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مواجهة الاختلافات و الوقوف بوجهها مدعاة للهدی و الرحمة، فإنّ الآیة التالیة تشیر 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لَهُدیً وَ رَحْمَةٌ لِلْمُؤْمِنِینَ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أجل،إنّه هدی و رحمة من حیث حسم الخلافات و مبارزة الخرافات، هدی و رحمة لأنّ دلیل حقانیته کامن فی عظمة محتواه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 و رحمة لأنّه یهدی إلی سبیل الحق و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لما ذکرناه آنفا من أنّه ما لم تتوفر مرحلة من الإیمان فی الإنسان،و هی مرحلة الاستعداد لقبول الحق و التسلیم للّه،فإنّه لا یستطیع الاستفادة من هذا المصدر الإلهی الفیّاض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أنّ جماعة من بنی إسرائیل وقفت بوجه القرآن و الحقائق الواردة فیه،لأوامر اللّه،فإنّ الآیة التالیة تقول فی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هذه الآیة لم تصرّح بأن قضاء اللّه بینهم سیکون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بقرینة آیتین أخریین تتحدثان عن اختلافات بنی إسرائیل،و أن اللّه یقضی بینهم یوم القیامة،یتّضح أنّ مراد الآیة محل البحث هو هذا المعنی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الجاثیة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یَوْمَ الْقِیٰامَةِ فِیمٰا کٰانُوا فِیهِ یَخْتَلِفُونَ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 فی ذیل الآیة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یونس،هذا النص المتقدم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ینبغی توفره فی القاضی من هاتین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کافیة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إجراء الحکم،و اللّه سبحانه أعلم من الجمیع و أعزّهم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إضافة إلی أنّه یبیّن عظمة القرآن،و هو تهدید لبنی إسرائیل،فهو فی الوقت ذاته تسلیة عن قلب النّبی و تسریة عنه،لذا فالآیة التالیة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فَتَوَکَّلْ عَلَی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 علی اللّه العزیز الذی لا یغلب،و العلیم بکل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توکل علی اللّه الذی أنزل القرآن علی عظمته فجعله عندک،فتوکل علیه و لا تقلق من المشرکین و المعاندین،لأنّه یرعاک و إِنَّکَ عَلَی الْحَقِّ الْمُبِینِ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ینقدح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القرآن حقّا مبینا فلما ذا خالفوه؟</w:t>
      </w:r>
    </w:p>
    <w:p>
      <w:pPr>
        <w:pStyle w:val="BookText"/>
        <w:rPr/>
      </w:pPr>
      <w:r>
        <w:rPr>
          <w:rFonts w:ascii="IRNazanin" w:hAnsi="IRNazanin" w:eastAsia="IRNazanin"/>
          <w:color w:val="111111"/>
          <w:sz w:val="28"/>
          <w:sz w:val="28"/>
          <w:szCs w:val="28"/>
          <w:rtl w:val="true"/>
          <w:lang w:bidi="fa-IR"/>
        </w:rPr>
        <w:t>فالآیات التالیة تجیب علی هذا السؤال،فتقول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أولئک لا یذعنون للحق المبین، و لا یؤثر فی قلوبهم هذا الکلام المتین،فلا مجال للعجب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إِنَّکَ لاٰ تُسْمِعُ الْمَوْتیٰ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تسمع الأحیاء الذین یبحثون عن الحق و أرواحهم توّاقة إلیه،أمّا إحیاء الموتی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موتی الأحیاء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لتعصبهم و عنادهم و استمرارهم علی الذنب، فلا ترهق فکرک و نفسک من أجلهم و حتی لو کانوا احیاء فإنهم صمّ لا یسمعون فلا یمکنهم أن یسمعوا صوتک،و خاصة إذا أداروا إلیک ظهورهم و ابتعدوا عنک وَ لاٰ تُسْمِعُ الصُّمَّ الدُّعٰاءَ إِذٰا وَلَّوْا مُدْبِرِینَ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لعلهم لو کانوا عندک و کنت تصرخ فیهم لبلغت بعض أمواج صوتک إلی مسامعهم،إلاّ أنّهم مع صممهم یبتعدون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أنّهم لو کانوا مع هذه الحال یبصرون بأعینهم لاهتدوا إلی الصراط المستقیم،و لو ببعض العلامات،إلاّ أنّهم عمی وَ مٰا أَنْتَ بِهٰادِی الْعُمْیِ عَنْ ضَلاٰلَتِهِمْ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هکذا فقد أوصدت جمیع طرق إدراک الحقیقة بوجوههم،فقلوبهم میتة، و آذانهم صمّ موقرة،و أعینهم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یا رسول اللّه إِنْ تُسْمِعُ إِلاّٰ مَنْ یُؤْمِنُ بِآیٰاتِنٰا فَهُمْ مُسْلِمُونَ و یشعرون فی أنفسهم بالإذعان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إن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آنفتی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تتحدثان عن مجموعة واضحة من عوامل المعرفة و ارتباط الإنسان بالعالم الخارجی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التشخیص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الیقظ،فی مقابل القلب المیت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 الصاغیة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لاکتساب الکلام الحق،عن طریق السمع</w:t>
      </w:r>
      <w:r>
        <w:rPr>
          <w:rFonts w:eastAsia="IRNazanin" w:cs="IRNazanin"/>
          <w:color w:val="111111"/>
          <w:sz w:val="28"/>
          <w:szCs w:val="28"/>
          <w:rtl w:val="true"/>
          <w:lang w:bidi="fa-IR"/>
        </w:rPr>
        <w:t>.</w:t>
      </w:r>
      <w:bookmarkStart w:id="317" w:name="pg12549_134088"/>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الباصرة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لرؤیة وجه الحق و وجه الباطل،عن طریق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العناد و اللجاجة و التقلید الأعمی و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تعمی العین التی بها یری الإنسان الحقیقة،و توفر سمعه،و تمیت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هؤلاء المعاندین المذنبین،لو جاء جمیع الأنبیاء و الأولیاء و الملائکة لهدایتهم،لما أثّروا فیهم شیئا،لأنّ ارتباطهم بالعالم الخارجی مقطوع،و هم غارقون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مستنقع ذواتهم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هذا التعبیر ورد فی سورة البقرة و سورة الروم و سور أخر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لنا بحث آخر فی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 سورة النحل ذیل الآیة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أخری نذکّر بهذه اللطیفة و هی أنّ المراد من الإیمان و التسلیم لیس معناه أنّهم قبلوا حقائق الدین من قبل،فیکون من باب تحصیل الحاصل،بل الهدف من ذلک أن الإنسان إذا لم یکن فیه شوق للحق و خضوع لأمر اللّه،فإنه لا یصغی إلی کلام النّبی أبدا</w:t>
      </w:r>
      <w:r>
        <w:rPr>
          <w:rFonts w:eastAsia="IRNazanin" w:cs="IRNazanin"/>
          <w:color w:val="111111"/>
          <w:sz w:val="28"/>
          <w:szCs w:val="28"/>
          <w:rtl w:val="true"/>
          <w:lang w:bidi="fa-IR"/>
        </w:rPr>
        <w:t>.</w:t>
      </w:r>
    </w:p>
    <w:p>
      <w:pPr>
        <w:pStyle w:val="Heading4"/>
        <w:numPr>
          <w:ilvl w:val="3"/>
          <w:numId w:val="1"/>
        </w:numPr>
        <w:rPr/>
      </w:pPr>
      <w:bookmarkStart w:id="318" w:name="__RefHeading___Toc1508960_77815467"/>
      <w:bookmarkStart w:id="319" w:name="_Toc135"/>
      <w:bookmarkEnd w:id="318"/>
      <w:r>
        <w:rPr>
          <w:rtl w:val="true"/>
        </w:rPr>
        <w:t>بحثان</w:t>
      </w:r>
      <w:bookmarkEnd w:id="319"/>
    </w:p>
    <w:p>
      <w:pPr>
        <w:pStyle w:val="Heading5"/>
        <w:numPr>
          <w:ilvl w:val="4"/>
          <w:numId w:val="1"/>
        </w:numPr>
        <w:rPr/>
      </w:pPr>
      <w:bookmarkStart w:id="320" w:name="__RefHeading___Toc1508962_77815467"/>
      <w:bookmarkStart w:id="321" w:name="_Toc136"/>
      <w:bookmarkEnd w:id="320"/>
      <w:r>
        <w:rPr>
          <w:rtl w:val="true"/>
        </w:rPr>
        <w:t>اشارة</w:t>
      </w:r>
      <w:bookmarkEnd w:id="321"/>
    </w:p>
    <w:p>
      <w:pPr>
        <w:pStyle w:val="Heading5"/>
        <w:numPr>
          <w:ilvl w:val="4"/>
          <w:numId w:val="1"/>
        </w:numPr>
        <w:rPr/>
      </w:pPr>
      <w:bookmarkStart w:id="322" w:name="__RefHeading___Toc1508964_77815467"/>
      <w:bookmarkStart w:id="323" w:name="_Toc137"/>
      <w:bookmarkEnd w:id="322"/>
      <w:r>
        <w:rPr/>
        <w:t>1</w:t>
      </w:r>
      <w:r>
        <w:rPr>
          <w:rtl w:val="true"/>
        </w:rPr>
        <w:t>-</w:t>
      </w:r>
      <w:r>
        <w:rPr>
          <w:rtl w:val="true"/>
        </w:rPr>
        <w:t>أسباب التوکل</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منطق القرآن یعنی الاعتماد علی اللّه و جعله ولیّا وکیلا،و عدم القلق و الخوف من کثرة المشاکل و الموانع و عظم حجمها،بسبب التوکل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الأمر واحد من دلائل الإیمان المهمّة و مدعاة للنصر و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 الآیات المتقدمة عدّت التوکل فی شیئین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و العلم لمن یتوکل علیه الإنسان</w:t>
      </w:r>
      <w:r>
        <w:rPr>
          <w:rFonts w:eastAsia="IRNazanin" w:cs="IRNazanin"/>
          <w:color w:val="111111"/>
          <w:sz w:val="28"/>
          <w:szCs w:val="28"/>
          <w:rtl w:val="true"/>
          <w:lang w:bidi="fa-IR"/>
        </w:rPr>
        <w:t>.</w:t>
      </w:r>
      <w:bookmarkStart w:id="324" w:name="pg12549_134089"/>
    </w:p>
    <w:p>
      <w:pPr>
        <w:pStyle w:val="BookText"/>
        <w:rPr/>
      </w:pPr>
      <w:bookmarkEnd w:id="324"/>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الطریق الذی اختاره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مدعاة للضعف و الخوف و الوحشة،فأنت تعوّل علی اللّه العزیز الذی لا یقهر،و العلیم الخبیر بکل شیء هذا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 علی الطریق الواضح و الحق اللائح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فالمدافع عن الحق المبین علام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رأیت جماعة خالفتک فلا تحزن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لا تملک عیونا باصرة، و لا آذانا صاغیة،و لا قلوبا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خارجة أساسا عن طریق الهدایة و 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یلتفّ حولک طلاب الحق و عشاق اللّه،و العطاشی إلی العدل حیث یخفّون نحو منبع القرآن الزلال،لیرتووا من نمیره العذب</w:t>
      </w:r>
      <w:r>
        <w:rPr>
          <w:rFonts w:eastAsia="IRNazanin" w:cs="IRNazanin"/>
          <w:color w:val="111111"/>
          <w:sz w:val="28"/>
          <w:szCs w:val="28"/>
          <w:rtl w:val="true"/>
          <w:lang w:bidi="fa-IR"/>
        </w:rPr>
        <w:t>.</w:t>
      </w:r>
    </w:p>
    <w:p>
      <w:pPr>
        <w:pStyle w:val="Heading5"/>
        <w:numPr>
          <w:ilvl w:val="4"/>
          <w:numId w:val="1"/>
        </w:numPr>
        <w:rPr/>
      </w:pPr>
      <w:bookmarkStart w:id="325" w:name="__RefHeading___Toc1508966_77815467"/>
      <w:bookmarkStart w:id="326" w:name="_Toc138"/>
      <w:bookmarkEnd w:id="325"/>
      <w:r>
        <w:rPr/>
        <w:t>2</w:t>
      </w:r>
      <w:r>
        <w:rPr>
          <w:rtl w:val="true"/>
        </w:rPr>
        <w:t>-</w:t>
      </w:r>
      <w:r>
        <w:rPr>
          <w:rtl w:val="true"/>
        </w:rPr>
        <w:t>الموت و الحیاة فی منطق القرآن</w:t>
      </w:r>
      <w:r>
        <w:rPr>
          <w:rtl w:val="true"/>
        </w:rPr>
        <w:t>!</w:t>
      </w:r>
      <w:bookmarkEnd w:id="326"/>
    </w:p>
    <w:p>
      <w:pPr>
        <w:pStyle w:val="BookText"/>
        <w:rPr/>
      </w:pPr>
      <w:r>
        <w:rPr>
          <w:rFonts w:ascii="IRNazanin" w:hAnsi="IRNazanin" w:eastAsia="IRNazanin"/>
          <w:color w:val="111111"/>
          <w:sz w:val="28"/>
          <w:sz w:val="28"/>
          <w:szCs w:val="28"/>
          <w:rtl w:val="true"/>
          <w:lang w:bidi="fa-IR"/>
        </w:rPr>
        <w:t>هناک کثیر من الألفاظ لها مدالیل و معان شتّی بحسب النظرات المختلفة، و من هذه الألفاظ،لفظا الحیاة 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بالنظرة المادیة تعنی الحیاة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الفیزیائیة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فحسب،أی متی کان القلب ینبض،و الدم یجری فی العروق إلی أعضاء الجسم کافة،و کانت الحرکة و عملیة الجذب و الدفع فی البدن،کان البدن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سکنت هذه الحرکة،فتدل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القطعی الذی یعرف بالاختبار الدقیق خلال عدّة لحظات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النظرة القرآنیة تختلف عن النظرة المادیة،فکثیر من الناس یعدون أحیاء بحسب النظرة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أموات بحسب النظرة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کأولئک الذین أشارت إلیهم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العکس منهم الشهداء،فهم بحسب الظاهر أموات،لکنّهم بالمنطق القرآنی أحیاء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هذا الاختلاف بین النظرتین،هو أنّ الإسلام بالإضافة إلی أنّه یعدّ معیار الحیاة الإنسانیة و شخصیة الإنسان فی القیم الروحانیة،فهو یری فی</w:t>
      </w:r>
    </w:p>
    <w:p>
      <w:pPr>
        <w:pStyle w:val="BookText"/>
        <w:rPr/>
      </w:pPr>
      <w:r>
        <w:rPr>
          <w:rFonts w:ascii="IRNazanin" w:hAnsi="IRNazanin" w:eastAsia="IRNazanin"/>
          <w:color w:val="111111"/>
          <w:sz w:val="28"/>
          <w:sz w:val="28"/>
          <w:szCs w:val="28"/>
          <w:rtl w:val="true"/>
          <w:lang w:bidi="fa-IR"/>
        </w:rPr>
        <w:t>إیصال النفع الی الآخرین و عدمه معیار الوجود الحیاة و عدمها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الذی یری بحسب الظاهر حیّا،إلاّ أنّه غارق فی الشهوات، فلا یسمع صرخة لمظلوم،و لا صوتا لمنادی الحق،و لا ینظر بعین بصیرة فیری آثار اللّه فی خلقه،و لا یفکر و لو لحظة واحدة فی مستقبله و ماضیه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هذا الإنسان میّت فی منطق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الذین ما تزال آثارهم تملأ الدنیا بعد موتهم، و أفکارهم أسوة و قدوة للآخرین،فهؤلاء أحیاء خالدون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بغض النظر عن هذه الأمور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لدینا من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بالحیاة البرزخیة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أن بعض الوهابیین الجهلة یصرون علی نفی أی نوع من أنواع الحیاة و العلم بعد الوفاة،حتی للنّبی صلّی اللّه علیه و آله و سلّم و یمنعون التوسل به،لأنّه بزعمهم میّت و لا أثر للمیت،و الأعجب من ذلک أنّهم یستندون إلی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لتأیید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بعضهم الآخر یصرّح علی أنّ للنبیّ نوعا من الحیاة البرزخیة، حیاة أشرف من حیاة الشهداء المصرّح بها فی القرآن،و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یسمع سلام المسلّم علیه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الرّوایات فی هذا الشأن کثیرة وافرة عن الفریقین الشیعة و السنة،أن النّبی صلّی اللّه علیه و آله و سلّم و الأئمة المعصومین یسمعون من یسلّم علیهم من بعید أو قریب، و یردّون علیه سلامهم،کما أنّ أعمال الأمّة تعرض علیهم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حدیث ورد فی صحیح البخاری فی قصّة معرکة بدر أن النّبی صلّی اللّه علیه و آله مع بعض أصحابه 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ألقیت فیه أجساد قتلی المشرکین، فناداهم بأسمائهم،و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أطعتم اللّه و رسوله،لقد وجدنا ما وعدنا ربنا حقا،</w:t>
      </w:r>
    </w:p>
    <w:p>
      <w:pPr>
        <w:pStyle w:val="BookText"/>
        <w:rPr/>
      </w:pPr>
      <w:r>
        <w:rPr>
          <w:rFonts w:ascii="IRNazanin" w:hAnsi="IRNazanin" w:eastAsia="IRNazanin"/>
          <w:color w:val="111111"/>
          <w:sz w:val="28"/>
          <w:sz w:val="28"/>
          <w:szCs w:val="28"/>
          <w:rtl w:val="true"/>
          <w:lang w:bidi="fa-IR"/>
        </w:rPr>
        <w:t>فهل وجدتم ما وعد ربّکم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اللّه،تکلم أجسادا لا روح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 ما أنتم بأسمع لما أقول منهم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قصّة الجمل عن الأصبغ بن نباتة،أنّه لما انهزم أصحاب الجمل رکب علی علیه السّلام بغلة رسول اللّه الشهباء و سار فی القتلی یستعرضهم فمرّ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البصرة و هو قتیل،فقال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أجلسوه،فأجلس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یلمّک یا کعب بن سور،لقد کان لک علم لو نفعک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الشیطان أضلک فأزلّک فعجلک إلی النّار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بعد رجوعه من صفین بلغ مقبرة کانت خلف سور الکوفة،فخاطب الموتی فقال کلاما فی تقلب الدنیا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عندنا فما خبر ما عندکم ثمّ أضاف علیه السّلام أمّا لو أذن لهم فی الکلام لأخبروکم أن خیر الزاد التقوی</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بنفسه دلیل علی أنّهم یسمعون إلاّ أنّهم لا یسمح لهم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لهم لأجابوا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فجمیع هذه التعبیرات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حیاة الإنسان البرزخیة</w:t>
      </w:r>
      <w:r>
        <w:rPr>
          <w:rFonts w:eastAsia="IRNazanin" w:cs="IRNazanin"/>
          <w:color w:val="111111"/>
          <w:sz w:val="28"/>
          <w:szCs w:val="28"/>
          <w:rtl w:val="true"/>
          <w:lang w:bidi="fa-IR"/>
        </w:rPr>
        <w:t>.</w:t>
      </w:r>
      <w:bookmarkStart w:id="327" w:name="pg12549_134092"/>
    </w:p>
    <w:p>
      <w:pPr>
        <w:pStyle w:val="Heading3"/>
        <w:numPr>
          <w:ilvl w:val="2"/>
          <w:numId w:val="1"/>
        </w:numPr>
        <w:rPr/>
      </w:pPr>
      <w:bookmarkStart w:id="328" w:name="__RefHeading___Toc1508968_77815467"/>
      <w:bookmarkStart w:id="329" w:name="_Toc139"/>
      <w:bookmarkEnd w:id="327"/>
      <w:bookmarkEnd w:id="328"/>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82</w:t>
      </w:r>
      <w:r>
        <w:rPr>
          <w:rtl w:val="true"/>
        </w:rPr>
        <w:t xml:space="preserve"> </w:t>
      </w:r>
      <w:r>
        <w:rPr>
          <w:rtl w:val="true"/>
        </w:rPr>
        <w:t xml:space="preserve">الی </w:t>
      </w:r>
      <w:r>
        <w:rPr/>
        <w:t>85</w:t>
      </w:r>
      <w:r>
        <w:rPr>
          <w:rtl w:val="true"/>
        </w:rPr>
        <w:t>]</w:t>
      </w:r>
      <w:bookmarkEnd w:id="329"/>
    </w:p>
    <w:p>
      <w:pPr>
        <w:pStyle w:val="Heading4"/>
        <w:numPr>
          <w:ilvl w:val="3"/>
          <w:numId w:val="1"/>
        </w:numPr>
        <w:rPr/>
      </w:pPr>
      <w:bookmarkStart w:id="330" w:name="__RefHeading___Toc1508970_77815467"/>
      <w:bookmarkStart w:id="331" w:name="_Toc140"/>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508972_77815467"/>
      <w:bookmarkStart w:id="333" w:name="_Toc141"/>
      <w:bookmarkEnd w:id="332"/>
      <w:r>
        <w:rPr>
          <w:rtl w:val="true"/>
        </w:rPr>
        <w:t>التّفسیر</w:t>
      </w:r>
      <w:bookmarkEnd w:id="333"/>
    </w:p>
    <w:p>
      <w:pPr>
        <w:pStyle w:val="BookText"/>
        <w:rPr/>
      </w:pPr>
      <w:r>
        <w:rPr>
          <w:rFonts w:ascii="Amiri" w:hAnsi="Amiri" w:eastAsia="Amiri" w:cs="Amiri"/>
          <w:color w:val="111111"/>
          <w:sz w:val="28"/>
          <w:sz w:val="28"/>
          <w:szCs w:val="28"/>
          <w:rtl w:val="true"/>
          <w:lang w:bidi="ar-SA"/>
        </w:rPr>
        <w:t>لمّا کانت الآیة السابقة تتحدث عن استعجال الکفّار بالعذاب و نزوله،أو تحقق القیامة و انتظارهم بفارغ الصبر و وقوع ذلک،و کانوا یقولون للنّبی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بعض الحوادث التی تقع بین یدی القیامة،و تجسد عاقبة المنکرین الوخیمة،فتقول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الْقَوْلُ عَلَیْهِمْ هو صدور أمر اللّه و ما وعدهم من العقاب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وقوع یوم القیامة و حضور علائمها،العلائم التی یخضع لها کل من یراها،و یستسلم لأمر اللّه،و یحصل عنده الیقین بأنّ وعد اللّه حق،و أن</w:t>
      </w:r>
    </w:p>
    <w:p>
      <w:pPr>
        <w:pStyle w:val="BookText"/>
        <w:rPr/>
      </w:pPr>
      <w:r>
        <w:rPr>
          <w:rFonts w:ascii="IRNazanin" w:hAnsi="IRNazanin" w:eastAsia="IRNazanin"/>
          <w:color w:val="111111"/>
          <w:sz w:val="28"/>
          <w:sz w:val="28"/>
          <w:szCs w:val="28"/>
          <w:rtl w:val="true"/>
          <w:lang w:bidi="fa-IR"/>
        </w:rPr>
        <w:t>القیامة قد اقتربت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توصد أبواب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الإیمان فی مثل هذه الظروف یقع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هذین المعنیین متلازمان لأنّ اقتراب القیامة یقترن بنزول العذاب و مجازاة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مصداقها؟و أیة مهمّة تحملها؟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یجمل و لا یفصل،و کأنّه یرید أن یترک الموضوع مجملا غامضا،لیکون الکلام فیه أکثر تأثیرا و باعثا علی التهویل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اللّه موجودا یتحرک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دابة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القیامة،فیتکلم مع الناس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لا یؤمنون بآیات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مهمّة هذه الدابة هی تفریق الصفوف و تمییز المنافقین و المنکرین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المنکرین یرجعون إلی أنفسهم عند مشاهدة هذه الآیات، و یندمون علی ما سلف منهم و علی أیّامهم المظلمة،و لکن ما عسی أن ینفعهم الندم و أبواب التوبة موصدة؟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مسائل کثیرة و مطالب و فیرة فی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جزئیاتها و صفاتها فی الرّوایات الإسلامیة الواردة فی کتب الفریقین،الشیعة و أهل السنة،و سنتعرض إلیها ذیل هذه الآیات فی باب البحوث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الآیات إلی علامة أخری من علامات القیامة،فتقول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إخراج جماعة ما من مقرّها و السیر بها نحو میدان الحرب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التی تتحرک بسرعة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حبس الجماعة و إیقافها حتی یلحق الآخر منها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الجماعات الکثیرة،نظیر ما قرأنا فی</w:t>
      </w:r>
    </w:p>
    <w:p>
      <w:pPr>
        <w:pStyle w:val="BookText"/>
        <w:rPr/>
      </w:pPr>
      <w:r>
        <w:rPr>
          <w:rFonts w:ascii="IRNazanin" w:hAnsi="IRNazanin" w:eastAsia="IRNazanin"/>
          <w:color w:val="111111"/>
          <w:sz w:val="28"/>
          <w:sz w:val="28"/>
          <w:szCs w:val="28"/>
          <w:rtl w:val="true"/>
          <w:lang w:bidi="fa-IR"/>
        </w:rPr>
        <w:t>شأن جنود سلیمان فی هذه السورة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یستفاد من مجموع الآیة أن یوما سوف سیأتی یحشر اللّه فیه من کل أمّة جماعة،و یهیؤهم للحساب و الجزاء علی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الکثیر من الأعاظم یعتقدون بأنّ هذه الآیة تشیر إلی مسألة الرجعة و عودة جماعة من الصالحین و جماعة من الطالحین إلی هذه الدنیا قبیل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التعبیر لو کان عن القیامة لم یکن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فی القیامة یکون الحشر عاما للجمیع،کما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الکهف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حَشَرْنٰاهُمْ فَلَمْ نُغٰادِرْ مِنْهُمْ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الآخر علی أنّ الآیات هذه تتحدث عمّا یقع قبیل القیامة،هو أن الآیات التی قبلها کانت تتحدث عن الحوادث التی تقع قبل القیامة،و الآیات التی تلی الآیات محل البحث تتحدث عن الحوادث التی تقع قبیل القیامة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البعید أن تتحدث الآیات السابقة و اللاحقة عن ما یقع قبل القیامة،و هذه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ما یقع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کثیرة فی هذا الصدد عن مسألة الرجعة سنتناولها فی البحوث القادمة إن شاء اللّه، إلاّ أن المفسّرین من أهل السنة یعتقدون أن الآیة ناظرة إلی یوم القیامة،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بالفوج هو إشارة إلی رؤساء الجماعات و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الانسجام بین الآیات الذی یحدثه هذا التّفسیر،فقالوا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بحکم التأخیر و التقدیم،فکأن الآیة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 أن تقع بعد الآیة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نعلم أن تفسیر الفوج بالمعنی الآنف الذکر خلاف الظاهر،و کذلک عدم انسجام الآیات بأنّها فی حکم التأخیر و التقدیم هو خلاف الظاهر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جٰاؤُ قٰالَ أَ کَذَّبْتُمْ بِآیٰاتِی وَ لَمْ تُحِیطُوا بِهٰا عِلْماً أَمّٰا ذٰا کُنْتُمْ تَعْمَلُونَ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قائل هذا الکلام هو اللّه سبحانه،و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المعاجز التی یأتی بها الأنبیاء،أو أوامر اللّه،أو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جملة وَ لَمْ تُحِیطُوا بِهٰا عِلْماً هو أنّکم بدون أن تتحققوا و تطّلعوا علی حقیقة الأمر،کذبتم الآیات،و هذا منتهی الجهل و عدم المعرفة أن ینکر الإنسان شیئا دون أن یتحقق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فإنّهم یسألون عن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تکذیبهم دون أن یفحصوا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أعمالهم التی کانوا یقومون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القیامة،فمفهومها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تشیر إلی مسألة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انسجام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إشارة إلی أنّه عند ما یرجع إلی هذه الدنیا طائفة من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 الأمر الذی یمثل اللّه، و هو خلیفته فی الأرض،یتحقق منهم و یسألهم عمّا فعلوه فی حیاتهم،ثمّ یجازیهم حسب ما یستحقون من الجزاء الدنیوی،و لا یمنع هذا من عذاب الآخرة،کما أن کثیرا من المجرمین ینالون الحدّ الشرعی فی هذه الدنیا، و یستوفون جزاءهم،فإذا لم یتوبوا فإنّ ما یستحقون من العقاب ینتظرهم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بدیهی أنّ هؤلاء المجرمین لا یستطیعون الإجابة علی أیّ من هذین السؤالین، لذلک فإنّ الآیة الأخیرة من الآیات محل البحث تضیف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القول أو العذاب دنیوی،إذا فسّرنا الآیة بالرجعة،أو هو عذاب الآخرة إذا فسّرنا الآیة بیوم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الاستفهام عادة،و تسمّی بالمعادلة،و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شیء کنتم تعملون</w:t>
      </w:r>
      <w:r>
        <w:rPr>
          <w:rFonts w:eastAsia="IRNazanin" w:cs="IRNazanin"/>
          <w:color w:val="111111"/>
          <w:sz w:val="28"/>
          <w:szCs w:val="28"/>
          <w:rtl w:val="true"/>
          <w:lang w:bidi="fa-IR"/>
        </w:rPr>
        <w:t>.</w:t>
      </w:r>
      <w:bookmarkStart w:id="334" w:name="pg12549_134096"/>
    </w:p>
    <w:p>
      <w:pPr>
        <w:pStyle w:val="Heading4"/>
        <w:numPr>
          <w:ilvl w:val="3"/>
          <w:numId w:val="1"/>
        </w:numPr>
        <w:rPr/>
      </w:pPr>
      <w:bookmarkStart w:id="335" w:name="__RefHeading___Toc1508974_77815467"/>
      <w:bookmarkStart w:id="336" w:name="_Toc142"/>
      <w:bookmarkEnd w:id="334"/>
      <w:bookmarkEnd w:id="335"/>
      <w:r>
        <w:rPr>
          <w:rtl w:val="true"/>
        </w:rPr>
        <w:t>بحوث</w:t>
      </w:r>
      <w:bookmarkEnd w:id="336"/>
    </w:p>
    <w:p>
      <w:pPr>
        <w:pStyle w:val="Heading5"/>
        <w:numPr>
          <w:ilvl w:val="4"/>
          <w:numId w:val="1"/>
        </w:numPr>
        <w:rPr/>
      </w:pPr>
      <w:bookmarkStart w:id="337" w:name="__RefHeading___Toc1508976_77815467"/>
      <w:bookmarkStart w:id="338" w:name="_Toc143"/>
      <w:bookmarkEnd w:id="337"/>
      <w:r>
        <w:rPr>
          <w:rtl w:val="true"/>
        </w:rPr>
        <w:t>اشارة</w:t>
      </w:r>
      <w:bookmarkEnd w:id="338"/>
    </w:p>
    <w:p>
      <w:pPr>
        <w:pStyle w:val="Heading5"/>
        <w:numPr>
          <w:ilvl w:val="4"/>
          <w:numId w:val="1"/>
        </w:numPr>
        <w:rPr/>
      </w:pPr>
      <w:bookmarkStart w:id="339" w:name="__RefHeading___Toc1508978_77815467"/>
      <w:bookmarkStart w:id="340" w:name="_Toc144"/>
      <w:bookmarkEnd w:id="339"/>
      <w:r>
        <w:rPr/>
        <w:t>1</w:t>
      </w:r>
      <w:r>
        <w:rPr>
          <w:rtl w:val="true"/>
        </w:rPr>
        <w:t>-</w:t>
      </w:r>
      <w:r>
        <w:rPr>
          <w:rtl w:val="true"/>
        </w:rPr>
        <w:t>ما هی دابة الأرض؟</w:t>
      </w:r>
      <w:r>
        <w:rPr>
          <w:rtl w:val="true"/>
        </w:rPr>
        <w:t>!</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ما یدب و یتحرک،و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خلافا لما یتصوّره بعضهم بأنّ الدّابة تطلق علی غیر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الحق أنّها ذات مفهوم واسع یشمل الإنسان أیضا،کما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 وَ مٰا مِنْ دَابَّةٍ فِی الْأَرْضِ إِلاّٰ عَلَی اللّٰهِ رِزْقُهٰا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النحل وَ لَوْ یُؤٰاخِذُ اللّٰهُ النّٰاسَ بِظُلْمِهِمْ مٰا تَرَکَ عَلَیْهٰا مِنْ 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الأنفال إِنَّ شَرَّ الدَّوَابِّ عِنْدَ اللّٰهِ الصُّمُّ الْبُکْمُ الَّذِینَ لاٰ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فی تفسیر الآیة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القرآن لا یفصّل فی بیان هذه الکلمة و إنّما یذکرها علی إجمالها،فکأنّ البناء کان علی الإجمال و الإبهام، و الوصف الوحید المذکور لها بأنّها تکلم الناس و تمیز المؤمن من غیر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هناک کلاما طویلا فی الرّوایات الإسلامیة و أقوال المفسّرین فی الشأن، و یمکن تلخیص مجموعها فی تفسیرین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فطائفة تعتقد بأنّ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غیر مألوف و من غیر جنس الإنسان له شکل عجیب،و نقلوا له عجائب شبیهة بما یخرق العادات و المعاجز</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الدابة تخرج فی آخر الزمان،و تتحدث عن الإیمان و الکفر،و تفضح المنافقین و تسمهم بمیسمها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تعتقد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الرّوایات الإسلامیة الواردة فی 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إنسان فوق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متحرک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 من أفعاله الأصلیة تمییز المؤمنین عن المنافقین و وسمهم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یستفاد من بعض الرّوایات أن معه عصا موسی علیه السّلام و خاتم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نعرف أن عصا موسی رمز للقدرة و الإعجاز،و خاتم سلیمان رمز للحکومة و السلطة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هذا الإنسان</w:t>
      </w:r>
    </w:p>
    <w:p>
      <w:pPr>
        <w:pStyle w:val="BookText"/>
        <w:rPr/>
      </w:pPr>
      <w:r>
        <w:rPr>
          <w:rFonts w:ascii="IRNazanin" w:hAnsi="IRNazanin" w:eastAsia="IRNazanin"/>
          <w:color w:val="111111"/>
          <w:sz w:val="28"/>
          <w:sz w:val="28"/>
          <w:szCs w:val="28"/>
          <w:rtl w:val="true"/>
          <w:lang w:bidi="fa-IR"/>
        </w:rPr>
        <w:t>رجل قویّ ذو سلطة و هیمنة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جاء فی 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 فی وصف هذه الدابة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یدرکها طالب و لا یفوتها هارب،فتسم المؤمن بین عینیه و یکتب بین عینیه مؤمن،و تسم الکافر بین عینیه و یکتب بین عینیه کافر،و معها عصا موسی و خاتم سلیمان</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طبق هذا المفهوم فی روایات کثیرة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ففی تفسیر علی بن إبراهیم عن الإمام الصادق علیه السّلام أنّ رجلا قال لعمار بن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آیة شغلت بالی و جعلتنی فی شک 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أیّة آیة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وَ إِذٰا وَقَعَ الْقَوْلُ عَلَیْهِمْ أَخْرَجْنٰا لَهُمْ دَابَّةً مِنَ الْأَرْضِ تُکَلِّمُهُمْ أَنَّ النّٰاسَ کٰانُوا بِآیٰاتِنٰا لاٰ یُوقِنُونَ فیقول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أجلس علی الأرض و لا آکل طعاما و لا أشرب ماء حتی أریکها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یأخذه عمار إلی الإمام علی،و هو یأکل طعاما فلما بصر به الإمام علی ناداه فجاء عمار عنده و أکل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 الرجل و لم یصدق هذا المشهد،إذ کان عمار قد حلف و وعده أن لا یجلس علی الأرض و لا یأکل و لا یشرب حتی یریه دابة الأرض،فکأنّه نسی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قام عمار و ودّع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منک أن تقسم باللّه أن لا تأکل و لا تشرب و لا تجلس علی الأرض،حتی ترینی 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أریتکها لو کنت تعقل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هذا المعنی فی تفسیر العیاشی،إلاّ أنّه ورد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عمار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ینقل العلاّمة المجلسی رحمه اللّه فی بحار أنواره بسند معتبر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رسول اللّه صلّی اللّه علیه و آله إلی أمیر المؤمنین علیه السّلام و هو نائم فی المسجد قد جمع رملا و وضع رأسه علیه،فحرّکه برجله،ثمّ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دابة اللّه،فقال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نسمّی بعضنا بعضا بهذا الاسم؟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هو إلاّ له خاصّة و هو الدابة التی ذکر اللّه فی کتابه وَ إِذٰا وَقَعَ الْقَوْلُ عَلَیْهِمْ أَخْرَجْنٰا لَهُمْ دَابَّةً مِنَ الْأَرْضِ تُکَلِّمُهُمْ أَنَّ النّٰاسَ کٰانُوا بِآیٰاتِنٰا لاٰ یُوقِنُونَ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إذا کان آخر الزمان أخرجک اللّه فی أحسن صورة، و معک میسم تسم به أعداءک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هذه الرّوایة،فالآیة تنطبق علی الرجعة و تنسجم هی و الآیة التی تلیها 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فی ذیل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للأخبار التی جاءتنا عن طریق أصحابنا،فإن دابة الأرض کنایة عن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علیه السّلام</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الأخذ بنظر الإعتبار لهذا الحدیث و الأحادیث المتقدمة،یمکن أن یستفاد من دابة الأرض مفهوم واسع،ینطبق علی أی إمام عظیم یخرج فی آخر الزمان و یمیز الحق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الوارد فی الرّوایات الاسلامیة بأن معه عصا موسی علیه السّلام التی هی رمز القوة و الإنتصار،و خاتم سلیمان علیه السّلام الذی یرمز للحکومة الإلهیة،قرینة علی أن دابة الأرض إنسان نشط فعال فوق العادة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ورد فی الرّوایات الإسلامیة من أنّها تسم المؤمن بین عینیه فیکتب مؤمنا،و تسم الکافر فیکتب کافرا ینسجم و القول بأنّها إنسان</w:t>
      </w:r>
      <w:r>
        <w:rPr>
          <w:rFonts w:eastAsia="IRNazanin" w:cs="IRNazanin"/>
          <w:color w:val="111111"/>
          <w:sz w:val="28"/>
          <w:szCs w:val="28"/>
          <w:rtl w:val="true"/>
          <w:lang w:bidi="fa-IR"/>
        </w:rPr>
        <w:t>!.</w:t>
      </w:r>
      <w:bookmarkStart w:id="341" w:name="pg12549_134099"/>
    </w:p>
    <w:p>
      <w:pPr>
        <w:pStyle w:val="BookText"/>
        <w:rPr/>
      </w:pPr>
      <w:bookmarkEnd w:id="341"/>
      <w:r>
        <w:rPr>
          <w:rFonts w:ascii="IRNazanin" w:hAnsi="IRNazanin" w:eastAsia="IRNazanin"/>
          <w:color w:val="111111"/>
          <w:sz w:val="28"/>
          <w:sz w:val="28"/>
          <w:szCs w:val="28"/>
          <w:rtl w:val="true"/>
          <w:lang w:bidi="fa-IR"/>
        </w:rPr>
        <w:t>إضافة إلی ذلک فالتصریح فی القرآن بأنّها تکلم الناس یساعد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ما مرّ نصل هنا إلی أنّ الدّابة تطلق فی الأغلب علی غیر الناس، و قد استعملها القرآن فی الأعم من الإنسان و غیره أو فی خصوص الإنسان،هذا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فالقرائن المتعددة الموجودة فی الآیة ذاتها، و الرّوایات الکثیرة فی تفسیر الآیة،تدل علی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إنسان نشط فعال بما ذکرنا له من خصائص آنفا،فهو یمیز الحق من الباطل و المؤمن من المنافق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إنسان یخرج فی آخر الزمان قبیل یوم القیامة،و هو بنفسه آیة من آیات عظمة الخالق</w:t>
      </w:r>
      <w:r>
        <w:rPr>
          <w:rFonts w:eastAsia="IRNazanin" w:cs="IRNazanin"/>
          <w:color w:val="111111"/>
          <w:sz w:val="28"/>
          <w:szCs w:val="28"/>
          <w:rtl w:val="true"/>
          <w:lang w:bidi="fa-IR"/>
        </w:rPr>
        <w:t>!.</w:t>
      </w:r>
    </w:p>
    <w:p>
      <w:pPr>
        <w:pStyle w:val="Heading5"/>
        <w:numPr>
          <w:ilvl w:val="4"/>
          <w:numId w:val="1"/>
        </w:numPr>
        <w:rPr/>
      </w:pPr>
      <w:bookmarkStart w:id="342" w:name="__RefHeading___Toc1508980_77815467"/>
      <w:bookmarkStart w:id="343" w:name="_Toc145"/>
      <w:bookmarkEnd w:id="342"/>
      <w:r>
        <w:rPr/>
        <w:t>2</w:t>
      </w:r>
      <w:r>
        <w:rPr>
          <w:rtl w:val="true"/>
        </w:rPr>
        <w:t>-</w:t>
      </w:r>
      <w:r>
        <w:rPr>
          <w:rtl w:val="true"/>
        </w:rPr>
        <w:t>الرجعة فی الکتاب و السنة</w:t>
      </w:r>
      <w:r>
        <w:rPr>
          <w:rtl w:val="true"/>
        </w:rPr>
        <w:t>!</w:t>
      </w:r>
      <w:bookmarkEnd w:id="343"/>
    </w:p>
    <w:p>
      <w:pPr>
        <w:pStyle w:val="BookText"/>
        <w:rPr/>
      </w:pPr>
      <w:r>
        <w:rPr>
          <w:rFonts w:ascii="IRNazanin" w:hAnsi="IRNazanin" w:eastAsia="IRNazanin"/>
          <w:color w:val="111111"/>
          <w:sz w:val="28"/>
          <w:sz w:val="28"/>
          <w:szCs w:val="28"/>
          <w:rtl w:val="true"/>
          <w:lang w:bidi="fa-IR"/>
        </w:rPr>
        <w:t>من المسائل التی تجدر بالملاحظة،فی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بعض من هذه الآیات فی مسألة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عقائد الشیعة المعروفة،و تفسیرها فی عبارة موجزة بهذا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ظهور المهدی علیه السّلام و بین یدی القیامة،یعود طائفة من المؤمنین الخلّص،و طائفة من الکفار الأشرار،إلی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فالطائفة الأولی تصعد فی مدارج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الطائفة الثّانیة تنال عقابها الشدید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أعاظم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تذهب الشیعة الإمامیة إلیه،أن اللّه تعالی یعید عند ظهور الإمام المهدی علیه السّلام أقواما ممن کان قد تقدم موته من شیعته لیفوز بثواب نصرته و معونته و مشاهدة دولته،و یعید أیضا قوما من أعدائه لینتقم منهم،فیلتذوا بما یشاهدون من ظهور الحق و علوّ کلمة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السید المرتضی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الدلالة علی صحة هذا المذهب أن الذی ذهبوا إلیه ممّا لا شبهة علی عاقل فی أنّه مقدور للّه تعالی غیر مستحیل فی نفسه، فإنا نری کثیرا من مخالفینا ینکرون الرجعة إنکار من یراها مستحیلة غیر مقدورة،و إذا ثبت جواز الرجعة و دخولها تحت المقدور،فالدلیل إلی إثباتها إجماع الإمامیة علی وقوعها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کلمات بعض قدماء علماء الشیعة و کذلک من کلام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القلیلة من الشیعة لا تؤمن بهذه العقیدة،أی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فسّروها بعودة حکومة أهل البیت علیهم السّلام،لا رجوع الأشخاص و حیاتهم بعد موتهم فی هذه الدنیا،إلاّ أنّ مخالفة هذه القلة لا تؤثر 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حال،فهنا مطالب کثیرة،و من أجل ألاّ نخرج عن أسلوب بحثنا نشیر إلیها بإیجاز فی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إحیاء جماعة من الموتی فی هذه الدنیا لیس 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إحیاء جمیع البشر فی یوم القیامة ممکن،و التعجب من هذه المسألة کتعجب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مسألة المعاد،و السخریة منها کالسخریة من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العقل لا یحکم علی مثل هذا الأمر بالاستحالة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قدرة اللّه واسعة بحیث أنّ هذه الأمور عندها سهلة یسیرة هیّنة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ذکر الرجعة فی القرآن المجید إجمالا،و وقوعها فی خمسة مواطن فی شأن الأمم السالفة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 یتعلق بالنّبی الذی مرّ علی قریة و هی خاویة علی عروشها، و عظام أهلها نخرة متفرقة هنا و هناک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فتساءل فی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یُحْیِی هٰذِهِ اللّٰهُ بَعْدَ مَوْتِهٰا فأماته اللّه مائة عام ثمّ أحیاه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لبثت؟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 یوما أو</w:t>
      </w:r>
    </w:p>
    <w:p>
      <w:pPr>
        <w:pStyle w:val="BookText"/>
        <w:rPr/>
      </w:pPr>
      <w:r>
        <w:rPr>
          <w:rFonts w:ascii="IRNazanin" w:hAnsi="IRNazanin" w:eastAsia="IRNazanin"/>
          <w:color w:val="111111"/>
          <w:sz w:val="28"/>
          <w:sz w:val="28"/>
          <w:szCs w:val="28"/>
          <w:rtl w:val="true"/>
          <w:lang w:bidi="fa-IR"/>
        </w:rPr>
        <w:t>بعض یوم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لبثت مائة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مؤدّی الآیة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کان هذا النّبی عزیرا أم سواه،فلا فرق فی ذلک،المهم أنّ القرآن صرح بحیاته بعد موته فی هذه الدنیا فأماته اللّه مائة عام ثمّ بعثه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یتحدث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جماعة أخری خرجت من دیارها خوفا من الموت،و امتنعت من الذهاب إلی سوح القتال بحجّة مرض الطاعون،فأماتها اللّه ثمّ أحیاها أَ لَمْ تَرَ إِلَی الَّذِینَ خَرَجُوا مِنْ دِیٰارِهِمْ وَ هُمْ أُلُوفٌ حَذَرَ الْمَوْتِ فَقٰالَ لَهُمُ اللّٰهُ مُوتُوا ثُمَّ أَحْیٰاهُمْ إِنَّ اللّٰهَ لَذُو فَضْلٍ عَلَی النّٰاسِ وَ لٰکِنَّ أَکْثَرَ النّٰاسِ لاٰ یَشْکُرُونَ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بعض المفسّرین لم یتحملوا وقوع مثل هذه الحادثة غیر المألوفة،و عدوها مثالا فحسب،إلاّ أنّ من الواضح أنّ مثل هذه التأویلات إزاء ظهور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صراحتها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الآیتین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أیضا،یتحدث القرآن عن بنی إسرائیل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ثُمَّ بَعَثْنٰاکُمْ مِنْ بَعْدِ مَوْتِکُمْ لَعَلَّکُمْ تَشْکُرُونَ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معاجز عیسی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تُخْرِجُ الْمَوْتیٰ بِإِذْنِی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هذا التعبیر علی أنّ المسیح علیه السّلام أحیا الموتی فعلا،بل التعبیر بالفعل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 أحیا الموتی مرارا،و هذا الأمر بنفسه یعد نوعا من الرجعة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ففی الآیتین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البقرة،إشارة إلی مقتل رجل من بنی إسرائیل و وقوع الجدال و النزاع فی شأن قاتله،و ما أمرهم اللّه أن یفعلوه بضرب القتیل ببعض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الواردة خصائصها فی الآیة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سبحانه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قَتَلْتُمْ نَفْساً فَادّٰارَأْتُمْ فِیهٰا وَ اللّٰهُ مُخْرِجٌ مٰا کُنْتُمْ تَکْتُمُونَ، فَقُلْنٰا اضْرِبُوهُ بِبَعْضِهٰا</w:t>
      </w:r>
    </w:p>
    <w:p>
      <w:pPr>
        <w:pStyle w:val="BookText"/>
        <w:rPr/>
      </w:pPr>
      <w:r>
        <w:rPr>
          <w:rFonts w:ascii="Amiri" w:hAnsi="Amiri" w:eastAsia="Amiri" w:cs="Amiri"/>
          <w:color w:val="111111"/>
          <w:sz w:val="28"/>
          <w:sz w:val="28"/>
          <w:szCs w:val="28"/>
          <w:rtl w:val="true"/>
          <w:lang w:bidi="ar-SA"/>
        </w:rPr>
        <w:t xml:space="preserve">کَذٰلِکَ یُحْیِ اللّٰهُ الْمَوْتیٰ وَ یُرِیکُمْ آیٰاتِهِ لَعَلَّکُمْ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بالإضافة إلی هذه المواطن الخمسة التی أشرنا إلیها،فهناک مواطن أخر فی القرآن،منها قصّة أصحاب الکهف،و هی قصّة تشبه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الأربعة من الطیر التی أمر إبراهیم أن یذبحها فأتینه سعیا بعد ذبحهن و تفریقهن علی رأس کل جبل جزءا منهنّ،لیتّضح له إمکان المعاد للناس و یکون مجسدا برجوع هذه الطیور إلی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یؤمن الشخص بالقرآن و أنّه کتاب سماوی، ثمّ ینکر هذه الآیات الواضحة فی الرجعة؟و هل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العودة للحیاة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لیست الرجعة مثلا مصغرا من القیامة فی هذه الدنیا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یؤمن بالقیامة بمقیاسها الواسع،کیف یمکنه أن یعترض علی مسألة الرجعة و أن یسخر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 قائل کأحمد أمین المصری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الیهودیة ظهرت بالتشیع بالقول بالرجعة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فرق بین کلام أحمد أمین هذا،و إنکار عرب الجاهلیة لمسألة المعاد الجسمانی؟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إمکان الرجعة،و أمّا ما یؤید وقوعها فروایات کثیرة نقلها الثقات عن أئمّة أهل البیت علیهم السّلام و حیث لا یسع بحثنا نقلها و التحقیق فیها،فیکفی أن نذکر ما عدّه المرحوم العلاّمة المجلسی فی بحار أنواره و ما جمعه منها،إذ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یشک مؤمن بحقیّة الأئمة الأطهار علیهم السّلام فیما تواتر عنهم فی قریب من مائتی حدیث صریح </w:t>
      </w:r>
      <w:r>
        <w:rPr>
          <w:rStyle w:val="FootnoteAnchor"/>
          <w:rtl w:val="true"/>
        </w:rPr>
        <w:footnoteReference w:id="104"/>
      </w:r>
      <w:r>
        <w:rPr>
          <w:rFonts w:ascii="IRNazanin" w:hAnsi="IRNazanin" w:eastAsia="IRNazanin"/>
          <w:color w:val="111111"/>
          <w:sz w:val="28"/>
          <w:sz w:val="28"/>
          <w:szCs w:val="28"/>
          <w:rtl w:val="true"/>
          <w:lang w:bidi="fa-IR"/>
        </w:rPr>
        <w:t>،رواها نیّف و أربعون من الثقات العظام و العلماء الأعلام،فی أزید من خمسین من مؤلفاتهم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مثل هذا</w:t>
      </w:r>
      <w:bookmarkStart w:id="344" w:name="pg12549_134103"/>
    </w:p>
    <w:p>
      <w:pPr>
        <w:pStyle w:val="BookText"/>
        <w:rPr/>
      </w:pPr>
      <w:bookmarkEnd w:id="344"/>
      <w:r>
        <w:rPr>
          <w:rFonts w:ascii="IRNazanin" w:hAnsi="IRNazanin" w:eastAsia="IRNazanin"/>
          <w:color w:val="111111"/>
          <w:sz w:val="28"/>
          <w:sz w:val="28"/>
          <w:szCs w:val="28"/>
          <w:rtl w:val="true"/>
          <w:lang w:bidi="fa-IR"/>
        </w:rPr>
        <w:t xml:space="preserve">متواترا ففی أیّ شیء یمکن دعوی التواتر </w:t>
      </w:r>
      <w:r>
        <w:rPr>
          <w:rStyle w:val="FootnoteAnchor"/>
          <w:rtl w:val="true"/>
        </w:rPr>
        <w:footnoteReference w:id="1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345" w:name="__RefHeading___Toc1508982_77815467"/>
      <w:bookmarkStart w:id="346" w:name="_Toc146"/>
      <w:bookmarkEnd w:id="345"/>
      <w:r>
        <w:rPr/>
        <w:t>4</w:t>
      </w:r>
      <w:r>
        <w:rPr>
          <w:rtl w:val="true"/>
        </w:rPr>
        <w:t>-</w:t>
      </w:r>
      <w:r>
        <w:rPr>
          <w:rtl w:val="true"/>
        </w:rPr>
        <w:t>فلسفة الرجعة</w:t>
      </w:r>
      <w:r>
        <w:rPr>
          <w:rtl w:val="true"/>
        </w:rPr>
        <w:t>!</w:t>
      </w:r>
      <w:bookmarkEnd w:id="346"/>
    </w:p>
    <w:p>
      <w:pPr>
        <w:pStyle w:val="BookText"/>
        <w:rPr/>
      </w:pPr>
      <w:r>
        <w:rPr>
          <w:rFonts w:ascii="IRNazanin" w:hAnsi="IRNazanin" w:eastAsia="IRNazanin"/>
          <w:color w:val="111111"/>
          <w:sz w:val="28"/>
          <w:sz w:val="28"/>
          <w:szCs w:val="28"/>
          <w:rtl w:val="true"/>
          <w:lang w:bidi="fa-IR"/>
        </w:rPr>
        <w:t>إنّ أهم سؤال یثار فی هذا الصدد،هو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الهدف من الرجعة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ملاحظة ما یستفاد من الرّوایات الإسلامیة من أنّ هذا الموضوع لیس عامّا بل یختصّ بالمؤمنین الخلّص الذین هم فی مرحلة عالیة من الإیمان، و الکفار و الطغاة الظلمة الذین هم فی مرحلة منحطة من الکفر 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فیبدو أن الرجعة لهاتین الطائفتین للدنیا ثانیة هی من أجل إکمال الطائفة الأولی حلقتها التکاملیة،و أن تذوق الطائفة الثّانیة جزاءها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الطائفة المؤمنة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واجهوا الموانع و العوائق فی مسیر تکاملهم المعنوی فی حیاتهم و لم یتکاملوا الکمال اللائق باستعدادهم،فإنّ حکمة اللّه تقتضی أن یتکاملوا عن طریق الرجعة لهذه الدنیا و أن یکونوا شهداء الحکومة العالمیّة للحقّ و العدل،و أن یساهموا فی بناء هذه الحکومة،لأنّ المساهمة فی بناء مثل هذه الحکومة من أعظم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عکس الطائفة الآنفة الذکر،هناک طائفة من المنافقین و الجبابرة المعاندین،ینبغی أن ینالوا جزاءهم الدنیوی بالإضافة إلی جزاءهم الأخروی، کما ذاق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 و ثمود و عاد و قوم لوط جزاءهم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طریق لأن یذوقوا عذاب الدنیا إلاّ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فی بعض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الرجعة لیست بعامة،و هی خاصّة،لا یرجع الاّ من محض الإیمان محضا،أو محض الشرک محضا</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 وَ حَرٰامٌ عَلیٰ قَرْیَةٍ أَهْلَکْنٰاهٰا أَنَّهُمْ لاٰ یَرْجِعُونَ</w:t>
      </w:r>
    </w:p>
    <w:p>
      <w:pPr>
        <w:pStyle w:val="BookText"/>
        <w:rPr/>
      </w:pPr>
      <w:r>
        <w:rPr>
          <w:rFonts w:ascii="IRNazanin" w:hAnsi="IRNazanin" w:eastAsia="IRNazanin"/>
          <w:color w:val="111111"/>
          <w:sz w:val="28"/>
          <w:sz w:val="28"/>
          <w:szCs w:val="28"/>
          <w:rtl w:val="true"/>
          <w:lang w:bidi="fa-IR"/>
        </w:rPr>
        <w:t>تشیر إلی هذا المعنی أیضا،لأنّها تتحدث عن عدم رجوع أولئک الذین ذاقوا عذابهم الشدید فی هذه الدنیا،فیتّضح منها أن أولئک الذین لم یذوقوا مثل هذا الجزاء ینبغی أن یرجعوا،فیذوقوا عذابهم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یرد هذا الاحتمال أیضا،و هو أنّ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الطائفتین 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المقطع الخاص من الزمان هی بمثابة درسین کبیرین و آیتین مهمتین من آیات عظمة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مسألة القیامة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للناس،لیبلغوا أسمی درجات الکمال المعنوی بمشاهدتهما و یزداد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یکونوا مفتقرین إلی شیء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یتصور بعضهم أنّ الإعتقاد بالرجعة لا ینسجم و أصل حریة الإرادة و الإختیار عند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بیّناه آنفا یتّضح أنّ هذا اشتباه محض،لأنّ رجوع من یرجع إلی هذه الدنیا سیکون فی ظروف طبیعیة،و یتمتع بحریة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یقوله بعضهم بأنّه من الممکن أن یتوب الجبابرة و الکفار المعاندون بعد الرجعة و یعودوا إلی الحق،فجوابه أنّ هؤلاء الأفراد غارقون فی الظلم و الفساد و الکفر بحیث أن هذه الأمور مندمجة مع روحهم و نسیجهم و لا یتصور توبتهم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القرآن یحکی فی ردّه علی طلب أهل النّار یوم القیامة الرجوع إلی الدنیا،لیقضوا ما فاتهم و لا یعملوا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یتّضح الجواب علی إشکال بعضهم من أنّ الرجعة لا تنسجم مع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المؤمنون لأنّه طبقا لهذه الآیة فإن المشرکین یطلبون الرجوع إلی هذه الدنیا لیعملوا صالحا،و یقول کل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 لَعَلِّی أَعْمَلُ صٰالِحاً فِیمٰا تَرَکْتُ فیرد علیه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کَلِمَةٌ هُوَ قٰائِلُهٰا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 علی هذا الإشکال،أن هذه الآیة عامة و الرجعة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الکلام هنا أنّ الشیعة مع اعتقادهم بالرجعة التی أخذوها عن أهل البیت علیهم السّلام فإنّهم لا یحکمون علی منکری الرجعة بالکفر،لأنّ الرجعة من ضروریّات المذهب الشیعی لا من ضروریات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هذه المسألة لا تقطع وشائج الأخوة الإسلامیة مع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الشیعة تواصل دفاعها المنطقی عن عقیدتها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هناک خرافات تمتزج أحیانا بالرجعة فتشوّه وجهها فی نظر البعض،فینبغی أن نعول علی الأحادیث الإسلامیة الصحیحة فی الشأن، و أن نتجنب الأحادیث المطعون فیها أو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هنا خلاصة موجزة عمّا یتعلق بالرجعة،و ینبغی مراجعة الکتب التی تتحدث عن هذا الشأن لمن أراد أن یستزید و یعرف خصائص أخر للرجعة أو جزئیاتها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ملاحظة هذا المقدار الذی بیّناه یتّضح الجواب علی الحملات المسعورة من قبل أولئک الذین لم یطّلعوا علی هذا الموضوع من إخواننا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روح المعانی ذیل الآیات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إشکالهم علی مسألة الرجعة ناشئ من عدم تعقلهم لها حتی عدّوها أسطورة</w:t>
      </w:r>
      <w:r>
        <w:rPr>
          <w:rFonts w:eastAsia="IRNazanin" w:cs="IRNazanin"/>
          <w:color w:val="111111"/>
          <w:sz w:val="28"/>
          <w:szCs w:val="28"/>
          <w:rtl w:val="true"/>
          <w:lang w:bidi="fa-IR"/>
        </w:rPr>
        <w:t>!.</w:t>
      </w:r>
      <w:bookmarkStart w:id="347" w:name="pg12549_134106"/>
    </w:p>
    <w:p>
      <w:pPr>
        <w:pStyle w:val="Heading3"/>
        <w:numPr>
          <w:ilvl w:val="2"/>
          <w:numId w:val="1"/>
        </w:numPr>
        <w:rPr/>
      </w:pPr>
      <w:bookmarkStart w:id="348" w:name="__RefHeading___Toc1508984_77815467"/>
      <w:bookmarkStart w:id="349" w:name="_Toc147"/>
      <w:bookmarkEnd w:id="347"/>
      <w:bookmarkEnd w:id="348"/>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86</w:t>
      </w:r>
      <w:r>
        <w:rPr>
          <w:rtl w:val="true"/>
        </w:rPr>
        <w:t xml:space="preserve"> </w:t>
      </w:r>
      <w:r>
        <w:rPr>
          <w:rtl w:val="true"/>
        </w:rPr>
        <w:t xml:space="preserve">الی </w:t>
      </w:r>
      <w:r>
        <w:rPr/>
        <w:t>88</w:t>
      </w:r>
      <w:r>
        <w:rPr>
          <w:rtl w:val="true"/>
        </w:rPr>
        <w:t>]</w:t>
      </w:r>
      <w:bookmarkEnd w:id="349"/>
    </w:p>
    <w:p>
      <w:pPr>
        <w:pStyle w:val="Heading4"/>
        <w:numPr>
          <w:ilvl w:val="3"/>
          <w:numId w:val="1"/>
        </w:numPr>
        <w:rPr/>
      </w:pPr>
      <w:bookmarkStart w:id="350" w:name="__RefHeading___Toc1508986_77815467"/>
      <w:bookmarkStart w:id="351" w:name="_Toc148"/>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508988_77815467"/>
      <w:bookmarkStart w:id="353" w:name="_Toc149"/>
      <w:bookmarkEnd w:id="352"/>
      <w:r>
        <w:rPr>
          <w:rtl w:val="true"/>
        </w:rPr>
        <w:t>التّفسیر</w:t>
      </w:r>
      <w:bookmarkEnd w:id="353"/>
    </w:p>
    <w:p>
      <w:pPr>
        <w:pStyle w:val="Heading5"/>
        <w:numPr>
          <w:ilvl w:val="4"/>
          <w:numId w:val="1"/>
        </w:numPr>
        <w:rPr/>
      </w:pPr>
      <w:bookmarkStart w:id="354" w:name="__RefHeading___Toc1508990_77815467"/>
      <w:bookmarkStart w:id="355" w:name="_Toc150"/>
      <w:bookmarkEnd w:id="354"/>
      <w:r>
        <w:rPr>
          <w:rtl w:val="true"/>
        </w:rPr>
        <w:t>اشارة</w:t>
      </w:r>
      <w:bookmarkEnd w:id="355"/>
    </w:p>
    <w:p>
      <w:pPr>
        <w:pStyle w:val="Heading5"/>
        <w:numPr>
          <w:ilvl w:val="4"/>
          <w:numId w:val="1"/>
        </w:numPr>
        <w:rPr/>
      </w:pPr>
      <w:bookmarkStart w:id="356" w:name="__RefHeading___Toc1508992_77815467"/>
      <w:bookmarkStart w:id="357" w:name="_Toc151"/>
      <w:bookmarkEnd w:id="356"/>
      <w:r>
        <w:rPr>
          <w:rtl w:val="true"/>
        </w:rPr>
        <w:t>حرکة الأرض إحدی معاجز القرآن العلمیّة</w:t>
      </w:r>
      <w:r>
        <w:rPr>
          <w:rtl w:val="true"/>
        </w:rPr>
        <w:t>:</w:t>
      </w:r>
      <w:bookmarkEnd w:id="357"/>
    </w:p>
    <w:p>
      <w:pPr>
        <w:pStyle w:val="BookText"/>
        <w:rPr/>
      </w:pPr>
      <w:r>
        <w:rPr>
          <w:rFonts w:ascii="Amiri" w:hAnsi="Amiri" w:eastAsia="Amiri" w:cs="Amiri"/>
          <w:color w:val="111111"/>
          <w:sz w:val="28"/>
          <w:sz w:val="28"/>
          <w:szCs w:val="28"/>
          <w:rtl w:val="true"/>
          <w:lang w:bidi="ar-SA"/>
        </w:rPr>
        <w:t>مرّة أخری تتحدث هذه الآیات عن مسألة المبدأ و المعاد،و آثار عظمة اللّه، و دلائل قدرته فی عالم الوجود،و حوادث القیامة،فتقول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أَنّٰا جَعَلْنَا اللَّیْلَ لِیَسْکُنُوا فِیهِ وَ النَّهٰارَ مُبْصِراً و فی ذلک علائم و دلائل واضحة علی قدرة اللّه و حکمته لمن کان مستعدا للایمان إِنَّ فِی ذٰلِکَ لَآیٰاتٍ لِقَوْمٍ یُؤْمِنُونَ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لیست أوّل مرّة یتحدث فیها القرآن عن اللیل و النهار الحیویّة،و نظامی النور و الظلمة،کما أنّها لیست آخر مرّة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القرآن کتاب تعلیم و تربیة،و هو یهدف إلی بناء الشخصیة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نعرف أن أصول التعلیم</w:t>
      </w:r>
    </w:p>
    <w:p>
      <w:pPr>
        <w:pStyle w:val="BookText"/>
        <w:rPr/>
      </w:pPr>
      <w:r>
        <w:rPr>
          <w:rFonts w:ascii="IRNazanin" w:hAnsi="IRNazanin" w:eastAsia="IRNazanin"/>
          <w:color w:val="111111"/>
          <w:sz w:val="28"/>
          <w:sz w:val="28"/>
          <w:szCs w:val="28"/>
          <w:rtl w:val="true"/>
          <w:lang w:bidi="fa-IR"/>
        </w:rPr>
        <w:t>و التربیة تقتضی أحیانا أن یتکرر الموضوع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مختلفة،و أن یذکّر الناس به لیبقی فی الذهن 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فالسکن أو الهدوء الذی یحصل من ظلمة اللیل،مسألة علمیة و حقیقة مسلّم بها،فسدل اللیل لیست أسبابا إجباریة لتعطیل النشاطات الیومیة فحسب،بل لها أثر عمیق علی سلسلة الأعصاب فی الإنسان و سائر الحیوانات،و یجرها إلی الراحة و النوم العمیق،أو کما یعبر القرآن عنه بالسکون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العلاقة بین ضوء النهار و السعی و الحرکة التی هی من خصائص النور من الناحیة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للتردد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فنور الشمس لا یضیء محیط الحیاة لیبصر الإنسان به مأربه فحسب،بل یوقظ جمیع ذرات وجود الإنسان و یوجهه إلی الحرکة و 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توضح جانبا من التوحید الرّبوبی،و لما کان المعبود الواقعی هو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مدبّره،فهی تشطب بالبطلان علی وجوه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تدعو المشرکین إلی إعادة النظر فی عبادتهم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هذه اللطیفة،و هی أنّ علی الإنسان أن یجعل نفسه منسجما مع هذا النظام،فیستریح فی اللیل و یسعی فی النهار،لیبقی نشطا صحیحا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کالمنقاد لهواه الذی یطوی اللیل یقظا ساهرا و ینام النهار حتی الظهر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الطریف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إلی النهار و وصف بها،مع أنّها وصف للإنسان فی النهار،و هذا نوع من التأکید الجمیل للاهتمام بالنشاط فی النهار،کما یوصف اللیل أحیانا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نائم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التفاوت فی التعبیر فی الآیة،هو لبیان فائدة اللیل و النهار،إذ جاء فی شأن اللیل لِیَسْکُنُوا فِیهِ و عبر عن النهار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هذا الاختلاف فی التعبیر إشارة إلی أن الهدف الأصلی من وجود اللیل هو السکون و الهدوء، و الهدف من الضوء و النهار لیس النظر فحسب،بل رؤیة الوسائل الموصلة إلی مواهب الحیاة و الاستمتاع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حال،فهذه الآیة و إن کانت تتکلم مباشرة عن التوحید و تدبیر عالم الوجود،إلاّ أنّها ربّما کانت إشارة لطیفة إلی مسألة المعاد،لأنّ النوم بمثابة الموت،و الیقظة بمثابة الحیاة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تتحدث عن مشاهد القیامة و مقدماتها،فتقول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یَوْمَ یُنْفَخُ فِی الصُّورِ فَفَزِعَ مَنْ فِی السَّمٰاوٰاتِ وَ مَنْ فِی الْأَرْضِ إِلاّٰ مَنْ شٰاءَ اللّٰهُ وَ کُلٌّ أَتَوْهُ دٰاخِرِینَ أی خاضعین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مجموع آیات القرآن أنّ النفخ فی الصور یقع مرّتین أو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فالمرّة الأولی یقع النفخ فی الصور عند نهایة الدنیا و بین یدی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یفزع من فی السماوات و الأرض 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الجمیع من سماع الصیحة،و لعل هاتین النفختین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المرّة الثّالثة ینفخ فی الصور عند البعث و قیام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یحیا الموتی جمیعا بهذه النفخة،و تبدأ الحیاة الجدیدة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کلام بین المفسّرین الی أنّ الآیة محل البحث هل تشیر الی النفخة الأولی أم الثّانیة أم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القرائن الموجودة فی الآیة و ما بعدها من الآیات تنطبق علی النفختین،و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تشمل الجمیع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الظاهر من الآیة یدل علی أن النفخة هنا إشارة إلی النفخة الأولی التی</w:t>
      </w:r>
    </w:p>
    <w:p>
      <w:pPr>
        <w:pStyle w:val="BookText"/>
        <w:rPr/>
      </w:pPr>
      <w:r>
        <w:rPr>
          <w:rFonts w:ascii="IRNazanin" w:hAnsi="IRNazanin" w:eastAsia="IRNazanin"/>
          <w:color w:val="111111"/>
          <w:sz w:val="28"/>
          <w:sz w:val="28"/>
          <w:szCs w:val="28"/>
          <w:rtl w:val="true"/>
          <w:lang w:bidi="fa-IR"/>
        </w:rPr>
        <w:t>تقع فی نهایة الدنیا،لأنّ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یعنی الخوف أو الاستیحاش الذی یستوعب جمیع القلوب،یعدّ من آثار هذه النفخة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الفزع فی یوم القیامة هو بسبب الأعمال لا من أثر النفخة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الفزع ناشئ من النفخة فی الصور،و هذا خاص بالنفخة الأولی،لأنّ النفخة الأخیرة لیست لا تثیر الفزع فحسب،بل هی مدعاة للحیاة و الحرکة،و إذا حصلت حالة فهی من أعمال الإنسان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المراد بالنفخ فی الصور،؟هناک کلام طویل بین المفسّرین سنتناوله فی ذیل الآیة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جملة إِلاّٰ مَنْ شٰاءَ اللّٰهُ المذکورة للاستثناء من الفزع العام،فهی إشارة للمؤمنین الصالحین سواء کانوا من الملائکة أو سائر المؤمنین فی السماوات و الأرض،فهم فی اطمئنان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تفزعهم النفخة فی الصور الأولی و لا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نقرأ فی الآیات التی تلی هذه الآیات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جملة وَ کُلٌّ أَتَوْهُ دٰاخِرِینَ فظاهرها عام و لیس فیه أی استثناء،حتی الأنبیاء و الأولیاء یخضعون للّه و یذعنون لمشیئته،و إذا ما لاحظنا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لَمُحْضَرُونَ إِلاّٰ عِبٰادَ اللّٰهِ الْمُخْلَصِینَ ،فلا منافاة بینها و بین عموم الآیة محل البحث،فالآیة محل البحث إشارة إلی أصل الحضور فی المحشر،و أمّا الثّانیة فهی إشارة إلی الحضور للمحاسبة و مشاهدة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التالیة تشیر إلی إحدی آیات عظمة اللّه فی هذا العالم الواسع،فتقول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تَرَی الْجِبٰالَ تَحْسَبُهٰا جٰامِدَةً وَ هِیَ تَمُرُّ مَرَّ السَّحٰابِ صُنْعَ اللّٰهِ الَّذِی أَتْقَنَ کُلَّ</w:t>
      </w:r>
      <w:bookmarkStart w:id="358" w:name="pg12549_134110"/>
    </w:p>
    <w:p>
      <w:pPr>
        <w:pStyle w:val="BookText"/>
        <w:rPr/>
      </w:pPr>
      <w:bookmarkEnd w:id="358"/>
      <w:r>
        <w:rPr>
          <w:rFonts w:ascii="Amiri" w:hAnsi="Amiri" w:eastAsia="Amiri" w:cs="Amiri"/>
          <w:color w:val="111111"/>
          <w:sz w:val="28"/>
          <w:sz w:val="28"/>
          <w:szCs w:val="28"/>
          <w:rtl w:val="true"/>
          <w:lang w:bidi="ar-SA"/>
        </w:rPr>
        <w:t>شَیْءٍ</w:t>
      </w:r>
    </w:p>
    <w:p>
      <w:pPr>
        <w:pStyle w:val="BookText"/>
        <w:rPr/>
      </w:pP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یکون قادرا علی کل هذا النظم و الإبداع فی الخلق،لا ریب فی علمه و إِنَّهُ خَبِیرٌ بِمٰا تَفْعَلُونَ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یعتقد کثیر من المفسّرین أن هذه الآیة تشیر إلی الحوادث التی تقع بین یدی القیامة،لأننا نعرف أن فی نهایة هذه الدنیا تقع زلازل و انفجارات هائلة، و تتلاشی الجبال و تنفصل بعضها عن بعض،و قد أشیر الی هذه الحقیقة فی السور الأخیرة من القرآن 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وقوع الآیة فی سباق آیات القیامة دلیل و شاهد علی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قرائن کثیرة فی الآیة تؤید تفسیرا آخر،و هو أن الآیة آنفة الذکر من قبیل آیات التوحید و دلائل عظمة اللّه فی هذه الدنیا،و تشیر إلی حرکة الأرض التی لا نحس بها</w:t>
      </w:r>
      <w:r>
        <w:rPr>
          <w:rFonts w:eastAsia="IRNazanin" w:cs="IRNazanin"/>
          <w:color w:val="111111"/>
          <w:sz w:val="28"/>
          <w:szCs w:val="28"/>
          <w:rtl w:val="true"/>
          <w:lang w:bidi="fa-IR"/>
        </w:rPr>
        <w:t>.</w:t>
      </w:r>
    </w:p>
    <w:p>
      <w:pPr>
        <w:pStyle w:val="Heading5"/>
        <w:numPr>
          <w:ilvl w:val="4"/>
          <w:numId w:val="1"/>
        </w:numPr>
        <w:rPr/>
      </w:pPr>
      <w:bookmarkStart w:id="359" w:name="__RefHeading___Toc1508994_77815467"/>
      <w:bookmarkStart w:id="360" w:name="_Toc152"/>
      <w:bookmarkEnd w:id="359"/>
      <w:r>
        <w:rPr>
          <w:rtl w:val="true"/>
        </w:rPr>
        <w:t>و توضیح ذلک</w:t>
      </w:r>
      <w:r>
        <w:rPr>
          <w:rtl w:val="true"/>
        </w:rPr>
        <w:t>:</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 الجبال ساکنة و جامدة مع أنّها تمرّ مرّ 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التعبیر واضح أنّه لا ینسجم مع الحوادث التی تقع بین یدی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هذه الحوادث من الوضوح بمکان بحیث یعبر عنها القرآن یَوْمَ تَرَوْنَهٰا تَذْهَلُ کُلُّ مُرْضِعَةٍ عَمّٰا أَرْضَعَتْ وَ تَضَعُ کُلُّ ذٰاتِ حَمْلٍ حَمْلَهٰا وَ تَرَی النّٰاسَ سُکٰاریٰ وَ مٰا هُمْ بِسُکٰاریٰ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حرکة الجبال بحرکة السحاب یتناسب مع الحرکات المتناسقة الهادئة،و لا یتناسب و الإنفجارات العظیمة التی تصطک منها المسامع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الآنف الذکر یدلّ علی أنّه فی الوقت الذی تری الجبال بحسب الظاهر جامدة،إلاّ أنّها فی الواقع تتحرک بسرعة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حالتها التی تری فیها جامدة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الحالتین تبینان شیئا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الإحکام و التنظیم،یتناسب زمان استقرار نظام العالم،و لا یتناسب و زمان انهیاره و تلاشیه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إِنَّهُ خَبِیرٌ بِمٰا تَفْعَلُونَ مع 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تدل علی أنّها تتعلق بهذه الدنیا،لأنّها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خبیر بأعمالکم التی تصدر فی الحال و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ترتبط بانتهاء العالم،لکان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خبیر بما فعلتم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بدقّة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من مجموع هذه القرائن أنّ هذه الآیة تکشف عن إحدی عجائب الخلق،و هی فی الواقع تشبه ما جاء فی الآیتین آنفتی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أَنّٰا جَعَلْنَا اللَّیْلَ لِیَسْکُنُوا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بناء علی ذلک فالآیات محل البحث قسم منها فی التوحید،و قسم منها فی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نستنتجه من هذا التّفسیر،هو أن هذه الجبال التی نتصورها 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سرعة مطرّدة فی حرکتها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المقطوع به أنّه لا معنی لحرکة الجبال من دون حرکة الأرض المتصلة بها،فیتّضح من الآیة أنّ الأرض تتحرک کما یتحرک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وفقا لحسابات علماء الیوم فإنّ سرعة حرکة الأرض حول نفسها تقرب من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 فی کل دقیقة،و سرعة سیرها فی حرکتها الانتقالیة حول الشمس أکثر من هذا المقدار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علام عنی بالجبال دون غیرها؟لعل ذلک إنّما هو لأنّ الجبال یضرب بها المثل لثقلها و قرارها،و تعدّ مثلا حسنا لبیان قدرة اللّه سبحانه،فحیث أن هذه</w:t>
      </w:r>
    </w:p>
    <w:p>
      <w:pPr>
        <w:pStyle w:val="BookText"/>
        <w:rPr/>
      </w:pPr>
      <w:r>
        <w:rPr>
          <w:rFonts w:ascii="IRNazanin" w:hAnsi="IRNazanin" w:eastAsia="IRNazanin"/>
          <w:color w:val="111111"/>
          <w:sz w:val="28"/>
          <w:sz w:val="28"/>
          <w:szCs w:val="28"/>
          <w:rtl w:val="true"/>
          <w:lang w:bidi="fa-IR"/>
        </w:rPr>
        <w:t>الجبال علی عظمتها و ما فیها من ثقل،تتحرک کالسحاب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فقدرته 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بینة،و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حال،فالآیة آنفة الذکر تعدّ من معاجز القرآن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نعلم أن أوّل العلماء الذین اکتشفوا حرکة کرة الأرض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الإیطالی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أظهرا هذه الحقیقة للملأ فی أواخر القرن السادس عشر و أوائل القرن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رجال الکنیسة حکموا علیهما حکما صارما،و تعرضا لمضایقات کثیرة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القرآن کشف الستار عن وجه هذه الحقیقة قبل ذلک بألف عام تقریبا و بیّن حرکة الأرض بالأسلوب الآنف الذکر علی أنّها بعض أدلة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بعض فلاسفة الإسلام،فی الوقت الذی یقبلون فیه التّفسیر الثانی، و هو الإشارة إلی حرکة الجبال فی هذا العالم،أن الآیة ناظرة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الجوهریة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الأشیاء،و اعتقدوا أنّ الآیة منسجمة و النظریة المعروفة بالحرکة الجوهریة و مؤیدة لها </w:t>
      </w:r>
      <w:r>
        <w:rPr>
          <w:rStyle w:val="FootnoteAnchor"/>
          <w:rtl w:val="true"/>
        </w:rPr>
        <w:footnoteReference w:id="111"/>
      </w:r>
      <w:bookmarkStart w:id="361" w:name="pg12549_134113"/>
    </w:p>
    <w:p>
      <w:pPr>
        <w:pStyle w:val="Heading3"/>
        <w:numPr>
          <w:ilvl w:val="2"/>
          <w:numId w:val="1"/>
        </w:numPr>
        <w:rPr/>
      </w:pPr>
      <w:bookmarkStart w:id="362" w:name="__RefHeading___Toc1508996_77815467"/>
      <w:bookmarkStart w:id="363" w:name="_Toc153"/>
      <w:bookmarkEnd w:id="361"/>
      <w:bookmarkEnd w:id="362"/>
      <w:r>
        <w:rPr>
          <w:rtl w:val="true"/>
        </w:rPr>
        <w:t xml:space="preserve">الآیات </w:t>
      </w:r>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89</w:t>
      </w:r>
      <w:r>
        <w:rPr>
          <w:rtl w:val="true"/>
        </w:rPr>
        <w:t xml:space="preserve"> </w:t>
      </w:r>
      <w:r>
        <w:rPr>
          <w:rtl w:val="true"/>
        </w:rPr>
        <w:t xml:space="preserve">الی </w:t>
      </w:r>
      <w:r>
        <w:rPr/>
        <w:t>93</w:t>
      </w:r>
      <w:r>
        <w:rPr>
          <w:rtl w:val="true"/>
        </w:rPr>
        <w:t>]</w:t>
      </w:r>
      <w:bookmarkEnd w:id="363"/>
    </w:p>
    <w:p>
      <w:pPr>
        <w:pStyle w:val="Heading4"/>
        <w:numPr>
          <w:ilvl w:val="3"/>
          <w:numId w:val="1"/>
        </w:numPr>
        <w:rPr/>
      </w:pPr>
      <w:bookmarkStart w:id="364" w:name="__RefHeading___Toc1508998_77815467"/>
      <w:bookmarkStart w:id="365" w:name="_Toc154"/>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509000_77815467"/>
      <w:bookmarkStart w:id="367" w:name="_Toc155"/>
      <w:bookmarkEnd w:id="366"/>
      <w:r>
        <w:rPr>
          <w:rtl w:val="true"/>
        </w:rPr>
        <w:t>التّفسیر</w:t>
      </w:r>
      <w:bookmarkEnd w:id="367"/>
    </w:p>
    <w:p>
      <w:pPr>
        <w:pStyle w:val="Heading5"/>
        <w:numPr>
          <w:ilvl w:val="4"/>
          <w:numId w:val="1"/>
        </w:numPr>
        <w:rPr/>
      </w:pPr>
      <w:bookmarkStart w:id="368" w:name="__RefHeading___Toc1509002_77815467"/>
      <w:bookmarkStart w:id="369" w:name="_Toc156"/>
      <w:bookmarkEnd w:id="368"/>
      <w:r>
        <w:rPr>
          <w:rtl w:val="true"/>
        </w:rPr>
        <w:t>اشارة</w:t>
      </w:r>
      <w:bookmarkEnd w:id="369"/>
    </w:p>
    <w:p>
      <w:pPr>
        <w:pStyle w:val="Heading5"/>
        <w:numPr>
          <w:ilvl w:val="4"/>
          <w:numId w:val="1"/>
        </w:numPr>
        <w:rPr/>
      </w:pPr>
      <w:bookmarkStart w:id="370" w:name="__RefHeading___Toc1509004_77815467"/>
      <w:bookmarkStart w:id="371" w:name="_Toc157"/>
      <w:bookmarkEnd w:id="370"/>
      <w:r>
        <w:rPr>
          <w:rtl w:val="true"/>
        </w:rPr>
        <w:t>آخر ما أمر به النّبی</w:t>
      </w:r>
      <w:r>
        <w:rPr>
          <w:rtl w:val="true"/>
        </w:rPr>
        <w:t>!</w:t>
      </w:r>
      <w:bookmarkEnd w:id="371"/>
    </w:p>
    <w:p>
      <w:pPr>
        <w:pStyle w:val="BookText"/>
        <w:rPr/>
      </w:pPr>
      <w:r>
        <w:rPr>
          <w:rFonts w:ascii="Amiri" w:hAnsi="Amiri" w:eastAsia="Amiri" w:cs="Amiri"/>
          <w:color w:val="111111"/>
          <w:sz w:val="28"/>
          <w:sz w:val="28"/>
          <w:szCs w:val="28"/>
          <w:rtl w:val="true"/>
          <w:lang w:bidi="ar-SA"/>
        </w:rPr>
        <w:t>کان الکلام فی الآیات السابقة عن أعمال العباد و علم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الآیات محل البحث فیقع الکلام فی مستهلّها عن جزائهم و ثواب أعمالهم و أمنهم من فزع یوم القیامة،إذ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اختلاف بین تعبیرات المفسّرین فی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ففسّرها بعضهم بکلمة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فسّرها بعضهم بولایة أمیر المؤمنین علیه السّلام و الأئمّة من أهل البیت علیهم السّلام،و قد ورد التأکید علی هذا المعنی فی الرّوایات المتعددة عن أهل البیت،و من جملتها ما</w:t>
      </w:r>
    </w:p>
    <w:p>
      <w:pPr>
        <w:pStyle w:val="BookText"/>
        <w:rPr/>
      </w:pPr>
      <w:r>
        <w:rPr>
          <w:rFonts w:ascii="Amiri" w:hAnsi="Amiri" w:eastAsia="Amiri" w:cs="Amiri"/>
          <w:color w:val="111111"/>
          <w:sz w:val="28"/>
          <w:sz w:val="28"/>
          <w:szCs w:val="28"/>
          <w:rtl w:val="true"/>
          <w:lang w:bidi="ar-SA"/>
        </w:rPr>
        <w:t>جاء فی روایة عن الإمام الباقر علیه السّلام أنّه دخل أبو عبد اللّه الجدلی علی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أ لا أخبرک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 هُمْ مِنْ فَزَعٍ یَوْمَئِذٍ آمِنُونَ وَ مَنْ جٰاءَ بِالسَّیِّئَةِ فَکُبَّتْ وُجُوهُهُمْ فِی النّٰارِ هَلْ تُجْزَوْنَ إِلاّٰ مٰا کُنْتُمْ تَعْمَلُونَ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أمیر المؤمنین جعلت فداک،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معرفة الولایة حبّنا أهل البیت،و السیئة إنکار الولایة و بغضنا أهل البیت ثمّ قرأ علیه السّلام الآیة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 فإنّ معنی الآیة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ذلک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الحسنة هنا معناها واسع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تشمل الصالحات و الأعمال الخالصة،و من ضمنها الإیمان باللّه و برسوله و ولایة الأئمّة من أهل البیت علیهم السّلام،التی تعدّ فی طلیعة الأعمال الحسنة،و لا یمنع أن تکون هناک أعمال صالحة أخری تشملها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أورده بعضهم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العموم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تشمل الإیمان باللّه و هل هناک خیر من الإیمان حتی یقول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 فالجواب علی هذا الإشکال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رضا اللّه خیر 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هذه الأمور مقدمة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المقدمة خیر من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سؤال آخر یثار هنا،و هو أن ظاهر بعض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الفزع یعمّ الجمیع فی یوم القیامة،فکیف أستثنی أصحاب الحسنات منه؟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 توضح الجواب علی هذا السؤال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یَحْزُنُهُمُ الْفَزَعُ الْأَکْبَرُ وَ تَتَلَقّٰاهُمُ الْمَلاٰئِکَةُ هٰذٰا یَوْمُکُمُ الَّذِی کُنْتُمْ تُوعَدُونَ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الفزع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فزع یوم القیامة،و فزع الدخول فی 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الفزع الحاصل من النفخة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القرآن عن الطائفة الأخری التی تقابل أصحاب الحسنات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لهذه الطائفة أیّ توقع غیرها هَلْ تُجْزَوْنَ إِلاّٰ مٰا کُنْتُمْ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فی الأصل إلقاء الشیء علی وجهه علی الأرض،فبناء علی هذا فإنّ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هو من باب 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إلقاء هذه الطائفة علی وجوهها فی النّار من أسوأ أنواع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ذلک،فإنّ أولئک حین کانوا یواجهون الحقّ یلوون وجوههم و رؤوسهم،و کانوا یواجهون الذنوب بتلک الوجوه فرحین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لا بدّ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یبتلوا بمثل هذا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هَلْ تُجْزَوْنَ إِلاّٰ مٰا کُنْتُمْ تَعْمَلُونَ لعلها جواب علی سؤال یلقی هنا، و هو ما 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شدید،فیجاب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الجزاء إن هو إلاّ عملک فی الدنیا،فهل تجزون إلاّ ما کنتم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فلاحظوا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یوجه الخطاب للنبی صلّی اللّه علیه و آله و سلّم فی الآیات الثلاث من آخر هذه السورة، و یؤکّد له هذه الحقیقة و هی أن یخبر أولئک المشرکین بأن علیه أن یؤدی رسالته و وظیفته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آمنتم أم لم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الآیة الأولی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البلدة المقدسة التی یتلخّص کل وجودکم و شرفکم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البلدة المقدسة التی کرمها اللّه و کرّمکم بما أنزل فیها من 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أنّکم بدل أن تشکروا نعمة اللّه کفرتم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البلدة المقدسة التی هی حرم أمن اللّه،و أشرف بقعة علی وجه الأرض، و أقدم معبد 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ربّ هذه البلدة المقدسة اَلَّذِی حَرَّمَهٰا و جعل لها خصائص و أحکاما و حرمة،و أمورا أخر لا تتمتع بها أیة بلدة أخری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لا تتصوروا أن هذه البلدة وحدها للّه،بل له کل شی فی عالم الوجود وَ لَهُ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الثّانی الذی أمرت به هو أن أسلم وجهی له وَ أُمِرْتُ أَنْ أَکُونَ مِنَ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فإن الآیة بیّنت وظیفتین أساسیتین علی النّبی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الواحد الأحد،و التسلیم المطلق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تبیّن أسباب الوصول إلی هذین الهدفین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أتلوه فأستضیء بنوره،و أنتهل من عذب معینه الذی یهب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أعول فی جمیع مناهجی علی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وسیلتی للوصول إلی هذین الهدفین المقدسین،و المواجهة لکل أنواع الشرک و الانحراف و الضلال و مکافحتها، ثمّ تعقب الآیة لتحکی عن لسان الرسول و هو یخاطب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تتصوروا أنّکم إذا آمنتم انتفعت من وراء ذلک لنفسی،کما أن اللّه غنی عنکم،بل فَمَنِ اهْتَدیٰ فَإِنَّمٰا یَهْتَدِی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ما یترتب علی الهدایة من منافع دنیویة،کانت أم أخرویة فهی عائدة للمهتدی نفسه و العکس صحیح وَ مَنْ ضَلَّ فَقُلْ إِنَّمٰا أَنَا مِنَ الْمُنْذِرِینَ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عواقبه الوخیمة لا تصیبنی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فوظیفتی البلاغ و الإنذار و إراءة سبیل الحق، و الإصرار علی أن تسلکوا سبیل الحق،إلاّ أنّ من أراد أن یبقی فی طریق الضلال، فإنّما یشقی وحده،فیکون من الخاسرین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الطریف أنّ القرآن یقول فی شأن 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اهْتَدیٰ فَإِنَّمٰا یَهْتَدِی لِنَفْسِهِ و لکنّه لا یقول فی شأن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ضل فضرره علیه،بل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إِنَّمٰا أَنَا مِنَ الْمُنْذِرِینَ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الاختلاف فی التعبیر لعله إشارة إلی أنّ النّبی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أسکت بوجه الضالین أبدا،و لا أترکهم علی حالهم،بل أظلّ أنذرهم و أواصل الإنذار و لا أعیا عن ذلک،لأننی من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هناک آیات وردت فی القرآن فی شأن الهدایة و الضلالة،و فیها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للموضوعین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 فَإِنَّمٰا یَهْتَدِی لِنَفْسِهِ وَ مَنْ ضَلَّ</w:t>
      </w:r>
    </w:p>
    <w:p>
      <w:pPr>
        <w:pStyle w:val="BookText"/>
        <w:rPr/>
      </w:pPr>
      <w:r>
        <w:rPr>
          <w:rFonts w:ascii="IRNazanin" w:hAnsi="IRNazanin" w:eastAsia="IRNazanin"/>
          <w:color w:val="111111"/>
          <w:sz w:val="28"/>
          <w:sz w:val="28"/>
          <w:szCs w:val="28"/>
          <w:rtl w:val="true"/>
          <w:lang w:bidi="fa-IR"/>
        </w:rPr>
        <w:t>فعلیها لکننا نعلم أنّ هذا الاختلاف فی التعبیرات منسجم مع اختلاف المقامات،و ربّما جاء لإلقاء المعانی المختلفة و المتفاوتة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الجدیر بالذکر أنّ هذه السورة شرعت ببیان أهمیة القرآن،و انتهت بالأمر بتلاوته،فبدایتها و نهایتها عن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الأخیر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 آیة من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موجه للنبیّ أن یحمد اللّه علی هذه النعم الکبری،و لا سیما نعمة الهدایة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هذا الحمد أو الثناء یعود لنعمة القرآن،کما یعود للهدایة أیضا،و یمکن أن یکون مقدمة للجملة التالیة سَیُرِیکُمْ آیٰاتِهِ فَتَعْرِفُونَهٰا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التعبیر إشارة إلی أنّه مع مرور الزمان و تقدم العلم و المعرفة،سینکشف کل یوم بعض أسرار عالم الوجود،و یرفع ستار جدید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ستعرفون نعم اللّه و عظمة قدرته و عمق حکمته یوما بعد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إراءة الآیات هذه مستمرّة دائما و لا تنقطع مدی عمر البشر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أنّکم إذا واصلتم طریق الخلاف و الانحراف،فلن یترککم اللّه سدی و ما ربک بغافل عما یعمل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تتصوروا بأنّ اللّه إذا أخر عقابکم بلطفه،فهو غیر مطلع علی أعمالکم، و أنّها لا تسجل فی اللوح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وَ مٰا رَبُّکَ بِغٰافِلٍ عَمّٰا تَعْمَلُونَ الواردة بنفسها أو مع شیء من التفاوت الیسیر فی تسع آیات من القرآن جملة موجزة،و هی تهدید ذو معنی عمیق،و إنذار لجمیع الناس</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 نهایة سورة النمل</w:t>
      </w:r>
      <w:bookmarkStart w:id="372" w:name="pg12549_134119"/>
    </w:p>
    <w:p>
      <w:pPr>
        <w:pStyle w:val="Heading2"/>
        <w:numPr>
          <w:ilvl w:val="1"/>
          <w:numId w:val="1"/>
        </w:numPr>
        <w:rPr/>
      </w:pPr>
      <w:bookmarkStart w:id="373" w:name="__RefHeading___Toc1509006_77815467"/>
      <w:bookmarkStart w:id="374" w:name="_Toc158"/>
      <w:bookmarkEnd w:id="372"/>
      <w:bookmarkEnd w:id="373"/>
      <w:r>
        <w:rPr>
          <w:rtl w:val="true"/>
        </w:rPr>
        <w:t>سورة القصص</w:t>
      </w:r>
      <w:bookmarkEnd w:id="374"/>
    </w:p>
    <w:p>
      <w:pPr>
        <w:pStyle w:val="Heading3"/>
        <w:numPr>
          <w:ilvl w:val="2"/>
          <w:numId w:val="1"/>
        </w:numPr>
        <w:rPr/>
      </w:pPr>
      <w:bookmarkStart w:id="375" w:name="__RefHeading___Toc1509008_77815467"/>
      <w:bookmarkStart w:id="376" w:name="_Toc159"/>
      <w:bookmarkEnd w:id="375"/>
      <w:r>
        <w:rPr>
          <w:rtl w:val="true"/>
        </w:rPr>
        <w:t>اشارة</w:t>
      </w:r>
      <w:bookmarkEnd w:id="37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ثمان و ثمانون آیة</w:t>
      </w:r>
      <w:bookmarkStart w:id="377" w:name="pg12549_134121"/>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509010_77815467"/>
      <w:bookmarkStart w:id="379" w:name="_Toc160"/>
      <w:bookmarkEnd w:id="378"/>
      <w:r>
        <w:rPr>
          <w:rtl w:val="true"/>
        </w:rPr>
        <w:t>محتوی سورة القصص</w:t>
      </w:r>
      <w:r>
        <w:rPr>
          <w:rtl w:val="true"/>
        </w:rPr>
        <w:t>:</w:t>
      </w:r>
      <w:bookmarkEnd w:id="379"/>
    </w:p>
    <w:p>
      <w:pPr>
        <w:pStyle w:val="BookText"/>
        <w:rPr/>
      </w:pPr>
      <w:r>
        <w:rPr>
          <w:rFonts w:ascii="IRNazanin" w:hAnsi="IRNazanin" w:eastAsia="IRNazanin"/>
          <w:color w:val="111111"/>
          <w:sz w:val="28"/>
          <w:sz w:val="28"/>
          <w:szCs w:val="28"/>
          <w:rtl w:val="true"/>
          <w:lang w:bidi="fa-IR"/>
        </w:rPr>
        <w:t xml:space="preserve">المعروف أنّ هذه السورة نزلت بمکّة،و بإمکاننا ملاحظة أنّ محتواها الکلی و خطوطها العامّة الأساسیّة علی شاکلة السور المکّیة </w:t>
      </w:r>
      <w:r>
        <w:rPr>
          <w:rStyle w:val="FootnoteAnchor"/>
          <w:rtl w:val="true"/>
        </w:rPr>
        <w:footnoteReference w:id="113"/>
      </w:r>
      <w:r>
        <w:rPr>
          <w:rFonts w:ascii="IRNazanin" w:hAnsi="IRNazanin" w:eastAsia="IRNazanin"/>
          <w:color w:val="111111"/>
          <w:sz w:val="28"/>
          <w:sz w:val="28"/>
          <w:szCs w:val="28"/>
          <w:rtl w:val="true"/>
          <w:lang w:bidi="fa-IR"/>
        </w:rPr>
        <w:t xml:space="preserve">غیر أن بعض المفسّرین استثنوا الآیة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،أو الآیات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السورة معتقدین أن الآیة الأولی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بالجحفة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منطقة بین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الآیات الأربع الأخری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دلیل واضح علی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محتوی الآیات الخمس التی تتحدث عن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أکثر أهل الکتاب یقطنون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سببا لمثل هذا التصور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نزول الآیات القرآنیة فی مکّة لا یعنی إنّها لا بدّ أن تتحد عن المشرکین فی مکّة فحسب،و خاصّة أن أهالی مکّة و المدنیّة کانت لهم رحلات متقابلة و علاقات و روابط قبلیة و تجاریة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بالطبع فإن المفسّرین ذکروا سببا آخر لنزول الآیات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یتناسب مع کونها مدینة،و سنتحدث،عن ذلک فی محله إن شاء اللّه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الآیة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تتحدث عن عودة النّبی إلی موطنه الأصلی،أی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أن تکون نزلت حین خروجه و هجرته من مکّة علی مقربة من هذه الأرض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 کان فی غایة الشوق و الحنین لمکّة بلد اللّه الحرام الآمن، و اللّه سبحانه یبشره فی هذه الآیة بأنّه سیردّه إلی معاده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الأساس یمکن أن تکون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مکیّة،و لو فرضنا أنّها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إلی مکّة أقرب منها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تقسیم الآیات إلی مکّیة و 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نعد هذه الآیة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السورة نزلت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ظروف کان المؤمنون فی قبضة الأعداء الأقویاء و بین مخالبهم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الأعداء الذین کانوا أکثر عددا و أشدّ قدرة و قوّة و نفیرا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الأقلیة من المؤمنین و المسلمین کانوا یرزحون تحت وطأة هذا التصور بحیث کان جماعة من المسلمین قلقین علی مستقبل الإسلام و خائفین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هذه الحالة کانت کثیرة الشبه بالحالة التی کان علیها بنو إسرائیل و هم بین مخالب الفراعنة،فإنّ قسما من محتوی هذه السورة یتحدث عن قصّة بنی إسرائیل و موسی علیه السّلام و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القسم یستوعب نصف هذه السورة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أنّها تتحدث عن فترة کان موسی طفلا ضعیفا رضیعا فی قبضة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تلک القدرة التی تستوعب عالم الوجود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أیة قوّة أمامها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تکفلت هذا الطفل الضعیف و رعته و هو فی أحضان أعدائه الأقویاء،حتی منحته قدرة و قوّة قصوی قهرت سلطان الفراعنة و نکّست تیجانهم و قلبت قصورهم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تتحدث هذه السورة لیطمئن المسلمون إلی لطف اللّه و قدرته، و لا یرهبوا کثرة الأعداء و قوّتهم،و لا یخافوا من الطریق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من هذه السورة یتضمن هذا التاریخ الملیء بالدروس و العبر و یبشر المستضعفین فی بدایة السورة بحکومة الحق و العدل لهم و کسر شوکة الظالمین،بشری تمنحهم الاطمئنان و القدرة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تتحدث هذه السورة عن أن بنی إسرائیل کانوا مصفدین بأغلال أعدائهم ما</w:t>
      </w:r>
      <w:bookmarkStart w:id="380" w:name="pg12549_134123"/>
    </w:p>
    <w:p>
      <w:pPr>
        <w:pStyle w:val="BookText"/>
        <w:rPr/>
      </w:pPr>
      <w:bookmarkEnd w:id="380"/>
      <w:r>
        <w:rPr>
          <w:rFonts w:ascii="IRNazanin" w:hAnsi="IRNazanin" w:eastAsia="IRNazanin"/>
          <w:color w:val="111111"/>
          <w:sz w:val="28"/>
          <w:sz w:val="28"/>
          <w:szCs w:val="28"/>
          <w:rtl w:val="true"/>
          <w:lang w:bidi="fa-IR"/>
        </w:rPr>
        <w:t>داموا بعیدین عن خیمة الإیمان و التوحید،و فاقدین لأی نوع من أنواع الحرکة و النهوض و السعی الذی یتحدّون به أعداءهم،لکن ما إن وجدوا قائدهم و نوّروا قلوبهم بنور العلم و التوحید حتی أغاروا علی الفراعنة و سیطروا علی الحکم و حرروا أنفسهم من نیر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 یتحدّث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الرجل المستکبر الثری الذی کان یعتمد علی علمه و ثروته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لقی أثر غروره ما لقیه فرعون من مصیر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غریق فی الماء و الآخر دفین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معتمد علی سلطانه و جیشه فی حکمه،و هذا معتمد علی ماله و ثروته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لیتّضح أنّه لا یمکن لتجار مکّة و أثریائهم و لا لأقویائهم من المشرکین،و لا سیاسیّیهم فی ذلک المحیط،أن یقاوموا إرادة اللّه فی انتصار المستضعفین علی المستکبرین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جاء فی أواخر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هذین القسمین دروس حیّة و قیّمة من التوحید و المعاد و أهمیة القرآن، و بیان حال المشرکین فی یوم القیامة،و مسألة الهدایة و الضلالة،و الإجابة علی حجج الأفراد الضعاف،و هی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للقسم الثانی</w:t>
      </w:r>
      <w:r>
        <w:rPr>
          <w:rFonts w:eastAsia="IRNazanin" w:cs="IRNazanin"/>
          <w:color w:val="111111"/>
          <w:sz w:val="28"/>
          <w:szCs w:val="28"/>
          <w:rtl w:val="true"/>
          <w:lang w:bidi="fa-IR"/>
        </w:rPr>
        <w:t>.</w:t>
      </w:r>
    </w:p>
    <w:p>
      <w:pPr>
        <w:pStyle w:val="Heading3"/>
        <w:numPr>
          <w:ilvl w:val="2"/>
          <w:numId w:val="1"/>
        </w:numPr>
        <w:rPr/>
      </w:pPr>
      <w:bookmarkStart w:id="381" w:name="__RefHeading___Toc1509012_77815467"/>
      <w:bookmarkStart w:id="382" w:name="_Toc161"/>
      <w:bookmarkEnd w:id="381"/>
      <w:r>
        <w:rPr>
          <w:rtl w:val="true"/>
        </w:rPr>
        <w:t>فضیلة تلاوة سورة القصص</w:t>
      </w:r>
      <w:r>
        <w:rPr>
          <w:rtl w:val="true"/>
        </w:rPr>
        <w:t>:</w:t>
      </w:r>
      <w:bookmarkEnd w:id="382"/>
    </w:p>
    <w:p>
      <w:pPr>
        <w:pStyle w:val="BookText"/>
        <w:rPr/>
      </w:pPr>
      <w:r>
        <w:rPr>
          <w:rFonts w:ascii="IRNazanin" w:hAnsi="IRNazanin" w:eastAsia="IRNazanin"/>
          <w:color w:val="111111"/>
          <w:sz w:val="28"/>
          <w:sz w:val="28"/>
          <w:szCs w:val="28"/>
          <w:rtl w:val="true"/>
          <w:lang w:bidi="fa-IR"/>
        </w:rPr>
        <w:t>نقرأ فی بعض الأحادیث الواردة عن الرّسول الأعظم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طسم القصص أعطی من الأجر عشر حسنات بعدد من صدّق بموسی و کذب به، و لم یبق ملک فی السماوات و الأرض إلاّ شهد له یوم القیامة أنّه کان صادقا</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آخر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الطواسین الثلاث فی لیلة الجمعة کان من أولیاء اللّه،و فی جواره و کنفه،لم یصبه</w:t>
      </w:r>
    </w:p>
    <w:p>
      <w:pPr>
        <w:pStyle w:val="BookText"/>
        <w:rPr/>
      </w:pPr>
      <w:r>
        <w:rPr>
          <w:rFonts w:ascii="IRNazanin" w:hAnsi="IRNazanin" w:eastAsia="IRNazanin"/>
          <w:color w:val="111111"/>
          <w:sz w:val="28"/>
          <w:sz w:val="28"/>
          <w:szCs w:val="28"/>
          <w:rtl w:val="true"/>
          <w:lang w:bidi="fa-IR"/>
        </w:rPr>
        <w:t>فی الدنیا بؤس أبدا،و أعطی فی الآخرة حتی یرضی و فوق رضاه،و زوجه اللّه مائة زوجة من الحور العین</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بدیهی أن کلّ هذا الأجر و الثواب هو لأولئک الذین یقفون جنبا إلی جنب مع أصحاب موسی علیه السّلام و المؤمنین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قراءة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لیبارزوا فراعنة عصرهم و قارون زمانهم،و لا یقبعون فی الأجحار أو یطأطئون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مواجهتهم الأخطار و المشاکل و الأعداء،و لا یضیّعون مواهبهم لیستغلّها الآخرون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الأجر خاص لمن یقرءون و یتفکرون،و علی ضوء هذه السورة یخططون لحیاتهم و عملهم</w:t>
      </w:r>
      <w:r>
        <w:rPr>
          <w:rFonts w:eastAsia="IRNazanin" w:cs="IRNazanin"/>
          <w:color w:val="111111"/>
          <w:sz w:val="28"/>
          <w:szCs w:val="28"/>
          <w:rtl w:val="true"/>
          <w:lang w:bidi="fa-IR"/>
        </w:rPr>
        <w:t>..</w:t>
      </w:r>
      <w:bookmarkStart w:id="383" w:name="pg12549_134125"/>
    </w:p>
    <w:p>
      <w:pPr>
        <w:pStyle w:val="Heading3"/>
        <w:numPr>
          <w:ilvl w:val="2"/>
          <w:numId w:val="1"/>
        </w:numPr>
        <w:rPr/>
      </w:pPr>
      <w:bookmarkStart w:id="384" w:name="__RefHeading___Toc1509014_77815467"/>
      <w:bookmarkStart w:id="385" w:name="_Toc162"/>
      <w:bookmarkEnd w:id="383"/>
      <w:bookmarkEnd w:id="384"/>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385"/>
    </w:p>
    <w:p>
      <w:pPr>
        <w:pStyle w:val="Heading4"/>
        <w:numPr>
          <w:ilvl w:val="3"/>
          <w:numId w:val="1"/>
        </w:numPr>
        <w:rPr/>
      </w:pPr>
      <w:bookmarkStart w:id="386" w:name="__RefHeading___Toc1509016_77815467"/>
      <w:bookmarkStart w:id="387" w:name="_Toc163"/>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بِسْمِ اَللّٰهِ اَلرَّحْمٰنِ اَلرَّحِیمِ 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509018_77815467"/>
      <w:bookmarkStart w:id="389" w:name="_Toc164"/>
      <w:bookmarkEnd w:id="388"/>
      <w:r>
        <w:rPr>
          <w:rtl w:val="true"/>
        </w:rPr>
        <w:t>التّفسیر</w:t>
      </w:r>
      <w:bookmarkEnd w:id="389"/>
    </w:p>
    <w:p>
      <w:pPr>
        <w:pStyle w:val="Heading5"/>
        <w:numPr>
          <w:ilvl w:val="4"/>
          <w:numId w:val="1"/>
        </w:numPr>
        <w:rPr/>
      </w:pPr>
      <w:bookmarkStart w:id="390" w:name="__RefHeading___Toc1509020_77815467"/>
      <w:bookmarkStart w:id="391" w:name="_Toc165"/>
      <w:bookmarkEnd w:id="390"/>
      <w:r>
        <w:rPr>
          <w:rtl w:val="true"/>
        </w:rPr>
        <w:t>اشارة</w:t>
      </w:r>
      <w:bookmarkEnd w:id="391"/>
    </w:p>
    <w:p>
      <w:pPr>
        <w:pStyle w:val="Heading5"/>
        <w:numPr>
          <w:ilvl w:val="4"/>
          <w:numId w:val="1"/>
        </w:numPr>
        <w:rPr/>
      </w:pPr>
      <w:bookmarkStart w:id="392" w:name="__RefHeading___Toc1509022_77815467"/>
      <w:bookmarkStart w:id="393" w:name="_Toc166"/>
      <w:bookmarkEnd w:id="392"/>
      <w:r>
        <w:rPr>
          <w:rtl w:val="true"/>
        </w:rPr>
        <w:t>المشیئة الالهیة تقتضی انتصار</w:t>
      </w:r>
      <w:r>
        <w:rPr>
          <w:rtl w:val="true"/>
        </w:rPr>
        <w:t>:</w:t>
      </w:r>
      <w:bookmarkEnd w:id="393"/>
    </w:p>
    <w:p>
      <w:pPr>
        <w:pStyle w:val="BookText"/>
        <w:rPr/>
      </w:pPr>
      <w:r>
        <w:rPr>
          <w:rFonts w:ascii="IRNazanin" w:hAnsi="IRNazanin" w:eastAsia="IRNazanin"/>
          <w:color w:val="111111"/>
          <w:sz w:val="28"/>
          <w:sz w:val="28"/>
          <w:szCs w:val="28"/>
          <w:rtl w:val="true"/>
          <w:lang w:bidi="fa-IR"/>
        </w:rPr>
        <w:t>هذه هی المرّة الرابعة عشرة التی نواجه بها بدایات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القرآن،و قد تکررت فیها طسم ثلاث مرات،و هی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المرات و آخرها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بیّنا مرارا و تکرارا أنّ للحروف المقطعة من القرآن تفاسیر متعددة و مختلفة،و قد ذکرناها و بحثناها بحثا وافیا فی بدایات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علاوة علی ذلک کلّه فإنّه یظهر من کثیر من الرّوایات فی شأن طسم أن هذه الحروف إشارات موجزة عن صفات اللّه سبحانه و تعالی،أو أنّها أماکن 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فی الوقت ذاته لا تمنع من ذلک التّفسیر المعروف الذی أکّدنا علیه مرارا،و هو أنّ اللّه تعالی یرید أن یوضح هذه الحقیقة للجمیع،و هی أنّ هذا الکتاب السماوی العظیم الذی هو أساس التغییر الکبیر فی تأریخ البشریة و حامل المنهج المتکامل للحیاة الکریمة للإنسانیّة یتشکّل من أمور بسیطة کهذه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یستطیع أن یتلفظ بها کل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تتجلی عظمة القرآن و أهمیته القصوی،إذ یتألف من هذه الحروف البسیطة التی هی فی اختیار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هذا السبب کان داعیا لأن یکون الحدیث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عن عظمة القرآن،إذ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الْمُبِینِ ،و بالرغم من أن اَلْکِتٰابِ الْمُبِینِ جاء بمعنی اللوح المحفوظ کما قد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 وَ لاٰ أَصْغَرَ مِنْ ذٰلِکَ وَ لاٰ أَکْبَرَ إِلاّٰ فِی کِتٰابٍ مُبِینٍ و الآیة السادسة من سورة هود کُلٌّ فِی کِتٰابٍ مُبِینٍ و لکنّه جاء بمعنی القرآن فی الآیة محل البحث بقرینة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جملة نَتْلُوا عَلَیْکَ الواردة فی الآیة التی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وصف القرآن هنا 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یستفاد من اللغة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و المتعدی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واضح فی نفسه و موضّح لغیره، و القرآن المجید بمحتواه المشرق یمیّز الحق عن الباطل،و یبیّن الطریق اللاحب من الطریق المعوّج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بعد ذکر هذه المقدّمة القصیرة یحکی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للتبعیض إشارة إلی هذه اللطیفة الدقیقة،و هی أن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القصّة ذات الأحداث الکبیرة یتناسب و ما تقتضیه الضرورة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ما ورد هنا خال من کل خرافة و أسطورة، و بعید عن الأباطیل و الأکاذیب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إذن تلاوة مقترنة بالحق و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لِقَوْمٍ یُؤْمِنُونَ هو تأکید علی هذه الحقیقة،و هی أنّ مؤمنی ذلک العصر الذین کانوا یرزخون تحت ضغوط المشرکین و الأعداء،علیهم أن یدرکوا هذه الحقیقة،و هی أنّ الأعداء مهما تعاظمت قواهم و تزایدوا عددا و عددا،و أن المؤمنین مهما قلّوا و کانوا تحت ضغط أعدائهم و کانوا ضعافا بحسب الظاهر، فلا ینبغی أن یهنوا و ینکصوا عن طریق الحق،فکل شیء عند اللّه سهل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الذی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لإبادته و تدمیره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أوصل العبید و المستضعفین إلی أن یکونوا حاکمین فی الأرض،و أذل الجبابرة و المستکبرین و أبادهم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الذی رعی الطفل الرضیع بین أمواج النیل فحفظه و نجاه و أغرق آلاف الفراعنة الأقویاء فی تلک الأمواج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قادر علی أن ینجیکم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الهدف الأصل من هذه الآیات هم المؤمنون و هذه التلاوة لأجلهم، و المؤمنون الذین یستلهمون من معانی هذه الآیات و یشقّون طریقهم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زحام المشاکل و الأخطار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ذلک فی الحقیقة بیانا إجمالیا،ثمّ یفصّل القرآن ما أجمله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عبدا ضعیفا،و علی أثر جهله و عدم معرفته أضاع شخصیته و وصل إلی مرحلة من الطغیان حتی أنّه ادّعی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أرض مصر و ما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القسم المهم العامر من الأرض فی ذلک العصر</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التعبیر بالأرض بصورة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الألف و اللام للعهد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تقویة قواعده الاستکباریة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أقدم علی عدّة جرائم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فالجریمة الأولی،أنّه فرّق بین أهل مصر وَ جَعَلَ أَهْلَهٰا شِیَعاً و هی سیاسة معروفة و متبعة علی امتداد التاریخ،و علیها یستند المستکبرون فی حکمهم، فلا یمکن أن تحکم الأقلیة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تعدّ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الأکثریة إلاّ بالخطة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مستوحشون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یخافون منهما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من التفاف الناس بعضهم حول بعض،و لذلک یلجأون إلی الطبقیة فی الحکم،فهذه الطریقة وحدها تتکفل بقاءهم فی الحکم،کما صنعه فرعون فی أهل مصر،و یصنعه الفراعنة فی کل عصر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فرعون قسّم أهل مصر إلی طائفتی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فالأقباط هم أهل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یتمتعون بجمیع وسائل الرفاه و الراحة،و کانت فی أیدیهم القصور و دوائر الدولة 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المهاجرون إلی مصر من بنی إسرائیل الذین کانوا علی هیئة العبید و الخدم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قبضة الأقباط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محاطین بالفقر و الحرمان،و یحملون أشدّ الأعباء دون أن ینالوا من وراء ذلک 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بالأهل فی شأن الطائفتین الأقباط و الأسباط هو لأنّ بنی إسرائیل کانوا قد سکنوا مصر مدّة طویلة فکانوا یعدّون من أهلها 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نسمع أن بعض الفراعنة یستعمل مائة ألف مملوک من العبید لتشیید مقبرة خلال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الحال بالنسبة إلی هرم‌خوفو المعروف الکائن بمقربة من القاهرة عاصمة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یموت فی سبیل ذلک آلاف العبید و الممالیک</w:t>
      </w:r>
    </w:p>
    <w:p>
      <w:pPr>
        <w:pStyle w:val="BookText"/>
        <w:rPr/>
      </w:pPr>
      <w:r>
        <w:rPr>
          <w:rFonts w:ascii="IRNazanin" w:hAnsi="IRNazanin" w:eastAsia="IRNazanin"/>
          <w:color w:val="111111"/>
          <w:sz w:val="28"/>
          <w:sz w:val="28"/>
          <w:szCs w:val="28"/>
          <w:rtl w:val="true"/>
          <w:lang w:bidi="fa-IR"/>
        </w:rPr>
        <w:t>علی أثر الضرب بالأسواط و تحت ضغط العمل الشاق،ندرک جیدا الحالة الارهابیة السائدة فی ذلک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الجریمة الثّانیة هی استضعافه لجماعة من أهل مصر بشکل دموی سافر کما یعبر عن ذلک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یَسْتَضْعِفُ طٰائِفَةً مِنْهُمْ یُذَبِّحُ أَبْنٰاءَهُمْ وَ یَسْتَحْیِی نِسٰاءَهُمْ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کان أصدر أمرا بأن یراقبوا الأطفال الذین یولدون من بنی إسرائیل،فإن کانوا ذکورا فإنّ حظهم الذبح،و إن کانوا إناثا فیترکن للخدمة فی المستقبل فی بیوت الأقباط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تری ماذا کان یهدف فرعون من وراء عمله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أنّه رأی فی منامه أن شعلة من النّار توهجت من بیت المقدس و أحرقت جمیع بیوت مصر،و لم تترک بیتا لأحد من الأقباط إلاّ أحرقته،و لکنّها لم تمسّ بیوت بنی إسرائیل بسوء،فسأل الکهنة و المعبرین للرؤیا عن تأویل ذلک،فقالوا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رجل من بیت المقدس یکون علی یدیه هلاکک و زوال حکومة الفراعنة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أخیرا کان هذا الأمر سببا فی عزم فرعون علی قتل الرضّع من الأطفال الذکور من بنی إسرائیل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الأنبیاء السابقین بشّروا بظهور موسی علیه السّلام و خصائصه،و قد أحزن الفراعنة خبره،فلمّا اطّلعوا علی هذا الأمر أقدموا علی التصدی 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لکون ورود جملة یُذَبِّحُ أَبْنٰاءَهُمْ بعد جملة یَسْتَضْعِفُ طٰائِفَةً مِنْهُمْ</w:t>
      </w:r>
    </w:p>
    <w:p>
      <w:pPr>
        <w:pStyle w:val="BookText"/>
        <w:rPr/>
      </w:pPr>
      <w:r>
        <w:rPr>
          <w:rFonts w:ascii="IRNazanin" w:hAnsi="IRNazanin" w:eastAsia="IRNazanin"/>
          <w:color w:val="111111"/>
          <w:sz w:val="28"/>
          <w:sz w:val="28"/>
          <w:szCs w:val="28"/>
          <w:rtl w:val="true"/>
          <w:lang w:bidi="fa-IR"/>
        </w:rPr>
        <w:t>فإنّ مسألة أخری تتجلّی أمامنا،و هی أنّ الفراعنة اتّخذوا خطة لاستضعاف بنی إسرائیل بذبح الأبناء،لئلا یستطیع بنوا إسرائیل أن یواجهوا الفراعنة و یحاربوهم، و کانوا یترکون النساء اللاتی لا طاقة لهن علی القتال و الحرب،لیکبرن ثمّ یخدمن فی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الآخر هو الآیة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سوره المؤمن،إذ یستفاد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خطة قتل الأبناء و استحیاء النساء کانت موجودة حتی بعد ظهور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مجیئه إلی الفراعنة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یَسْتَحْیِی نِسٰاءَهُمْ یظهر منها أنّهم کانوا یصرّون علی إبقاء البنات و النساء،إمّا لکی یخدمن فی بیوت الأقباط،أو للاستمتاع الجنسی،أو لکلا الأمرین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جملة تأتی الآیة بتعبیر جامع،و فیه بیان العلة أیضا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مِنَ الْمُفْسِدِینَ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باختصار فإنّ عمل فرعون یتلخص فی الفساد فی الأرض،فاستعلاؤه کان فسادا،و إیجاد الحیاة الطبقیة فی مصر فساد آخر،و تعذیب بنی إسرائیل و استضعافهم و ذبح أبنائهم و استحیاء نسائهم لیخدمن فی بیوت الأقباط فساد ثالث،و سوی هذه المفاسد کانت لدیه مفاسد کثیرة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معاملة الفراعنة لبنی إسرائیل کمعاملة القصابین للأغنام و الأنعام الأخری،إذ کانوا یذبحون هؤلاء الناس الأبریاء و یحتزون رؤوسهم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الخطة الإجرامیة من قبل الفراعنة ضد الحوامل قصص مذکورة،إذ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کان قد أمر برقابة مشددة علی النساء الحوامل من بنی إسرائیل،و أن لا یلی إیلادهن إلاّ قابلة من القبطیّات و الفرعونیّات،فإذا کان المولود ذکرا فإنّ جلاوزة القصر الفرعونی یأتون لیتسلموا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قربانهم</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یعرف بدقّة کم بلغ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ضحایا الحوامل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أطفال بنی إسرائیل علی أثر هذه الخطة الإجرامیة؟قال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الضحایا من الأطفال الموالید تسعین ألفا،و أوصلها بعضهم إلی مئات الآلاف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کانوا یظنون أنّهم سیقفون بوجه إرادة اللّه الحتمیة بهذه الجرائم الوحشیة، فلا ینهض بنوا إسرائیل ضدهم و لا یزول سلطانهم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تأتی الآیة الأخری 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إرادتنا و مشیئتنا اقتضت احتواء المستضعفین بلطفنا و کرمنا وَ نُرِیدُ أَنْ نَمُنَّ عَلَی الَّذِینَ اسْتُضْعِفُوا فِی الْأَرْضِ و أن تشملهم رعایتنا و مواهبنا تکون بید الحکومة و مقالید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نَجْعَلَهُمْ أَئِمَّةً وَ نَجْعَلَهُمُ الْوٰارِثِینَ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یکونون اولی قوّة و قدرة فی الأرض وَ نُمَکِّنَ لَهُمْ فِی الْأَرْضِ وَ نُرِیَ فِرْعَوْنَ وَ هٰامٰانَ وَ جُنُودَهُمٰا مِنْهُمْ مٰا کٰانُوا یَحْذَرُونَ ما أبلغ هاتان الآیتان،و ما أعظم ما فیهما من رجاء و 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جاءتا بصورة الفعل المضارع و الاستمرار،لئلا یتصور أنّهما مختصتان بالمستضعفین من بنی إسرائیل و حکومة الفراعنة،إذ تبد آن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فرعون أراد أن یجعل بنی إسرائیل شذر مذر و یکسر شوکتهم و یبیر قواهم و قدرتهم،و لکننا أردنا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ینتصروا و یکونوا أقویاء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یرید أن تکون الحکومة بید المستکبرین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أردنا أن تکون بید المستضعفین،فکان کما أردنا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 ذلک من قبل،معناه منح الهبات و النعم،و هو یختلف تمام الاختلاف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عدّ النعم لتحقیر الطرف المقابل،و هو مذموم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یکشف اللّه فی هاتین الآیتین الستار عن إرادته و مشیئته بشأن المستضعفین،و یذکر فی هذا المجال خمسة أمور بعضها مرتبط ببعض و متقاربة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لنشملهم بالمواهب و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نَجْعَلَهُمْ 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نَجْعَلَهُمُ الْوٰارِثِینَ أی المستخلفین بعد الفراعنة و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أی نجعلهم یحکمون فی الأرض و تکون السلطة و القدرة و غیرهما لهم و تحت تصرفهم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کان یحذره الأعداء منهم و ما عبأوه لمواجهتهم یذهب أدراج الریاح،و تکون العاقبة لهم وَ نُرِیَ فِرْعَوْنَ وَ هٰامٰانَ وَ جُنُودَهُمٰا مِنْهُمْ مٰا کٰانُوا یَحْذَرُونَ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لطف اللّه و عنایته فی شأن المستضفین،أمّا من هم أولئک المستضعفون؟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أوصافهم؟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فسنتحدث عن کل ذلک بعد قلیل بأذن اللّه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فرعون المعروف یتمتع بنفوذ و سلطة إلی درجة أن الآیة المتقدمة إذ تتحدث عن جنود مصر فإنّها تعزوهم إلی فرعون و هامان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مزید إیضاح و شرح عن حال هامان بإذن اللّه فی ذیل الآیة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 ذاتها</w:t>
      </w:r>
      <w:r>
        <w:rPr>
          <w:rFonts w:eastAsia="IRNazanin" w:cs="IRNazanin"/>
          <w:color w:val="111111"/>
          <w:sz w:val="28"/>
          <w:szCs w:val="28"/>
          <w:rtl w:val="true"/>
          <w:lang w:bidi="fa-IR"/>
        </w:rPr>
        <w:t>).</w:t>
      </w:r>
      <w:bookmarkStart w:id="394" w:name="pg12549_134133"/>
    </w:p>
    <w:p>
      <w:pPr>
        <w:pStyle w:val="Heading4"/>
        <w:numPr>
          <w:ilvl w:val="3"/>
          <w:numId w:val="1"/>
        </w:numPr>
        <w:rPr/>
      </w:pPr>
      <w:bookmarkStart w:id="395" w:name="__RefHeading___Toc1509024_77815467"/>
      <w:bookmarkStart w:id="396" w:name="_Toc167"/>
      <w:bookmarkEnd w:id="394"/>
      <w:bookmarkEnd w:id="395"/>
      <w:r>
        <w:rPr>
          <w:rtl w:val="true"/>
        </w:rPr>
        <w:t>بحوث</w:t>
      </w:r>
      <w:bookmarkEnd w:id="396"/>
    </w:p>
    <w:p>
      <w:pPr>
        <w:pStyle w:val="Heading5"/>
        <w:numPr>
          <w:ilvl w:val="4"/>
          <w:numId w:val="1"/>
        </w:numPr>
        <w:rPr/>
      </w:pPr>
      <w:bookmarkStart w:id="397" w:name="__RefHeading___Toc1509026_77815467"/>
      <w:bookmarkStart w:id="398" w:name="_Toc168"/>
      <w:bookmarkEnd w:id="397"/>
      <w:r>
        <w:rPr>
          <w:rtl w:val="true"/>
        </w:rPr>
        <w:t>اشارة</w:t>
      </w:r>
      <w:bookmarkEnd w:id="398"/>
    </w:p>
    <w:p>
      <w:pPr>
        <w:pStyle w:val="Heading5"/>
        <w:numPr>
          <w:ilvl w:val="4"/>
          <w:numId w:val="1"/>
        </w:numPr>
        <w:rPr/>
      </w:pPr>
      <w:bookmarkStart w:id="399" w:name="__RefHeading___Toc1509028_77815467"/>
      <w:bookmarkStart w:id="400" w:name="_Toc169"/>
      <w:bookmarkEnd w:id="399"/>
      <w:r>
        <w:rPr/>
        <w:t>1</w:t>
      </w:r>
      <w:r>
        <w:rPr>
          <w:rtl w:val="true"/>
        </w:rPr>
        <w:t>-</w:t>
      </w:r>
      <w:r>
        <w:rPr>
          <w:rtl w:val="true"/>
        </w:rPr>
        <w:t>حکومة المستضعفین العالمیة</w:t>
      </w:r>
      <w:bookmarkEnd w:id="400"/>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الآیات المتقدمة لا تتحدث عن فترة خاصة أو معینة،و لا تختص ببنی إسرائیل فحسب،بل توضح قانونا کلیا لجمیع العصور و القرون و لجمیع الأمم و الأقوام،إذ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بشارة فی صدد انتصار الحق علی الباطل و الإیمان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بشارة لجمیع الأحرار الذین یریدون العدالة و حکومة العدل و انطواء بساط الظلم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حکومة بنی إسرائیل و زوال حکومة الفراعنة ما هی إلاّ نموذج لتحقق هذه المشیئة الإلهیة و المثل الأکمل هو حکومة نبیّ الإسلام صلّی اللّه علیه و آله و سلّم و أصحابه بعد ظهور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الحفاة العفاة و المؤمنین المظلومین الذین کانوا موضع تحقیر فراعنة زمانهم و استهزائهم و یرزخون تحت تأثیر الضغوط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لائمّة الکفر و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العاقبة أن اللّه فتح علی أیدی هؤلاء المستضعفین أبواب قصور الأکاسرة و القیاصرة،و أنزل أولئک من أسرّة الحکم و القدرة و أرغم أنوفهم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المثل الأکبر و الأوسع هو ظهور حکومة الحق و العدالة علی جمیع وجه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الآیات هی من جملة الآیات التی تبشّر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 مثل هذه الحکومة،و نقرأ عن أهل البیت علیهم السّلام فی تفسیر هذه الآیة أنّها إشارة إلی هذا الظهور العظیم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نهج البلاغة عن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لتعطفن الدنیا علینا بعد شماسها</w:t>
      </w:r>
      <w:bookmarkStart w:id="401" w:name="pg12549_134134"/>
    </w:p>
    <w:p>
      <w:pPr>
        <w:pStyle w:val="BookText"/>
        <w:rPr/>
      </w:pPr>
      <w:bookmarkEnd w:id="401"/>
      <w:r>
        <w:rPr>
          <w:rFonts w:ascii="Amiri" w:hAnsi="Amiri" w:eastAsia="Amiri" w:cs="Amiri"/>
          <w:color w:val="111111"/>
          <w:sz w:val="28"/>
          <w:sz w:val="28"/>
          <w:szCs w:val="28"/>
          <w:rtl w:val="true"/>
          <w:lang w:bidi="ar-SA"/>
        </w:rPr>
        <w:t>عطف الضروس علی ولدها،و تلا عقیب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نقرأ عنه علیه السّلام فی تفسیر الآیة المتقدمة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آل محمّد صلّی اللّه علیه و آله یبعث اللّه مهدّیهم بعد جهدهم فیعزّهم و یذل عدوّهم</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عن الإمام علی بن الحسین زین العابدین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 محمّدا بالحقّ بشیرا و نذیرا،إنّ الأبریاء منّا أهل البیت و شیعتهم بمنزلة موسی و شیعته،و إن عدونا و أشیاعهم بمنزلة فرعون و أشیاعه</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سننتصر أخیرا و ینهزم أعداؤنا و تعود حکومة العدل و الحق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حکومة المهدی علیه السّلام العالمیّة فی آخر الأمر لا تمنع من وجود حکومات إسلامیة فی معاییر محدودة قبلها من قبل المستضعفین ضد المستکبرین،و متی ما تمّت الظروف و الشروط لمثل هذه المحکومات الإسلامیة فإنّ وعد اللّه المحتوم و المشیئة الإلهیة سیتحققان فی شأنها،و لا بدّ أن یکون النصر حلیفها بإذن اللّه</w:t>
      </w:r>
      <w:r>
        <w:rPr>
          <w:rFonts w:eastAsia="IRNazanin" w:cs="IRNazanin"/>
          <w:color w:val="111111"/>
          <w:sz w:val="28"/>
          <w:szCs w:val="28"/>
          <w:rtl w:val="true"/>
          <w:lang w:bidi="fa-IR"/>
        </w:rPr>
        <w:t>.</w:t>
      </w:r>
    </w:p>
    <w:p>
      <w:pPr>
        <w:pStyle w:val="Heading5"/>
        <w:numPr>
          <w:ilvl w:val="4"/>
          <w:numId w:val="1"/>
        </w:numPr>
        <w:rPr/>
      </w:pPr>
      <w:bookmarkStart w:id="402" w:name="__RefHeading___Toc1509030_77815467"/>
      <w:bookmarkStart w:id="403" w:name="_Toc170"/>
      <w:bookmarkEnd w:id="402"/>
      <w:r>
        <w:rPr/>
        <w:t>2</w:t>
      </w:r>
      <w:r>
        <w:rPr>
          <w:rtl w:val="true"/>
        </w:rPr>
        <w:t>-</w:t>
      </w:r>
      <w:r>
        <w:rPr>
          <w:rtl w:val="true"/>
        </w:rPr>
        <w:t>من هم المستضعفون و من هم المستکبرون؟</w:t>
      </w:r>
      <w:r>
        <w:rPr>
          <w:rtl w:val="true"/>
        </w:rPr>
        <w:t>!</w:t>
      </w:r>
      <w:bookmarkEnd w:id="403"/>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لکنّها لما استعملت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من یکبّل بالقید و الغلّ و یجرّ إلی الضعف</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المستضعف هو الضعیف و الفاقد للقدرة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المستضعف من لدیه قوی بالفعل و بالقوة،و لکنّه واقع تحت ضغوط الظلمة و الجبابرة،و برغم أنّه مکبل بالأغلال فی یدیه و رجلیه فإنّه غیر ساکت</w:t>
      </w:r>
    </w:p>
    <w:p>
      <w:pPr>
        <w:pStyle w:val="BookText"/>
        <w:rPr/>
      </w:pPr>
      <w:r>
        <w:rPr>
          <w:rFonts w:ascii="IRNazanin" w:hAnsi="IRNazanin" w:eastAsia="IRNazanin"/>
          <w:color w:val="111111"/>
          <w:sz w:val="28"/>
          <w:sz w:val="28"/>
          <w:szCs w:val="28"/>
          <w:rtl w:val="true"/>
          <w:lang w:bidi="fa-IR"/>
        </w:rPr>
        <w:t>و لا یستسلم،و یسعی دائما لتحطیم الأغلال و نیل الحریة،و التصدی للجبابرة و المستکبرین،و نصرة مبدأ العدل 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و عد أمثال هؤلاء بالمنّ و بالحکومة علی الأرض،لا الأفراد الجبناء الذین لا یجرؤن علی ادنی اعتراض فکیف إذا حمی الوطیس و حان أوان التضحیة 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فبنوا إسرائیل استطاعوا أن یأخذوا الحکومة و یرثوها من الفراعنة لأنّهم التفوا حول موسی علیه السّلام و عبؤوا قواهم و شکّلوا صفا واحدا،و استکملوا بقایا إیمانهم الذی ورثوه عن جدّهم إبراهیم الخلیل،و نفضوا الخرافات عن أفکارهم و نهضوا مع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المستضعفین أنواع،فهناک مستضعف فکریّ،و هناک مستضعف ثقافیّ،و هناک مستضعف اقتصادی،و آخر مستضعف سیاسی،أو أخلاقی،و أکثر ما أکّد علیه القرآن هو الاستضعاف السیاسی و 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شک أنّ المستکبرین الجبابرة یسعون أبدا لأن یجرّوا قرابینهم إلی الاستضعاف الفکری و الثقافی، ثمّ إلی الاستضعاف الاقتصادی،لئلا تبقی لهم قوّة و لا قدرة،و لئلا یفکروا بالنهوض و تولی زمام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القرآن المجید ورد الکلام عن المستضعفین فی خمسة موارد،و علی العموم فإنّ هذا الکلام یدور حول المؤمنین الذین یرزخون تحت ضغوط الجبابرة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مکان من القرآن الکریم یدعو إلی الجهاد و المقاتلة فی سبیل اللّه و المستضعفین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w:t>
      </w:r>
      <w:bookmarkStart w:id="404" w:name="pg12549_134136"/>
    </w:p>
    <w:p>
      <w:pPr>
        <w:pStyle w:val="BookText"/>
        <w:rPr/>
      </w:pPr>
      <w:bookmarkEnd w:id="404"/>
      <w:r>
        <w:rPr>
          <w:rFonts w:ascii="Amiri" w:hAnsi="Amiri" w:eastAsia="Amiri" w:cs="Amiri"/>
          <w:color w:val="111111"/>
          <w:sz w:val="28"/>
          <w:sz w:val="28"/>
          <w:szCs w:val="28"/>
          <w:rtl w:val="true"/>
          <w:lang w:bidi="ar-SA"/>
        </w:rPr>
        <w:t>أَهْلُهٰا وَ اجْعَلْ لَنٰا مِنْ لَدُنْکَ وَلِیًّا وَ اجْعَلْ لَنٰا مِنْ لَدُنْکَ نَصِیراً</w:t>
      </w:r>
    </w:p>
    <w:p>
      <w:pPr>
        <w:pStyle w:val="BookText"/>
        <w:rPr/>
      </w:pP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مکان واحد فقط ورد الکلام عن الذین أعانوا الکفار و ظلموا أنفسهم، و ادعوا أنّهم مستضعفون،و لم یهاجروا فی سبیل اللّه،فالقرآن ینفی عنهم هذا الاستضعاف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فإنّه القرآن فی کل مکان منه یدافع عن المستضعفین و یذکرهم بخیر،و یعبّر عنهم بالمؤمنین الذین یرزخون تحت ضغوط المستکبرین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المجاهدون و الساعون بجدّهم المشمولون بعنایة اللّه و لطفه</w:t>
      </w:r>
      <w:r>
        <w:rPr>
          <w:rFonts w:eastAsia="IRNazanin" w:cs="IRNazanin"/>
          <w:color w:val="111111"/>
          <w:sz w:val="28"/>
          <w:szCs w:val="28"/>
          <w:rtl w:val="true"/>
          <w:lang w:bidi="fa-IR"/>
        </w:rPr>
        <w:t>.</w:t>
      </w:r>
    </w:p>
    <w:p>
      <w:pPr>
        <w:pStyle w:val="Heading5"/>
        <w:numPr>
          <w:ilvl w:val="4"/>
          <w:numId w:val="1"/>
        </w:numPr>
        <w:rPr/>
      </w:pPr>
      <w:bookmarkStart w:id="405" w:name="__RefHeading___Toc1509032_77815467"/>
      <w:bookmarkStart w:id="406" w:name="_Toc171"/>
      <w:bookmarkEnd w:id="405"/>
      <w:r>
        <w:rPr/>
        <w:t>3</w:t>
      </w:r>
      <w:r>
        <w:rPr>
          <w:rtl w:val="true"/>
        </w:rPr>
        <w:t>-</w:t>
      </w:r>
      <w:r>
        <w:rPr>
          <w:rtl w:val="true"/>
        </w:rPr>
        <w:t>أسلوب المستکبرین علی مدی التأریخ</w:t>
      </w:r>
      <w:bookmarkEnd w:id="406"/>
    </w:p>
    <w:p>
      <w:pPr>
        <w:pStyle w:val="BookText"/>
        <w:rPr/>
      </w:pPr>
      <w:r>
        <w:rPr>
          <w:rFonts w:ascii="IRNazanin" w:hAnsi="IRNazanin" w:eastAsia="IRNazanin"/>
          <w:color w:val="111111"/>
          <w:sz w:val="28"/>
          <w:sz w:val="28"/>
          <w:szCs w:val="28"/>
          <w:rtl w:val="true"/>
          <w:lang w:bidi="fa-IR"/>
        </w:rPr>
        <w:t>لم یکن فرعون وحده یذبح أبناء بنی إسرائیل و یستحیی نساءهم لا ذلالهم، فعلی مدی التاریخ نجد أسلوب الجبابرة علی هذه الشاکلة،حیث یسعون لتعطیل القدرات و القوی بأیة وسیلة کانت،فحیث لم یستطیعوا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یلجأون إلی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یذوّبون روح الشهامة بنشر الفساد و المخدّرات و الفحشاء و المنکر و الانحراف الجنسی و کثرة الشراب و القمار،لیستطیعوا براحة بال و اطمئنان خاطر أن یواصلوا حکمهم و حکومتهم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أنبیاء اللّه،و خاصّة نبی الإسلام صلّی اللّه علیه و آله کانوا یسعون لإیقاظ قوی الفتوة النائمة و یشحنوا قدرات الشباب الهائلة،و یحرروهم من أسر الذلة،و کانوا</w:t>
      </w:r>
    </w:p>
    <w:p>
      <w:pPr>
        <w:pStyle w:val="BookText"/>
        <w:rPr/>
      </w:pPr>
      <w:r>
        <w:rPr>
          <w:rFonts w:ascii="IRNazanin" w:hAnsi="IRNazanin" w:eastAsia="IRNazanin"/>
          <w:color w:val="111111"/>
          <w:sz w:val="28"/>
          <w:sz w:val="28"/>
          <w:szCs w:val="28"/>
          <w:rtl w:val="true"/>
          <w:lang w:bidi="fa-IR"/>
        </w:rPr>
        <w:t>یعلمون حتی النساء دروسا من الشجاعة و الشهامة،لیقفن فی صفوف الرجال ضد المستکبرین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الشواهد علی هذین المنهجین فی البلاد الإسلامیة فی التأریخ المعاصر و التأریخ القدیم کثیرة و واضحة جیّدا،فلا حاجة لسردها و ذکرها بتفصیل</w:t>
      </w:r>
      <w:r>
        <w:rPr>
          <w:rFonts w:eastAsia="IRNazanin" w:cs="IRNazanin"/>
          <w:color w:val="111111"/>
          <w:sz w:val="28"/>
          <w:szCs w:val="28"/>
          <w:rtl w:val="true"/>
          <w:lang w:bidi="fa-IR"/>
        </w:rPr>
        <w:t>.</w:t>
      </w:r>
      <w:bookmarkStart w:id="407" w:name="pg12549_134138"/>
    </w:p>
    <w:p>
      <w:pPr>
        <w:pStyle w:val="Heading3"/>
        <w:numPr>
          <w:ilvl w:val="2"/>
          <w:numId w:val="1"/>
        </w:numPr>
        <w:rPr/>
      </w:pPr>
      <w:bookmarkStart w:id="408" w:name="__RefHeading___Toc1509034_77815467"/>
      <w:bookmarkStart w:id="409" w:name="_Toc172"/>
      <w:bookmarkEnd w:id="407"/>
      <w:bookmarkEnd w:id="408"/>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7</w:t>
      </w:r>
      <w:r>
        <w:rPr>
          <w:rtl w:val="true"/>
        </w:rPr>
        <w:t xml:space="preserve"> </w:t>
      </w:r>
      <w:r>
        <w:rPr>
          <w:rtl w:val="true"/>
        </w:rPr>
        <w:t xml:space="preserve">الی </w:t>
      </w:r>
      <w:r>
        <w:rPr/>
        <w:t>9</w:t>
      </w:r>
      <w:r>
        <w:rPr>
          <w:rtl w:val="true"/>
        </w:rPr>
        <w:t>]</w:t>
      </w:r>
      <w:bookmarkEnd w:id="409"/>
    </w:p>
    <w:p>
      <w:pPr>
        <w:pStyle w:val="Heading4"/>
        <w:numPr>
          <w:ilvl w:val="3"/>
          <w:numId w:val="1"/>
        </w:numPr>
        <w:rPr/>
      </w:pPr>
      <w:bookmarkStart w:id="410" w:name="__RefHeading___Toc1509036_77815467"/>
      <w:bookmarkStart w:id="411" w:name="_Toc173"/>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509038_77815467"/>
      <w:bookmarkStart w:id="413" w:name="_Toc174"/>
      <w:bookmarkEnd w:id="412"/>
      <w:r>
        <w:rPr>
          <w:rtl w:val="true"/>
        </w:rPr>
        <w:t>التّفسیر</w:t>
      </w:r>
      <w:bookmarkEnd w:id="413"/>
    </w:p>
    <w:p>
      <w:pPr>
        <w:pStyle w:val="Heading5"/>
        <w:numPr>
          <w:ilvl w:val="4"/>
          <w:numId w:val="1"/>
        </w:numPr>
        <w:rPr/>
      </w:pPr>
      <w:bookmarkStart w:id="414" w:name="__RefHeading___Toc1509040_77815467"/>
      <w:bookmarkStart w:id="415" w:name="_Toc175"/>
      <w:bookmarkEnd w:id="414"/>
      <w:r>
        <w:rPr>
          <w:rtl w:val="true"/>
        </w:rPr>
        <w:t>اشارة</w:t>
      </w:r>
      <w:bookmarkEnd w:id="415"/>
    </w:p>
    <w:p>
      <w:pPr>
        <w:pStyle w:val="Heading5"/>
        <w:numPr>
          <w:ilvl w:val="4"/>
          <w:numId w:val="1"/>
        </w:numPr>
        <w:rPr/>
      </w:pPr>
      <w:bookmarkStart w:id="416" w:name="__RefHeading___Toc1509042_77815467"/>
      <w:bookmarkStart w:id="417" w:name="_Toc176"/>
      <w:bookmarkEnd w:id="416"/>
      <w:r>
        <w:rPr>
          <w:rtl w:val="true"/>
        </w:rPr>
        <w:t>فی قصر فرعون</w:t>
      </w:r>
      <w:r>
        <w:rPr>
          <w:rtl w:val="true"/>
        </w:rPr>
        <w:t>!</w:t>
      </w:r>
      <w:bookmarkEnd w:id="417"/>
    </w:p>
    <w:p>
      <w:pPr>
        <w:pStyle w:val="BookText"/>
        <w:rPr/>
      </w:pPr>
      <w:r>
        <w:rPr>
          <w:rFonts w:ascii="IRNazanin" w:hAnsi="IRNazanin" w:eastAsia="IRNazanin"/>
          <w:color w:val="111111"/>
          <w:sz w:val="28"/>
          <w:sz w:val="28"/>
          <w:szCs w:val="28"/>
          <w:rtl w:val="true"/>
          <w:lang w:bidi="fa-IR"/>
        </w:rPr>
        <w:t>من أجل رسم مثل حیّ لانتصار المستضعفین علی المستکبرین،یدخل القرآن المجید فی سرد قصّة موسی و فرعون،و یتحدث بالخصوص عن مراحل یکون فیها موسی فی أشدّ حالات الضعف،أمّا فرعون فهو فی أقوی الحالات و أکثرها هیمنة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لیتجسّد انتصار مشیئة اللّه علی إرادة الجبابرة فی أعلی الصور و أحسن الوجوه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أُمِّ مُوسیٰ أَنْ أَرْضِعِیهِ فَإِذٰا خِفْتِ عَلَیْهِ فَأَلْقِیهِ</w:t>
      </w:r>
    </w:p>
    <w:p>
      <w:pPr>
        <w:pStyle w:val="BookText"/>
        <w:rPr/>
      </w:pPr>
      <w:r>
        <w:rPr>
          <w:rFonts w:ascii="Amiri" w:hAnsi="Amiri" w:eastAsia="Amiri" w:cs="Amiri"/>
          <w:color w:val="111111"/>
          <w:sz w:val="28"/>
          <w:sz w:val="28"/>
          <w:szCs w:val="28"/>
          <w:rtl w:val="true"/>
          <w:lang w:bidi="ar-SA"/>
        </w:rPr>
        <w:t>فِی الْیَمِّ وَ لاٰ تَخٰافِی وَ لاٰ تَحْزَنِی إِنّٰا رَادُّوهُ إِلَیْکِ وَ جٰاعِلُوهُ مِنَ الْمُرْسَلِینَ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علی ایجازها تشتمل علی أمرین و نهیین و بشارتین،و هی خلاصة قصّة کبیرة و ذات أحداث و مجریات ننقلها بصورة مضغوطة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سلطة فرعون و حکومته الجائرة قد خططت تخطیطا واسعا 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إسرائیل حتی أن القوابل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یراقبن النساء الحوامل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بین هؤلاء القوابل کانت قابلة لها علاقة مودّة مع أمّ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الحمل خفیّا لم یظهر أثره علی 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أحست أم موسی بأنّها مقرّب و علی أبواب الولادة أرسلت خلف هذه القابلة و أخبرتها بالواقع،و أنّها تحمل جنینا فی بطنها و توشک أن تضعه،فهی بحاجة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ولد موسی علیه السّلام سطع نور بهیّ من عینیه فاهتزّت القابلة لهذا النور و طبع حبّه فی قلبها،و أنار جمیع زوایا 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فالتفتت القابلة إلی أم موسی و 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أروم أن أخبر الجهاز الفرعونی بهذا الولید لیأتی الجلاوزة فیقتلوه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أنال بذلک جائزتی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عسی أن أفعل و قد وقع حبّه الشدید فی قلبی،و أنا غیر مستعدة لأن تنقص و لو شعرة واحدة من رأسه،فاهتمی بالمحافظة علیه،و أظنّ أن عدوّنا المتوقع سیکون هذا الطفل أخیرا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خرجت القابلة من بیت أمّ موسی فرآها بعض الجواسیس من جلاوزة فرعون و صمموا علی أن یدخلوا البیت،فعرفت أخت موسی ما أقدموا علیه فأسرعت إلی أمّها و أخبرتها بأن تتهیأ للأمر،فارتبکت و لم تدر ما ذا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من الارتباک و هی ذاهلة لفت ولیدها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بخرقة و ألقته فی التنور فإذا بالمأمورین و الجواسیس یقتحمون الدار،فلم یجدوا شیئا إلاّ التنور المشتعل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فسألوا أم موسی عن سبب دخول القابلة علیها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صدیقتی و قد</w:t>
      </w:r>
    </w:p>
    <w:p>
      <w:pPr>
        <w:pStyle w:val="BookText"/>
        <w:rPr/>
      </w:pPr>
      <w:r>
        <w:rPr>
          <w:rFonts w:ascii="IRNazanin" w:hAnsi="IRNazanin" w:eastAsia="IRNazanin"/>
          <w:color w:val="111111"/>
          <w:sz w:val="28"/>
          <w:sz w:val="28"/>
          <w:szCs w:val="28"/>
          <w:rtl w:val="true"/>
          <w:lang w:bidi="fa-IR"/>
        </w:rPr>
        <w:t>جاءت زائرة فحسب،فخرجوا ءایسین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عادت أمّ موسی إلی رشدها و صوابها و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أخیها فأظهرت عدم معرفتها بمکانه،و إذا البکاء یعلو من داخل التنور،فرکضت إلی التنور فرأت موسی مسالما و قد جعل اللّه النّار علیه بردا و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نجّی إبراهیم الخلیل من نار النمرود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فأخرجت ولیدها سالما من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 لم تهدأ إذ أن الجواسیس یمضون هنا و هناک و یفتشون البیوت یمنة و یسرة،و کان الخطر سیقع لو سمعوا صوت هذا الطفل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 اهتدت أم موسی بإلهام جدید،إلهام ظاهره أنّه مدعاة للخطر،و لکن مع ذلک أحسّت بالاطمئنان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من اللّه و لا بدّ أن یتحقق،فلبست ثیاب عملها و صممت علی أن تلقی ولیدها فی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إلی نجّار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النجار من الأقباط و الفراعنة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 منه أن یصنع صندوقا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فسألها النجار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تصنعین بهذا الصندوق مع هذه الأوصاف؟و لکن الأمّ لما کانت غیر متعودة علی الکذب لم تستطع دون أن تقول الحق و الواقع،و أنّها من بنی إسرائیل و لدیها طفل ترید إخفاءه فی الصندوق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النجّار القبطی هذا الخبر صمم علی أن یخبر الجلاوزة و الجلاّدین، فمضی نحوهم لکن الرعب سیطر علی قلبه فارتج علی لسانه و کلّما حاول أن یفهمهم و لو کلمة واحدة لم یستطع،فأخذ یشیر إلیهم إشارات مبهمة،فظن أولئک أنّه یستهزئ بهم فضربوه و طردوه،و لما عاد إلی محله عاد علیه وضعه الطبیعی، فرجع ثانیة إلیهم لیخبرهم فعادت علیه الحالة الأولی من الارتجاج و العیّ، و أخیرا فقد فهم أن هذا أمر إلهی و سرّ خفی،فصنع الصندوق و أعطاه لأم موسی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الوقت کان فجرا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نیام،و فی هذه الحال خرجت أم</w:t>
      </w:r>
    </w:p>
    <w:p>
      <w:pPr>
        <w:pStyle w:val="BookText"/>
        <w:rPr/>
      </w:pPr>
      <w:r>
        <w:rPr>
          <w:rFonts w:ascii="IRNazanin" w:hAnsi="IRNazanin" w:eastAsia="IRNazanin"/>
          <w:color w:val="111111"/>
          <w:sz w:val="28"/>
          <w:sz w:val="28"/>
          <w:szCs w:val="28"/>
          <w:rtl w:val="true"/>
          <w:lang w:bidi="fa-IR"/>
        </w:rPr>
        <w:t>موسی و فی یدیها الصندوق الذی أخفت فیه ولدها موسی،فاتجهت نحو النیل و أرضعت موسی حتی ارتوی،ثمّ ألقت الصندوق فی النیل فتلقفته الأمواج و أخذت تسیر به مبتعدة عن الساحل،و کانت أم موسی تشاهد هذا المنظر و هی علی الساحل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لحظة أحست أن قلبها انفصل عنها و مضی مع الأمواج، فلو لا لطف اللّه الذی شملها و ربط علی قلبها لصرخت و لانکشف الأمر و اتضح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أحد یستطیع أن یصور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اللحظات الحساسة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الأم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یستطیع أیّ أحد أن یصور حال أم موسی و ما أصابها من الهلع و الفزع ساعة ألقت طفلها فی النیل و لکنّ هذه الأبیات المترجمة عن الشاعرة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موسی حین ألقت طفلها</w:t>
      </w:r>
    </w:p>
    <w:p>
      <w:pPr>
        <w:pStyle w:val="BookText"/>
        <w:rPr/>
      </w:pPr>
      <w:r>
        <w:rPr>
          <w:rFonts w:ascii="IRNazanin" w:hAnsi="IRNazanin" w:eastAsia="IRNazanin"/>
          <w:color w:val="111111"/>
          <w:sz w:val="28"/>
          <w:sz w:val="28"/>
          <w:szCs w:val="28"/>
          <w:rtl w:val="true"/>
          <w:lang w:bidi="fa-IR"/>
        </w:rPr>
        <w:t>للذی رب السما أوحی لها</w:t>
      </w:r>
    </w:p>
    <w:p>
      <w:pPr>
        <w:pStyle w:val="BookText"/>
        <w:rPr/>
      </w:pPr>
      <w:r>
        <w:rPr>
          <w:rFonts w:ascii="IRNazanin" w:hAnsi="IRNazanin" w:eastAsia="IRNazanin"/>
          <w:color w:val="111111"/>
          <w:sz w:val="28"/>
          <w:sz w:val="28"/>
          <w:szCs w:val="28"/>
          <w:rtl w:val="true"/>
          <w:lang w:bidi="fa-IR"/>
        </w:rPr>
        <w:t>نظرت للنیل یمضی مسرعا</w:t>
      </w:r>
    </w:p>
    <w:p>
      <w:pPr>
        <w:pStyle w:val="BookText"/>
        <w:rPr/>
      </w:pPr>
      <w:r>
        <w:rPr>
          <w:rFonts w:ascii="IRNazanin" w:hAnsi="IRNazanin" w:eastAsia="IRNazanin"/>
          <w:color w:val="111111"/>
          <w:sz w:val="28"/>
          <w:sz w:val="28"/>
          <w:szCs w:val="28"/>
          <w:rtl w:val="true"/>
          <w:lang w:bidi="fa-IR"/>
        </w:rPr>
        <w:t>آه لو تعرف حقا حالها</w:t>
      </w:r>
    </w:p>
    <w:p>
      <w:pPr>
        <w:pStyle w:val="BookText"/>
        <w:rPr/>
      </w:pPr>
      <w:r>
        <w:rPr>
          <w:rFonts w:ascii="IRNazanin" w:hAnsi="IRNazanin" w:eastAsia="IRNazanin"/>
          <w:color w:val="111111"/>
          <w:sz w:val="28"/>
          <w:sz w:val="28"/>
          <w:szCs w:val="28"/>
          <w:rtl w:val="true"/>
          <w:lang w:bidi="fa-IR"/>
        </w:rPr>
        <w:t>و دوی الموج فیه صاخب</w:t>
      </w:r>
    </w:p>
    <w:p>
      <w:pPr>
        <w:pStyle w:val="BookText"/>
        <w:rPr/>
      </w:pPr>
      <w:r>
        <w:rPr>
          <w:rFonts w:ascii="IRNazanin" w:hAnsi="IRNazanin" w:eastAsia="IRNazanin"/>
          <w:color w:val="111111"/>
          <w:sz w:val="28"/>
          <w:sz w:val="28"/>
          <w:szCs w:val="28"/>
          <w:rtl w:val="true"/>
          <w:lang w:bidi="fa-IR"/>
        </w:rPr>
        <w:t>و فتاها شاغل بلبالها</w:t>
      </w:r>
    </w:p>
    <w:p>
      <w:pPr>
        <w:pStyle w:val="BookText"/>
        <w:rPr/>
      </w:pPr>
      <w:r>
        <w:rPr>
          <w:rFonts w:ascii="IRNazanin" w:hAnsi="IRNazanin" w:eastAsia="IRNazanin"/>
          <w:color w:val="111111"/>
          <w:sz w:val="28"/>
          <w:sz w:val="28"/>
          <w:szCs w:val="28"/>
          <w:rtl w:val="true"/>
          <w:lang w:bidi="fa-IR"/>
        </w:rPr>
        <w:t>و تناغیه بصمت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p>
    <w:p>
      <w:pPr>
        <w:pStyle w:val="BookText"/>
        <w:rPr/>
      </w:pPr>
      <w:r>
        <w:rPr>
          <w:rFonts w:ascii="IRNazanin" w:hAnsi="IRNazanin" w:eastAsia="IRNazanin"/>
          <w:color w:val="111111"/>
          <w:sz w:val="28"/>
          <w:sz w:val="28"/>
          <w:szCs w:val="28"/>
          <w:rtl w:val="true"/>
          <w:lang w:bidi="fa-IR"/>
        </w:rPr>
        <w:t>کیف یمضی بک هذا الزورق</w:t>
      </w:r>
    </w:p>
    <w:p>
      <w:pPr>
        <w:pStyle w:val="BookText"/>
        <w:rPr/>
      </w:pPr>
      <w:r>
        <w:rPr>
          <w:rFonts w:ascii="IRNazanin" w:hAnsi="IRNazanin" w:eastAsia="IRNazanin"/>
          <w:color w:val="111111"/>
          <w:sz w:val="28"/>
          <w:sz w:val="28"/>
          <w:szCs w:val="28"/>
          <w:rtl w:val="true"/>
          <w:lang w:bidi="fa-IR"/>
        </w:rPr>
        <w:t>دون ربان،و إن ینسک من</w:t>
      </w:r>
    </w:p>
    <w:p>
      <w:pPr>
        <w:pStyle w:val="BookText"/>
        <w:rPr/>
      </w:pPr>
      <w:r>
        <w:rPr>
          <w:rFonts w:ascii="IRNazanin" w:hAnsi="IRNazanin" w:eastAsia="IRNazanin"/>
          <w:color w:val="111111"/>
          <w:sz w:val="28"/>
          <w:sz w:val="28"/>
          <w:szCs w:val="28"/>
          <w:rtl w:val="true"/>
          <w:lang w:bidi="fa-IR"/>
        </w:rPr>
        <w:t>هو ذو لطف فمن ذا یشفق</w:t>
      </w:r>
    </w:p>
    <w:p>
      <w:pPr>
        <w:pStyle w:val="BookText"/>
        <w:rPr/>
      </w:pPr>
      <w:r>
        <w:rPr>
          <w:rFonts w:ascii="IRNazanin" w:hAnsi="IRNazanin" w:eastAsia="IRNazanin"/>
          <w:color w:val="111111"/>
          <w:sz w:val="28"/>
          <w:sz w:val="28"/>
          <w:szCs w:val="28"/>
          <w:rtl w:val="true"/>
          <w:lang w:bidi="fa-IR"/>
        </w:rPr>
        <w:t>فأتاها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مهلا،و دعی</w:t>
      </w:r>
    </w:p>
    <w:p>
      <w:pPr>
        <w:pStyle w:val="BookText"/>
        <w:rPr/>
      </w:pPr>
      <w:r>
        <w:rPr>
          <w:rFonts w:ascii="IRNazanin" w:hAnsi="IRNazanin" w:eastAsia="IRNazanin"/>
          <w:color w:val="111111"/>
          <w:sz w:val="28"/>
          <w:sz w:val="28"/>
          <w:szCs w:val="28"/>
          <w:rtl w:val="true"/>
          <w:lang w:bidi="fa-IR"/>
        </w:rPr>
        <w:t>باطل الفکر و وهما یزهق</w:t>
      </w:r>
    </w:p>
    <w:p>
      <w:pPr>
        <w:pStyle w:val="BookText"/>
        <w:rPr/>
      </w:pPr>
      <w:r>
        <w:rPr>
          <w:rFonts w:ascii="IRNazanin" w:hAnsi="IRNazanin" w:eastAsia="IRNazanin"/>
          <w:color w:val="111111"/>
          <w:sz w:val="28"/>
          <w:sz w:val="28"/>
          <w:szCs w:val="28"/>
          <w:rtl w:val="true"/>
          <w:lang w:bidi="fa-IR"/>
        </w:rPr>
        <w:t>إن موسی قد مضی للمنزل</w:t>
      </w:r>
    </w:p>
    <w:p>
      <w:pPr>
        <w:pStyle w:val="BookText"/>
        <w:rPr/>
      </w:pPr>
      <w:r>
        <w:rPr>
          <w:rFonts w:ascii="IRNazanin" w:hAnsi="IRNazanin" w:eastAsia="IRNazanin"/>
          <w:color w:val="111111"/>
          <w:sz w:val="28"/>
          <w:sz w:val="28"/>
          <w:szCs w:val="28"/>
          <w:rtl w:val="true"/>
          <w:lang w:bidi="fa-IR"/>
        </w:rPr>
        <w:t>فاتق اللّه و لا تستعجلی</w:t>
      </w:r>
    </w:p>
    <w:p>
      <w:pPr>
        <w:pStyle w:val="BookText"/>
        <w:rPr/>
      </w:pPr>
      <w:r>
        <w:rPr>
          <w:rFonts w:ascii="IRNazanin" w:hAnsi="IRNazanin" w:eastAsia="IRNazanin"/>
          <w:color w:val="111111"/>
          <w:sz w:val="28"/>
          <w:sz w:val="28"/>
          <w:szCs w:val="28"/>
          <w:rtl w:val="true"/>
          <w:lang w:bidi="fa-IR"/>
        </w:rPr>
        <w:t>قد تلقینا الذی ألقیته</w:t>
      </w:r>
    </w:p>
    <w:p>
      <w:pPr>
        <w:pStyle w:val="BookText"/>
        <w:rPr/>
      </w:pPr>
      <w:r>
        <w:rPr>
          <w:rFonts w:ascii="IRNazanin" w:hAnsi="IRNazanin" w:eastAsia="IRNazanin"/>
          <w:color w:val="111111"/>
          <w:sz w:val="28"/>
          <w:sz w:val="28"/>
          <w:szCs w:val="28"/>
          <w:rtl w:val="true"/>
          <w:lang w:bidi="fa-IR"/>
        </w:rPr>
        <w:t>بید ترعی الفتی لا تجهلی</w:t>
      </w:r>
    </w:p>
    <w:p>
      <w:pPr>
        <w:pStyle w:val="BookText"/>
        <w:rPr/>
      </w:pPr>
      <w:r>
        <w:rPr>
          <w:rFonts w:ascii="IRNazanin" w:hAnsi="IRNazanin" w:eastAsia="IRNazanin"/>
          <w:color w:val="111111"/>
          <w:sz w:val="28"/>
          <w:sz w:val="28"/>
          <w:szCs w:val="28"/>
          <w:rtl w:val="true"/>
          <w:lang w:bidi="fa-IR"/>
        </w:rPr>
        <w:t>و خریر الماء أضحی مهده</w:t>
      </w:r>
    </w:p>
    <w:p>
      <w:pPr>
        <w:pStyle w:val="BookText"/>
        <w:rPr/>
      </w:pPr>
      <w:r>
        <w:rPr>
          <w:rFonts w:ascii="IRNazanin" w:hAnsi="IRNazanin" w:eastAsia="IRNazanin"/>
          <w:color w:val="111111"/>
          <w:sz w:val="28"/>
          <w:sz w:val="28"/>
          <w:szCs w:val="28"/>
          <w:rtl w:val="true"/>
          <w:lang w:bidi="fa-IR"/>
        </w:rPr>
        <w:t>فی اهتزاز مؤنس إن تسألی</w:t>
      </w:r>
    </w:p>
    <w:p>
      <w:pPr>
        <w:pStyle w:val="BookText"/>
        <w:rPr/>
      </w:pPr>
      <w:r>
        <w:rPr>
          <w:rFonts w:ascii="IRNazanin" w:hAnsi="IRNazanin" w:eastAsia="IRNazanin"/>
          <w:color w:val="111111"/>
          <w:sz w:val="28"/>
          <w:sz w:val="28"/>
          <w:szCs w:val="28"/>
          <w:rtl w:val="true"/>
          <w:lang w:bidi="fa-IR"/>
        </w:rPr>
        <w:t>و له الموج رؤوما حدبا</w:t>
      </w:r>
    </w:p>
    <w:p>
      <w:pPr>
        <w:pStyle w:val="BookText"/>
        <w:rPr/>
      </w:pPr>
      <w:r>
        <w:rPr>
          <w:rFonts w:ascii="IRNazanin" w:hAnsi="IRNazanin" w:eastAsia="IRNazanin"/>
          <w:color w:val="111111"/>
          <w:sz w:val="28"/>
          <w:sz w:val="28"/>
          <w:szCs w:val="28"/>
          <w:rtl w:val="true"/>
          <w:lang w:bidi="fa-IR"/>
        </w:rPr>
        <w:t>یأمر البحر فیغدو هائجا</w:t>
      </w:r>
    </w:p>
    <w:p>
      <w:pPr>
        <w:pStyle w:val="BookText"/>
        <w:rPr/>
      </w:pPr>
      <w:r>
        <w:rPr>
          <w:rFonts w:ascii="IRNazanin" w:hAnsi="IRNazanin" w:eastAsia="IRNazanin"/>
          <w:color w:val="111111"/>
          <w:sz w:val="28"/>
          <w:sz w:val="28"/>
          <w:szCs w:val="28"/>
          <w:rtl w:val="true"/>
          <w:lang w:bidi="fa-IR"/>
        </w:rPr>
        <w:t>و له الطوفان طوعا مائجا</w:t>
      </w:r>
    </w:p>
    <w:p>
      <w:pPr>
        <w:pStyle w:val="BookText"/>
        <w:rPr/>
      </w:pPr>
      <w:r>
        <w:rPr>
          <w:rFonts w:ascii="IRNazanin" w:hAnsi="IRNazanin" w:eastAsia="IRNazanin"/>
          <w:color w:val="111111"/>
          <w:sz w:val="28"/>
          <w:sz w:val="28"/>
          <w:szCs w:val="28"/>
          <w:rtl w:val="true"/>
          <w:lang w:bidi="fa-IR"/>
        </w:rPr>
        <w:t>عالم الإیجاد من آثاره</w:t>
      </w:r>
    </w:p>
    <w:p>
      <w:pPr>
        <w:pStyle w:val="BookText"/>
        <w:rPr/>
      </w:pPr>
      <w:r>
        <w:rPr>
          <w:rFonts w:ascii="IRNazanin" w:hAnsi="IRNazanin" w:eastAsia="IRNazanin"/>
          <w:color w:val="111111"/>
          <w:sz w:val="28"/>
          <w:sz w:val="28"/>
          <w:szCs w:val="28"/>
          <w:rtl w:val="true"/>
          <w:lang w:bidi="fa-IR"/>
        </w:rPr>
        <w:t>کل شیء لعلاه عارجا</w:t>
      </w:r>
    </w:p>
    <w:p>
      <w:pPr>
        <w:pStyle w:val="BookText"/>
        <w:rPr/>
      </w:pPr>
      <w:r>
        <w:rPr>
          <w:rFonts w:ascii="IRNazanin" w:hAnsi="IRNazanin" w:eastAsia="IRNazanin"/>
          <w:color w:val="111111"/>
          <w:sz w:val="28"/>
          <w:sz w:val="28"/>
          <w:szCs w:val="28"/>
          <w:rtl w:val="true"/>
          <w:lang w:bidi="fa-IR"/>
        </w:rPr>
        <w:t>أین تمضین دعیه فله</w:t>
      </w:r>
    </w:p>
    <w:p>
      <w:pPr>
        <w:pStyle w:val="BookText"/>
        <w:rPr/>
      </w:pPr>
      <w:r>
        <w:rPr>
          <w:rFonts w:ascii="IRNazanin" w:hAnsi="IRNazanin" w:eastAsia="IRNazanin"/>
          <w:color w:val="111111"/>
          <w:sz w:val="28"/>
          <w:sz w:val="28"/>
          <w:szCs w:val="28"/>
          <w:rtl w:val="true"/>
          <w:lang w:bidi="fa-IR"/>
        </w:rPr>
        <w:t>خیر ربّ یرتضیه لا هجا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موسی حین ألقت طفلها</w:t>
      </w:r>
    </w:p>
    <w:p>
      <w:pPr>
        <w:pStyle w:val="BookText"/>
        <w:rPr/>
      </w:pPr>
      <w:r>
        <w:rPr>
          <w:rFonts w:ascii="IRNazanin" w:hAnsi="IRNazanin" w:eastAsia="IRNazanin"/>
          <w:color w:val="111111"/>
          <w:sz w:val="28"/>
          <w:sz w:val="28"/>
          <w:szCs w:val="28"/>
          <w:rtl w:val="true"/>
          <w:lang w:bidi="fa-IR"/>
        </w:rPr>
        <w:t>للذی رب السما أوحی لها</w:t>
      </w:r>
    </w:p>
    <w:p>
      <w:pPr>
        <w:pStyle w:val="BookText"/>
        <w:rPr/>
      </w:pPr>
      <w:r>
        <w:rPr>
          <w:rFonts w:ascii="IRNazanin" w:hAnsi="IRNazanin" w:eastAsia="IRNazanin"/>
          <w:color w:val="111111"/>
          <w:sz w:val="28"/>
          <w:sz w:val="28"/>
          <w:szCs w:val="28"/>
          <w:rtl w:val="true"/>
          <w:lang w:bidi="fa-IR"/>
        </w:rPr>
        <w:t>نظرت للنیل یمضی مسرعا</w:t>
      </w:r>
    </w:p>
    <w:p>
      <w:pPr>
        <w:pStyle w:val="BookText"/>
        <w:rPr/>
      </w:pPr>
      <w:r>
        <w:rPr>
          <w:rFonts w:ascii="IRNazanin" w:hAnsi="IRNazanin" w:eastAsia="IRNazanin"/>
          <w:color w:val="111111"/>
          <w:sz w:val="28"/>
          <w:sz w:val="28"/>
          <w:szCs w:val="28"/>
          <w:rtl w:val="true"/>
          <w:lang w:bidi="fa-IR"/>
        </w:rPr>
        <w:t>آه لو تعرف حقا حالها</w:t>
      </w:r>
    </w:p>
    <w:p>
      <w:pPr>
        <w:pStyle w:val="BookText"/>
        <w:rPr/>
      </w:pPr>
      <w:r>
        <w:rPr>
          <w:rFonts w:ascii="IRNazanin" w:hAnsi="IRNazanin" w:eastAsia="IRNazanin"/>
          <w:color w:val="111111"/>
          <w:sz w:val="28"/>
          <w:sz w:val="28"/>
          <w:szCs w:val="28"/>
          <w:rtl w:val="true"/>
          <w:lang w:bidi="fa-IR"/>
        </w:rPr>
        <w:t>و دوی الموج فیه صاخب</w:t>
      </w:r>
    </w:p>
    <w:p>
      <w:pPr>
        <w:pStyle w:val="BookText"/>
        <w:rPr/>
      </w:pPr>
      <w:r>
        <w:rPr>
          <w:rFonts w:ascii="IRNazanin" w:hAnsi="IRNazanin" w:eastAsia="IRNazanin"/>
          <w:color w:val="111111"/>
          <w:sz w:val="28"/>
          <w:sz w:val="28"/>
          <w:szCs w:val="28"/>
          <w:rtl w:val="true"/>
          <w:lang w:bidi="fa-IR"/>
        </w:rPr>
        <w:t>و فتاها شاغل بلبالها</w:t>
      </w:r>
    </w:p>
    <w:p>
      <w:pPr>
        <w:pStyle w:val="BookText"/>
        <w:rPr/>
      </w:pPr>
      <w:r>
        <w:rPr>
          <w:rFonts w:ascii="IRNazanin" w:hAnsi="IRNazanin" w:eastAsia="IRNazanin"/>
          <w:color w:val="111111"/>
          <w:sz w:val="28"/>
          <w:sz w:val="28"/>
          <w:szCs w:val="28"/>
          <w:rtl w:val="true"/>
          <w:lang w:bidi="fa-IR"/>
        </w:rPr>
        <w:t>و تناغیه بصمت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p>
    <w:p>
      <w:pPr>
        <w:pStyle w:val="BookText"/>
        <w:rPr/>
      </w:pPr>
      <w:r>
        <w:rPr>
          <w:rFonts w:ascii="IRNazanin" w:hAnsi="IRNazanin" w:eastAsia="IRNazanin"/>
          <w:color w:val="111111"/>
          <w:sz w:val="28"/>
          <w:sz w:val="28"/>
          <w:szCs w:val="28"/>
          <w:rtl w:val="true"/>
          <w:lang w:bidi="fa-IR"/>
        </w:rPr>
        <w:t>کیف یمضی بک هذا الزورق</w:t>
      </w:r>
    </w:p>
    <w:p>
      <w:pPr>
        <w:pStyle w:val="BookText"/>
        <w:rPr/>
      </w:pPr>
      <w:r>
        <w:rPr>
          <w:rFonts w:ascii="IRNazanin" w:hAnsi="IRNazanin" w:eastAsia="IRNazanin"/>
          <w:color w:val="111111"/>
          <w:sz w:val="28"/>
          <w:sz w:val="28"/>
          <w:szCs w:val="28"/>
          <w:rtl w:val="true"/>
          <w:lang w:bidi="fa-IR"/>
        </w:rPr>
        <w:t>دون ربان،و إن ینسک من</w:t>
      </w:r>
    </w:p>
    <w:p>
      <w:pPr>
        <w:pStyle w:val="BookText"/>
        <w:rPr/>
      </w:pPr>
      <w:r>
        <w:rPr>
          <w:rFonts w:ascii="IRNazanin" w:hAnsi="IRNazanin" w:eastAsia="IRNazanin"/>
          <w:color w:val="111111"/>
          <w:sz w:val="28"/>
          <w:sz w:val="28"/>
          <w:szCs w:val="28"/>
          <w:rtl w:val="true"/>
          <w:lang w:bidi="fa-IR"/>
        </w:rPr>
        <w:t>هو ذو لطف فمن ذا یشفق</w:t>
      </w:r>
    </w:p>
    <w:p>
      <w:pPr>
        <w:pStyle w:val="BookText"/>
        <w:rPr/>
      </w:pPr>
      <w:r>
        <w:rPr>
          <w:rFonts w:ascii="IRNazanin" w:hAnsi="IRNazanin" w:eastAsia="IRNazanin"/>
          <w:color w:val="111111"/>
          <w:sz w:val="28"/>
          <w:sz w:val="28"/>
          <w:szCs w:val="28"/>
          <w:rtl w:val="true"/>
          <w:lang w:bidi="fa-IR"/>
        </w:rPr>
        <w:t>فأتاها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مهلا،و دعی</w:t>
      </w:r>
    </w:p>
    <w:p>
      <w:pPr>
        <w:pStyle w:val="BookText"/>
        <w:rPr/>
      </w:pPr>
      <w:r>
        <w:rPr>
          <w:rFonts w:ascii="IRNazanin" w:hAnsi="IRNazanin" w:eastAsia="IRNazanin"/>
          <w:color w:val="111111"/>
          <w:sz w:val="28"/>
          <w:sz w:val="28"/>
          <w:szCs w:val="28"/>
          <w:rtl w:val="true"/>
          <w:lang w:bidi="fa-IR"/>
        </w:rPr>
        <w:t>باطل الفکر و وهما یزهق</w:t>
      </w:r>
    </w:p>
    <w:p>
      <w:pPr>
        <w:pStyle w:val="BookText"/>
        <w:rPr/>
      </w:pPr>
      <w:r>
        <w:rPr>
          <w:rFonts w:ascii="IRNazanin" w:hAnsi="IRNazanin" w:eastAsia="IRNazanin"/>
          <w:color w:val="111111"/>
          <w:sz w:val="28"/>
          <w:sz w:val="28"/>
          <w:szCs w:val="28"/>
          <w:rtl w:val="true"/>
          <w:lang w:bidi="fa-IR"/>
        </w:rPr>
        <w:t>إن موسی قد مضی للمنزل</w:t>
      </w:r>
    </w:p>
    <w:p>
      <w:pPr>
        <w:pStyle w:val="BookText"/>
        <w:rPr/>
      </w:pPr>
      <w:r>
        <w:rPr>
          <w:rFonts w:ascii="IRNazanin" w:hAnsi="IRNazanin" w:eastAsia="IRNazanin"/>
          <w:color w:val="111111"/>
          <w:sz w:val="28"/>
          <w:sz w:val="28"/>
          <w:szCs w:val="28"/>
          <w:rtl w:val="true"/>
          <w:lang w:bidi="fa-IR"/>
        </w:rPr>
        <w:t>فاتق اللّه و لا تستعجلی</w:t>
      </w:r>
    </w:p>
    <w:p>
      <w:pPr>
        <w:pStyle w:val="BookText"/>
        <w:rPr/>
      </w:pPr>
      <w:r>
        <w:rPr>
          <w:rFonts w:ascii="IRNazanin" w:hAnsi="IRNazanin" w:eastAsia="IRNazanin"/>
          <w:color w:val="111111"/>
          <w:sz w:val="28"/>
          <w:sz w:val="28"/>
          <w:szCs w:val="28"/>
          <w:rtl w:val="true"/>
          <w:lang w:bidi="fa-IR"/>
        </w:rPr>
        <w:t>قد تلقینا الذی ألقیته</w:t>
      </w:r>
    </w:p>
    <w:p>
      <w:pPr>
        <w:pStyle w:val="BookText"/>
        <w:rPr/>
      </w:pPr>
      <w:r>
        <w:rPr>
          <w:rFonts w:ascii="IRNazanin" w:hAnsi="IRNazanin" w:eastAsia="IRNazanin"/>
          <w:color w:val="111111"/>
          <w:sz w:val="28"/>
          <w:sz w:val="28"/>
          <w:szCs w:val="28"/>
          <w:rtl w:val="true"/>
          <w:lang w:bidi="fa-IR"/>
        </w:rPr>
        <w:t>بید ترعی الفتی لا تجهلی</w:t>
      </w:r>
    </w:p>
    <w:p>
      <w:pPr>
        <w:pStyle w:val="BookText"/>
        <w:rPr/>
      </w:pPr>
      <w:r>
        <w:rPr>
          <w:rFonts w:ascii="IRNazanin" w:hAnsi="IRNazanin" w:eastAsia="IRNazanin"/>
          <w:color w:val="111111"/>
          <w:sz w:val="28"/>
          <w:sz w:val="28"/>
          <w:szCs w:val="28"/>
          <w:rtl w:val="true"/>
          <w:lang w:bidi="fa-IR"/>
        </w:rPr>
        <w:t>و خریر الماء أضحی مهده</w:t>
      </w:r>
    </w:p>
    <w:p>
      <w:pPr>
        <w:pStyle w:val="BookText"/>
        <w:rPr/>
      </w:pPr>
      <w:r>
        <w:rPr>
          <w:rFonts w:ascii="IRNazanin" w:hAnsi="IRNazanin" w:eastAsia="IRNazanin"/>
          <w:color w:val="111111"/>
          <w:sz w:val="28"/>
          <w:sz w:val="28"/>
          <w:szCs w:val="28"/>
          <w:rtl w:val="true"/>
          <w:lang w:bidi="fa-IR"/>
        </w:rPr>
        <w:t>فی اهتزاز مؤنس إن تسألی</w:t>
      </w:r>
    </w:p>
    <w:p>
      <w:pPr>
        <w:pStyle w:val="BookText"/>
        <w:rPr/>
      </w:pPr>
      <w:r>
        <w:rPr>
          <w:rFonts w:ascii="IRNazanin" w:hAnsi="IRNazanin" w:eastAsia="IRNazanin"/>
          <w:color w:val="111111"/>
          <w:sz w:val="28"/>
          <w:sz w:val="28"/>
          <w:szCs w:val="28"/>
          <w:rtl w:val="true"/>
          <w:lang w:bidi="fa-IR"/>
        </w:rPr>
        <w:t>و له الموج رؤوما حدبا</w:t>
      </w:r>
    </w:p>
    <w:p>
      <w:pPr>
        <w:pStyle w:val="BookText"/>
        <w:rPr/>
      </w:pPr>
      <w:r>
        <w:rPr>
          <w:rFonts w:ascii="IRNazanin" w:hAnsi="IRNazanin" w:eastAsia="IRNazanin"/>
          <w:color w:val="111111"/>
          <w:sz w:val="28"/>
          <w:sz w:val="28"/>
          <w:szCs w:val="28"/>
          <w:rtl w:val="true"/>
          <w:lang w:bidi="fa-IR"/>
        </w:rPr>
        <w:t>یأمر البحر فیغدو هائجا</w:t>
      </w:r>
    </w:p>
    <w:p>
      <w:pPr>
        <w:pStyle w:val="BookText"/>
        <w:rPr/>
      </w:pPr>
      <w:r>
        <w:rPr>
          <w:rFonts w:ascii="IRNazanin" w:hAnsi="IRNazanin" w:eastAsia="IRNazanin"/>
          <w:color w:val="111111"/>
          <w:sz w:val="28"/>
          <w:sz w:val="28"/>
          <w:szCs w:val="28"/>
          <w:rtl w:val="true"/>
          <w:lang w:bidi="fa-IR"/>
        </w:rPr>
        <w:t>و له الطوفان طوعا مائجا</w:t>
      </w:r>
    </w:p>
    <w:p>
      <w:pPr>
        <w:pStyle w:val="BookText"/>
        <w:rPr/>
      </w:pPr>
      <w:r>
        <w:rPr>
          <w:rFonts w:ascii="IRNazanin" w:hAnsi="IRNazanin" w:eastAsia="IRNazanin"/>
          <w:color w:val="111111"/>
          <w:sz w:val="28"/>
          <w:sz w:val="28"/>
          <w:szCs w:val="28"/>
          <w:rtl w:val="true"/>
          <w:lang w:bidi="fa-IR"/>
        </w:rPr>
        <w:t>عالم الإیجاد من آثاره</w:t>
      </w:r>
    </w:p>
    <w:p>
      <w:pPr>
        <w:pStyle w:val="BookText"/>
        <w:rPr/>
      </w:pPr>
      <w:r>
        <w:rPr>
          <w:rFonts w:ascii="IRNazanin" w:hAnsi="IRNazanin" w:eastAsia="IRNazanin"/>
          <w:color w:val="111111"/>
          <w:sz w:val="28"/>
          <w:sz w:val="28"/>
          <w:szCs w:val="28"/>
          <w:rtl w:val="true"/>
          <w:lang w:bidi="fa-IR"/>
        </w:rPr>
        <w:t>کل شیء لعلاه عارجا</w:t>
      </w:r>
    </w:p>
    <w:p>
      <w:pPr>
        <w:pStyle w:val="BookText"/>
        <w:rPr/>
      </w:pPr>
      <w:r>
        <w:rPr>
          <w:rFonts w:ascii="IRNazanin" w:hAnsi="IRNazanin" w:eastAsia="IRNazanin"/>
          <w:color w:val="111111"/>
          <w:sz w:val="28"/>
          <w:sz w:val="28"/>
          <w:szCs w:val="28"/>
          <w:rtl w:val="true"/>
          <w:lang w:bidi="fa-IR"/>
        </w:rPr>
        <w:t>أین تمضین دعیه فله</w:t>
      </w:r>
    </w:p>
    <w:p>
      <w:pPr>
        <w:pStyle w:val="BookText"/>
        <w:rPr/>
      </w:pPr>
      <w:r>
        <w:rPr>
          <w:rFonts w:ascii="IRNazanin" w:hAnsi="IRNazanin" w:eastAsia="IRNazanin"/>
          <w:color w:val="111111"/>
          <w:sz w:val="28"/>
          <w:sz w:val="28"/>
          <w:szCs w:val="28"/>
          <w:rtl w:val="true"/>
          <w:lang w:bidi="fa-IR"/>
        </w:rPr>
        <w:t>خیر ربّ یرتضیه لا هجا</w:t>
      </w:r>
    </w:p>
    <w:p>
      <w:pPr>
        <w:pStyle w:val="BookText"/>
        <w:rPr/>
      </w:pPr>
      <w:r>
        <w:rPr>
          <w:rFonts w:ascii="IRNazanin" w:hAnsi="IRNazanin" w:eastAsia="IRNazanin"/>
          <w:color w:val="111111"/>
          <w:sz w:val="28"/>
          <w:sz w:val="28"/>
          <w:szCs w:val="28"/>
          <w:rtl w:val="true"/>
          <w:lang w:bidi="fa-IR"/>
        </w:rPr>
        <w:t>کل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تعالوا لنری ما یجری فی قصر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الأخبار أنّ فرعون کانت له بنت مریضة،و لم یکن له من الأبناء سواها،و کانت هذه البنت تعانی من آلام شدیدة لم ینفعها علاج الأطباء،فلجأ إلی الکهنة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نتکهّن و نتوقع أن إنسانا یخرج من البحر یکون شفاؤها من لعاب فمه حین یدهن به جسدها،و کان فرعون و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انتظار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من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فجأة لاح لعیونهما صندوق تتلاطمه أمواج النیل فلفت الأنظار،فأمر فرعون عمّاله أن یأتوا به لیعرفوا 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 أمام فرعون،و لم یتمکن أحد أن یفتحه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کان علی فرعون أن یفتحه لینجو موسی علی ید فرعون نفسه،و فتح الصندوق علی یده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وقعت عین آسیة علیه سطع منه نور فأضاء قلبها،و دخل حبّه فی قلوب الجمیع،و لا سیما قلب 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 شفیت بنت فرعون من لعاب فمه زادت محبّته أکثر فأکثر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لنعد الآن إلی القرآن الکریم لنسمع خلاصة القصّة من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القرآن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فی الأصل الوصول إلی الشیء دون جهد و سعی،و إنّما سمیت الأشیاء التی یعثر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 نفسه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الفراعنة لم یجلبوا الصندوق الذی فیه الطفل الرضیع من الماء لیربوه فی أحظانهم فیکون لهم عدوا لدودا،بل أرادوه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قالت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النتیجة و العاقبة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 کان و حدث ما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علماء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فی الآیة هنا فَالْتَقَطَهُ آلُ فِرْعَوْنَ 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لطافة التعبیر کامنة فی أنّ اللّه سبحانه یرید أن یبیّن قدرته، و کیف أن هذه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عبّأت جمیع قواها لقتل بنی إسرائیل،و إذا الذی أرادوا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کل هذه المقدمات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یتربی فی أحضانهم کأعزّ أبنائهم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بآل فرعون یدل علی أنّ الملتقط لم یکن واحدا،بل اشترک فی التقاط الصندوق جماعة من آل فرعون،و هذا بنفسه شاهد علی أنّهم کانوا ینتظرون مثل هذا 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وَ هٰامٰانَ وَ جُنُودَهُمٰا کٰانُوا خٰاطِئِینَ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کانوا خاطئین فی کل شیء،و أی خطأ أعظم من أن یحیدوا عن طریق العدل و الحقّ،و أن یبنوا قواعد حکمهم علی الظلم و الجور و الشرک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خطأ أعظم أن یذبحوا آلاف الأطفال لیقتلوا موسی علیه السّلام،و لکن اللّه سبحانه أودعه فی أیدیهم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عدوّکم هذا و ربّوه لیکبر عندکم؟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یستفاد من الآیة التالیة أن شجارا حدث ما بین فرعون و امرأته،و یحتمل أن بعض أتباعه کانوا قد وقفوا عند رأس الطفل لیقتلوه،لأنّ القرآن الکریم یقول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امْرَأَتُ فِرْعَوْنَ قُرَّتُ عَیْنٍ لِی وَ لَکَ لاٰ تَقْتُلُوهُ عَسیٰ أَنْ یَنْفَعَنٰا أَوْ نَتَّخِذَهُ وَلَداً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یلوح للنظر أنّ فرعون وجد فی مخایل الطفل و العلائم الأخری و من جملتها إیداعه فی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إلقاءه بین أمواج النیل،و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الطفل من بنی إسرائیل،و أن زوال ملکه علی یده،فجثم کابوس ثقیل علی صدره من الهم و ألقی علی روحه ظلّة،فأراد أن یجری قانون إجرامه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فأیده أطرافه و أتباعه المتملّقون علی هذه الخطة،و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یذبح هذا الطفل،و لا دلیل علی أن لا یجری هذا القانون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آسیة امرأة فرعون التی لم ترزق ولدا ذکرا،و لم یکن قلبها منسوجا من قماش عمال قصر فرعون،وقفت بوجه فرعون و أعوانه و منعتهم 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أضفنا قصّة شفاء بنت فرعون بلعاب فم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فسیکون دلیلا آخر یوضح کیفیة انتصار آسیة فی هذه الازمة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بجملة مقتضیة و ذات مغزی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الآیة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أجل،إنّهم لم یشعروا أنّ أمر اللّه النافذ و مشیئته التی لا تقهر،اقتضت أن یتربی هذا الطفل فی أهم المراکز خطرا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أحد یستطیع أن یردّ هذه المشیئة، و لا یمکن مخالفتها أبدا</w:t>
      </w:r>
      <w:r>
        <w:rPr>
          <w:rFonts w:eastAsia="IRNazanin" w:cs="IRNazanin"/>
          <w:color w:val="111111"/>
          <w:sz w:val="28"/>
          <w:szCs w:val="28"/>
          <w:rtl w:val="true"/>
          <w:lang w:bidi="fa-IR"/>
        </w:rPr>
        <w:t>..</w:t>
      </w:r>
      <w:bookmarkStart w:id="418" w:name="pg12549_134145"/>
    </w:p>
    <w:p>
      <w:pPr>
        <w:pStyle w:val="Heading4"/>
        <w:numPr>
          <w:ilvl w:val="3"/>
          <w:numId w:val="1"/>
        </w:numPr>
        <w:rPr/>
      </w:pPr>
      <w:bookmarkStart w:id="419" w:name="__RefHeading___Toc1509044_77815467"/>
      <w:bookmarkStart w:id="420" w:name="_Toc177"/>
      <w:bookmarkEnd w:id="418"/>
      <w:bookmarkEnd w:id="419"/>
      <w:r>
        <w:rPr>
          <w:rtl w:val="true"/>
        </w:rPr>
        <w:t>ملاحظة</w:t>
      </w:r>
      <w:bookmarkEnd w:id="420"/>
    </w:p>
    <w:p>
      <w:pPr>
        <w:pStyle w:val="Heading5"/>
        <w:numPr>
          <w:ilvl w:val="4"/>
          <w:numId w:val="1"/>
        </w:numPr>
        <w:rPr/>
      </w:pPr>
      <w:bookmarkStart w:id="421" w:name="__RefHeading___Toc1509046_77815467"/>
      <w:bookmarkStart w:id="422" w:name="_Toc178"/>
      <w:bookmarkEnd w:id="421"/>
      <w:r>
        <w:rPr>
          <w:rtl w:val="true"/>
        </w:rPr>
        <w:t>اشارة</w:t>
      </w:r>
      <w:bookmarkEnd w:id="422"/>
    </w:p>
    <w:p>
      <w:pPr>
        <w:pStyle w:val="Heading5"/>
        <w:numPr>
          <w:ilvl w:val="4"/>
          <w:numId w:val="1"/>
        </w:numPr>
        <w:rPr/>
      </w:pPr>
      <w:bookmarkStart w:id="423" w:name="__RefHeading___Toc1509048_77815467"/>
      <w:bookmarkStart w:id="424" w:name="_Toc179"/>
      <w:bookmarkEnd w:id="423"/>
      <w:r>
        <w:rPr>
          <w:rtl w:val="true"/>
        </w:rPr>
        <w:t>تخطیط اللّه العجیب</w:t>
      </w:r>
      <w:r>
        <w:rPr>
          <w:rtl w:val="true"/>
        </w:rPr>
        <w:t>..</w:t>
      </w:r>
      <w:bookmarkEnd w:id="424"/>
    </w:p>
    <w:p>
      <w:pPr>
        <w:pStyle w:val="BookText"/>
        <w:rPr/>
      </w:pPr>
      <w:r>
        <w:rPr>
          <w:rFonts w:ascii="IRNazanin" w:hAnsi="IRNazanin" w:eastAsia="IRNazanin"/>
          <w:color w:val="111111"/>
          <w:sz w:val="28"/>
          <w:sz w:val="28"/>
          <w:szCs w:val="28"/>
          <w:rtl w:val="true"/>
          <w:lang w:bidi="fa-IR"/>
        </w:rPr>
        <w:t>إظهار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 أن اللّه إذا أراد أن یهلک قوما جبارین،یرسل علیهم جنود السماوات و الأرض،فیهلکهم و یدمرهم تدمیرا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إظهار القدرة هو أن یجعل الجبابرة و المستکبرین یدمرون أنفسهم بأیدیهم، یلهم قلوبهم بالإلقاء أنفسهم فی البئر التی حفروها لغیرهم،و أن یصنعوا لأنفسهم سجنا یموتون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یرفعوا أعواد المشانق لیعدموا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قضیة الفراعنة الجبابرة المعاندین حدث مثل هذا،و تمّت تربیة موسی و نجاته فی جمیع المراحل علی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فالقابلة التی أولدت موسی کانت من الأقباط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النجار الذی صنع الصندوق الذی أخفی فیه موسی کان قبطیّا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التقطوا الصندوق کانوا من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فتح باب الصندوق کان فرعون بنفسه أو امرأته آسیة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المکان الآمن و الهادیء الذی تربّی فیه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 الذی قهر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قصر فرعون ذاته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الشکل یظهر اللّه تعالی قدرته</w:t>
      </w:r>
      <w:r>
        <w:rPr>
          <w:rFonts w:eastAsia="IRNazanin" w:cs="IRNazanin"/>
          <w:color w:val="111111"/>
          <w:sz w:val="28"/>
          <w:szCs w:val="28"/>
          <w:rtl w:val="true"/>
          <w:lang w:bidi="fa-IR"/>
        </w:rPr>
        <w:t>.</w:t>
      </w:r>
      <w:bookmarkStart w:id="425" w:name="pg12549_134146"/>
    </w:p>
    <w:p>
      <w:pPr>
        <w:pStyle w:val="Heading3"/>
        <w:numPr>
          <w:ilvl w:val="2"/>
          <w:numId w:val="1"/>
        </w:numPr>
        <w:rPr/>
      </w:pPr>
      <w:bookmarkStart w:id="426" w:name="__RefHeading___Toc1509050_77815467"/>
      <w:bookmarkStart w:id="427" w:name="_Toc180"/>
      <w:bookmarkEnd w:id="425"/>
      <w:bookmarkEnd w:id="426"/>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10</w:t>
      </w:r>
      <w:r>
        <w:rPr>
          <w:rtl w:val="true"/>
        </w:rPr>
        <w:t xml:space="preserve"> </w:t>
      </w:r>
      <w:r>
        <w:rPr>
          <w:rtl w:val="true"/>
        </w:rPr>
        <w:t xml:space="preserve">الی </w:t>
      </w:r>
      <w:r>
        <w:rPr/>
        <w:t>13</w:t>
      </w:r>
      <w:r>
        <w:rPr>
          <w:rtl w:val="true"/>
        </w:rPr>
        <w:t>]</w:t>
      </w:r>
      <w:bookmarkEnd w:id="427"/>
    </w:p>
    <w:p>
      <w:pPr>
        <w:pStyle w:val="Heading4"/>
        <w:numPr>
          <w:ilvl w:val="3"/>
          <w:numId w:val="1"/>
        </w:numPr>
        <w:rPr/>
      </w:pPr>
      <w:bookmarkStart w:id="428" w:name="__RefHeading___Toc1509052_77815467"/>
      <w:bookmarkStart w:id="429" w:name="_Toc181"/>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509054_77815467"/>
      <w:bookmarkStart w:id="431" w:name="_Toc182"/>
      <w:bookmarkEnd w:id="430"/>
      <w:r>
        <w:rPr>
          <w:rtl w:val="true"/>
        </w:rPr>
        <w:t>التّفسیر</w:t>
      </w:r>
      <w:bookmarkEnd w:id="431"/>
    </w:p>
    <w:p>
      <w:pPr>
        <w:pStyle w:val="Heading5"/>
        <w:numPr>
          <w:ilvl w:val="4"/>
          <w:numId w:val="1"/>
        </w:numPr>
        <w:rPr/>
      </w:pPr>
      <w:bookmarkStart w:id="432" w:name="__RefHeading___Toc1509056_77815467"/>
      <w:bookmarkStart w:id="433" w:name="_Toc183"/>
      <w:bookmarkEnd w:id="432"/>
      <w:r>
        <w:rPr>
          <w:rtl w:val="true"/>
        </w:rPr>
        <w:t>اشارة</w:t>
      </w:r>
      <w:bookmarkEnd w:id="433"/>
    </w:p>
    <w:p>
      <w:pPr>
        <w:pStyle w:val="Heading5"/>
        <w:numPr>
          <w:ilvl w:val="4"/>
          <w:numId w:val="1"/>
        </w:numPr>
        <w:rPr/>
      </w:pPr>
      <w:bookmarkStart w:id="434" w:name="__RefHeading___Toc1509058_77815467"/>
      <w:bookmarkStart w:id="435" w:name="_Toc184"/>
      <w:bookmarkEnd w:id="434"/>
      <w:r>
        <w:rPr>
          <w:rtl w:val="true"/>
        </w:rPr>
        <w:t>عودة موسی إلی حضن أمّه</w:t>
      </w:r>
      <w:r>
        <w:rPr>
          <w:rtl w:val="true"/>
        </w:rPr>
        <w:t>:</w:t>
      </w:r>
      <w:bookmarkEnd w:id="435"/>
    </w:p>
    <w:p>
      <w:pPr>
        <w:pStyle w:val="BookText"/>
        <w:rPr/>
      </w:pPr>
      <w:r>
        <w:rPr>
          <w:rFonts w:ascii="IRNazanin" w:hAnsi="IRNazanin" w:eastAsia="IRNazanin"/>
          <w:color w:val="111111"/>
          <w:sz w:val="28"/>
          <w:sz w:val="28"/>
          <w:szCs w:val="28"/>
          <w:rtl w:val="true"/>
          <w:lang w:bidi="fa-IR"/>
        </w:rPr>
        <w:t>فی هذه الآیات تتجسد مشاهد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 موسی التی قلنا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ألقت ولدها فی أمواج النیل،بحسب ما فصّلنا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 قلبها طوفان شدید من الهمّ علی فراق ولدها،فقد أصبح مکان ولدها الذی کان یملأ قلبها خالیا و فارغا منه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فأوشکت أن تصرخ من أعماقها و تذیع جمیع أسرارها،لکن لطف اللّه تدارکها،و کما یعبّر القرآن الکریم 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الخالی،و المقصود به هنا أن قلب أم موسی أصبح خالیا من کل شیء إلاّ من ذکر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 المفسّرین یرون أن المقصود به هو خلوّ القلب من الهمّ و الغمّ،أو أنّه خال من الإلهام و البشائر التی بشرت بها أم موسی من قبل،و لکن مع الالتفات لهذه الجمل و التدقیق فیها یبدوا هذا التّفسیر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تماما أنّ أمّا تفارق ولدها بهذه الصورة یمکن أن تنسی کل شیء إلاّ ولدها الرضیع،و یبلغ بها الذهول درجة لا تلتفت معها إلی ما سیصیبها و ولدها من الخطر لو صرخت من أعماقها و أذاعت أسرارها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اللّه الذی حمّل أم موسی هذا العبء الثقیل ربط علی قلبها لتؤمن بوعد اللّه،و لتعلم أنّه بعین اللّه،و أنّه سیعود إلیها و سیکون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فی الأصل شدّ وثاق الحیوان أو ما أشبهه بمکان ما لیکون محفوظا فی مکانه،و لذلک یدعی هذا المحلّ الذی تربط فیه الحیوانات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توسعوا فی اللغة فصار معنی الربط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 و التقویة و الاستحکام،و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تقویته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تثبیت قلب أم موسی، لتؤمن بوعد اللّه و تتحمل هذا الحادث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أثر لطف اللّه أحست أم موسی بالاطمئنان،و لکنّها أحبت أن تعرف مصیر ولدها،و لذلک أمرت أخته أن تتبع أثره و تعرف خبره وَ قٰالَتْ لِأُخْتِهِ قُصِّیهِ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البحث عن آثار الشیء،و إنّما سمیّت القصّة قصّة لأنّها تحمل فی طیاتها أخبارا مختلفة یتبع بعضها بعضا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أمّها،و أخذت تبحث عنه بشکل لا یثیر الشبهة،حتی بصرت به من مکان بعید،و رأت صندوقه الذی کان فی الماء یتلقفه</w:t>
      </w:r>
    </w:p>
    <w:p>
      <w:pPr>
        <w:pStyle w:val="BookText"/>
        <w:rPr/>
      </w:pP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القرآن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فَبَصُرَتْ بِهِ عَنْ 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أولئک لم یلتفتوا إلی أن أخته تتعقبه وَ هُمْ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خدم فرعون کانوا قد خرجوا بالطفل من القصر بحثا عن مرضعة له،فرأتهم أخت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یبدوا أنّ التّفسیر الأوّل أقرب للنظر،فعلی هذا بعد رجوع أم موسی إلی بیتها أرسلت أخته للبحث عنه،فرأت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فاصلة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استخرجه آل فرعون من النیل لینجو من الخطر المحدق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هناک تفاسیر أخری لجملة وَ هُمْ لاٰ یَشْعُرُونَ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یستعبد أن یکون تکرار هذه الجملة فی الآیة السابقة و الآیات اللاحقة إشارة إلی هذه الحقیقة،و هی أن فرعون جاهل بالأمور الی هذه الدرجة فکیف یدعی الرّبوبیة؟و کیف یرید أن یحارب مشیئة اللّه التی لا تقهر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حال،فقد اقتضت مشیئة اللّه أن یعود هذا الطفل إلی أمّه عاجلا لیطمئن قلبها،لذلک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طبیعی أن الطفل الرضیع حین تمر علیه عده ساعات فإنه یجوع و یبکی و لا یطیق تحمل الجوع،فیجب البحث عن مرضع له،و لا سیما أن ملکة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قلبها به بشدّة،و أحبّته کروحها العزیزة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عمال القصر یرکضون من بیت لآخر بحثا عن مرضع له،و العجیب فی الأمر أنّه کان یأبی أثداء المرضعات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ذلک آت من استیحاشه من وجوه المرضعات،أو أنّه لم یکن یتذوق</w:t>
      </w:r>
    </w:p>
    <w:p>
      <w:pPr>
        <w:pStyle w:val="BookText"/>
        <w:rPr/>
      </w:pPr>
      <w:r>
        <w:rPr>
          <w:rFonts w:ascii="IRNazanin" w:hAnsi="IRNazanin" w:eastAsia="IRNazanin"/>
          <w:color w:val="111111"/>
          <w:sz w:val="28"/>
          <w:sz w:val="28"/>
          <w:szCs w:val="28"/>
          <w:rtl w:val="true"/>
          <w:lang w:bidi="fa-IR"/>
        </w:rPr>
        <w:t>ألبانهن،إذ یبدو لبن کلّ منهن مرّا فی فمه،فکأنّه یرید أن یقفز من أحضان المراضع،و هذا هو التحریم التکوینی من قبل اللّه تعالی إذ حرّم علیه المراضع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یزل الطفل لحظة بعد أخری یجوع أکثر فأکثر و هو یبکی و عمال فرعون یدورون به بحثا عن مرضع بعد أن ملأ قصر فرعون بکاء و ضجیجا،و ما زال العمال فی مثل هذه الحال حتی صادفوا بنتا أظهرت نفسها بأنّها لا تعرف الطفل،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أَدُلُّکُمْ عَلیٰ أَهْلِ بَیْتٍ یَکْفُلُونَهُ لَکُمْ وَ هُمْ لَهُ نٰاصِحُونَ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إنّنی أعرف امرأة من بنی إسرائیل لها ثدیان مملوءان لبنا،و قلب طافح بالمحبّة،و قد فقدت ولیدها،و هی مستعدة أن تتعهد الطفل الذی عندکم برعایتها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بها هؤلاء و جاءوا بأمّ موسی إلی قصر فرعون،فلمّا شمّ الطفل رائحة أمّه التقم ثدیها بشغف کبیر،و أشرقت عیناه سرورا،کما أن عمّال القصر سرّوا کذلک لأنّ البحث عن مربیة له أعیاهم،و امرأة فرعون هی الأخری لم تکتم سرورها للحصول علی هذه المرضع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لعلهم قالوا للمرضع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کنت حتی الآن،إذ نحن نبحث عن مثلک منذ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فلیتک جئت قبل الآن،فمرحبا بک و بلبنک الذی حلّ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استقبل موسی ثدی أمّه،قال هامان وزیر فرعون لأم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أمّه الحقیقیة،إذ کیف أبی جمیع هذه المراضع و رضی بک،فقالت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الملک،لأنّی امرأة ذات عطر طیب و لبنی عذب،لم یأتی طفل رضیع إلاّ قبل بی،فصدّقها الحاضرون و قدموا لها هدایا ثمینة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هذا الصدد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حدیثا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للإمام الباقر علیه السّلام؛ فکم مکث موسی غائبا من أمّه حتی ردّه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التحریم التکوینی لأنّ اللّه لم یرد لموسی أن یرتضع من الألبان الملوثة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الملوّثة بأموال السرقة،أو الملوّثة بالإجرام و الرشوة و غصب حقوق الآخرین،و إنّما أراد لموسی أن یرتضع من لبن طاهر کلبن أمّه لیستطیع أن ینهض بوجه الأرجاس و یحارب الآثمین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 کل شیء بأمر اللّه فَرَدَدْنٰاهُ إِلیٰ أُمِّهِ کَیْ تَقَرَّ عَیْنُهٰا وَ لاٰ تَحْزَنَ وَ لِتَعْلَمَ أَنَّ وَعْدَ اللّٰهِ حَقٌّ وَ لٰکِنَّ أَکْثَرَهُمْ لاٰ یَعْلَمُونَ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ینقدح سؤال مهم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أودع آل فرعون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أمّه لترضعه و تأتی به کل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قصر فرعون لتراه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أنّهم أودعوا موسی فی القصر و طلبوا من المرضع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تأتی بین فترات متناسبة إلی القصر لترضعه؟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دلیل قوی لأیّ من الاحتمالین،إلاّ أن الاحتمال الأوّل أقرب للنظر کما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سؤال آخر أیضا،و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انتقل موسی إلی قصر فرعون بعد إکماله فترة الرضاعة،أم أنّه حافظ علی علاقته بأمّه و عائلته و کان یتردد ما بین القصر و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 موسی بعد فترة الرضاعة عند فرعون و امرأته،و تربی موسی عندهما،تنقل فی هذا الصدد قصص عریضة حول موسی و فرعون،و لکن هذه العبارة التی قالها فرعون لموسی علیه السّلام بعد بعثته أَ لَمْ نُرَبِّکَ فِینٰا وَلِیداً وَ لَبِثْتَ فِینٰا مِنْ عُمُرِکَ سِنِینَ؟</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،تدل بوضوح علی أن موسی عاش فی قصر فرعون مدة،بل مکث هناک سنین طویلة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تفسیر علی بن إبراهیم أن موسی علیه السّلام بقی مع کمال الاحترام فی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 فرعون حتی مرحلة البلوغ،إلاّ أنّ کلامه عن توحید اللّه أزعج فرعون بشدة إلی درجة أنّه صمّم علی قتله،فترک موسی القصر و دخل المدینة فوجد فیها رجلین یقتتلان،أحدهما من الأقباط و الآخر من الأسباط،فواجه النزاع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 ذلک فی شرح الآیات المقبلة إن شاء اللّه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436" w:name="pg12549_134152"/>
    </w:p>
    <w:p>
      <w:pPr>
        <w:pStyle w:val="Heading3"/>
        <w:numPr>
          <w:ilvl w:val="2"/>
          <w:numId w:val="1"/>
        </w:numPr>
        <w:rPr/>
      </w:pPr>
      <w:bookmarkStart w:id="437" w:name="__RefHeading___Toc1509060_77815467"/>
      <w:bookmarkStart w:id="438" w:name="_Toc185"/>
      <w:bookmarkEnd w:id="436"/>
      <w:bookmarkEnd w:id="437"/>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14</w:t>
      </w:r>
      <w:r>
        <w:rPr>
          <w:rtl w:val="true"/>
        </w:rPr>
        <w:t xml:space="preserve"> </w:t>
      </w:r>
      <w:r>
        <w:rPr>
          <w:rtl w:val="true"/>
        </w:rPr>
        <w:t xml:space="preserve">الی </w:t>
      </w:r>
      <w:r>
        <w:rPr/>
        <w:t>17</w:t>
      </w:r>
      <w:r>
        <w:rPr>
          <w:rtl w:val="true"/>
        </w:rPr>
        <w:t>]</w:t>
      </w:r>
      <w:bookmarkEnd w:id="438"/>
    </w:p>
    <w:p>
      <w:pPr>
        <w:pStyle w:val="Heading4"/>
        <w:numPr>
          <w:ilvl w:val="3"/>
          <w:numId w:val="1"/>
        </w:numPr>
        <w:rPr/>
      </w:pPr>
      <w:bookmarkStart w:id="439" w:name="__RefHeading___Toc1509062_77815467"/>
      <w:bookmarkStart w:id="440" w:name="_Toc186"/>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509064_77815467"/>
      <w:bookmarkStart w:id="442" w:name="_Toc187"/>
      <w:bookmarkEnd w:id="441"/>
      <w:r>
        <w:rPr>
          <w:rtl w:val="true"/>
        </w:rPr>
        <w:t>التّفسیر</w:t>
      </w:r>
      <w:bookmarkEnd w:id="442"/>
    </w:p>
    <w:p>
      <w:pPr>
        <w:pStyle w:val="Heading5"/>
        <w:numPr>
          <w:ilvl w:val="4"/>
          <w:numId w:val="1"/>
        </w:numPr>
        <w:rPr/>
      </w:pPr>
      <w:bookmarkStart w:id="443" w:name="__RefHeading___Toc1509066_77815467"/>
      <w:bookmarkStart w:id="444" w:name="_Toc188"/>
      <w:bookmarkEnd w:id="443"/>
      <w:r>
        <w:rPr>
          <w:rtl w:val="true"/>
        </w:rPr>
        <w:t>اشارة</w:t>
      </w:r>
      <w:bookmarkEnd w:id="444"/>
    </w:p>
    <w:p>
      <w:pPr>
        <w:pStyle w:val="Heading5"/>
        <w:numPr>
          <w:ilvl w:val="4"/>
          <w:numId w:val="1"/>
        </w:numPr>
        <w:rPr/>
      </w:pPr>
      <w:bookmarkStart w:id="445" w:name="__RefHeading___Toc1509068_77815467"/>
      <w:bookmarkStart w:id="446" w:name="_Toc189"/>
      <w:bookmarkEnd w:id="445"/>
      <w:r>
        <w:rPr>
          <w:rtl w:val="true"/>
        </w:rPr>
        <w:t>موسی علیه السّلام و حمایة المظلومین</w:t>
      </w:r>
      <w:r>
        <w:rPr>
          <w:rtl w:val="true"/>
        </w:rPr>
        <w:t>:</w:t>
      </w:r>
      <w:bookmarkEnd w:id="446"/>
    </w:p>
    <w:p>
      <w:pPr>
        <w:pStyle w:val="BookText"/>
        <w:rPr/>
      </w:pPr>
      <w:r>
        <w:rPr>
          <w:rFonts w:ascii="IRNazanin" w:hAnsi="IRNazanin" w:eastAsia="IRNazanin"/>
          <w:color w:val="111111"/>
          <w:sz w:val="28"/>
          <w:sz w:val="28"/>
          <w:szCs w:val="28"/>
          <w:rtl w:val="true"/>
          <w:lang w:bidi="fa-IR"/>
        </w:rPr>
        <w:t>فی هذه الآیات نواجه المرحلة الثّالثة من قصّة موسی علیه السّلام و ما جری له مع فرعون،و فیها مسائل تتعلق ببلوغه،و بعض الأحداث التی شاهدها و هو فی مصر قبل أن یتوجه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سبب هجرته إلی مدین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الآیات فی البدایة وَ لَمّٰا بَلَغَ أَشُدَّهُ وَ اسْتَویٰ آتَیْنٰاهُ حُکْماً وَ عِلْماً</w:t>
      </w:r>
    </w:p>
    <w:p>
      <w:pPr>
        <w:pStyle w:val="BookText"/>
        <w:rPr/>
      </w:pPr>
      <w:r>
        <w:rPr>
          <w:rFonts w:ascii="Amiri" w:hAnsi="Amiri" w:eastAsia="Amiri" w:cs="Amiri"/>
          <w:color w:val="111111"/>
          <w:sz w:val="28"/>
          <w:sz w:val="28"/>
          <w:szCs w:val="28"/>
          <w:rtl w:val="true"/>
          <w:lang w:bidi="ar-SA"/>
        </w:rPr>
        <w:t>وَ کَذٰلِکَ نَجْزِی الْمُحْسِنِینَ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مشتقّة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کمال الخلقة و اعتدالها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کلام بین المفسّرین فی الفرق بین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بلوغ الأشد هو أن یصل الإنسان الکمال من حیث القوی الجسمانیة،و غالبا ما یکون فی السنة الثامنة عشرة من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الإستواء فهو الاستقرار و الاعتدال فی أمر الحیاة،و غالبا ما یحصل ذلک بعد الکمال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بلوغ الأشد هو الکمال الجسمانی،و أمّا الاستواء فهو الکمال العقلی و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حدیث عن الإمام الصادق علیه السّلام فی کتاب معانی الأخبار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أشدّه و استوی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أشدّه ثمان عشر سنة و استوی،التحی</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بین هذه التعابیر فرق کبیر،و من 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المعنی اللغوی للکلمتین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الأشدّ و الاستواء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منهما أنّهما یدلان علی التکامل فی القوی الجسمیة و العقلیة و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الحکم یراد منه العقل و الفهم و القدرة علی القضاء الصحیح،و العلم یراد به العرفان الذی لا یصحبه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التعبیر کَذٰلِکَ نَجْزِی الْمُحْسِنِینَ فیدل بصورة جلیّة علی أن موسی علیه السّلام کان جدیرا بهذه المنزلة،نظرا لتقواه و طهارته و أعماله الصالحة،إذ جازاه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المراد بالحکم و العلم هنا لیس النبوّة و الوحی و ما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موسی علیه السّلام یومئذ لم یبعث بعد،و بقی مدّة بعد ذلک حتی بعث نبیّا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المقصود و المراد من الحکم و العلم هما المعرفة و النظرة الثاقبة و القدرة</w:t>
      </w:r>
    </w:p>
    <w:p>
      <w:pPr>
        <w:pStyle w:val="BookText"/>
        <w:rPr/>
      </w:pPr>
      <w:r>
        <w:rPr>
          <w:rFonts w:ascii="IRNazanin" w:hAnsi="IRNazanin" w:eastAsia="IRNazanin"/>
          <w:color w:val="111111"/>
          <w:sz w:val="28"/>
          <w:sz w:val="28"/>
          <w:szCs w:val="28"/>
          <w:rtl w:val="true"/>
          <w:lang w:bidi="fa-IR"/>
        </w:rPr>
        <w:t>علی القضاء الصحیح و ما شابه ذلک،و قد منح اللّه هذه الأمور لموسی علیه السّلام لطهارته و صدقه و أعماله الصالحة کما ذکرنا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علیه السّلام لم یتأثر بلون المحیط الذی عاشه فی قصر فرعون،و کان یسعی إلی تحقیق العدل و الحق ما استطاع إلی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جزئیات تلک الأعوام غیر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 فإن موسی دَخَلَ الْمَدِینَةَ عَلیٰ حِینِ غَفْلَةٍ مِنْ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هی المدینة المذکورة فی الآیة المتقدمة؟لا نعرفها علی وجه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الاحتمال القوی أنّها عاصمة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بعض المفسّرین فإنّ موسی علیه السّلام علی أثر المشاجرات بینه و بین فرعون،و مخالفاته له و لسلطته التی کانت تشتدّ یوما بعد یوم حتی بلغت أوجها،حکم علیه بالتبعید عن العاصمة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برغم ذلک فقد سنحت له فرصة خاصّة و الناس غافلون عنه أن یعود إلی المدینة و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أیضا،أنّ المقصود دخوله المدینة من جهة قصر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القصور یومئذ کانت تشاد علی أطراف المدینة لیعرف الداخل إلیها و الخارج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جملة عَلیٰ حِینِ غَفْلَةٍ مِنْ أَهْلِهٰا هو الزمن الذی یستریح الناس فیه من أعمالهم،و لا تراقب المدینة فی ذلک الحین بدقّة،و لکن أی حین و أی زمن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اللیل،لأنّ الناس یترکون أعمالهم و یعطلون دکاکینهم و محلاتهم ابتغاء الراحة و النوم،و جماعة یذهبون للتنزه،و آخرون لأماکن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الساعة هی المعبر عنها بساعة الغفلة فی بعض الرّوایات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حدیث شریف</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فی هذا الشأن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تنفّلوا فی ساعة الغفلة و لو برکعتین خفیفتین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ذیل هذا الحدیث الشریف هذه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الغفلة ما بین المغرب و العشاء</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هذه الساعة ساعة غفلة و کثیرا ما تحدث الجنایات و الفساد و الانحرافات الأخلاقیة فی مثل هذه لساعة من أوّل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الناس مشغولون بالکسب و العمل،و لا هم نائمون،بل هی حالة غفلة عمومیة تغشی المدینة عادة، و تنشط مراکز الفساد أیضا فی 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أن ساعة الغفلة هی ما بعد نصف النهار،حیث یستریح الناس من أعمالهم استراحة مؤقتة،و لکن التّفسیر الأوّل أقرب للنظر کما یبدو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حال،موسی دخل المدینة،و هنالک واجه مشادّة و نزاعا،فاقترب من منطقة النزاع فَوَجَدَ فِیهٰا رَجُلَیْنِ یَقْتَتِلاٰنِ هٰذٰا مِنْ شِیعَتِهِ وَ هٰذٰا مِنْ عَدُوِّهِ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موسی قبل أن یبعث کان له أتباع و أنصار و شیعة من بنی إسرائیل،و ربّما کان قد اختارهم لمواجهة فرعون و حکومته کنواة اساسیة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بصر الإسرائیلی بموسی استصرخه فَاسْتَغٰاثَهُ الَّذِی مِنْ شِیعَتِهِ عَلَی الَّذِی مِنْ عَدُوِّهِ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فجاءه موسی علیه السّلام لاستنصاره و تخلیصه من عدوّه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یقال عنه أنّه کان طباخا فی قصر فرعون،و کان یرید من الإسرائیلی أن یحمل معه الحطب إلی القصر،فضرب موسی هذا العدو بقبضة یده القویة علی صدره،فهوی إلی الأرض میتا فی الحال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فَوَکَزَهُ مُوسیٰ فَقَضیٰ عَلَیْهِ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فیه،فإنّ موسی لم یقصد أن یقتل الفرعونی،و یتّضح ذلک من خلال الآیات التالیة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یعنی ذلک أن الفراعنة لم یکونوا یستحقون القتل،</w:t>
      </w:r>
    </w:p>
    <w:p>
      <w:pPr>
        <w:pStyle w:val="BookText"/>
        <w:rPr/>
      </w:pPr>
      <w:r>
        <w:rPr>
          <w:rFonts w:ascii="IRNazanin" w:hAnsi="IRNazanin" w:eastAsia="IRNazanin"/>
          <w:color w:val="111111"/>
          <w:sz w:val="28"/>
          <w:sz w:val="28"/>
          <w:szCs w:val="28"/>
          <w:rtl w:val="true"/>
          <w:lang w:bidi="fa-IR"/>
        </w:rPr>
        <w:t>و لکن لاحتمال وقوع المشاکل و التبعات المستقبلیة علی موسی و جماعته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لذلک فإنّ موسی علیه السّلام أسف علی هذا الأمر قٰالَ هٰذٰا مِنْ عَمَلِ الشَّیْطٰانِ إِنَّهُ عَدُوٌّ مُضِلٌّ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موسی علیه السّلام کان یرید أن یبعد الفرعونی عن الرجل الإسرائیلی،و إن کان الفرعونیون یستحقون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ظروف ذلک الوقت لم تکن تساعد علی مثل هذا العمل،و کما سنری فإن ذلک الأمر دعا موسی علیه السّلام إلی أن یخرج من مصر إلی أرض مدین و حرمه من البقاء فی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القرآن عن موسی علیه السّلام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المسلم به أنّ موسی علیه السّلام لم یصدر منه ذنب هنا،بل ترک الأولی،فکان ینبغی علیه أن یحتاط لئلا یقع فی مشکلة،و لذلک فإنّه استغفر ربّه و طلب منه العون،فشمله اللطیف الخبیر بلطفه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لذلک فإنّ موسی علیه السّلام حین نجا بلطف اللّه من هذا المأزق قٰالَ رَبِّ بِمٰا أَنْعَمْتَ عَلَیَّ من عفوک عنی و انقاذی من ید الأعداء و جمیع ما أنعمت علی منذ بدایة حیاتی لحدّ الآن فَلَنْ أَکُونَ ظَهِیراً لِلْمُجْرِمِینَ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معینا للظالمین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سأنصر المؤمنین المظلومین،و یرید موسی علیه السّلام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یکون بعد هذا مع فرعون و جماعته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سیکون إلی جانب الإسرائیلیین المضطهدین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بعضهم أن یکون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الإسرائیلی الذی نصره موسی،إلاّ أن هذا الاحتمال بعید جدّا،حسب الظاهر</w:t>
      </w:r>
      <w:r>
        <w:rPr>
          <w:rFonts w:eastAsia="IRNazanin" w:cs="IRNazanin"/>
          <w:color w:val="111111"/>
          <w:sz w:val="28"/>
          <w:szCs w:val="28"/>
          <w:rtl w:val="true"/>
          <w:lang w:bidi="fa-IR"/>
        </w:rPr>
        <w:t>.</w:t>
      </w:r>
      <w:bookmarkStart w:id="447" w:name="pg12549_134157"/>
    </w:p>
    <w:p>
      <w:pPr>
        <w:pStyle w:val="Heading4"/>
        <w:numPr>
          <w:ilvl w:val="3"/>
          <w:numId w:val="1"/>
        </w:numPr>
        <w:rPr/>
      </w:pPr>
      <w:bookmarkStart w:id="448" w:name="__RefHeading___Toc1509070_77815467"/>
      <w:bookmarkStart w:id="449" w:name="_Toc190"/>
      <w:bookmarkEnd w:id="447"/>
      <w:bookmarkEnd w:id="448"/>
      <w:r>
        <w:rPr>
          <w:rtl w:val="true"/>
        </w:rPr>
        <w:t>مسألتان</w:t>
      </w:r>
      <w:bookmarkEnd w:id="449"/>
    </w:p>
    <w:p>
      <w:pPr>
        <w:pStyle w:val="Heading5"/>
        <w:numPr>
          <w:ilvl w:val="4"/>
          <w:numId w:val="1"/>
        </w:numPr>
        <w:rPr/>
      </w:pPr>
      <w:bookmarkStart w:id="450" w:name="__RefHeading___Toc1509072_77815467"/>
      <w:bookmarkStart w:id="451" w:name="_Toc191"/>
      <w:bookmarkEnd w:id="450"/>
      <w:r>
        <w:rPr>
          <w:rtl w:val="true"/>
        </w:rPr>
        <w:t>اشارة</w:t>
      </w:r>
      <w:bookmarkEnd w:id="451"/>
    </w:p>
    <w:p>
      <w:pPr>
        <w:pStyle w:val="Heading5"/>
        <w:numPr>
          <w:ilvl w:val="4"/>
          <w:numId w:val="1"/>
        </w:numPr>
        <w:rPr/>
      </w:pPr>
      <w:bookmarkStart w:id="452" w:name="__RefHeading___Toc1509074_77815467"/>
      <w:bookmarkStart w:id="453" w:name="_Toc192"/>
      <w:bookmarkEnd w:id="452"/>
      <w:r>
        <w:rPr/>
        <w:t>1</w:t>
      </w:r>
      <w:r>
        <w:rPr>
          <w:rtl w:val="true"/>
        </w:rPr>
        <w:t>-</w:t>
      </w:r>
      <w:r>
        <w:rPr>
          <w:rtl w:val="true"/>
        </w:rPr>
        <w:t>أ لم یکن عمل موسی هذا مخالفا للعصمة</w:t>
      </w:r>
      <w:r>
        <w:rPr>
          <w:rtl w:val="true"/>
        </w:rPr>
        <w:t>!</w:t>
      </w:r>
      <w:bookmarkEnd w:id="453"/>
    </w:p>
    <w:p>
      <w:pPr>
        <w:pStyle w:val="BookText"/>
        <w:rPr/>
      </w:pPr>
      <w:r>
        <w:rPr>
          <w:rFonts w:ascii="IRNazanin" w:hAnsi="IRNazanin" w:eastAsia="IRNazanin"/>
          <w:color w:val="111111"/>
          <w:sz w:val="28"/>
          <w:sz w:val="28"/>
          <w:szCs w:val="28"/>
          <w:rtl w:val="true"/>
          <w:lang w:bidi="fa-IR"/>
        </w:rPr>
        <w:t>للمفسّرین أبحاث مذیّلة و طویلة فی شأن المشاجرة التی حدثت بین القبطی و الإسرائیلی و قتل موسی للقبطی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أصل هذا العمل لیس مسألة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الظلمة الأقباط و الفراعنة المفسدین الذین قتلوا آلاف الأطفال من بنی إسرائیل و لم یتأبّوا یحجموا عن أیة جریمة ضد بنی إسرائیل،لم تکن لهم حرمة عند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المهم عند علماء التّفسیر هو تعبیرات موسی علیه السّلام التی ولّدت إشکالات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تارة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الشَّیْطٰانِ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مکان آخر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ظَلَمْتُ نَفْسِی فَاغْفِرْ 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تنسجم أمثال هذه التعابیر مع عصمة الأنبیاء حتی قبل بعثتهم و رسالتهم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الإشکالات تزول بالتوضیح المتقدم فی تفسیر الآیة الآنفة،و هو أن ما صدر من موسی علیه السّلام هو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أکثر،إذ کان علیه أن یحتاط قبل أن یضرب القبطی،فلم یحتط،فأوقع نفسه فی مشاکل جانبیة،لأنّ قتل القبطی لم یکن أمرا هینا حتی یعفو عنه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أن ترک الأولی لا یعنی أنّه عمل حرام ذاتا،بل یؤدی الی ترک عمل أهم و أفضل،دون أن یصدر منه عمل مخالف و مناف لذلک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التعابیر ما ورد فی بعض قصص الأنبیاء من جملتهم أبو البشر آدم علیه السّلام التی تقدم شرحه فی ذیل الآیة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علی بن موسی الرضا علیه السّلام فی تفسیر الآیات</w:t>
      </w:r>
      <w:bookmarkStart w:id="454" w:name="pg12549_134158"/>
    </w:p>
    <w:p>
      <w:pPr>
        <w:pStyle w:val="BookText"/>
        <w:rPr/>
      </w:pPr>
      <w:bookmarkEnd w:id="454"/>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عَمَلِ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الاقتتال الذی وقع بین الرجل لا ما فعله موسی علیه السّلام 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مُضِلٌّ مُبِینٌ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المراد من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ظَلَمْتُ نَفْسِی فَاغْفِرْ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ان موسی یرید أن یقول وضعت نفسی غیر موضعها بدخول هذه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استرنی من أعدائک لئلا یظفروا بی فیقتلونی</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5"/>
        <w:numPr>
          <w:ilvl w:val="4"/>
          <w:numId w:val="1"/>
        </w:numPr>
        <w:rPr/>
      </w:pPr>
      <w:bookmarkStart w:id="455" w:name="__RefHeading___Toc1509076_77815467"/>
      <w:bookmarkStart w:id="456" w:name="_Toc193"/>
      <w:bookmarkEnd w:id="455"/>
      <w:r>
        <w:rPr/>
        <w:t>2</w:t>
      </w:r>
      <w:r>
        <w:rPr>
          <w:rtl w:val="true"/>
        </w:rPr>
        <w:t>-</w:t>
      </w:r>
      <w:r>
        <w:rPr>
          <w:rtl w:val="true"/>
        </w:rPr>
        <w:t>دعم المجرمین و إسنادهم من أعظم الآثام</w:t>
      </w:r>
      <w:r>
        <w:rPr>
          <w:rtl w:val="true"/>
        </w:rPr>
        <w:t>:</w:t>
      </w:r>
      <w:bookmarkEnd w:id="456"/>
    </w:p>
    <w:p>
      <w:pPr>
        <w:pStyle w:val="BookText"/>
        <w:rPr/>
      </w:pPr>
      <w:r>
        <w:rPr>
          <w:rFonts w:ascii="IRNazanin" w:hAnsi="IRNazanin" w:eastAsia="IRNazanin"/>
          <w:color w:val="111111"/>
          <w:sz w:val="28"/>
          <w:sz w:val="28"/>
          <w:szCs w:val="28"/>
          <w:rtl w:val="true"/>
          <w:lang w:bidi="fa-IR"/>
        </w:rPr>
        <w:t xml:space="preserve">هناک باب مفصل فی الفقه الإسلامی فیه أحادیث وافرة تتحدث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معاونة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أن واحدا من أسوأ الآثام إعانة الظالمین و المجرمین،و تکون سببا لأن یشترک المعین فی مصیرهم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الظلمة و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المجتمع أیّا کان هم أفراد معدودون،و إذا لم یساعد المجتمع هؤلاء لم یکونوا فراعنة،فهؤلاء القلّة المتفرعنون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یعتمدون علی الناس الضعاف أو الانتهازیین و عبدة الدنیا، الذین یلتفّون حولهم و یکونون لهم أجنحة و أذرعا،أو علی الأقل یکثّرون السواد لیوفروا لهم القدرة الشیطانیة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القرآن الکریم آیات کثیرة تشیر إلی هذا الأصل الإسلامی،فنحن نقرأ فی الآیة الثّانیة من سورة المائدة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القرآن یصرّح فی بعض آیاته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w:t>
      </w:r>
      <w:r>
        <w:rPr>
          <w:rFonts w:eastAsia="Amiri" w:cs="Amiri" w:ascii="Amiri" w:hAnsi="Amiri"/>
          <w:color w:val="111111"/>
          <w:sz w:val="28"/>
          <w:szCs w:val="28"/>
          <w:rtl w:val="true"/>
          <w:lang w:bidi="ar-SA"/>
        </w:rPr>
        <w:t>.</w:t>
      </w:r>
    </w:p>
    <w:p>
      <w:pPr>
        <w:pStyle w:val="BookText"/>
        <w:rPr/>
      </w:pP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المیل القلبی،أو بمعنی الإعانة الظاهریة،أو إظهار الرضا و المحبّة،أو طلب الخیر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المعانی التی ذکرها المفسّرین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یجمعها مفهوم جامع لها،و هو الاتکاء و الاعتماد و التعلق و ما إلی ذلک، و هذا المفهوم شاهد حی علی مقصودنا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هذا الصدد حدیثا للإمام علی بن الحسین علیه السّلام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رجلا عالما،إلاّ أنّه کان یتعاطف و یتعاون مع الجهاز الأموی و لا سیما مع هشام بن عبد الملک،یحذّره الإمام فی حدیثه هذا من إعانة الظالمین و الرکون إلیهم،و هو حدیث مثیر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بدعائهم إیّاک حین دعوک جعلوک قطبا أداروا بک رحی مظالمهم،و جسرا یعبرون علیک إلی بلایاهم، سلّما إلی ظلالتهم،داعیا إلی عینهم سالکا سبیلهم،یدخلون بک الشک علی العلماء و یقتادون بک قلوب الجهال إلیهم،فما أقل ما أعطوک فی قدر ما أخذوا منک،و ما أیسر ما عمروا لک فی جنب ما خرّبوا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لنفسک فإنّه لا ینظر إلیها غیرک، و حاسبها حساب رجل مسئول</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هذا المنطق البلیغ المؤثر للإمام علیه السّلام لکل عالم من وعّاظ السلاطین مرتبط بالظالمین راکن إلیهم،یمکن أن یبصّره بمصیره المشؤوم عاقبته المخزیة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یذکر ابن عباس أن آیة رَبِّ بِمٰا أَنْعَمْتَ عَلَیَّ فَلَنْ أَکُونَ ظَهِیراً لِلْمُجْرِمِینَ من جملة الآیات التی تؤکّد علی أن الرکون للمجرمین ذنب عظیم،و إعانة المؤمنین إطاعة لأمر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لبعض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أصبح کاتبا للظالم الفلانی،و لا یکتب له إلاّ الدخل و الخرج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حیاته و حیاة عائلته مرهونة بما یحصل علیه من مال لقاء هذا العمل،و إلاّ فسیقع هو و أسرته فی فقر مدقع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جواب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 قول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أَنْعَمْتَ عَلَیَّ فَلَنْ أَکُونَ ظَهِیراً لِلْمُجْرِمِینَ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457" w:name="pg12549_134161"/>
    </w:p>
    <w:p>
      <w:pPr>
        <w:pStyle w:val="Heading3"/>
        <w:numPr>
          <w:ilvl w:val="2"/>
          <w:numId w:val="1"/>
        </w:numPr>
        <w:rPr/>
      </w:pPr>
      <w:bookmarkStart w:id="458" w:name="__RefHeading___Toc1509078_77815467"/>
      <w:bookmarkStart w:id="459" w:name="_Toc194"/>
      <w:bookmarkEnd w:id="457"/>
      <w:bookmarkEnd w:id="458"/>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18</w:t>
      </w:r>
      <w:r>
        <w:rPr>
          <w:rtl w:val="true"/>
        </w:rPr>
        <w:t xml:space="preserve"> </w:t>
      </w:r>
      <w:r>
        <w:rPr>
          <w:rtl w:val="true"/>
        </w:rPr>
        <w:t xml:space="preserve">الی </w:t>
      </w:r>
      <w:r>
        <w:rPr/>
        <w:t>22</w:t>
      </w:r>
      <w:r>
        <w:rPr>
          <w:rtl w:val="true"/>
        </w:rPr>
        <w:t>]</w:t>
      </w:r>
      <w:bookmarkEnd w:id="459"/>
    </w:p>
    <w:p>
      <w:pPr>
        <w:pStyle w:val="Heading4"/>
        <w:numPr>
          <w:ilvl w:val="3"/>
          <w:numId w:val="1"/>
        </w:numPr>
        <w:rPr/>
      </w:pPr>
      <w:bookmarkStart w:id="460" w:name="__RefHeading___Toc1509080_77815467"/>
      <w:bookmarkStart w:id="461" w:name="_Toc195"/>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509082_77815467"/>
      <w:bookmarkStart w:id="463" w:name="_Toc196"/>
      <w:bookmarkEnd w:id="462"/>
      <w:r>
        <w:rPr>
          <w:rtl w:val="true"/>
        </w:rPr>
        <w:t>التّفسیر</w:t>
      </w:r>
      <w:bookmarkEnd w:id="463"/>
    </w:p>
    <w:p>
      <w:pPr>
        <w:pStyle w:val="Heading5"/>
        <w:numPr>
          <w:ilvl w:val="4"/>
          <w:numId w:val="1"/>
        </w:numPr>
        <w:rPr/>
      </w:pPr>
      <w:bookmarkStart w:id="464" w:name="__RefHeading___Toc1509084_77815467"/>
      <w:bookmarkStart w:id="465" w:name="_Toc197"/>
      <w:bookmarkEnd w:id="464"/>
      <w:r>
        <w:rPr>
          <w:rtl w:val="true"/>
        </w:rPr>
        <w:t>اشارة</w:t>
      </w:r>
      <w:bookmarkEnd w:id="465"/>
    </w:p>
    <w:p>
      <w:pPr>
        <w:pStyle w:val="Heading5"/>
        <w:numPr>
          <w:ilvl w:val="4"/>
          <w:numId w:val="1"/>
        </w:numPr>
        <w:rPr/>
      </w:pPr>
      <w:bookmarkStart w:id="466" w:name="__RefHeading___Toc1509086_77815467"/>
      <w:bookmarkStart w:id="467" w:name="_Toc198"/>
      <w:bookmarkEnd w:id="466"/>
      <w:r>
        <w:rPr>
          <w:rtl w:val="true"/>
        </w:rPr>
        <w:t>موسی یتوجّه إلی مدین خفیة</w:t>
      </w:r>
      <w:r>
        <w:rPr>
          <w:rtl w:val="true"/>
        </w:rPr>
        <w:t>:</w:t>
      </w:r>
      <w:bookmarkEnd w:id="467"/>
    </w:p>
    <w:p>
      <w:pPr>
        <w:pStyle w:val="BookText"/>
        <w:rPr/>
      </w:pPr>
      <w:r>
        <w:rPr>
          <w:rFonts w:ascii="IRNazanin" w:hAnsi="IRNazanin" w:eastAsia="IRNazanin"/>
          <w:color w:val="111111"/>
          <w:sz w:val="28"/>
          <w:sz w:val="28"/>
          <w:szCs w:val="28"/>
          <w:rtl w:val="true"/>
          <w:lang w:bidi="fa-IR"/>
        </w:rPr>
        <w:t>نواجه فی هذه الآیات المقطع الرّابع من هذه القصّة ذات المحتوی الکبیر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 مقتل الفرعونی فی مصر انتشر بسرعة،و القرائن المتعددة تدلّ علی</w:t>
      </w:r>
    </w:p>
    <w:p>
      <w:pPr>
        <w:pStyle w:val="BookText"/>
        <w:rPr/>
      </w:pPr>
      <w:r>
        <w:rPr>
          <w:rFonts w:ascii="IRNazanin" w:hAnsi="IRNazanin" w:eastAsia="IRNazanin"/>
          <w:color w:val="111111"/>
          <w:sz w:val="28"/>
          <w:sz w:val="28"/>
          <w:szCs w:val="28"/>
          <w:rtl w:val="true"/>
          <w:lang w:bidi="fa-IR"/>
        </w:rPr>
        <w:t>أن القاتل من بنی إسرائیل،و لعل اسم موسی علیه السّلام کان مذکورا من بین بنی إسرائیل المشتبه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هذا القتل لم یکن قتلا عادیا،بل کان یعد شرارة لانفجار ثورة مقدمة للثورة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جهاز الحکومة لا یستطیع تجاوز هذه الحالة ببساطة لیعرّض أرواح الفرعونیین للقتل علی أیدی عبیدهم من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لذلک یقول القرآن فی بدایة هذا المقطع فَأَصْبَحَ فِی الْمَدِینَةِ خٰائِفاً یَتَرَقَّبُ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علی حال من الترقب و الحذر،فوجئ فی الیوم التالی بالرجل الإسرائیلی الذی آزره موسی بالأمس یتنازع مع قبطی آخر و طلب من موسی أن ینصره فَإِذَا الَّذِی اسْتَنْصَرَهُ بِالْأَمْسِ یَسْتَصْرِخُهُ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موسی تعجب منه و استنکر فعله و قٰالَ لَهُ مُوسیٰ إِنَّکَ لَغَوِیٌّ مُبِینٌ إذ تحدث کل یوم نزاعا و مشادة مع الآخرین،و تخلق مشاکل لیس أوانها الآن،إذ نحن نتوقع أن تصیبنا تبعات ما جری بالأمس،و أنت الیوم فی صراع جدید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کان علی کل حال مظلوما فی قبضة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کان مقصرا فی المقدمات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موسی علیه السّلام أنّ یعینه و ینصره و لا یترکه وحیدا فی المیدان، فَلَمّٰا أَنْ أَرٰادَ أَنْ یَبْطِشَ بِالَّذِی هُوَ عَدُوٌّ لَهُمٰا ج صاح ذلک القبطی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مُوسیٰ أَ تُرِیدُ أَنْ تَقْتُلَنِی کَمٰا قَتَلْتَ نَفْساً بِالْأَمْسِ و یبدو من عملک هذا أنّک لست إنسانا منصفا</w:t>
      </w:r>
    </w:p>
    <w:p>
      <w:pPr>
        <w:pStyle w:val="BookText"/>
        <w:rPr/>
      </w:pPr>
      <w:r>
        <w:rPr>
          <w:rFonts w:ascii="Amiri" w:hAnsi="Amiri" w:eastAsia="Amiri" w:cs="Amiri"/>
          <w:color w:val="111111"/>
          <w:sz w:val="28"/>
          <w:sz w:val="28"/>
          <w:szCs w:val="28"/>
          <w:rtl w:val="true"/>
          <w:lang w:bidi="ar-SA"/>
        </w:rPr>
        <w:t>إِنْ تُرِیدُ إِلاّٰ أَنْ تَکُونَ جَبّٰاراً فِی الْأَرْضِ وَ مٰا تُرِیدُ أَنْ تَکُونَ مِنَ الْمُصْلِحِینَ</w:t>
      </w:r>
    </w:p>
    <w:p>
      <w:pPr>
        <w:pStyle w:val="BookText"/>
        <w:rPr/>
      </w:pP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العبارة تدلّ بوضوح علی أن موسی علیه السّلام کان فی نیّته الإصلاح من قبل، سواء فی قصر فرعون أو خارجه،و نقرأ فی بعض الرّوایات أن موسی علیه السّلام کانت له مشادات کلامیة مع فرعون فی هذا الصدد،لذا فإن القبطی یقول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کل یوم ترید أن تقتل إنسانا،فأیّ إصلاح هذا الذی تریده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موسی علیه السّلام لو کان یقتل هذا الجبار،لکان یخطو خطوة أخری فی طریق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موسی التفت إلی أن ما حدث بالأمس قد انتشر خبره، و من أجل أن لا تتسع دائرة المشاکل لموسی فإنّه أمسک عن قتل الفرعونی فی هذا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جهة أخری فإنّ الأخبار وصلت إلی قصر فرعون فأحسّ فرعون و من معه فی القصر أن تکرار مثل هذه الحوادث ینذره بالخطر،فعقد جلسة شوری مع وزرائه و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یقتلوا موسی،و کان فی القصر رجل له علاقة بموسی فمضی إلیه و أخبره بالمؤامرة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یبدو أنّ هذا الرجل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یکتم إیمانه و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أسرة فرعون،و کانت علاقته بفرعون وثیقة بحیث یشترک معه فی مثل هذه الجلسات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الرجل متألما من جرائم فرعون،و ینتظر أن تقوم 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ضده فیشترک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أنّه کان له أمل کبیر بموسی علیه السّلام إذ کان یتوسم فی وجهه رجلا ربّانیا صالحا ثوریّا،و لذلک فحین أحسّ بأن الخطر محدق بموسی أوصل نفسه بسرعة إلیه و أنقذه من مخالب الخطر،و سنری بعدئذ أن هذا الرجل لم یکن فی هذا الموقف فحسب سندا و ظهیرا لموسی،بل کان یعدّ عینا لبنی إسرائیل فی قصر فرعون فی کثیر من المواقف و الأحداث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موسی علیه السّلام فقد تلقی الخبر من هذا الرجل بجدّیة و قبل نصحه و وصیته فی مغادرة المدینة فَخَرَجَ مِنْهٰا خٰائِفاً یَتَرَقَّبُ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تضرع إلی اللّه بإخلاص و صفاء قلب لیدفع عنه شرّ القوم و قٰالَ رَبِّ نَجِّنِی مِنَ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فأنا أعلم یا ربّ أنّهم ظلمة و لا یرحمون،و قد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دفاعا عن المحرومین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الظالمین،و لم آل جهدا و وسعا فی ردع الأشرار عن الإضرار بالطیبین،فأسألک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تدفع عنّی أذاهم و شرّهم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قرر موسی علیه السّلام أن یتوجه إلی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تقع جنوب الشام و شمال الحجاز،و کانت بعیدة عن سیطرة مصر و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شاب تربّی فی نعمة و رفاه و یتجه إلی سفر لم یسبق له فی عمره أن یسافر إلیه،فلا زاد و لا متاع و لا صدیق و لا راحلة و لا دلیل،و کان قلقا خائفا علی نفسه،فلعل أصحاب فرعون سیدرکونه قبل أن یصل إلی هدفه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یأسرونه ثمّ یقتلونه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عجب أن یظل مضطرب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أجل،إن علی موسی علیه السّلام أن یجتاز مرحلة صعبة جدّا،و أن یتخلص من الفخ الذی ضربه فرعون و جماعته حوله لیصطادوه،لیستقرّ أخیرا إلی جانب المستضعفین و یشاطرهم آلامهم بأحاسیسه و عواطفه،و أن یتهیأ لنهضة إلهیة</w:t>
      </w:r>
    </w:p>
    <w:p>
      <w:pPr>
        <w:pStyle w:val="BookText"/>
        <w:rPr/>
      </w:pPr>
      <w:r>
        <w:rPr>
          <w:rFonts w:ascii="IRNazanin" w:hAnsi="IRNazanin" w:eastAsia="IRNazanin"/>
          <w:color w:val="111111"/>
          <w:sz w:val="28"/>
          <w:sz w:val="28"/>
          <w:szCs w:val="28"/>
          <w:rtl w:val="true"/>
          <w:lang w:bidi="fa-IR"/>
        </w:rPr>
        <w:t>لصالحهم و ضد المستکبرین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کان لدیه فی هذا الطریق و عواطفه رأس مال کبیر و کثیر لا ینفد أبدا، و هو الإیمان باللّه و التوکل علیه،لذا لم یکترث بأی شیء و واصل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468" w:name="pg12549_134166"/>
    </w:p>
    <w:p>
      <w:pPr>
        <w:pStyle w:val="Heading3"/>
        <w:numPr>
          <w:ilvl w:val="2"/>
          <w:numId w:val="1"/>
        </w:numPr>
        <w:rPr/>
      </w:pPr>
      <w:bookmarkStart w:id="469" w:name="__RefHeading___Toc1509088_77815467"/>
      <w:bookmarkStart w:id="470" w:name="_Toc199"/>
      <w:bookmarkEnd w:id="468"/>
      <w:bookmarkEnd w:id="469"/>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23</w:t>
      </w:r>
      <w:r>
        <w:rPr>
          <w:rtl w:val="true"/>
        </w:rPr>
        <w:t xml:space="preserve"> </w:t>
      </w:r>
      <w:r>
        <w:rPr>
          <w:rtl w:val="true"/>
        </w:rPr>
        <w:t xml:space="preserve">الی </w:t>
      </w:r>
      <w:r>
        <w:rPr/>
        <w:t>25</w:t>
      </w:r>
      <w:r>
        <w:rPr>
          <w:rtl w:val="true"/>
        </w:rPr>
        <w:t>]</w:t>
      </w:r>
      <w:bookmarkEnd w:id="470"/>
    </w:p>
    <w:p>
      <w:pPr>
        <w:pStyle w:val="Heading4"/>
        <w:numPr>
          <w:ilvl w:val="3"/>
          <w:numId w:val="1"/>
        </w:numPr>
        <w:rPr/>
      </w:pPr>
      <w:bookmarkStart w:id="471" w:name="__RefHeading___Toc1509090_77815467"/>
      <w:bookmarkStart w:id="472" w:name="_Toc200"/>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509092_77815467"/>
      <w:bookmarkStart w:id="474" w:name="_Toc201"/>
      <w:bookmarkEnd w:id="473"/>
      <w:r>
        <w:rPr>
          <w:rtl w:val="true"/>
        </w:rPr>
        <w:t>التّفسیر</w:t>
      </w:r>
      <w:bookmarkEnd w:id="474"/>
    </w:p>
    <w:p>
      <w:pPr>
        <w:pStyle w:val="Heading5"/>
        <w:numPr>
          <w:ilvl w:val="4"/>
          <w:numId w:val="1"/>
        </w:numPr>
        <w:rPr/>
      </w:pPr>
      <w:bookmarkStart w:id="475" w:name="__RefHeading___Toc1509094_77815467"/>
      <w:bookmarkStart w:id="476" w:name="_Toc202"/>
      <w:bookmarkEnd w:id="475"/>
      <w:r>
        <w:rPr>
          <w:rtl w:val="true"/>
        </w:rPr>
        <w:t>اشارة</w:t>
      </w:r>
      <w:bookmarkEnd w:id="476"/>
    </w:p>
    <w:p>
      <w:pPr>
        <w:pStyle w:val="Heading5"/>
        <w:numPr>
          <w:ilvl w:val="4"/>
          <w:numId w:val="1"/>
        </w:numPr>
        <w:rPr/>
      </w:pPr>
      <w:bookmarkStart w:id="477" w:name="__RefHeading___Toc1509096_77815467"/>
      <w:bookmarkStart w:id="478" w:name="_Toc203"/>
      <w:bookmarkEnd w:id="477"/>
      <w:r>
        <w:rPr>
          <w:rtl w:val="true"/>
        </w:rPr>
        <w:t>عمل صالح یفتح لموسی أبواب الخیر</w:t>
      </w:r>
      <w:r>
        <w:rPr>
          <w:rtl w:val="true"/>
        </w:rPr>
        <w:t>:</w:t>
      </w:r>
      <w:bookmarkEnd w:id="478"/>
    </w:p>
    <w:p>
      <w:pPr>
        <w:pStyle w:val="BookText"/>
        <w:rPr/>
      </w:pPr>
      <w:r>
        <w:rPr>
          <w:rFonts w:ascii="IRNazanin" w:hAnsi="IRNazanin" w:eastAsia="IRNazanin"/>
          <w:color w:val="111111"/>
          <w:sz w:val="28"/>
          <w:sz w:val="28"/>
          <w:szCs w:val="28"/>
          <w:rtl w:val="true"/>
          <w:lang w:bidi="fa-IR"/>
        </w:rPr>
        <w:t>نواجه هنا المقطع الخامس من هذه القصّة،و هی قضیّة ورود موسی علیه السّلام إلی مدینة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الشاب الطاهر الذی لا یغش أحدا أمضی عدّة أیّام فی الطریق،الطریق التی لم یتعود المسیر فیها من قبل أبدا،و لم یکن له بها معرفة،و کما یقول بعضهم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 موسی إلی أن یمشی فی هذا الطریق حافیا،و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قطع الطریق فی</w:t>
      </w:r>
    </w:p>
    <w:p>
      <w:pPr>
        <w:pStyle w:val="BookText"/>
        <w:rPr/>
      </w:pPr>
      <w:r>
        <w:rPr>
          <w:rFonts w:ascii="IRNazanin" w:hAnsi="IRNazanin" w:eastAsia="IRNazanin"/>
          <w:color w:val="111111"/>
          <w:sz w:val="28"/>
          <w:sz w:val="28"/>
          <w:szCs w:val="28"/>
          <w:rtl w:val="true"/>
          <w:lang w:bidi="fa-IR"/>
        </w:rPr>
        <w:t>ثمانیة أیّام،حتی لقی ما لقی من النصب و التعب،و ورمت قدماه من کثرة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یقتات من نبات الأرض و أوراق الشجر دفعا لجوعه،و لیس له أمام مشاکل الطریق و أتعابه إلاّ قلبه المطمئن بلطف اللّه الذی خلّصه من مخالب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بدأت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تلوح له من بعید شیئا فشیئا،و أخذ قلبه یهدأ و یأنس لاقترابه من المدینة،و لما اقترب ثمّ عرف بسرعة أنّهم أصحاب أغنام و أنعام یجتمعون حول الآبار لیسقوا أنعامهم و أغنامهم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فحرکه هذا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حفنة من الشبان الغلاظ یملأون الماء و یسقون الأغنام،و لا یفسحون المجال لأحد حتی یفرغوا من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هناک امرأتان تجلسان فی زاویة بعیدة عنهم،و علیهم آثار العفّة و الشرف،جاء إلیهما موسی علیه السّلام لیسألهما عن سبب جلوسهما هناک و قٰالَ مٰا خَطْبُکُمٰا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لا تتقدمان و تسقیان الأغنام؟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یرق لموسی علیه السّلام أن یری هذا الظلم،و عدم العدالة و عدم رعایة المظلومین،و هو یرید أن یدخل مدینة مدین،فلم یتحمل ذلک کله،فهو المدافع عن المحرومین و من أجلهم ضرب قصر فرعون و نعمته عرض الحائط و خرج من وطنه،فهو لا یستطیع أن یترک طریقته و سیرته و أن یسکت أمام الجائرین الذین لا ینصفون المظلوم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تنتظران تفرق الناس و أن یسقی هؤلاء الرعاة اغنامهم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قٰالَتٰا لاٰ نَسْقِی حَتّٰی یُصْدِرَ الرِّعٰاءُ</w:t>
      </w:r>
    </w:p>
    <w:p>
      <w:pPr>
        <w:pStyle w:val="BookText"/>
        <w:rPr/>
      </w:pP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أجل أن لا یسأل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لکما أب؟و لماذا رضی بإرسال بناته للسقی مکانه،أضافتا مکملتین کلامهما وَ أَبُونٰا شَیْخٌ کَبِیرٌ فلا هو یستطیع أن یسقی الأغنام،و لیس عندنا أخ یعینه علی الأمر فلا حیلة لنا إلاّ أن نؤدی نحن هذا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فتأثر موسی علیه السّلام من سماعه حدیثهما 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أناس هؤلاء لا ینصفون المظلوم،و لا هم لهم غیر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و أخذ الدلو و ألقاها فی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الدلو کان یجتمع علیها عدّة نفر لیخرجوها بعد امتلائها من الماء،إلاّ أن موسی علیه السّلام استخرجها بقوته و شکیمته و همّته بنفسه دون أن یعینه أحد فَسَقیٰ لَهُمٰا أغنامهما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حین اقترب من البئر لام الرعاء،قال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أناس أنتم لا همّ لکم إلاّ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البنتان جالستان؟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ففسحوا له المجال و 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 و املأ الدلو،و کانوا یعلمون أن هذه الدلو حین تمتلئ لا یستخرجها إلاّ عشرة أنفار من البئر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موسی علیه السّلام بالرغم من تعب السیر فی الطریق و الجوع ملأ الدلو و سحبها بنفسه و سقی أغنام المرأتان جمیعها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 إِلَی الظِّلِّ فَقٰالَ رَبِّ إِنِّی لِمٰا أَنْزَلْتَ إِلَیَّ مِنْ خَیْرٍ فَقِیرٌ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متعب و جائع،و لا أحد یعرفه فی هذه المدینة،فهو غریب،و فی الوقت ذاته کان مؤدبا و إذا دعا اللّه فلا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أرید کذا و کذا،بل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لِمٰا أَنْزَلْتَ إِلَیَّ مِنْ خَیْرٍ فَقِیرٌ</w:t>
      </w:r>
    </w:p>
    <w:p>
      <w:pPr>
        <w:pStyle w:val="BookText"/>
        <w:rPr/>
      </w:pPr>
      <w:r>
        <w:rPr>
          <w:rFonts w:ascii="IRNazanin" w:hAnsi="IRNazanin" w:eastAsia="IRNazanin"/>
          <w:color w:val="111111"/>
          <w:sz w:val="28"/>
          <w:sz w:val="28"/>
          <w:szCs w:val="28"/>
          <w:rtl w:val="true"/>
          <w:lang w:bidi="fa-IR"/>
        </w:rPr>
        <w:t>أی إنّه یکشف عن حاجته فحسب، و یترک الباقی إلی لطف اللّه سبحانه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هلمّ إلی العمل الصالح،فکم له من أثر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له من برکات</w:t>
      </w:r>
    </w:p>
    <w:p>
      <w:pPr>
        <w:pStyle w:val="BookText"/>
        <w:rPr/>
      </w:pPr>
      <w:r>
        <w:rPr>
          <w:rFonts w:ascii="IRNazanin" w:hAnsi="IRNazanin" w:eastAsia="IRNazanin"/>
          <w:color w:val="111111"/>
          <w:sz w:val="28"/>
          <w:sz w:val="28"/>
          <w:szCs w:val="28"/>
          <w:rtl w:val="true"/>
          <w:lang w:bidi="fa-IR"/>
        </w:rPr>
        <w:t>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 نحو اللّه ملء دلو من أجل إنصاف المظلومین،فتح لموسی فصلا جدیدا،و هیأ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عالم عجیب من البرکات 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ضالته التی ینبغی أن یبحث عنها سنین طوالا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بدایة هذا الفصل عند ما جاءته احدی البنتین تخطو بخطوات ملؤها الحیاء و العفة و یظهر منها أنّها تستحی من الکلام مع شاب غریب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رجوعهما إلیه بهذه السرعة علی غیر ما اعتادتا علیه،فقصتا علیه الخبر،فأرسل خلفه فَجٰاءَتْهُ إِحْدٰاهُمٰا تَمْشِی عَلَی اسْتِحْیٰاءٍ فلم تزد علی أن قٰالَتْ إِنَّ أَبِی یَدْعُوکَ لِیَجْزِیَکَ أَجْرَ مٰا سَقَیْتَ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فلمع فی قلبه إشراق من الأمل،و کأنّه أحس بأنّ واقعة مهمّة تنتظره و سیواجه رجلا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عارفا بالحق و غیر مستعد أن یترک أی عمل حتی لو کان ملء الدلو أن یجزیه علیه،هذا الرجل ینبغی أن یکون إنسانا نموذجیا و رجلا سماویا و إلهیّا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أروعها من 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أجل،لم یکن ذلک الشخص الکبیر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الذی کان یدعو الناس لسنین طوال نحو اللّه،کان مثلا لمن یعرف الحق و یطلب الحق،و الیوم إذ تعود بنتاه بسرعة یبحث عن السبب،و حین یعرف الأمر یقرر أن یؤدی ما علیه من الحق لهذا الشاب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 موسی علیه السّلام و وصل منزل شعیب،و طبقا لبعض الروایات،فإنّ البنت کانت تسیر أمام موسی لتدله علی الطریق،إلاّ أن الهواء کان یحرّک ثیابها و ربّما انکشف ثوبها عنها،و لکن موسی لما عنده من عفة و حیاء طلب منها أن تمشی خلفه و أن یسیر أمامها،فإذا ما وصلا إلی مفترق طرق تدله و تخبره من أی طریق یمضی إلی دار أبیها شعیب</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موسی علیه السّلام منزل شعیب علیه السّلام،المنزل الذی یسطع منه نور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تشع</w:t>
      </w:r>
      <w:bookmarkStart w:id="479" w:name="pg12549_134170"/>
    </w:p>
    <w:p>
      <w:pPr>
        <w:pStyle w:val="BookText"/>
        <w:rPr/>
      </w:pPr>
      <w:bookmarkEnd w:id="479"/>
      <w:r>
        <w:rPr>
          <w:rFonts w:ascii="IRNazanin" w:hAnsi="IRNazanin" w:eastAsia="IRNazanin"/>
          <w:color w:val="111111"/>
          <w:sz w:val="28"/>
          <w:sz w:val="28"/>
          <w:szCs w:val="28"/>
          <w:rtl w:val="true"/>
          <w:lang w:bidi="fa-IR"/>
        </w:rPr>
        <w:t>فیه الروحانیة من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شیخ و قور یجلس ناحیة من المنزل یرحب بقدوم موسی علیه السّلام،و یسأله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جئت؟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تصنع فی هذه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مرادک و هدفک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أراک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أسئلة من هذا القبیل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وَ قَصَّ عَلَیْهِ الْقَصَصَ قٰالَ لاٰ تَخَفْ نَجَوْتَ مِنَ الْقَوْمِ الظّٰالِمِینَ فأرضنا بعیدة عن سیطرتهم و سطوتهم و لا تصل أیدیهم إلینا،فلا تقلق و لا تشعر نفسک الوحشة،فأنت فی مکان آمن و لا تفکر بالغربة،فکل شیء بلطف اللّه سیتیسر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موسی إلی أنّه وجد استاذا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تنبع من جوانبه عیون العلم و المعرفة و التقوی،و تغمر وجوده الروحانیّة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یروی ظمأه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أحسّ شعیب أنّه عثر علی تلمیذ جدیر و لائق،و فیه استعداد لأن یتلقی علومه و ینقل إلیه تجارب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موسی شعر باللذة حین وجد أستاذا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أحس شعیب بالفرح و السرور حین عثر علی تلمیذ مثل موسی</w:t>
      </w:r>
      <w:r>
        <w:rPr>
          <w:rFonts w:eastAsia="IRNazanin" w:cs="IRNazanin"/>
          <w:color w:val="111111"/>
          <w:sz w:val="28"/>
          <w:szCs w:val="28"/>
          <w:rtl w:val="true"/>
          <w:lang w:bidi="fa-IR"/>
        </w:rPr>
        <w:t>.</w:t>
      </w:r>
    </w:p>
    <w:p>
      <w:pPr>
        <w:pStyle w:val="Heading4"/>
        <w:numPr>
          <w:ilvl w:val="3"/>
          <w:numId w:val="1"/>
        </w:numPr>
        <w:rPr/>
      </w:pPr>
      <w:bookmarkStart w:id="480" w:name="__RefHeading___Toc1509098_77815467"/>
      <w:bookmarkStart w:id="481" w:name="_Toc204"/>
      <w:bookmarkEnd w:id="480"/>
      <w:r>
        <w:rPr>
          <w:rtl w:val="true"/>
        </w:rPr>
        <w:t>مسألتان</w:t>
      </w:r>
      <w:bookmarkEnd w:id="481"/>
    </w:p>
    <w:p>
      <w:pPr>
        <w:pStyle w:val="Heading5"/>
        <w:numPr>
          <w:ilvl w:val="4"/>
          <w:numId w:val="1"/>
        </w:numPr>
        <w:rPr/>
      </w:pPr>
      <w:bookmarkStart w:id="482" w:name="__RefHeading___Toc1509100_77815467"/>
      <w:bookmarkStart w:id="483" w:name="_Toc205"/>
      <w:bookmarkEnd w:id="482"/>
      <w:r>
        <w:rPr>
          <w:rtl w:val="true"/>
        </w:rPr>
        <w:t>اشارة</w:t>
      </w:r>
      <w:bookmarkEnd w:id="483"/>
    </w:p>
    <w:p>
      <w:pPr>
        <w:pStyle w:val="Heading5"/>
        <w:numPr>
          <w:ilvl w:val="4"/>
          <w:numId w:val="1"/>
        </w:numPr>
        <w:rPr/>
      </w:pPr>
      <w:bookmarkStart w:id="484" w:name="__RefHeading___Toc1509102_77815467"/>
      <w:bookmarkStart w:id="485" w:name="_Toc206"/>
      <w:bookmarkEnd w:id="484"/>
      <w:r>
        <w:rPr/>
        <w:t>1</w:t>
      </w:r>
      <w:r>
        <w:rPr>
          <w:rtl w:val="true"/>
        </w:rPr>
        <w:t>-</w:t>
      </w:r>
      <w:r>
        <w:rPr>
          <w:rtl w:val="true"/>
        </w:rPr>
        <w:t>أین کانت مدین؟</w:t>
      </w:r>
      <w:r>
        <w:rPr>
          <w:rtl w:val="true"/>
        </w:rPr>
        <w:t>!</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مدینة کان یقطنها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قبیلته،هذه المدینة کانت تقع فی شرق خلیج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شمال الحجاز و جنوب الشامات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أهلها من أبناء إسماعیل</w:t>
      </w:r>
      <w:bookmarkStart w:id="486" w:name="pg12549_134171"/>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إبراهیم الخلیل علیهما السّلام،و کانت لهم تجارة مع مصر و فلسطین و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الیوم فیطلق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بعضا من المفسّرین یعتقدون أن مدین اسم لجماعة کانت تعیش ما بین خلیج العقبة و جبل سینا المعروف بطور سیناء،و جاء اسمها فی التوراة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یری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أساس تسمیة هذه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لأنّ أحد أبناء إبراهیم الخلیل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یعیش فی هذه المدینة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الوقت الحاضر یبدو فی الخرائط الجغرافیة للأردن أن إحدی مدنها فی الجنوب الغربی منها،و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الأوصاف ذاتها التی کانت فی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تنطبق علیها تماما</w:t>
      </w:r>
      <w:r>
        <w:rPr>
          <w:rFonts w:eastAsia="IRNazanin" w:cs="IRNazanin"/>
          <w:color w:val="111111"/>
          <w:sz w:val="28"/>
          <w:szCs w:val="28"/>
          <w:rtl w:val="true"/>
          <w:lang w:bidi="fa-IR"/>
        </w:rPr>
        <w:t>.</w:t>
      </w:r>
    </w:p>
    <w:p>
      <w:pPr>
        <w:pStyle w:val="Heading5"/>
        <w:numPr>
          <w:ilvl w:val="4"/>
          <w:numId w:val="1"/>
        </w:numPr>
        <w:rPr/>
      </w:pPr>
      <w:bookmarkStart w:id="487" w:name="__RefHeading___Toc1509104_77815467"/>
      <w:bookmarkStart w:id="488" w:name="_Toc207"/>
      <w:bookmarkEnd w:id="487"/>
      <w:r>
        <w:rPr/>
        <w:t>2</w:t>
      </w:r>
      <w:r>
        <w:rPr>
          <w:rtl w:val="true"/>
        </w:rPr>
        <w:t>-</w:t>
      </w:r>
      <w:r>
        <w:rPr>
          <w:rtl w:val="true"/>
        </w:rPr>
        <w:t>دروس کثیرة توحی بالعبر</w:t>
      </w:r>
      <w:r>
        <w:rPr>
          <w:rtl w:val="true"/>
        </w:rPr>
        <w:t>:</w:t>
      </w:r>
      <w:bookmarkEnd w:id="488"/>
    </w:p>
    <w:p>
      <w:pPr>
        <w:pStyle w:val="BookText"/>
        <w:rPr/>
      </w:pPr>
      <w:r>
        <w:rPr>
          <w:rFonts w:ascii="IRNazanin" w:hAnsi="IRNazanin" w:eastAsia="IRNazanin"/>
          <w:color w:val="111111"/>
          <w:sz w:val="28"/>
          <w:sz w:val="28"/>
          <w:szCs w:val="28"/>
          <w:rtl w:val="true"/>
          <w:lang w:bidi="fa-IR"/>
        </w:rPr>
        <w:t>فی هذا القسم من قصّة موسی علیه السّلام دروس کثیرة توحی بالعبر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أنبیاء اللّه هم حماة المظلومین دائما،فموسی سواء کان فی مصر أو کان فی مدین کان یسیئه أن یری ظلما و تجاوزا علی حقوق الآخرین،و کان ینهض لنصرة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یکون کذلک،و أحد أهداف بعثة الأنبیاء نصرة المظلوم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عمل صغیر للّه له برکات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یفعل موسی سوی أنّه جلب دلوا من الماء و سقی الأغنام للبنتین،و لم یکن له هدف سوی مرضاة اللّه الخالق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کم کان لهذا العمل الصغیر من خیر و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صار سببا لأن یصل</w:t>
      </w:r>
    </w:p>
    <w:p>
      <w:pPr>
        <w:pStyle w:val="BookText"/>
        <w:rPr/>
      </w:pPr>
      <w:r>
        <w:rPr>
          <w:rFonts w:ascii="IRNazanin" w:hAnsi="IRNazanin" w:eastAsia="IRNazanin"/>
          <w:color w:val="111111"/>
          <w:sz w:val="28"/>
          <w:sz w:val="28"/>
          <w:szCs w:val="28"/>
          <w:rtl w:val="true"/>
          <w:lang w:bidi="fa-IR"/>
        </w:rPr>
        <w:t>إلی منزل شعیب نبی اللّه،و أن یتخلّص من الغربة،و أن یجد مأوی یطمئن إلیه، و صار من نصیبه الأکل الهنیء و الثیاب و الزوجة الصالحة،و أهم من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وصل إلی شعیب،ذلک الشیخ الکبیر الذی یتمتع بضمیر حی و له دین سماوی، فعاش معه عشر سنین و أصبح مهیأ لقیادة الأمة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 اللّه لا یترکون أی عمل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ما یعمله المخلصون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یؤدوا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السبب فإنّ شعیبا حین بلغه ما قدمه موسی علیه السّلام من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شاب لم یکن معروفا لم یکن معروفا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 حتی أرسل خلفه لیعطیه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تثیر الانتباه،و هی أن موسی کان یذکر اللّه دائما،و یطلب منه العون فی کل أمر،یوکل حل مشاکله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فحین قتل القبطی و عرف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ربّه فورا و قٰالَ رَبِّ إِنِّی ظَلَمْتُ نَفْسِی فَاغْفِرْ 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حین خرج من مصر سأل اللّه أن یحفظه و قٰالَ رَبِّ نَجِّنِی مِنَ الْقَوْمِ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حین وصل أرض مدین قٰالَ عَسیٰ رَبِّی أَنْ یَهْدِیَنِی سَوٰاءَ السَّبِیلِ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حین سقی أغنام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تولی إلی الظل دعا ربّه فَقٰالَ رَبِّ إِنِّی لِمٰا أَنْزَلْتَ إِلَیَّ مِنْ خَیْرٍ فَقِیرٌ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الدعاء الأخیر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دعا به فی وقت تحوط فیه الأزمات و هو فی أشدّ الحاجات،دعا به و هو فی غایة التأدب و الخشوع،و لم یسأل اللّه أن یحقق له ما یحتاج،بل سأل المزید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التصور أن موسی علیه السّلام إنّما کان یذکر اللّه فی الشدائد فحسب،فهو لم ینس ذکر اللّه حتی حین کان فی نعمة و رفاهیة من العیش،إذ کان یعیش فی</w:t>
      </w:r>
    </w:p>
    <w:p>
      <w:pPr>
        <w:pStyle w:val="BookText"/>
        <w:rPr/>
      </w:pPr>
      <w:r>
        <w:rPr>
          <w:rFonts w:ascii="IRNazanin" w:hAnsi="IRNazanin" w:eastAsia="IRNazanin"/>
          <w:color w:val="111111"/>
          <w:sz w:val="28"/>
          <w:sz w:val="28"/>
          <w:szCs w:val="28"/>
          <w:rtl w:val="true"/>
          <w:lang w:bidi="fa-IR"/>
        </w:rPr>
        <w:t>قصر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ورد فی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موسی کان یوما عند فرعون فعطس موسی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فرعون ذلک علیه و لطمه و 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هذا الذی تقول؟فوثب موسی علی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طویل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فهلبها أی قلعها،فآلمه ألما شدیدا،فهم فرعون بقتله فقالت له امرأته،هذا غلام حدث لا یدری ما یقول و قد لطمته بلطمه 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489" w:name="pg12549_134174"/>
    </w:p>
    <w:p>
      <w:pPr>
        <w:pStyle w:val="Heading3"/>
        <w:numPr>
          <w:ilvl w:val="2"/>
          <w:numId w:val="1"/>
        </w:numPr>
        <w:rPr/>
      </w:pPr>
      <w:bookmarkStart w:id="490" w:name="__RefHeading___Toc1509106_77815467"/>
      <w:bookmarkStart w:id="491" w:name="_Toc208"/>
      <w:bookmarkEnd w:id="489"/>
      <w:bookmarkEnd w:id="490"/>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26</w:t>
      </w:r>
      <w:r>
        <w:rPr>
          <w:rtl w:val="true"/>
        </w:rPr>
        <w:t xml:space="preserve"> </w:t>
      </w:r>
      <w:r>
        <w:rPr>
          <w:rtl w:val="true"/>
        </w:rPr>
        <w:t xml:space="preserve">الی </w:t>
      </w:r>
      <w:r>
        <w:rPr/>
        <w:t>28</w:t>
      </w:r>
      <w:r>
        <w:rPr>
          <w:rtl w:val="true"/>
        </w:rPr>
        <w:t>]</w:t>
      </w:r>
      <w:bookmarkEnd w:id="491"/>
    </w:p>
    <w:p>
      <w:pPr>
        <w:pStyle w:val="Heading4"/>
        <w:numPr>
          <w:ilvl w:val="3"/>
          <w:numId w:val="1"/>
        </w:numPr>
        <w:rPr/>
      </w:pPr>
      <w:bookmarkStart w:id="492" w:name="__RefHeading___Toc1509108_77815467"/>
      <w:bookmarkStart w:id="493" w:name="_Toc209"/>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509110_77815467"/>
      <w:bookmarkStart w:id="495" w:name="_Toc210"/>
      <w:bookmarkEnd w:id="494"/>
      <w:r>
        <w:rPr>
          <w:rtl w:val="true"/>
        </w:rPr>
        <w:t>التّفسیر</w:t>
      </w:r>
      <w:bookmarkEnd w:id="495"/>
    </w:p>
    <w:p>
      <w:pPr>
        <w:pStyle w:val="Heading5"/>
        <w:numPr>
          <w:ilvl w:val="4"/>
          <w:numId w:val="1"/>
        </w:numPr>
        <w:rPr/>
      </w:pPr>
      <w:bookmarkStart w:id="496" w:name="__RefHeading___Toc1509112_77815467"/>
      <w:bookmarkStart w:id="497" w:name="_Toc211"/>
      <w:bookmarkEnd w:id="496"/>
      <w:r>
        <w:rPr>
          <w:rtl w:val="true"/>
        </w:rPr>
        <w:t>اشارة</w:t>
      </w:r>
      <w:bookmarkEnd w:id="497"/>
    </w:p>
    <w:p>
      <w:pPr>
        <w:pStyle w:val="Heading5"/>
        <w:numPr>
          <w:ilvl w:val="4"/>
          <w:numId w:val="1"/>
        </w:numPr>
        <w:rPr/>
      </w:pPr>
      <w:bookmarkStart w:id="498" w:name="__RefHeading___Toc1509114_77815467"/>
      <w:bookmarkStart w:id="499" w:name="_Toc212"/>
      <w:bookmarkEnd w:id="498"/>
      <w:r>
        <w:rPr>
          <w:rtl w:val="true"/>
        </w:rPr>
        <w:t>موسی فی دار شعیب</w:t>
      </w:r>
      <w:r>
        <w:rPr>
          <w:rtl w:val="true"/>
        </w:rPr>
        <w:t>:</w:t>
      </w:r>
      <w:bookmarkEnd w:id="499"/>
    </w:p>
    <w:p>
      <w:pPr>
        <w:pStyle w:val="BookText"/>
        <w:rPr/>
      </w:pPr>
      <w:r>
        <w:rPr>
          <w:rFonts w:ascii="Amiri" w:hAnsi="Amiri" w:eastAsia="Amiri" w:cs="Amiri"/>
          <w:color w:val="111111"/>
          <w:sz w:val="28"/>
          <w:sz w:val="28"/>
          <w:szCs w:val="28"/>
          <w:rtl w:val="true"/>
          <w:lang w:bidi="ar-SA"/>
        </w:rPr>
        <w:t>هذا هو المقطع السادس من قصّة حیاة موسی علیه السّلام المثیرة،جاء موسی إلی منزل شعیب،منزل قرویّ بسیط،منزل نظیف و ملیء بالروحیّة العالیة،و بعد أن قصّ علیه قصّته،بادرت إحدی بنتی شعیب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موجزة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أقترح أن تستأجره لحفظ الأغنام و رعایتها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یٰا أَبَتِ اسْتَأْجِرْهُ إِنَّ خَیْرَ مَنِ اسْتَأْجَرْتَ الْقَوِیُّ الْأَمِینُ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البنت التی تربّت فی حجر النّبی الکبیر،ینبغی أن تتحدث بمثل هذا</w:t>
      </w:r>
    </w:p>
    <w:p>
      <w:pPr>
        <w:pStyle w:val="BookText"/>
        <w:rPr/>
      </w:pPr>
      <w:r>
        <w:rPr>
          <w:rFonts w:ascii="IRNazanin" w:hAnsi="IRNazanin" w:eastAsia="IRNazanin"/>
          <w:color w:val="111111"/>
          <w:sz w:val="28"/>
          <w:sz w:val="28"/>
          <w:szCs w:val="28"/>
          <w:rtl w:val="true"/>
          <w:lang w:bidi="fa-IR"/>
        </w:rPr>
        <w:t>الحدیث الوجیز الکریم،و أن تؤدی الکلام حقّه بأقلّ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من أین عرفت هذه البنت أنّ هذا الشاب قویّ و أمین أیضا؟مع أنّها لم تره الاّ لأوّل مرّة علی البئر،و لم تتّضح لها سوابق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علی هذا السؤال واضح و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لاحظت قوته و هو ینحیّ الرعاء عن البئر و یملأ القربة الثقیلة لوحده و یطالب بحق المظلوم،و أمّا أمانته و صدقه فقد اتّضحا لها منذ أن سارت أمامه إلی بیت أبیها،فطلب منها أن تتأخر و یتقدمها،لئلا تضرب الریح ثیابها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نقله قصته لشعیب فقد اتّضحت قوته فی دفعه القبطی عن الإسرائیلی و قتله إیّاه بضربة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أمانته و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مساومته الجبابرة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فرضی شعیب علیه السّلام باقتراح ابنته،و توجه إلی موسی و قٰالَ إِنِّی أُرِیدُ أَنْ أُنْکِحَکَ إِحْدَی ابْنَتَیَّ هٰاتَیْنِ عَلیٰ أَنْ تَأْجُرَنِی ثَمٰانِیَ حِجَجٍ 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أَتْمَمْتَ عَشْراً فَمِنْ عِنْدِکَ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علی کل حال،فلا أرید إیذاءک وَ مٰا أُرِیدُ أَنْ أَشُقَّ عَلَیْکَ سَتَجِدُنِی إِنْ شٰاءَ اللّٰهُ 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فأنّا ألتزم بالعهد و المیثاق و أفی بما نتعاقد علیه،و لا أشدّد علیک فی الأمور، و أتعامل معک معاملة حسنة و 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هذا الاقتراح هناک أسئلة کثیرة حول الزواج من ابنة شعیب و المهر و سائر الخصوصیات،و سنبحث عنها فی البحوث القادمة إن شاء اللّه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استجابة لهذا القرار و العقد الذی أنشأه شعیب مع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موسی</w:t>
      </w:r>
      <w:bookmarkStart w:id="500" w:name="pg12549_134176"/>
    </w:p>
    <w:p>
      <w:pPr>
        <w:pStyle w:val="BookText"/>
        <w:rPr/>
      </w:pPr>
      <w:bookmarkEnd w:id="500"/>
      <w:r>
        <w:rPr>
          <w:rFonts w:ascii="Amiri" w:hAnsi="Amiri" w:eastAsia="Amiri" w:cs="Amiri"/>
          <w:color w:val="111111"/>
          <w:sz w:val="28"/>
          <w:sz w:val="28"/>
          <w:szCs w:val="28"/>
          <w:rtl w:val="true"/>
          <w:lang w:bidi="ar-SA"/>
        </w:rPr>
        <w:t xml:space="preserve">و قٰالَ ذٰلِکَ بَیْنِی وَ بَیْنَکَ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مضیفا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الْأَجَلَیْنِ قَضَیْتُ فَلاٰ عُدْوٰانَ عَلَیَّ أی سواء قضیت عشر سنین أو ثمانی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عدوان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استحکام العقد بینهما جعل موسی علیه السّلام اللّه کفیلا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مٰا نَقُولُ وَکِیلٌ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بهذه البساطة أصبح موسی صهرا لشعیب علی ابنته</w:t>
      </w:r>
      <w:r>
        <w:rPr>
          <w:rFonts w:eastAsia="IRNazanin" w:cs="IRNazanin"/>
          <w:color w:val="111111"/>
          <w:sz w:val="28"/>
          <w:szCs w:val="28"/>
          <w:rtl w:val="true"/>
          <w:lang w:bidi="fa-IR"/>
        </w:rPr>
        <w:t>.</w:t>
      </w:r>
    </w:p>
    <w:p>
      <w:pPr>
        <w:pStyle w:val="Heading4"/>
        <w:numPr>
          <w:ilvl w:val="3"/>
          <w:numId w:val="1"/>
        </w:numPr>
        <w:rPr/>
      </w:pPr>
      <w:bookmarkStart w:id="501" w:name="__RefHeading___Toc1509116_77815467"/>
      <w:bookmarkStart w:id="502" w:name="_Toc213"/>
      <w:bookmarkEnd w:id="501"/>
      <w:r>
        <w:rPr>
          <w:rtl w:val="true"/>
        </w:rPr>
        <w:t>بحوث</w:t>
      </w:r>
      <w:bookmarkEnd w:id="502"/>
    </w:p>
    <w:p>
      <w:pPr>
        <w:pStyle w:val="Heading5"/>
        <w:numPr>
          <w:ilvl w:val="4"/>
          <w:numId w:val="1"/>
        </w:numPr>
        <w:rPr/>
      </w:pPr>
      <w:bookmarkStart w:id="503" w:name="__RefHeading___Toc1509118_77815467"/>
      <w:bookmarkStart w:id="504" w:name="_Toc214"/>
      <w:bookmarkEnd w:id="503"/>
      <w:r>
        <w:rPr>
          <w:rtl w:val="true"/>
        </w:rPr>
        <w:t>اشارة</w:t>
      </w:r>
      <w:bookmarkEnd w:id="504"/>
    </w:p>
    <w:p>
      <w:pPr>
        <w:pStyle w:val="Heading5"/>
        <w:numPr>
          <w:ilvl w:val="4"/>
          <w:numId w:val="1"/>
        </w:numPr>
        <w:rPr/>
      </w:pPr>
      <w:bookmarkStart w:id="505" w:name="__RefHeading___Toc1509120_77815467"/>
      <w:bookmarkStart w:id="506" w:name="_Toc215"/>
      <w:bookmarkEnd w:id="505"/>
      <w:r>
        <w:rPr/>
        <w:t>1</w:t>
      </w:r>
      <w:r>
        <w:rPr>
          <w:rtl w:val="true"/>
        </w:rPr>
        <w:t>-</w:t>
      </w:r>
      <w:r>
        <w:rPr>
          <w:rtl w:val="true"/>
        </w:rPr>
        <w:t>شرطان أساسیان للإدارة الصحیحة</w:t>
      </w:r>
      <w:bookmarkEnd w:id="506"/>
    </w:p>
    <w:p>
      <w:pPr>
        <w:pStyle w:val="BookText"/>
        <w:rPr/>
      </w:pPr>
      <w:r>
        <w:rPr>
          <w:rFonts w:ascii="IRNazanin" w:hAnsi="IRNazanin" w:eastAsia="IRNazanin"/>
          <w:color w:val="111111"/>
          <w:sz w:val="28"/>
          <w:sz w:val="28"/>
          <w:szCs w:val="28"/>
          <w:rtl w:val="true"/>
          <w:lang w:bidi="fa-IR"/>
        </w:rPr>
        <w:t xml:space="preserve">فی العبارة القصیرة التی وردت فی الآیات المتقدمة علی لسان بنت شعیب فی شأن استئجار موسی،کان من أهم الشروط و أکثرها أصالة شرطان لخّصا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القوّة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منها قوّة الجسم فحسب، بل القدرة علی تحمّل المسؤولیة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الطبیب الذی له معرفة جیدة و کافیة فی عمله، و له تسلّط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المدیر القوی هو الذی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الإدارة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الأهداف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تسلط فی وضع الخطط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سهم وافر فی الابتکار و تنظیم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یعبئ القوی فی سبیل الوصول للهدف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الوقت ذاته یکون مشفقا و ناصحا و أمینا و صادقا فی العمل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الأشخاص الذین یقنعون فی تحمل المسؤولیة وجود الأمانة و الطهارة فحسب، هم مخطئون بمقدار خطأ من یعتمد علی سمة التخصص و العلم فحسب</w:t>
      </w:r>
      <w:r>
        <w:rPr>
          <w:rFonts w:eastAsia="IRNazanin" w:cs="IRNazanin"/>
          <w:color w:val="111111"/>
          <w:sz w:val="28"/>
          <w:szCs w:val="28"/>
          <w:rtl w:val="true"/>
          <w:lang w:bidi="fa-IR"/>
        </w:rPr>
        <w:t>.</w:t>
      </w:r>
      <w:bookmarkStart w:id="507" w:name="pg12549_134177"/>
    </w:p>
    <w:p>
      <w:pPr>
        <w:pStyle w:val="BookText"/>
        <w:rPr/>
      </w:pPr>
      <w:bookmarkEnd w:id="507"/>
      <w:r>
        <w:rPr>
          <w:rFonts w:ascii="IRNazanin" w:hAnsi="IRNazanin" w:eastAsia="IRNazanin"/>
          <w:color w:val="111111"/>
          <w:sz w:val="28"/>
          <w:sz w:val="28"/>
          <w:szCs w:val="28"/>
          <w:rtl w:val="true"/>
          <w:lang w:bidi="fa-IR"/>
        </w:rPr>
        <w:t>فالمتخصصون الخونة و العلماء المنحرفون یضربون ضربتهم کما یضربها المخلصون الذین لا حظ لهم من الاطلاع و المهارة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أردنا أن نخرّب دولة ما فینبغی أن نوکل الأمور إلی إحدی هاتین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مدراء خائنین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المخلصین الذین لاحظ لهم من العلم و الإدارة و النتیجة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منطق الإسلام هو أن یوکل کل عمل إلی شخص قوی أمین مقتدر،لیصل نظام المجتمع إلی الکمال،و إذا ما تأمّلنا فی سبب زوال الحکومات فی طول التأریخ،و فکّرنا فی الأمر،وجدنا العامل الأصلی هو إیکال الأمر إلی إحدی هاتین الطائفتین اللتین تکلمنا عنهما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 منهج الإسلام فی جمیع الأمور أنّه یقرن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مع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 إلی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التقلید لا بدّ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القاضی و کذلک القائد یجب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شروطا أخری ینبغی توفرها أیضا، و لکن أساس هذه الشروط جمیعا شرطان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المقترن بالتقوی و العدل</w:t>
      </w:r>
      <w:r>
        <w:rPr>
          <w:rFonts w:eastAsia="IRNazanin" w:cs="IRNazanin"/>
          <w:color w:val="111111"/>
          <w:sz w:val="28"/>
          <w:szCs w:val="28"/>
          <w:rtl w:val="true"/>
          <w:lang w:bidi="fa-IR"/>
        </w:rPr>
        <w:t>».</w:t>
      </w:r>
    </w:p>
    <w:p>
      <w:pPr>
        <w:pStyle w:val="Heading5"/>
        <w:numPr>
          <w:ilvl w:val="4"/>
          <w:numId w:val="1"/>
        </w:numPr>
        <w:rPr/>
      </w:pPr>
      <w:bookmarkStart w:id="508" w:name="__RefHeading___Toc1509122_77815467"/>
      <w:bookmarkStart w:id="509" w:name="_Toc216"/>
      <w:bookmarkEnd w:id="508"/>
      <w:r>
        <w:rPr/>
        <w:t>2</w:t>
      </w:r>
      <w:r>
        <w:rPr>
          <w:rtl w:val="true"/>
        </w:rPr>
        <w:t>-</w:t>
      </w:r>
      <w:r>
        <w:rPr>
          <w:rtl w:val="true"/>
        </w:rPr>
        <w:t>اسئلة عن زواج موسی من بنت شعیب</w:t>
      </w:r>
      <w:r>
        <w:rPr>
          <w:rtl w:val="true"/>
        </w:rPr>
        <w:t>!...</w:t>
      </w:r>
      <w:bookmarkEnd w:id="509"/>
    </w:p>
    <w:p>
      <w:pPr>
        <w:pStyle w:val="BookText"/>
        <w:rPr/>
      </w:pPr>
      <w:r>
        <w:rPr>
          <w:rFonts w:ascii="IRNazanin" w:hAnsi="IRNazanin" w:eastAsia="IRNazanin"/>
          <w:color w:val="111111"/>
          <w:sz w:val="28"/>
          <w:sz w:val="28"/>
          <w:szCs w:val="28"/>
          <w:rtl w:val="true"/>
          <w:lang w:bidi="fa-IR"/>
        </w:rPr>
        <w:t>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المتقدمة تحمل بین ثنایها أسئلة متعددة،و علینا أن نجیب علیها و لو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من الناحیة الشرعیة و الفقهیة،أن تکون الزوجة غیر معلومة، بل یقال عند إجراء صیغة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أزوّجک إحدی البنتین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المعلوم أن العبارة السابقة أُنْکِحَکَ إِحْدَی ابْنَتَیَّ هٰاتَیْنِ ذکرت عند إجراء صیغة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أنّه جری کلام و مقدمات للعقد و الزواج،و بعد موافقة موسی علی الزواج،ثمّ تجری صیغة العقد علی واحدة</w:t>
      </w:r>
    </w:p>
    <w:p>
      <w:pPr>
        <w:pStyle w:val="BookText"/>
        <w:rPr/>
      </w:pPr>
      <w:r>
        <w:rPr>
          <w:rFonts w:ascii="IRNazanin" w:hAnsi="IRNazanin" w:eastAsia="IRNazanin"/>
          <w:color w:val="111111"/>
          <w:sz w:val="28"/>
          <w:sz w:val="28"/>
          <w:szCs w:val="28"/>
          <w:rtl w:val="true"/>
          <w:lang w:bidi="fa-IR"/>
        </w:rPr>
        <w:t>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یکون المهر مجهولا،أو مرددا بین النقصان و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لغة الآیة أن المهر الواقعی کان ثمانی سنوات 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السنتان الأخریان فموکلتان لرغبة موسی،إن شاء أدّاهما،و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أساسا أن یکون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 الزواج من امرأة علی هذا المهر و الدخول بها،و المهر بعد لم یتمّ،و لا یمکن إتمامه فی مکان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علی عدم جواز مثل هذا المهر،بل إطلاقات الأدلة علی المهر فی شریعتنا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کل شیء ذی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یلزم أداء المهر فی مکان واحد،بل یکفی أن یکون فی ذمّة الرجل، و المرأة مالکة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السلامة و الاستصحاب یقضیان أنّ هذا الرجل یحیا مدّة و یستطیع أداء هذا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 کیف یمکن جعل الخدمة للأب مهرا للبنت؟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المرأة بضاعة تباع فی مقابل الخدمة </w:t>
      </w:r>
      <w:r>
        <w:rPr>
          <w:rStyle w:val="FootnoteAnchor"/>
          <w:rtl w:val="true"/>
        </w:rPr>
        <w:footnoteReference w:id="1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شعیبا کان یحرز رضا ابنته علی مثل هذا المهر،و لدیه وکالة منها علی هذا العقد،و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المالک الأصلی لما فی ذمّة موسی، هی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شعیب</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أنّهم کانوا یعیشون فی بیت واحد و فی غایة الصفاء و النقاء، و لم تکن بینهم فرقة و انفصال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الحال بالنسبة إلی کثیر من الأسر القرویة</w:t>
      </w:r>
    </w:p>
    <w:p>
      <w:pPr>
        <w:pStyle w:val="BookText"/>
        <w:rPr/>
      </w:pPr>
      <w:r>
        <w:rPr>
          <w:rFonts w:ascii="IRNazanin" w:hAnsi="IRNazanin" w:eastAsia="IRNazanin"/>
          <w:color w:val="111111"/>
          <w:sz w:val="28"/>
          <w:sz w:val="28"/>
          <w:szCs w:val="28"/>
          <w:rtl w:val="true"/>
          <w:lang w:bidi="fa-IR"/>
        </w:rPr>
        <w:t>القدیمة التی تبدو حیاتها منسجمة تمام الانسجام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تکن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أداء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و لا کیف یوفّی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هنا أن المالک للمهر البنت وحدها لا الأب،و الخدمات التی قدمها موسی کانت فی هذا السبیل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مهر بنت شعیب مهرا ثقیلا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إذا أردنا أن نلاحظ أجرة العامل العادی خلال شهر ثمّ خلال سنة،و بعدئذ نضاعف ذلک الأجر إلی ثمانی مرات فسیکون مبلغا کثیرا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لم یکن هذا الزواج زواجا بسیطا،بل کان مقدمة لبقاء موسی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متبعا شاکلته و مذهبه،و مقدمة لأن یدرس موسی علیه السّلام فی جامعة علمیة کبری خلال هذه الفترة الطویلة،و اللّه العالم کم تعلم موسی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المدّة من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کله،لو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المدة الطویلة کان یقضیها موسی فی خدمة شعیب،ففی مقابل ذلک سیؤمن له شعیب مصرفه و نفقات زوجه من هذا الطریق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جردنا مصرف موسی و نفقاته من أجرة عمله لم یکن المهر غالیا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سیبقی مبلغ زهید و 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ضمنا من هذه القصّة أن ما یشیع فی عصرنا من أن اقتراح الأب علی إختیار البعل لابنته أمر مصیب،لا مانع منه و لیس معیبا،فإذا وجد الأب شخصا لائقا و جدیرا،فله الحق أن یقترح علیه الزواج من ابنته،کما فعل شعیب علیه السّلام مع موسی فی شأن ابنته علیه السّلام و الزواج منها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ابنتی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تزوجت من موسی علیه السّلام،أمّا الثّانیة فاسمها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510" w:name="pg12549_134180"/>
    </w:p>
    <w:p>
      <w:pPr>
        <w:pStyle w:val="Heading3"/>
        <w:numPr>
          <w:ilvl w:val="2"/>
          <w:numId w:val="1"/>
        </w:numPr>
        <w:rPr/>
      </w:pPr>
      <w:bookmarkStart w:id="511" w:name="__RefHeading___Toc1509124_77815467"/>
      <w:bookmarkStart w:id="512" w:name="_Toc217"/>
      <w:bookmarkEnd w:id="510"/>
      <w:bookmarkEnd w:id="511"/>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29</w:t>
      </w:r>
      <w:r>
        <w:rPr>
          <w:rtl w:val="true"/>
        </w:rPr>
        <w:t xml:space="preserve"> </w:t>
      </w:r>
      <w:r>
        <w:rPr>
          <w:rtl w:val="true"/>
        </w:rPr>
        <w:t xml:space="preserve">الی </w:t>
      </w:r>
      <w:r>
        <w:rPr/>
        <w:t>35</w:t>
      </w:r>
      <w:r>
        <w:rPr>
          <w:rtl w:val="true"/>
        </w:rPr>
        <w:t>]</w:t>
      </w:r>
      <w:bookmarkEnd w:id="512"/>
    </w:p>
    <w:p>
      <w:pPr>
        <w:pStyle w:val="Heading4"/>
        <w:numPr>
          <w:ilvl w:val="3"/>
          <w:numId w:val="1"/>
        </w:numPr>
        <w:rPr/>
      </w:pPr>
      <w:bookmarkStart w:id="513" w:name="__RefHeading___Toc1509126_77815467"/>
      <w:bookmarkStart w:id="514" w:name="_Toc218"/>
      <w:bookmarkEnd w:id="513"/>
      <w:r>
        <w:rPr>
          <w:rtl w:val="true"/>
        </w:rPr>
        <w:t>اشارة</w:t>
      </w:r>
      <w:bookmarkEnd w:id="51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515" w:name="pg12549_134181"/>
    </w:p>
    <w:p>
      <w:pPr>
        <w:pStyle w:val="Heading4"/>
        <w:numPr>
          <w:ilvl w:val="3"/>
          <w:numId w:val="1"/>
        </w:numPr>
        <w:rPr/>
      </w:pPr>
      <w:bookmarkStart w:id="516" w:name="__RefHeading___Toc1509128_77815467"/>
      <w:bookmarkStart w:id="517" w:name="_Toc219"/>
      <w:bookmarkEnd w:id="515"/>
      <w:bookmarkEnd w:id="516"/>
      <w:r>
        <w:rPr>
          <w:rtl w:val="true"/>
        </w:rPr>
        <w:t>التّفسیر</w:t>
      </w:r>
      <w:bookmarkEnd w:id="517"/>
    </w:p>
    <w:p>
      <w:pPr>
        <w:pStyle w:val="Heading5"/>
        <w:numPr>
          <w:ilvl w:val="4"/>
          <w:numId w:val="1"/>
        </w:numPr>
        <w:rPr/>
      </w:pPr>
      <w:bookmarkStart w:id="518" w:name="__RefHeading___Toc1509130_77815467"/>
      <w:bookmarkStart w:id="519" w:name="_Toc220"/>
      <w:bookmarkEnd w:id="518"/>
      <w:r>
        <w:rPr>
          <w:rtl w:val="true"/>
        </w:rPr>
        <w:t>اشارة</w:t>
      </w:r>
      <w:bookmarkEnd w:id="519"/>
    </w:p>
    <w:p>
      <w:pPr>
        <w:pStyle w:val="Heading5"/>
        <w:numPr>
          <w:ilvl w:val="4"/>
          <w:numId w:val="1"/>
        </w:numPr>
        <w:rPr/>
      </w:pPr>
      <w:bookmarkStart w:id="520" w:name="__RefHeading___Toc1509132_77815467"/>
      <w:bookmarkStart w:id="521" w:name="_Toc221"/>
      <w:bookmarkEnd w:id="520"/>
      <w:r>
        <w:rPr>
          <w:rtl w:val="true"/>
        </w:rPr>
        <w:t>الشّرارة الأولی للوحی</w:t>
      </w:r>
      <w:r>
        <w:rPr>
          <w:rtl w:val="true"/>
        </w:rPr>
        <w:t>:</w:t>
      </w:r>
      <w:bookmarkEnd w:id="521"/>
    </w:p>
    <w:p>
      <w:pPr>
        <w:pStyle w:val="BookText"/>
        <w:rPr/>
      </w:pPr>
      <w:r>
        <w:rPr>
          <w:rFonts w:ascii="IRNazanin" w:hAnsi="IRNazanin" w:eastAsia="IRNazanin"/>
          <w:color w:val="111111"/>
          <w:sz w:val="28"/>
          <w:sz w:val="28"/>
          <w:szCs w:val="28"/>
          <w:rtl w:val="true"/>
          <w:lang w:bidi="fa-IR"/>
        </w:rPr>
        <w:t>نصل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المقطع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یعلم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جری علی موسی فی سنواته العشر مع شعیب </w:t>
      </w:r>
      <w:r>
        <w:rPr>
          <w:rStyle w:val="FootnoteAnchor"/>
          <w:rtl w:val="true"/>
        </w:rPr>
        <w:footnoteReference w:id="156"/>
      </w:r>
      <w:r>
        <w:rPr>
          <w:rFonts w:ascii="IRNazanin" w:hAnsi="IRNazanin" w:eastAsia="IRNazanin"/>
          <w:color w:val="111111"/>
          <w:sz w:val="28"/>
          <w:sz w:val="28"/>
          <w:szCs w:val="28"/>
          <w:rtl w:val="true"/>
          <w:lang w:bidi="fa-IR"/>
        </w:rPr>
        <w:t>، و لا شکّ أن هذه السنوات العشر کانت من أفضل سنوات العمر لموسی علیه السّلام سنوات عذبة هادئة،سنوات هیأته للمسؤولیة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کان من الضروری أن یقطع موسی علیه السّلام مرحلة عشر سنین من عمره فی الغربة إلی جانب النّبی العظیم شعیب،و أن یکون راعیا لغنمه؛لیغسل نفسه ممّا تطبّعت علیه من قبل أو ما قد أثرت علیه حیاة القصر من خلق و سجیة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موسی علیه السّلام أن یعیش إلی جوار سکنة الأکواخ فترة لیعرف همومهم و آلامهم،و أن یتهیأ لمواجهة سکنة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کان موسی بحاجة الی زمن طویل لیفکر فی أسرار الخلق و عالم الوجود و بناء 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مکان أفضل له من صحراء مدین،و أفضل من بیت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مسئولیة نبی من أولی العزم،لیست بسیطة حتی یمکن لکل فرد أن یتحملها،بل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مسئولیة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مسئولیة النّبی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الأنبیاء جمیعا،کانت أثقل و أهم،بالنظر لمواجهته الجبابرة علی الأرض،و تخلیص أمّة من أسرهم،و غسل آثار الأسر الثقافی من أدمغتهم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نقرأ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شعیبا قرر تکریما لأتعاب موسی و جهوده معه أن یهب له ما تلده الأغنام فی علائم خاصة، فاتفق أن ولدت جمیع الأغنام أو أغلبها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الذی ودّع فیها موسی شعیبا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أولادها بتلک العلائم التی قررها شعیب </w:t>
      </w:r>
      <w:r>
        <w:rPr>
          <w:rStyle w:val="FootnoteAnchor"/>
          <w:rtl w:val="true"/>
        </w:rPr>
        <w:footnoteReference w:id="157"/>
      </w:r>
      <w:r>
        <w:rPr>
          <w:rFonts w:ascii="IRNazanin" w:hAnsi="IRNazanin" w:eastAsia="IRNazanin"/>
          <w:color w:val="111111"/>
          <w:sz w:val="28"/>
          <w:sz w:val="28"/>
          <w:szCs w:val="28"/>
          <w:rtl w:val="true"/>
          <w:lang w:bidi="fa-IR"/>
        </w:rPr>
        <w:t>،و قدمها شعیب مع کامل الرغبة إلی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موسی علیه السّلام لا یقنع فی قضاء جمیع عمره برعی الغنم،و إن کان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جانبه یعدّ غنیمة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أن ینهض إلی نصرة قومه،و أن یخلصهم من قیود الأسر،و ینقذهم من حالة الجهل و عدم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أن ینهی وجود الظلمة و حکام الجور فی مصر،و أن یحطّم الأصنام، و أن یجد المظلومون العزة باللّه معه،هذا الإحساس کان یدفع موسی للسفر إلی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جمع موسی أثاثه و متاعه و أغنامه و تهیأ للسفر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ضمنا من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آیات کثیرة فی القرآن أن موسی علیه السّلام کان عنده هناک غیر زوجته ولد أو أولاد،کما تؤید الرّوایات الإسلامیة هذا المضمون،و کما صرّح بهذا المعنی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سفر الخروج، و إضافة إلی کل ذلک فإنّ زوجته کانت حاملا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عودته من مدین إلی وطنه أضاع الطریق،و لئلا یقع أسیرا بید الظلمة من أهل الشام اختار طریقا غیر مطروق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القرآن یقول فی أوّل من آیة هذا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مُوسَی الْأَجَلَ وَ سٰارَ بِأَهْلِهِ آنَسَ مِنْ جٰانِبِ الطُّورِ نٰاراً ثمّ التفت إلی أهله و قٰالَ لِأَهْلِهِ امْکُثُوا إِنِّی آنَسْتُ نٰاراً لَعَلِّی آتِیکُمْ مِنْهٰا بِخَبَرٍ أَوْ جَذْوَةٍ مِنَ النّٰارِ لَعَلَّکُمْ تَصْطَلُونَ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تتدفؤون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المشاهدة و الرؤیة المقترنة بالهدوء و الراحة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القطعة من النّار،و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القطعة الکبیرة من الحطب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من قوله لَعَلِّی آتِیکُمْ مِنْهٰا بِخَبَرٍ أنّه کان أضاع الطریق،کما یستفاد من جملة لَعَلَّکُمْ تَصْطَلُونَ أن الوقت کان لیلا باردا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یرد فی الآیة کلام عن حالة زوجة موسی،و لکن المشهور أنّها کانت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کثیر من التفاسیر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تلک اللحظة قد أحست بالطلق و ألم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موسی قلقا لحالها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w:t>
      </w:r>
    </w:p>
    <w:p>
      <w:pPr>
        <w:pStyle w:val="BookText"/>
        <w:rPr/>
      </w:pPr>
      <w:r>
        <w:rPr>
          <w:rFonts w:ascii="Amiri" w:hAnsi="Amiri" w:eastAsia="Amiri" w:cs="Amiri"/>
          <w:color w:val="111111"/>
          <w:sz w:val="28"/>
          <w:sz w:val="28"/>
          <w:szCs w:val="28"/>
          <w:rtl w:val="true"/>
          <w:lang w:bidi="ar-SA"/>
        </w:rPr>
        <w:t xml:space="preserve">أی أتی النّار التی آنسها و رآها،وجدها نارا لا کمثل النیران الأخر فهی غیر مقترنة بالحرارة و الحریق،بل هی قطعة من النور و الصفاء، فتعجب موسی من ذلک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الطریق بین الجبلین،أو ممر السیول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الیسار،و هو صفة للوادی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من الأرض المعروفة الأطراف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أن اللّه سبحانه قادر علی أن یجعل الأمواج الصوتیة فی کل شیء، فأوجد فی الوادی شجرة لیکلّم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بشر له جسم و أذنان و لا بدّ له لیسمع الکلام من أمواج صوتیة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أن کثیرا من الأنبیاء کان الوحی بالنسبة لهم إلهاما داخلیا،و أحیانا یرون ما یوحی إلیهم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الوحی یأتیهم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سماع الأمواج الصوتیة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فلا مجال للتوهم بأنّ اللّه جسم،تعالی اللّه عن ذلک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ورد أن موسی علیه السّلام حین اقترب من النّار،دقق النظر فلاحظ أن النّار تخرج من غصن أخضر و تضیء و تزداد لحظة بعد لحظة و تبدو</w:t>
      </w:r>
    </w:p>
    <w:p>
      <w:pPr>
        <w:pStyle w:val="BookText"/>
        <w:rPr/>
      </w:pPr>
      <w:r>
        <w:rPr>
          <w:rFonts w:ascii="IRNazanin" w:hAnsi="IRNazanin" w:eastAsia="IRNazanin"/>
          <w:color w:val="111111"/>
          <w:sz w:val="28"/>
          <w:sz w:val="28"/>
          <w:szCs w:val="28"/>
          <w:rtl w:val="true"/>
          <w:lang w:bidi="fa-IR"/>
        </w:rPr>
        <w:t>أجمل،فانحنی موسی و فی یده غصن یابس لیوقده من النّار،فجاءت النّار من ذلک الغصن الأخصر إلیه فاستوحش و رجع إلی الوراء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إلیها لیأخذ منها قبسا فأتته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مرّة یتجه بنفسه إلیها و مرّة تتجه النّار إلیه،و إذا النداء و البشارة بالوحی إلیه من قبل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 مع ملاحظة قرائن لا تقبل الإنکار اتّضح لموسی علیه السّلام أنّ هذا النداء هو نداء إلهی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الالتفات إلی أنّ موسی علیه السّلام سیتحمل مسئولیة عظیمة و ثقیلة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تکون عنده معاجز عظیمة من قبل اللّه تعالی مناسبة لمقامه النبوی،و قد أشارت الآیات إلی قسمین مهمین من هذه المعاجز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عَصٰاکَ فَلَمّٰا رَآهٰا تَهْتَزُّ کَأَنَّهٰا جَانٌّ وَلّٰی مُدْبِراً وَ لَمْ یُعَقِّبْ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یوم اختار موسی علیه السّلام هذه العصا لیتوکأ علیها للاستراحة، و یهشّ بها علی غنمه،و یرمی لها بهذه العصا أوراق الأشجار،لم یکن یعتقد أنّ فی داخلها هذه القدرة العظیمة المودعة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هذه العصا البسیطة ستهز قصور الظالمین،و هکذا هی موجودات العالم،نتصور أنّها لا شیء،لکن لها استعدادات عظیمة مودعة فی داخلها بأمر اللّه تتجلی لنا متی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هذه الحال سمع موسی علیه السّلام مرّة أخری النداء من الشجرة أَقْبِلْ وَ لاٰ تَخَفْ إِنَّکَ مِنَ الْآمِنِینَ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 الموجود غیر المرئی،کما یطلق علی الحیات الصغار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أیضا؛لأنّها تعبر بین الأعشاب و الأحجار بصورة غیر مرئیة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عبر فی بعض الآیات عن العصا ب‍ ثُعْبٰانٌ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الأعراف الآیة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الشعراء الآیة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التفاوت فی التعابیر ربّما لبیان الحالات المختلفة</w:t>
      </w:r>
    </w:p>
    <w:p>
      <w:pPr>
        <w:pStyle w:val="BookText"/>
        <w:rPr/>
      </w:pPr>
      <w:r>
        <w:rPr>
          <w:rFonts w:ascii="IRNazanin" w:hAnsi="IRNazanin" w:eastAsia="IRNazanin"/>
          <w:color w:val="111111"/>
          <w:sz w:val="28"/>
          <w:sz w:val="28"/>
          <w:szCs w:val="28"/>
          <w:rtl w:val="true"/>
          <w:lang w:bidi="fa-IR"/>
        </w:rPr>
        <w:t>لتلک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فی البدایة حیة صغیرة،ثمّ ظهرت کأنّها ثعبان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یحتمل أن موسی علیه السّلام رآها فی الوادی بصورة حیة،ثمّ فی المرات الأخری بدأت تظهر بشکل مهول ثُعْبٰانٌ مُبِینٌ و علی کل حال،کان علی موسی علیه السّلام أن یعرف هذه الحقیقة،و هی أنّه لا ینبغی له الخوف فی الحضرة الإلهیة؛لأنّ الأمن المطلق حاکم هناک،فلا مجال للخوف 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المعجزة الأولی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أن یظهر المعجزة الثّانیة و هی آیة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النور و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مجموعهما سیکون ترکیبا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جاءه الأمر اُسْلُکْ یَدَکَ فِی جَیْبِکَ تَخْرُجْ بَیْضٰاءَ مِنْ غَیْرِ 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فالبیاض الذی یکون علی یده للناس لم یکن ناشئا عن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کالبرص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نورا الهیا جدیدا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هزّت موسی علیه السّلام مشاهدته لهذه الأمور الخارقة للعادات فی اللیل المظلم و فی الصحراء الخالیة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أجل أن یهدأ روع موسی من الرهب،فقد أمر أن یضع یده علی صدره وَ اضْمُمْ إِلَیْکَ جَنٰاحَکَ مِنَ الرَّهْبِ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العبارة وَ اضْمُمْ إِلَیْکَ جَنٰاحَکَ کنایة عن لزوم القاطعیة و العزم الراسخ فی أداء المسؤولیة بالنسبة لرسالته،و أن لا یخاف أو یرهب شیئا أو أحدا أو قوّة مهما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ألقی موسی علیه السّلام عصاه فرآها 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ثُعْبٰانٌ مُبِینٌ رهب منها،فمدّ یده لیدافع عن نفسه و یطردها عنه،لکن اللّه أمره أن یضم یده إلی صدره،إذ لا حاجة للدفاع فهی آیة من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یستعمل للطائر مکان الید للإنسان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بدلا عن الید فی غایة الجمال و الروعة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منه تشبیه هذه الحالة بحالة الطائر حین یدافع عن نفسه و هو أمام عدوّه المهاجم،و لکنه یعود إلی حالته الأولی و یضم</w:t>
      </w:r>
    </w:p>
    <w:p>
      <w:pPr>
        <w:pStyle w:val="BookText"/>
        <w:rPr/>
      </w:pPr>
      <w:r>
        <w:rPr>
          <w:rFonts w:ascii="IRNazanin" w:hAnsi="IRNazanin" w:eastAsia="IRNazanin"/>
          <w:color w:val="111111"/>
          <w:sz w:val="28"/>
          <w:sz w:val="28"/>
          <w:szCs w:val="28"/>
          <w:rtl w:val="true"/>
          <w:lang w:bidi="fa-IR"/>
        </w:rPr>
        <w:t>جناحه إلیه عند ما یزول عنه العدو و لا یجد ما یرهبه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موسی النداء معقّبا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فَذٰانِکَ بُرْهٰانٰانِ مِنْ رَبِّکَ إِلیٰ فِرْعَوْنَ وَ مَلاَئِهِ إِنَّهُمْ کٰانُوا قَوْماً 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طائفة خرجت عن طاعة اللّه و بلغ بهم الطغیان مرحلة 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تؤدی وظیفتک بنصحهم،و إلاّ واجهتهم بما هو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تذکر موسی علیه السّلام حادثة مهمة وقعت له فی حیاته بمصر،و هی قتل القبطی،و تعبئه القوی الفرعونیة لإلقاء القبض علیه و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بالرغم من أنّ موسی علیه السّلام کان یهدف عندها الی انقاذ المظلوم من الظالم الذی کان فی شجار معه،فکان ما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ذلک لا معنی له فی منطق فرعون و قومه،فهم مصممون علی قتل موسی إن وجدوه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فإنّ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هذا کلّه فإنّی وحید و لسانی غیر فصیح 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الأصل کون الشیء خالصا،کما تطلق علی الکلام الخالص من کل حشو و زیادة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المعین و المساعد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فلأن هذه المسؤولیة کانت کبیرة جدّا،و لئلا یعجز موسی عن أدائها،سأل ربّه أن یرسل معه أخاه هارون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اللّه دعوته،و طمأنه بإجابة ما طلبه منه و قٰالَ سَنَشُدُّ عَضُدَکَ بِأَخِیکَ وَ نَجْعَلُ لَکُمٰا سُلْطٰاناً فالسلطة و الغلبة لکما فی جمیع المراحل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بشرهما بالنصر و الفوز،و أنّه لن یصل إلیهما سوء من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یَصِلُونَ إِلَیْکُمٰا بِآیٰاتِنٰا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الآیات و المعاجز لن یستطیعوا قتلکما أو الإضرار بکما أَنْتُمٰا وَ مَنِ اتَّبَعَکُمَا الْغٰالِبُونَ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ما أوحی اللّه إلی موسی أملا کبیرا و بشارة عظمی اطمأن بها قلبه، و أصبح راسخ العزم و الحزم،و سنجد آثار ذلک فی الصفحات المقبلة حین نقرأ الجوانب الأخری من قصّة موسی علیه السّلام إن شاء اللّه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522" w:name="pg12549_134188"/>
    </w:p>
    <w:p>
      <w:pPr>
        <w:pStyle w:val="Heading3"/>
        <w:numPr>
          <w:ilvl w:val="2"/>
          <w:numId w:val="1"/>
        </w:numPr>
        <w:rPr/>
      </w:pPr>
      <w:bookmarkStart w:id="523" w:name="__RefHeading___Toc1509134_77815467"/>
      <w:bookmarkStart w:id="524" w:name="_Toc222"/>
      <w:bookmarkEnd w:id="522"/>
      <w:bookmarkEnd w:id="523"/>
      <w:r>
        <w:rPr>
          <w:rtl w:val="true"/>
        </w:rPr>
        <w:t xml:space="preserve">الآیتان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524"/>
    </w:p>
    <w:p>
      <w:pPr>
        <w:pStyle w:val="Heading4"/>
        <w:numPr>
          <w:ilvl w:val="3"/>
          <w:numId w:val="1"/>
        </w:numPr>
        <w:rPr/>
      </w:pPr>
      <w:bookmarkStart w:id="525" w:name="__RefHeading___Toc1509136_77815467"/>
      <w:bookmarkStart w:id="526" w:name="_Toc223"/>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509138_77815467"/>
      <w:bookmarkStart w:id="528" w:name="_Toc224"/>
      <w:bookmarkEnd w:id="527"/>
      <w:r>
        <w:rPr>
          <w:rtl w:val="true"/>
        </w:rPr>
        <w:t>التّفسیر</w:t>
      </w:r>
      <w:bookmarkEnd w:id="528"/>
    </w:p>
    <w:p>
      <w:pPr>
        <w:pStyle w:val="Heading5"/>
        <w:numPr>
          <w:ilvl w:val="4"/>
          <w:numId w:val="1"/>
        </w:numPr>
        <w:rPr/>
      </w:pPr>
      <w:bookmarkStart w:id="529" w:name="__RefHeading___Toc1509140_77815467"/>
      <w:bookmarkStart w:id="530" w:name="_Toc225"/>
      <w:bookmarkEnd w:id="529"/>
      <w:r>
        <w:rPr>
          <w:rtl w:val="true"/>
        </w:rPr>
        <w:t>اشارة</w:t>
      </w:r>
      <w:bookmarkEnd w:id="530"/>
    </w:p>
    <w:p>
      <w:pPr>
        <w:pStyle w:val="Heading5"/>
        <w:numPr>
          <w:ilvl w:val="4"/>
          <w:numId w:val="1"/>
        </w:numPr>
        <w:rPr/>
      </w:pPr>
      <w:bookmarkStart w:id="531" w:name="__RefHeading___Toc1509142_77815467"/>
      <w:bookmarkStart w:id="532" w:name="_Toc226"/>
      <w:bookmarkEnd w:id="531"/>
      <w:r>
        <w:rPr>
          <w:rtl w:val="true"/>
        </w:rPr>
        <w:t>موسی فی مواجهة فرعون</w:t>
      </w:r>
      <w:r>
        <w:rPr>
          <w:rtl w:val="true"/>
        </w:rPr>
        <w:t>:</w:t>
      </w:r>
      <w:bookmarkEnd w:id="532"/>
    </w:p>
    <w:p>
      <w:pPr>
        <w:pStyle w:val="BookText"/>
        <w:rPr/>
      </w:pPr>
      <w:r>
        <w:rPr>
          <w:rFonts w:ascii="IRNazanin" w:hAnsi="IRNazanin" w:eastAsia="IRNazanin"/>
          <w:color w:val="111111"/>
          <w:sz w:val="28"/>
          <w:sz w:val="28"/>
          <w:szCs w:val="28"/>
          <w:rtl w:val="true"/>
          <w:lang w:bidi="fa-IR"/>
        </w:rPr>
        <w:t>نواجه المقطع الثامن من هذه القصّة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تلقی موسی علیه السّلام من ربّه الأمر بأن یصدع بالنبوّة و الرسالة فی تلک اللیلة المظلمة و الأرض المقدسة، فوصل إلی مصر،و أخبر أخاه هارون بما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أبلغه الرسالة الملقاة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فذهبا معا إلی فرعون لیبلغاه رسالة اللّه،و بعد عناء شدید استطاعا أن یصلا إلی فرعون و قد حف به من فی القصر من جماعته و خاصته،فأبلغاه الدعوة إلی اللّه و وحدانیّته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لنر ما جری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موسی و أخیه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القرآن فی أوّل آیة من هذا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مُوسیٰ بِآیٰاتِنٰا بَیِّنٰاتٍ قٰالُوا مٰا هٰذٰا إِلاّٰ سِحْرٌ مُفْتَریً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أنکروا أن یکونوا سمعوا مثل ذلک مٰا سَمِعْنٰا بِهٰذٰا فِی آبٰائِنَا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فواجهوا موسی متوسّلین بحربة توسّل بها جمیع الجبابرة و الضالّون علی طول التاریخ،حین رأوا المعاجز من 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الأنبیاء یأتون بأمور خارقة للعادات،و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هذا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السحرة أناس منحرفون و أهل دنیا و عبید لها و أساس عملهم قائم علی تحریف الحقائق،و یمکن معرفتهم جیدا بهذه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دعوة الأنبیاء و محتواها شاهد علی صدق معاجزهم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السحرة طالما یعتمدون علی القدرة البشریة فإنّ عملهم محدود،أمّا الأنبیاء الذین یعتمدون علی قوّة الهیة،فإن معاجزهم عظیمة و غیر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معاجز موسی علیه السّلام بصیغة الجمع،ربّما یراد به أن معاجز أخری غیر المعجزتین هاتین،أو أن کل معجزة من معجزتیه مرکبة من عدّة معاجز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فتبدیل العصا إلی ثعبان عظیم معجزة،و عودة الثعبان إلی عصا معجزة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التهمة و الکذب لأنّهم قصدوا أنّ موسی یکذب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مٰا سَمِعْنٰا بِهٰذٰا فِی آبٰائِنَا الْأَوَّلِینَ مع أن نداء الأنبیاء و دعوتهم من أمثال نوح و إبراهیم و یوسف علیهم السلام کانا من قبل موسی علیه السّلام فی هذه الأرض، فجمیعهم دعوا إلی عبادة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التعبیر أساسه طول المدّة و بعد العهد علیهم،أو أنّهم یریدون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آباءنا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یذعنوا لدعوة الأنبیاء قبلک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موسی علیه السّلام أجابهم بلهجة التهدید و الوعید،حیث یکشف لنا القرآن هذا الحوار وَ قٰالَ مُوسیٰ رَبِّی أَعْلَمُ بِمَنْ جٰاءَ بِالْهُدیٰ مِنْ عِنْدِهِ وَ مَنْ تَکُونُ لَهُ عٰاقِبَةُ</w:t>
      </w:r>
    </w:p>
    <w:p>
      <w:pPr>
        <w:pStyle w:val="BookText"/>
        <w:rPr/>
      </w:pPr>
      <w:r>
        <w:rPr>
          <w:rFonts w:ascii="Amiri" w:hAnsi="Amiri" w:eastAsia="Amiri" w:cs="Amiri"/>
          <w:color w:val="111111"/>
          <w:sz w:val="28"/>
          <w:sz w:val="28"/>
          <w:szCs w:val="28"/>
          <w:rtl w:val="true"/>
          <w:lang w:bidi="ar-SA"/>
        </w:rPr>
        <w:t>الدّٰارِ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أنّ اللّه یعلم حالی،و هو مطلع علیّ بالرغم من اتهامکم إیّای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أن یمکننی اللّه من الأمور الخارقة للعادات لکی أضل بها عباده؟ فعلمه بحالی و منحه لی هذه القدرة علی الإتیان بالمعجزات دلیل علی حقانیة دعوتی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هذا،الکاذب قد یقضی فترة بین الناس بالکذب و الخدیعة،لکن سرعان ما یفتضح أمره،فانتظروا لتشهدوا من تکون له العاقبة و الإنتصار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یکون الخزی و الاندحار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کان کلامی کذبا فأنا ظالم و إِنَّهُ لاٰ یُفْلِحُ الظّٰالِمُونَ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التعبیر یشبه تعبیرا آخر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 بهذه الصیغة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یُفْلِحُ السّٰاحِرُ حَیْثُ أَتیٰ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هذه الجملة لعلها إشارة إلی الفراعنة المعاندین و المستکبرین ضمنا،و هی أنّکم مقتنعون بمعاجزی و دعوتی الحقّة،و لکنّکم تخالفوننی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أن تعرفوا أنّکم لن تنتصروا أبدا،و العاقبة لی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عٰاقِبَةُ الدّٰارِ ربّما کان إشارة لعاقبة الدار الدنیا،أو لعاقبة الدار الآخرة،أو لعاقبة الدارین جمیعا،و بالطبع فإنّ المعنی الثّالث أجمع و أنسب حسب الظاهر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المنطق المؤدب أنذر موسی علیه السّلام فرعون و قومه بالهزیمة فی هذه الدنیا و فی الأخری</w:t>
      </w:r>
      <w:r>
        <w:rPr>
          <w:rFonts w:eastAsia="IRNazanin" w:cs="IRNazanin"/>
          <w:color w:val="111111"/>
          <w:sz w:val="28"/>
          <w:szCs w:val="28"/>
          <w:rtl w:val="true"/>
          <w:lang w:bidi="fa-IR"/>
        </w:rPr>
        <w:t>!.</w:t>
      </w:r>
      <w:bookmarkStart w:id="533" w:name="pg12549_134191"/>
    </w:p>
    <w:p>
      <w:pPr>
        <w:pStyle w:val="Heading3"/>
        <w:numPr>
          <w:ilvl w:val="2"/>
          <w:numId w:val="1"/>
        </w:numPr>
        <w:rPr/>
      </w:pPr>
      <w:bookmarkStart w:id="534" w:name="__RefHeading___Toc1509144_77815467"/>
      <w:bookmarkStart w:id="535" w:name="_Toc227"/>
      <w:bookmarkEnd w:id="533"/>
      <w:bookmarkEnd w:id="534"/>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38</w:t>
      </w:r>
      <w:r>
        <w:rPr>
          <w:rtl w:val="true"/>
        </w:rPr>
        <w:t xml:space="preserve"> </w:t>
      </w:r>
      <w:r>
        <w:rPr>
          <w:rtl w:val="true"/>
        </w:rPr>
        <w:t xml:space="preserve">الی </w:t>
      </w:r>
      <w:r>
        <w:rPr/>
        <w:t>42</w:t>
      </w:r>
      <w:r>
        <w:rPr>
          <w:rtl w:val="true"/>
        </w:rPr>
        <w:t>]</w:t>
      </w:r>
      <w:bookmarkEnd w:id="535"/>
    </w:p>
    <w:p>
      <w:pPr>
        <w:pStyle w:val="Heading4"/>
        <w:numPr>
          <w:ilvl w:val="3"/>
          <w:numId w:val="1"/>
        </w:numPr>
        <w:rPr/>
      </w:pPr>
      <w:bookmarkStart w:id="536" w:name="__RefHeading___Toc1509146_77815467"/>
      <w:bookmarkStart w:id="537" w:name="_Toc228"/>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509148_77815467"/>
      <w:bookmarkStart w:id="539" w:name="_Toc229"/>
      <w:bookmarkEnd w:id="538"/>
      <w:r>
        <w:rPr>
          <w:rtl w:val="true"/>
        </w:rPr>
        <w:t>التّفسیر</w:t>
      </w:r>
      <w:bookmarkEnd w:id="539"/>
    </w:p>
    <w:p>
      <w:pPr>
        <w:pStyle w:val="Heading5"/>
        <w:numPr>
          <w:ilvl w:val="4"/>
          <w:numId w:val="1"/>
        </w:numPr>
        <w:rPr/>
      </w:pPr>
      <w:bookmarkStart w:id="540" w:name="__RefHeading___Toc1509150_77815467"/>
      <w:bookmarkStart w:id="541" w:name="_Toc230"/>
      <w:bookmarkEnd w:id="540"/>
      <w:r>
        <w:rPr>
          <w:rtl w:val="true"/>
        </w:rPr>
        <w:t>اشارة</w:t>
      </w:r>
      <w:bookmarkEnd w:id="541"/>
    </w:p>
    <w:p>
      <w:pPr>
        <w:pStyle w:val="Heading5"/>
        <w:numPr>
          <w:ilvl w:val="4"/>
          <w:numId w:val="1"/>
        </w:numPr>
        <w:rPr/>
      </w:pPr>
      <w:bookmarkStart w:id="542" w:name="__RefHeading___Toc1509152_77815467"/>
      <w:bookmarkStart w:id="543" w:name="_Toc231"/>
      <w:bookmarkEnd w:id="542"/>
      <w:r>
        <w:rPr>
          <w:rtl w:val="true"/>
        </w:rPr>
        <w:t>کیف کان عاقبة الظالمین؟</w:t>
      </w:r>
      <w:bookmarkEnd w:id="543"/>
    </w:p>
    <w:p>
      <w:pPr>
        <w:pStyle w:val="BookText"/>
        <w:rPr/>
      </w:pPr>
      <w:r>
        <w:rPr>
          <w:rFonts w:ascii="IRNazanin" w:hAnsi="IRNazanin" w:eastAsia="IRNazanin"/>
          <w:color w:val="111111"/>
          <w:sz w:val="28"/>
          <w:sz w:val="28"/>
          <w:szCs w:val="28"/>
          <w:rtl w:val="true"/>
          <w:lang w:bidi="fa-IR"/>
        </w:rPr>
        <w:t>نواجه هنا المقطع التاسع من هذا التاریخ الملیء بالأحداث و 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المقطع یعالج مسألة صنع فرعون البرج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بنائه الصرح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للبرهنة علی وهمیة دعوة موسی علیه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نعرف أن من سنن الساسة القدماء فی أعمالهم أنّه کلما وقعت حادثة مهمّة</w:t>
      </w:r>
    </w:p>
    <w:p>
      <w:pPr>
        <w:pStyle w:val="BookText"/>
        <w:rPr/>
      </w:pPr>
      <w:r>
        <w:rPr>
          <w:rFonts w:ascii="IRNazanin" w:hAnsi="IRNazanin" w:eastAsia="IRNazanin"/>
          <w:color w:val="111111"/>
          <w:sz w:val="28"/>
          <w:sz w:val="28"/>
          <w:szCs w:val="28"/>
          <w:rtl w:val="true"/>
          <w:lang w:bidi="fa-IR"/>
        </w:rPr>
        <w:t>علی خلاف رغباتهم و میولهم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التمویه و إیهام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یبادرون إلی خلق جوّ جدید لیلفتوا أنظار الناس إلیه،و لیصرفوهم عن تلک الحادثة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الصرح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بعد ما جری لموسی من مواجهته السحرة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یستفاد 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حین کان الفراعنة یخططون لقتل موسی علیه السّلام،و کان مؤمن آل فرعون یدافع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أنّه قبل أن یواجه موسی علیه السّلام السحرة لم یکن مثل هذا العمل و لا مثل هذا الحدیث،و حیث أن القرآن الکریم تحدّث عن مواجهة موسی علیه السّلام للسحرة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 الأعراف،و یونس،و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یتطرق إلیها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تحدث هنا و فی سورة المؤمن عن بناء البرج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شاع خبر انتصار موسی علیه السّلام علی السحرة فی مصر، و إیمان السحرة بموسی زاد فی الأمر أهمیة،کما أن موقع الحکومة الفرعونیة أصبح فی خطر جدیّ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تیقظ الجماهیر التی فی أسر الذل کان کبیرا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فیجب صرف أفکار الناس بأیة قیمة کانت،و اشغالهم بسلسلة من المشاغل الذهنیة مقرونة ببذل من الجهاز الحکومی،لإغفال الناس و تحمیقهم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الصدد یتحدث القرآن الکریم عن جلوس فرعون للتشاور فی معالجة الموقف،إذ نقرأ فی أوّل آیة من هذا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أَیُّهَا الْمَلَأُ مٰا عَلِمْتُ لَکُمْ مِنْ إِلٰهٍ غَیْرِی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فأنا إلهکم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إله السماء فلا دلیل علی وجوده،و لکننی سأتحقق فی الأمر و لا أترک الاحتیاط،فالتفت إلی وزیره هامان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فَأَوْقِدْ لِی یٰا هٰامٰانُ عَلَی الطِّینِ ثمّ أصدر الأوامر ببناء برج أو قصر مرتفع جدّا لأصعد علیه و استخبر عن إله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لِی صَرْحاً لَعَلِّی أَطَّلِعُ إِلیٰ إِلٰهِ مُوسیٰ وَ إِنِّی لَأَظُنُّهُ مِنَ الْکٰاذِبِینَ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لم یذکر فرعون اسم الآجر،و اکتفی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فَأَوْقِدْ لِی یٰا هٰامٰانُ عَلَی الطِّینِ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دلیل علی أن الآجر لم یکن متداولا حتی ذلک الحین،و إنّما ابتکره الفراعنة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بعضهم یری أن هذا التعبیر أو هذا البیان فیه نوع من التکبر و موافق لسنّة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فصیحة،لذلک لم یستعملها القرآن، و إنّما استعمل هذا التعبیر المتقدم علی لسان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ناقش جماعة من المفسّرین کالفخر الرازی و الآلوسی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بنی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الذی شغل فکر المفسّرین هو أن هذا العمل لم یکن متزّنا بأیّ وجه و أی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یکن الناس قد صعدوا الجبال من قبل فرأوا منظر السماء کما هو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البرج الذی یبنیه البشر أکثر ارتفاعا من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أحمق یصدق أنّه یمکن الوصول إلی السماء بواسطة مثل هذا 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أولئک الذین یفکرون مثل هذا التفکیر غفلوا عن هذه المسألة،و هی أن مصر لم تکن أرضا جبلیة،و بعد هذا کلّه نسوا أنّ الطبقة العامّة لأهل مصر بسطاء و یخدعون بشتی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فی عصرنا الذی یسمی عصر العلم و عصر النور،نجد مسائل تشبه ما وقع فی العصور الماضیة ینخدع بها الناس</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حال،فطبقا لما ورد فی بعض التواریخ،فإنّ هامان أمر بأرض واسعة لیبنی علیها الصرح أو البرج،و هیّأ خمسین ألف رجل من العمال و المهندسین لهذا العمل المضنی،و آلاف العمال لتهیئة الوسائل اللازمة لهذا البناء، و فتح أبواب الخزائن و صرف أموالا طائلة فی هذا السبیل،و اشغل عمالا کثیرین</w:t>
      </w:r>
    </w:p>
    <w:p>
      <w:pPr>
        <w:pStyle w:val="BookText"/>
        <w:rPr/>
      </w:pPr>
      <w:r>
        <w:rPr>
          <w:rFonts w:ascii="IRNazanin" w:hAnsi="IRNazanin" w:eastAsia="IRNazanin"/>
          <w:color w:val="111111"/>
          <w:sz w:val="28"/>
          <w:sz w:val="28"/>
          <w:szCs w:val="28"/>
          <w:rtl w:val="true"/>
          <w:lang w:bidi="fa-IR"/>
        </w:rPr>
        <w:t>فی هذا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ما من مکان إلاّ و تسمع فیه أصوات هذا البناء أو أصداؤه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اعتلی البناء أکثر فأکثر کان الناس یأتون للتفرج،و ما عسی أن یفعل فرعون بهذا البناء و هذا البرج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صعد البناء إلی مرحلة بحیث أصبح مشرفا علی جمیع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المعمارین بنوا هذا البرج بناء بحیث جعلوا حوله سلالم حلزونیة یمکن لراکب الفرس أن یرتقی الی أعلی البرج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البناء تمامه و لم یستطع البناؤون أن یعلوه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فرعون بنفسه یوما و صعده بتشریفات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السماء فوجدها صافیة کما کان ینظرها من الأرض لم تتغیر و لم یطرأ علیها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أنّه رمی سهما إلی السماء،فرجع السهم مخضبا بالدم علی أثر إصابته لأحد الطیور أو أنّها کانت خدیعة من قبل فرعون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فرعون من أعلی القصر و 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اذهبوا و اطمأنوا فقد قتلت إله موسی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المسلم به أن جماعة من البسطاء الذین یتبعون الحکومة اتباعا أعمی و أصم،صدّقوا ما قاله فرعون و نشروه فی کل مکان،و شغلوا الناس بهذا الخبر لإغفالهم عن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نقلوا هذا الخبر أیضا،و هو أنّ البناء لم یدم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لا 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لقد تهدم البناء و قتل جماعة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نقلوا فی هذا الصدد قصصا أخری، و حیث أن لم تتّضح صحتها لنا فقد صرفنا عنها النظر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یلفت النظر أن فرعون فی کلامه هذا مٰا عَلِمْتُ لَکُمْ مِنْ إِلٰهٍ غَیْرِی کان قد استعمل نهایة الخبث و منتهی الشیطنة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یری من المسلّم به أنّه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مدار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إله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ینفی أن یکون هناک إله سواه إله؛لعدم وجود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الثّالثة و الأخیرة،و من أجل أن یقیم الدلیل علی عدم وجود إله غیره بنی ذلک الصرح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الأمور تؤکّد جیدا أنّه کان یعرف تلک المسائل،إلاّ أنّه کان یضلل الناس و یصرف أفکارهم عن الحق،لیحفظ موقعه و حکومته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هذا کلّه یتحدث القرآن عن استکبار فرعون و من معه،و عدم إذعانهم لمسألتی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بحیث کان فرعون یرتکب ما یشاء من إجرام و جنایات بسبب انکار هذین الأصلین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الإنسان الضعیف الذی لا یستطیع أن یبعد عن نفسه بعوضة،و ربّما قتله میکروب لا یری بالعین المجرّدة کیف یمکن له أن یدعی العظمة و الألوهیّة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الحدیث القدسی أنّ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الکبریاء ردائی،و العظمة إزاری،فمن نازعنی واحدا منهما ألقیته فی النّار</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البدیهی أنّ اللّه لا یحتاج إلی أوصاف کهذه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حالة الطغیان و العدوان تستولی الإنسان حینما ینسی نفسه،و تملأ ریح الکبر و الغرور فکره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لننظر إلی أین وصل هذا الغرور بفرعون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أجل،لقد جعلنا سبب موتهم فی مصدر معیشتهم،و جعلنا النیل الذی هو رمز عظمتهم و قوّتهم مقبرة لهم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الطریف أنّ القرآن یعبّر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رمی الأشیاء التی لا قیمة لها و طرحها بعیدا،تری ما قیمة هذا الإنسان الأنانی المتکبر المتجبّر الجانی المجرم؟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أجل،لقد نبذنا هؤلاء الذین لا قیمة لهم من المجتمع البشری،و طهّرنا</w:t>
      </w:r>
    </w:p>
    <w:p>
      <w:pPr>
        <w:pStyle w:val="BookText"/>
        <w:rPr/>
      </w:pPr>
      <w:r>
        <w:rPr>
          <w:rFonts w:ascii="IRNazanin" w:hAnsi="IRNazanin" w:eastAsia="IRNazanin"/>
          <w:color w:val="111111"/>
          <w:sz w:val="28"/>
          <w:sz w:val="28"/>
          <w:szCs w:val="28"/>
          <w:rtl w:val="true"/>
          <w:lang w:bidi="fa-IR"/>
        </w:rPr>
        <w:t>الأرض من لوث وجودهم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ثمّ،یختتم الآیة بالتوجه إلی النّبی صلّی اللّه علیه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النظر لیس 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یخص ظلمة الماضی و فراعنة العهد القدیم،بل إن ظلمة هذا العصر لیس لهم من مصیر سوی هذا المصیر المشؤوم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قائلا فی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التعبیر أوجد إشکالا لدی بعض المفسّرین،إذ کیف یمکن أن یجعل اللّه أناسا أئمة للباطل؟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الأمر لیس معقدا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هم فی مقدمة جماعة من أهل النّار،و حین تتحرک الجماعات من أهل النّار،فإنّ هؤلاء یتقدمونهم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أنّهم کانوا فی هذه الدنیا أئمّة الضلال،فهم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النّار،لأنّ ذلک العالم تجسم کبیر لهذا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أئمّة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أعمالهم أنفسهم،و نعرف أن تأثیر کل سبب هو بأمر اللّه،فهم اتخذوا طریقا یؤدی بهم إلی الضلال و ینتهی بهم إلی أن یکونوا أئمّة الضالین،فهذه حالهم فی یوم القیامة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لمزید التأکید یصور القرآن صورتهم و ماهیتهم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أَتْبَعْنٰاهُمْ فِی هٰذِهِ الدُّنْیٰا لَعْنَةً وَ یَوْمَ الْقِیٰامَةِ هُمْ مِنَ الْمَقْبُوحِینَ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لعنة اللّه معناها طردهم من رحمته،و لعنة الملائکة و المؤمنین هی الدعاء علیهم صباحا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تشملهم اللعنة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یأتی اللعن خاصّة</w:t>
      </w:r>
      <w:bookmarkStart w:id="544" w:name="pg12549_134197"/>
    </w:p>
    <w:p>
      <w:pPr>
        <w:pStyle w:val="BookText"/>
        <w:rPr/>
      </w:pPr>
      <w:bookmarkEnd w:id="544"/>
      <w:r>
        <w:rPr>
          <w:rFonts w:ascii="IRNazanin" w:hAnsi="IRNazanin" w:eastAsia="IRNazanin"/>
          <w:color w:val="111111"/>
          <w:sz w:val="28"/>
          <w:sz w:val="28"/>
          <w:szCs w:val="28"/>
          <w:rtl w:val="true"/>
          <w:lang w:bidi="fa-IR"/>
        </w:rPr>
        <w:t>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کل من یتصفح تأریخهم یلعنهم،و یتنفّر من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سوء أعمالهم فی هذه الدنیا،هو الذی قبّح وجوههم فی الدار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یوم البروز و یوم هتک الحجب</w:t>
      </w:r>
      <w:r>
        <w:rPr>
          <w:rFonts w:eastAsia="IRNazanin" w:cs="IRNazanin"/>
          <w:color w:val="111111"/>
          <w:sz w:val="28"/>
          <w:szCs w:val="28"/>
          <w:rtl w:val="true"/>
          <w:lang w:bidi="fa-IR"/>
        </w:rPr>
        <w:t>.</w:t>
      </w:r>
    </w:p>
    <w:p>
      <w:pPr>
        <w:pStyle w:val="Heading4"/>
        <w:numPr>
          <w:ilvl w:val="3"/>
          <w:numId w:val="1"/>
        </w:numPr>
        <w:rPr/>
      </w:pPr>
      <w:bookmarkStart w:id="545" w:name="__RefHeading___Toc1509154_77815467"/>
      <w:bookmarkStart w:id="546" w:name="_Toc232"/>
      <w:bookmarkEnd w:id="545"/>
      <w:r>
        <w:rPr>
          <w:rtl w:val="true"/>
        </w:rPr>
        <w:t>ملاحظة</w:t>
      </w:r>
      <w:r>
        <w:rPr>
          <w:rtl w:val="true"/>
        </w:rPr>
        <w:t>!</w:t>
      </w:r>
      <w:bookmarkEnd w:id="546"/>
    </w:p>
    <w:p>
      <w:pPr>
        <w:pStyle w:val="Heading5"/>
        <w:numPr>
          <w:ilvl w:val="4"/>
          <w:numId w:val="1"/>
        </w:numPr>
        <w:rPr/>
      </w:pPr>
      <w:bookmarkStart w:id="547" w:name="__RefHeading___Toc1509156_77815467"/>
      <w:bookmarkStart w:id="548" w:name="_Toc233"/>
      <w:bookmarkEnd w:id="547"/>
      <w:r>
        <w:rPr>
          <w:rtl w:val="true"/>
        </w:rPr>
        <w:t>اشارة</w:t>
      </w:r>
      <w:bookmarkEnd w:id="548"/>
    </w:p>
    <w:p>
      <w:pPr>
        <w:pStyle w:val="Heading5"/>
        <w:numPr>
          <w:ilvl w:val="4"/>
          <w:numId w:val="1"/>
        </w:numPr>
        <w:rPr/>
      </w:pPr>
      <w:bookmarkStart w:id="549" w:name="__RefHeading___Toc1509158_77815467"/>
      <w:bookmarkStart w:id="550" w:name="_Toc234"/>
      <w:bookmarkEnd w:id="549"/>
      <w:r>
        <w:rPr>
          <w:rtl w:val="true"/>
        </w:rPr>
        <w:t>أئمّة</w:t>
      </w:r>
      <w:r>
        <w:rPr>
          <w:rtl w:val="true"/>
        </w:rPr>
        <w:t>«</w:t>
      </w:r>
      <w:r>
        <w:rPr>
          <w:rtl w:val="true"/>
        </w:rPr>
        <w:t>النّور</w:t>
      </w:r>
      <w:r>
        <w:rPr>
          <w:rtl w:val="true"/>
        </w:rPr>
        <w:t>»</w:t>
      </w:r>
      <w:r>
        <w:rPr>
          <w:rtl w:val="true"/>
        </w:rPr>
        <w:t>و أئمّة</w:t>
      </w:r>
      <w:r>
        <w:rPr>
          <w:rtl w:val="true"/>
        </w:rPr>
        <w:t>«</w:t>
      </w:r>
      <w:r>
        <w:rPr>
          <w:rtl w:val="true"/>
        </w:rPr>
        <w:t>النّار</w:t>
      </w:r>
      <w:r>
        <w:rPr>
          <w:rtl w:val="true"/>
        </w:rPr>
        <w:t>»</w:t>
      </w:r>
      <w:bookmarkEnd w:id="550"/>
    </w:p>
    <w:p>
      <w:pPr>
        <w:pStyle w:val="BookText"/>
        <w:rPr/>
      </w:pPr>
      <w:r>
        <w:rPr>
          <w:rFonts w:ascii="Amiri" w:hAnsi="Amiri" w:eastAsia="Amiri" w:cs="Amiri"/>
          <w:color w:val="111111"/>
          <w:sz w:val="28"/>
          <w:sz w:val="28"/>
          <w:szCs w:val="28"/>
          <w:rtl w:val="true"/>
          <w:lang w:bidi="ar-SA"/>
        </w:rPr>
        <w:t>هناک طائفتان من الأئمة فی منطق القرآن الکریم،فأئمة للمتقین یهدونهم إلی الخیرات،کما ورد فی شأن الأنبیاء علیهم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أئمّة أصحاب مناهج واضحة،لأنّ التوحید الخالص و الدعوة إلی الخیر و العمل الصالح و الحق و العدالة،تشکّل متن مناهجهم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أئمّة النور، و خطهم متصل بسلسلة الأنبیاء و الأوصیاء الی خاتم النّبیین محمّد صلّی اللّه علیه و آله و سلّم و أوصیائه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أئمّة للضلال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عبّرت عنهم الآیات محل البحث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یَدْعُونَ إِلَی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خصائص هاتین الطائفتین من الأئمّة،کما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الإمام الصادق علیه السّلام ما یلی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فی کتاب اللّه إمامان،قال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لا بأمر الناس یقدمون أمر اللّه قبل أمرهم،و حکم اللّه قبل حکمهم،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یَدْعُونَ إِلَی النّٰارِ یقدمون أمرهم قبل أمر اللّه،و حکمهم قبل</w:t>
      </w:r>
    </w:p>
    <w:p>
      <w:pPr>
        <w:pStyle w:val="BookText"/>
        <w:rPr/>
      </w:pPr>
      <w:r>
        <w:rPr>
          <w:rFonts w:ascii="IRNazanin" w:hAnsi="IRNazanin" w:eastAsia="IRNazanin"/>
          <w:color w:val="111111"/>
          <w:sz w:val="28"/>
          <w:sz w:val="28"/>
          <w:szCs w:val="28"/>
          <w:rtl w:val="true"/>
          <w:lang w:bidi="fa-IR"/>
        </w:rPr>
        <w:t>حکم اللّه،و یأخذون بأهوائهم خلاف کتاب اللّه</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المعیار یتّضح معرفة هاتین الطائفتین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یوم القیامة الذی تتمایز فیه الصفوف،کل جماعة تمضی خلف إمامها،فأهل النار إلی النّار،و أهل الجنّة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القیامة تجسم عظیم عن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الذین ارتبطوا بإمام معین و اقتفوا أثره،فهم سائرون خلفه هناک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أبی عبد اللّه الحسین علیه السّلام أنّه سأله عن تفسیر الآیة یَوْمَ نَدْعُوا کُلَّ أُنٰاسٍ بِإِمٰامِهِمْ</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دعا إلی هدی فأجابوه إلیه، و إمام دعا إلی ضلالة فأجابوه إلیها،هؤلاء فی الجنّة،و هؤلاء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عزّ و جلّ فَرِیقٌ فِی الْجَنَّةِ وَ فَرِیقٌ فِی السَّعِیرِ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الطریف أن فرعون الذی تقدّم قومه فی هذه الدنیا و أغرقهم بمعیّته فی أمواج النیل،یقدم قومه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یخزیهم بمعیته فی نار جهنم،إذ یقول القرآن فی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نختم هذا البحث</w:t>
      </w:r>
    </w:p>
    <w:p>
      <w:pPr>
        <w:pStyle w:val="BookText"/>
        <w:rPr/>
      </w:pPr>
      <w:r>
        <w:rPr>
          <w:rFonts w:ascii="IRNazanin" w:hAnsi="IRNazanin" w:eastAsia="IRNazanin"/>
          <w:color w:val="111111"/>
          <w:sz w:val="28"/>
          <w:sz w:val="28"/>
          <w:szCs w:val="28"/>
          <w:rtl w:val="true"/>
          <w:lang w:bidi="fa-IR"/>
        </w:rPr>
        <w:t>بحدیث الإمام علی علیه السّلام فی شأن المنافقین حیث یقول علیه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بقوا بعده فتقربوا إلی أئمّة الضلالة و الدعاة إلی النّار بالزور و البهتان،فولّوهم الأعمال،و جعلوهم حکاما علی رقاب الناس</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551" w:name="pg12549_134199"/>
    </w:p>
    <w:p>
      <w:pPr>
        <w:pStyle w:val="Heading3"/>
        <w:numPr>
          <w:ilvl w:val="2"/>
          <w:numId w:val="1"/>
        </w:numPr>
        <w:rPr/>
      </w:pPr>
      <w:bookmarkStart w:id="552" w:name="__RefHeading___Toc1509160_77815467"/>
      <w:bookmarkStart w:id="553" w:name="_Toc235"/>
      <w:bookmarkEnd w:id="551"/>
      <w:bookmarkEnd w:id="552"/>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43</w:t>
      </w:r>
      <w:r>
        <w:rPr>
          <w:rtl w:val="true"/>
        </w:rPr>
        <w:t xml:space="preserve"> </w:t>
      </w:r>
      <w:r>
        <w:rPr>
          <w:rtl w:val="true"/>
        </w:rPr>
        <w:t xml:space="preserve">الی </w:t>
      </w:r>
      <w:r>
        <w:rPr/>
        <w:t>46</w:t>
      </w:r>
      <w:r>
        <w:rPr>
          <w:rtl w:val="true"/>
        </w:rPr>
        <w:t>]</w:t>
      </w:r>
      <w:bookmarkEnd w:id="553"/>
    </w:p>
    <w:p>
      <w:pPr>
        <w:pStyle w:val="Heading4"/>
        <w:numPr>
          <w:ilvl w:val="3"/>
          <w:numId w:val="1"/>
        </w:numPr>
        <w:rPr/>
      </w:pPr>
      <w:bookmarkStart w:id="554" w:name="__RefHeading___Toc1509162_77815467"/>
      <w:bookmarkStart w:id="555" w:name="_Toc236"/>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509164_77815467"/>
      <w:bookmarkStart w:id="557" w:name="_Toc237"/>
      <w:bookmarkEnd w:id="556"/>
      <w:r>
        <w:rPr>
          <w:rtl w:val="true"/>
        </w:rPr>
        <w:t>التّفسیر</w:t>
      </w:r>
      <w:bookmarkEnd w:id="557"/>
    </w:p>
    <w:p>
      <w:pPr>
        <w:pStyle w:val="Heading5"/>
        <w:numPr>
          <w:ilvl w:val="4"/>
          <w:numId w:val="1"/>
        </w:numPr>
        <w:rPr/>
      </w:pPr>
      <w:bookmarkStart w:id="558" w:name="__RefHeading___Toc1509166_77815467"/>
      <w:bookmarkStart w:id="559" w:name="_Toc238"/>
      <w:bookmarkEnd w:id="558"/>
      <w:r>
        <w:rPr>
          <w:rtl w:val="true"/>
        </w:rPr>
        <w:t>اشارة</w:t>
      </w:r>
      <w:bookmarkEnd w:id="559"/>
    </w:p>
    <w:p>
      <w:pPr>
        <w:pStyle w:val="Heading5"/>
        <w:numPr>
          <w:ilvl w:val="4"/>
          <w:numId w:val="1"/>
        </w:numPr>
        <w:rPr/>
      </w:pPr>
      <w:bookmarkStart w:id="560" w:name="__RefHeading___Toc1509168_77815467"/>
      <w:bookmarkStart w:id="561" w:name="_Toc239"/>
      <w:bookmarkEnd w:id="560"/>
      <w:r>
        <w:rPr>
          <w:rtl w:val="true"/>
        </w:rPr>
        <w:t>الأخبار الغیبیّة هی من عند اللّه وحده</w:t>
      </w:r>
      <w:r>
        <w:rPr>
          <w:rtl w:val="true"/>
        </w:rPr>
        <w:t>..</w:t>
      </w:r>
      <w:bookmarkEnd w:id="561"/>
    </w:p>
    <w:p>
      <w:pPr>
        <w:pStyle w:val="BookText"/>
        <w:rPr/>
      </w:pPr>
      <w:r>
        <w:rPr>
          <w:rFonts w:ascii="IRNazanin" w:hAnsi="IRNazanin" w:eastAsia="IRNazanin"/>
          <w:color w:val="111111"/>
          <w:sz w:val="28"/>
          <w:sz w:val="28"/>
          <w:szCs w:val="28"/>
          <w:rtl w:val="true"/>
          <w:lang w:bidi="fa-IR"/>
        </w:rPr>
        <w:t>نصل فی هذا القسم من الآیات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المقطع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القسم الأخیر من الآیات التی تتعلق بقصّة موسی و ما تحمله من معان کبیرة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تتحدث عن نزول الأحکام،و التوراة،أی إنّها تتحدث عن انتهاء الدور السلبی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الإیجابی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یبدأ هذا المقطع بالآیة التالیة 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فی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الأقوام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إلی الکفّار من قوم نوح و عاد و ثمود و أمثالهم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بتقادم الزمان و مضیّه تمحی اثار الأنبیاء السابقین،و یلزم من ذلک وجود کتاب سماویّ جدید فی أیدی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إلی هلاک قوم فرعون الذین کانوا بقایا الأقوام السابقین،لأنّ اللّه سبحانه آتی موسی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مانع من أن یکون المقصود بالقرون الأولی فی الآیة شاملا لجمیع الأقوام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الرؤیة،و المقصود بها هنا الآیات و الدلائل التی تستوجب إنارة قلوب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لوازم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أثرها تتیقظ القلوب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یبیّن القرآن الکریم هذه الحقیقة،و هی أنّ ما ذکرناه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اللّه،فی شأن موسی و فرعون و ما جری بینهما بدقائقه،هو فی نفسه دلیل علی حقانیّة القرآن،لأنّک لم تکن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المیادین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کان یواجه موسی فیها فرعون 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تشهدها بعینیک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من الطاف اللّه علیک،إذ أنزل علیک هذه الآیات لهدایة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أی الأمر بالنبوّة وَ مٰا کُنْتَ مِنَ الشّٰاهِدِینَ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یجلب الانتباه و یستلفت النظر هنا أنّ موسی علیه السّلام حین سار من مدین إلی مصر مرّ فی طریق سیناء،و کان بهذا الاتجاه یسیر من الشرق نحو الغرب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العکس من ذلک مسیر بنی إسرائیل حین جاءوا من مصر إلی الشام و مرّوا عن طریق سیناء،فإنّهم یتجهون بمسیرهم من الغرب نحو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یری بعض المفسّرین أنّ المراد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فَأَتْبَعُوهُمْ مُشْرِقِینَ فی سورة الشعراء التی تتحدث عن متابعة فرعون و قومه لبنی إسرائیل، هو إشارة إلی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یضیف القرآن وَ لٰکِنّٰا أَنْشَأْنٰا قُرُوناً فَتَطٰاوَلَ عَلَیْهِمُ الْعُمُرُ و تقادم الزمان حتی اندرست آثار الأنبیاء و هدایتهم فی قلوب الناس،لذلک أنزلنا علیک القرآن و بیّنا فیه قصص الماضین لیکون نورا و هدی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یضیف القرآن الکریم وَ مٰا کُنْتَ ثٰاوِیاً فِی أَهْلِ مَدْیَنَ تَتْلُوا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أهل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آیٰاتِنٰا </w:t>
      </w:r>
      <w:r>
        <w:rPr>
          <w:rStyle w:val="FootnoteAnchor"/>
          <w:rtl w:val="true"/>
        </w:rPr>
        <w:footnoteReference w:id="169"/>
      </w:r>
      <w:r>
        <w:rPr>
          <w:rFonts w:ascii="Amiri" w:hAnsi="Amiri" w:eastAsia="Amiri" w:cs="Amiri"/>
          <w:color w:val="111111"/>
          <w:sz w:val="28"/>
          <w:sz w:val="28"/>
          <w:szCs w:val="28"/>
          <w:rtl w:val="true"/>
          <w:lang w:bidi="ar-SA"/>
        </w:rPr>
        <w:t xml:space="preserve">وَ لٰکِنّٰا کُنّٰا 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إلیک هذه الأخبار الدقیقة التی تتحدث عن آلاف السنین الماضیة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لتکون عبرة للناس و موعظة للمتقین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تأکیدا علی ما سبق بیانه یضیف القرآن الکریم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w:t>
      </w:r>
      <w:r>
        <w:rPr>
          <w:rStyle w:val="FootnoteAnchor"/>
          <w:rtl w:val="true"/>
        </w:rPr>
        <w:footnoteReference w:id="171"/>
      </w:r>
      <w:r>
        <w:rPr>
          <w:rFonts w:ascii="Amiri" w:hAnsi="Amiri" w:eastAsia="Amiri" w:cs="Amiri"/>
          <w:color w:val="111111"/>
          <w:sz w:val="28"/>
          <w:sz w:val="28"/>
          <w:szCs w:val="28"/>
          <w:rtl w:val="true"/>
          <w:lang w:bidi="ar-SA"/>
        </w:rPr>
        <w:t xml:space="preserve">إِذْ نٰادَیْنٰا ای نادینا موسی بأمر النبوّة،و لکننا أنزلنا إلیک بهذه الاخبار رحمة من اللّه علیک وَ لٰکِنْ رَحْمَةً مِنْ رَبِّکَ لِتُنْذِرَ قَوْماً مٰا أَتٰاهُمْ مِنْ نَذِیرٍ مِنْ قَبْلِکَ لَعَلَّهُمْ یَتَذَکَّرُونَ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أخبرک یا محمّد بالحوادث التی فیها إیقاظ و إنذار لما جری فی الأقوام السابقین،و لم تکن فیهم من الشاهدین،لتتلو کل ذلک علی</w:t>
      </w:r>
    </w:p>
    <w:p>
      <w:pPr>
        <w:pStyle w:val="BookText"/>
        <w:rPr/>
      </w:pPr>
      <w:r>
        <w:rPr>
          <w:rFonts w:ascii="IRNazanin" w:hAnsi="IRNazanin" w:eastAsia="IRNazanin"/>
          <w:color w:val="111111"/>
          <w:sz w:val="28"/>
          <w:sz w:val="28"/>
          <w:szCs w:val="28"/>
          <w:rtl w:val="true"/>
          <w:lang w:bidi="fa-IR"/>
        </w:rPr>
        <w:t>قومک الذین هم علی ضلال لعلهم یهتدون و لعلهم یتذکرون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ینقدح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أَتٰاهُمْ مِنْ نَذِیرٍ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العرب المعاصرین للنبی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حین أنّنا نعرف أن الأرض لا تخلو من حجّة للّه،و کان بین العرب أوصیاء للأنبیاء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کأوصیاء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الجواب علی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ذلک هو إرسال رسول یحمل إلی قومه کتابا سماویّا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بین عصر عیسی علیه السّلام و ظهور نبی الإسلام صلّی اللّه علیه و آله قرونا مدیدة،و لم یأت بین عیسی و النبیّ محمّد صلّی اللّه علیه و آله و سلّم نبیّ من أولی العزم،و لذلک فقد کان هذا الموضوع ذریعة للملحدین و المفسدین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الإمام علی علیه السّلام فی هذا الصدد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صلّی اللّه علیه و آله و لیس أحد من العرب یقرأ کتابا و لا یدعی نبوة،فساق الناس حتی بوأهم محلتهم و بلغهم منجاتهم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562" w:name="pg12549_134203"/>
    </w:p>
    <w:p>
      <w:pPr>
        <w:pStyle w:val="Heading3"/>
        <w:numPr>
          <w:ilvl w:val="2"/>
          <w:numId w:val="1"/>
        </w:numPr>
        <w:rPr/>
      </w:pPr>
      <w:bookmarkStart w:id="563" w:name="__RefHeading___Toc1509170_77815467"/>
      <w:bookmarkStart w:id="564" w:name="_Toc240"/>
      <w:bookmarkEnd w:id="562"/>
      <w:bookmarkEnd w:id="563"/>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47</w:t>
      </w:r>
      <w:r>
        <w:rPr>
          <w:rtl w:val="true"/>
        </w:rPr>
        <w:t xml:space="preserve"> </w:t>
      </w:r>
      <w:r>
        <w:rPr>
          <w:rtl w:val="true"/>
        </w:rPr>
        <w:t xml:space="preserve">الی </w:t>
      </w:r>
      <w:r>
        <w:rPr/>
        <w:t>50</w:t>
      </w:r>
      <w:r>
        <w:rPr>
          <w:rtl w:val="true"/>
        </w:rPr>
        <w:t>]</w:t>
      </w:r>
      <w:bookmarkEnd w:id="564"/>
    </w:p>
    <w:p>
      <w:pPr>
        <w:pStyle w:val="Heading4"/>
        <w:numPr>
          <w:ilvl w:val="3"/>
          <w:numId w:val="1"/>
        </w:numPr>
        <w:rPr/>
      </w:pPr>
      <w:bookmarkStart w:id="565" w:name="__RefHeading___Toc1509172_77815467"/>
      <w:bookmarkStart w:id="566" w:name="_Toc241"/>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آیٰاتِکَ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509174_77815467"/>
      <w:bookmarkStart w:id="568" w:name="_Toc242"/>
      <w:bookmarkEnd w:id="567"/>
      <w:r>
        <w:rPr>
          <w:rtl w:val="true"/>
        </w:rPr>
        <w:t>التّفسیر</w:t>
      </w:r>
      <w:bookmarkEnd w:id="568"/>
    </w:p>
    <w:p>
      <w:pPr>
        <w:pStyle w:val="Heading5"/>
        <w:numPr>
          <w:ilvl w:val="4"/>
          <w:numId w:val="1"/>
        </w:numPr>
        <w:rPr/>
      </w:pPr>
      <w:bookmarkStart w:id="569" w:name="__RefHeading___Toc1509176_77815467"/>
      <w:bookmarkStart w:id="570" w:name="_Toc243"/>
      <w:bookmarkEnd w:id="569"/>
      <w:r>
        <w:rPr>
          <w:rtl w:val="true"/>
        </w:rPr>
        <w:t>اشارة</w:t>
      </w:r>
      <w:bookmarkEnd w:id="570"/>
    </w:p>
    <w:p>
      <w:pPr>
        <w:pStyle w:val="Heading5"/>
        <w:numPr>
          <w:ilvl w:val="4"/>
          <w:numId w:val="1"/>
        </w:numPr>
        <w:rPr/>
      </w:pPr>
      <w:bookmarkStart w:id="571" w:name="__RefHeading___Toc1509178_77815467"/>
      <w:bookmarkStart w:id="572" w:name="_Toc244"/>
      <w:bookmarkEnd w:id="571"/>
      <w:r>
        <w:rPr>
          <w:rtl w:val="true"/>
        </w:rPr>
        <w:t>ذریعة للفرار من الحق</w:t>
      </w:r>
      <w:r>
        <w:rPr>
          <w:rtl w:val="true"/>
        </w:rPr>
        <w:t>:</w:t>
      </w:r>
      <w:bookmarkEnd w:id="57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تتحدث عن إرسال النّبی صلّی اللّه علیه و آله لینذر قومه،ففی هذه الآیات یبیّن القرآن ما ترتب من لطف اللّه علی وجود النّبی فی</w:t>
      </w:r>
    </w:p>
    <w:p>
      <w:pPr>
        <w:pStyle w:val="BookText"/>
        <w:rPr/>
      </w:pPr>
      <w:r>
        <w:rPr>
          <w:rFonts w:ascii="Amiri" w:hAnsi="Amiri" w:eastAsia="Amiri" w:cs="Amiri"/>
          <w:color w:val="111111"/>
          <w:sz w:val="28"/>
          <w:sz w:val="28"/>
          <w:szCs w:val="28"/>
          <w:rtl w:val="true"/>
          <w:lang w:bidi="ar-SA"/>
        </w:rPr>
        <w:t>قومه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و قبل أن نرسل إلیهم رسولا إذا أردنا إنزال العذاب علیهم بسبب ظلمهم و سیئاتهم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لم ترسل لنا رسول یبیّن لنا أحکامک لنؤمن به وَ لَوْ لاٰ أَنْ تُصِیبَهُمْ مُصِیبَةٌ بِمٰا قَدَّمَتْ أَیْدِیهِمْ فَیَقُولُوا رَبَّنٰا لَوْ لاٰ أَرْسَلْتَ إِلَیْنٰا رَسُولاً فَنَتَّبِعَ آیٰاتِکَ وَ نَکُونَ مِنَ الْمُؤْمِنِینَ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تشیر إلی موضوع دقیق،و هو أن طریق الحقّ واضح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ببطلان الشرک و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قبح کثیر من الأعمال التی تقع نتیجة الشرک و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کالمظالم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مستقلات حکم العقل،و حتی مع عدم إرسال الرسل،فإنّ العقوبة علی مثل هذه الأمور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اللّه سبحانه حتی فی هذا المجال و مع وضوح حکم العقل فیه أرسل الرسل مع الکتب السماویة و المعاجز الساطعة،إتماما للحجّة و نفیا للعذر،لئلا یقول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شقاؤنا بسبب عدم وجود الدلیل،إذ لو کان فینا قائد إلهی لکنّا من أهل الهدایة و من الناجین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هذه الآیة من الآیات التی فیها دلالة علی لزوم اللطف عن طریق إرسال الأنبیاء و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 علی أن سنة اللّه قائمة علی عدم تعذیب أیة أمة قبل إرسال الرسل إلیها،و نقرأ فی سورة النساء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أیضا 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تتحدّث الآیات عن معاذیر أولئک،و تشیر إلی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إرسال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یکفّوا عن الحیل و الذرائع الواهیة،و استمروا علی طریق الانحراف،فتقول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لم تکن عصا موسی فی یده؟و لم لا تکون یده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ینشقّ البحر له کما انشقّ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فیجیب القرآن علی مثل هذه الحجج،و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یَکْفُرُوا بِمٰا أُوتِیَ مُوسیٰ مِنْ قَبْلُ قٰالُوا سِحْرٰانِ تَظٰاهَرٰا أی موسی و هارون،تعاونا فیما بینهما لیضلونا عن الطریق وَ قٰالُوا إِنّٰا بِکُلٍّ 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لشدة التأکید،لأنّ العرب حین ترید التأکید علی شخص فی خصلة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العدل بعینه،أو بعینه،أو السحر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یرد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مقصودهم المعجزتین العظیمتین لموسی علیه السّلام و هما عصاه و یده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علاقة هذا الإنکار بمشرکی مکّة،فهذه الأمور متعلقة بفرعون و قومه السابقین؟ فالجواب علی ذلک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التذرع بالحجج الواهیة لیس أمرا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فجمیعهم من نسیج واحد،و کلامهم یشبه کلام السابقین تماما،و خطهم و طریقتهم و منهجهم علی شاکلة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الواضح للآیة ما قلناه آنفا،إلاّ أن بعض المفسّرین فسّروا الآیة تفسیرا آخر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سِحْرٰانِ تَظٰاهَرٰا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موسی و نبی الإسلام العظیم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مشرکی العرب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کلیهما 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بکلّ کافرون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نقلوا فی هذا الصدد حادثة تاریخیة،و هی أنّ أهل مکّة بعثوا جماعة منهم إلی الیهود فی بعض أعیادهم،و سألوهم عن نبی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أ هو نبیّ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وجدوا مکتوبا عندهم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w:t>
      </w:r>
    </w:p>
    <w:p>
      <w:pPr>
        <w:pStyle w:val="BookText"/>
        <w:rPr/>
      </w:pPr>
      <w:r>
        <w:rPr>
          <w:rFonts w:ascii="IRNazanin" w:hAnsi="IRNazanin" w:eastAsia="IRNazanin"/>
          <w:color w:val="111111"/>
          <w:sz w:val="28"/>
          <w:sz w:val="28"/>
          <w:szCs w:val="28"/>
          <w:rtl w:val="true"/>
          <w:lang w:bidi="fa-IR"/>
        </w:rPr>
        <w:t>المبعوثون إلی مشرکی مکّة و نقلوا لهم ما جری بینهم و بین الیهود،فقالوا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سِحْرٰانِ تَظٰاهَرٰا وَ قٰالُوا إِنّٰا بِکُلٍّ کٰافِرُونَ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بملاحظة هاتین النقطتین یبدو هذا التّفسیر بعیدا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قلّ أن یری فی التاریخ و الرّوایات أن مشرکی العرب یتهمون موسی بکونه ساحرا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لأحد أن یدعی أن موسی و محمّدا صلّی اللّه علیه و آله ساحران یعین أحدهما الآخر مع وجود فاصلة زمنیة بینهما تقدّر بالفی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هل یمکن لساحر قبل آلاف السنین أن یعرف من سیأتی فی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ماذا سیقول؟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کل حال فإنّ مشرکی مکّة المعاندین کانوا یصرّون علی أنّه لم لم یأت النّبی صلّی اللّه علیه و آله بمعاجز کمعاجز موسی،و من جهة أخری لم یکونوا یعترفون بما یجدونه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علائمه و أوصافه و لا یؤمنون بالقرآن المجید و آیاته العظیمة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یخاطب القرآن النّبی محمّدا صلّی اللّه علیه و آله لیتحداهم بأن یأتوا بکتاب أسمی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بتعبیر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یبحثون عن کتاب هدایة و عن 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کتاب هدایة أعظم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أیة معجزة أسمی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یکن عند النّبی شیء آخر سوی القرآن لکان کافیا فی إثبات دعوته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لکنّهم لم یکونوا طلاّب حق،بل أصحاب حجج واهیة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یضیف القرآن فَإِنْ لَمْ یَسْتَجِیبُوا لَکَ فَاعْلَمْ أَنَّمٰا یَتَّبِعُونَ أَهْوٰاءَهُمْ لأنّ أی إنسان إذا لم یتبع هواه فإنّه سیذعن لهذا الاقتراح،لکن أولئک لم یکونوا علی صراط مستقیم،و لذلک یرفضون کل مقترح بذریعة جدیدة</w:t>
      </w:r>
      <w:r>
        <w:rPr>
          <w:rFonts w:eastAsia="Amiri" w:cs="Amiri" w:ascii="Amiri" w:hAnsi="Amiri"/>
          <w:color w:val="111111"/>
          <w:sz w:val="28"/>
          <w:szCs w:val="28"/>
          <w:rtl w:val="true"/>
          <w:lang w:bidi="ar-SA"/>
        </w:rPr>
        <w:t>!.</w:t>
      </w:r>
      <w:bookmarkStart w:id="573" w:name="pg12549_134207"/>
    </w:p>
    <w:p>
      <w:pPr>
        <w:pStyle w:val="BookText"/>
        <w:rPr/>
      </w:pPr>
      <w:bookmarkEnd w:id="573"/>
      <w:r>
        <w:rPr>
          <w:rFonts w:ascii="Amiri" w:hAnsi="Amiri" w:eastAsia="Amiri" w:cs="Amiri"/>
          <w:color w:val="111111"/>
          <w:sz w:val="28"/>
          <w:sz w:val="28"/>
          <w:szCs w:val="28"/>
          <w:rtl w:val="true"/>
          <w:lang w:bidi="ar-SA"/>
        </w:rPr>
        <w:t xml:space="preserve">و لکن من أضیع منهم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کانوا طلاّب حقّ و قد أضلوا سبیلهم،فإنّ لطف اللّه سیشملهم بمقتضی الآیة الکریمة وَ الَّذِینَ جٰاهَدُوا فِینٰا لَنَهْدِیَنَّهُمْ سُبُلَنٰا و لکنّهم ظالمون لأنفسهم و لمجتمعهم الذی یعیشون فیه،فلا هدف لهم سوی اللجاجة و العناد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یهدیهم اللّه و یعینهم؟</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509180_77815467"/>
      <w:bookmarkStart w:id="575" w:name="_Toc245"/>
      <w:bookmarkEnd w:id="574"/>
      <w:r>
        <w:rPr>
          <w:rtl w:val="true"/>
        </w:rPr>
        <w:t>ملاحظة</w:t>
      </w:r>
      <w:bookmarkEnd w:id="575"/>
    </w:p>
    <w:p>
      <w:pPr>
        <w:pStyle w:val="Heading5"/>
        <w:numPr>
          <w:ilvl w:val="4"/>
          <w:numId w:val="1"/>
        </w:numPr>
        <w:rPr/>
      </w:pPr>
      <w:bookmarkStart w:id="576" w:name="__RefHeading___Toc1509182_77815467"/>
      <w:bookmarkStart w:id="577" w:name="_Toc246"/>
      <w:bookmarkEnd w:id="576"/>
      <w:r>
        <w:rPr>
          <w:rtl w:val="true"/>
        </w:rPr>
        <w:t>اشارة</w:t>
      </w:r>
      <w:bookmarkEnd w:id="577"/>
    </w:p>
    <w:p>
      <w:pPr>
        <w:pStyle w:val="Heading5"/>
        <w:numPr>
          <w:ilvl w:val="4"/>
          <w:numId w:val="1"/>
        </w:numPr>
        <w:rPr/>
      </w:pPr>
      <w:bookmarkStart w:id="578" w:name="__RefHeading___Toc1509184_77815467"/>
      <w:bookmarkStart w:id="579" w:name="_Toc247"/>
      <w:bookmarkEnd w:id="578"/>
      <w:r>
        <w:rPr>
          <w:rtl w:val="true"/>
        </w:rPr>
        <w:t>اتباع الهوی مدعاة للظلال</w:t>
      </w:r>
      <w:r>
        <w:rPr>
          <w:rtl w:val="true"/>
        </w:rPr>
        <w:t>:</w:t>
      </w:r>
      <w:bookmarkEnd w:id="579"/>
    </w:p>
    <w:p>
      <w:pPr>
        <w:pStyle w:val="BookText"/>
        <w:rPr/>
      </w:pPr>
      <w:r>
        <w:rPr>
          <w:rFonts w:ascii="IRNazanin" w:hAnsi="IRNazanin" w:eastAsia="IRNazanin"/>
          <w:color w:val="111111"/>
          <w:sz w:val="28"/>
          <w:sz w:val="28"/>
          <w:szCs w:val="28"/>
          <w:rtl w:val="true"/>
          <w:lang w:bidi="fa-IR"/>
        </w:rPr>
        <w:t>فی الآیات المتقدمة بیّنت العلاقة بین الهوی و الضلال بصراحة،و قد عبّر فیها عن المتبعین هواهم بأضلّ النّاس،و أنّهم لم یحظو بهدایة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النفس حجاب کبیر أمام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النفس یشدّ الإنسان بالشیء و یجعل قلبه متعلقا به إلی درجة تفقده القدرة علی فهم الحقائق و درکها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التسلیم المطلق إزاء الواقعیات،و ترک التعلق بالشیء و التسرّع بالحکم،شرط لدرک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دون قید أو شرط إزاء الواقع الخارجی،مرا کان أم عذبا،موافقا لرغبات النفس أم مخالفا، منسجما مع المصالح و المنافع الشخصیة أم غیر منسجم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هوی النفس لا یتفق مع هذه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 کان لنا بحث مسهب فی ذیل الآیة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الفرقان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الطریف هنا أنّ روایات عدیدة تفسّر الآیة بأنّ المراد منها من ترک إمامه</w:t>
      </w:r>
    </w:p>
    <w:p>
      <w:pPr>
        <w:pStyle w:val="BookText"/>
        <w:rPr/>
      </w:pPr>
      <w:r>
        <w:rPr>
          <w:rFonts w:ascii="IRNazanin" w:hAnsi="IRNazanin" w:eastAsia="IRNazanin"/>
          <w:color w:val="111111"/>
          <w:sz w:val="28"/>
          <w:sz w:val="28"/>
          <w:szCs w:val="28"/>
          <w:rtl w:val="true"/>
          <w:lang w:bidi="fa-IR"/>
        </w:rPr>
        <w:t xml:space="preserve">و قائده الإلهی و اتبع هواه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المنقولة عن الإمام الباقر علیه السّلام و الإمام الصادق علیه السّلام و بعض الائمّة الطاهرین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قبیل المصداق البارز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محتاج لهدایة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الهدایة تارة تنعکس فی کتاب اللّه،و اخری فی وجود النّبی و سنته،و أخری فی و أوصیائه المعصومین،و أخری فی منطق العقل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أن یکون الإنسان فی خطّ الهدایة الإلهیة غیر متبع لهواه،لیستطیع أن یستضیء بهذه الأنوار</w:t>
      </w:r>
      <w:r>
        <w:rPr>
          <w:rFonts w:eastAsia="IRNazanin" w:cs="IRNazanin"/>
          <w:color w:val="111111"/>
          <w:sz w:val="28"/>
          <w:szCs w:val="28"/>
          <w:rtl w:val="true"/>
          <w:lang w:bidi="fa-IR"/>
        </w:rPr>
        <w:t>.</w:t>
      </w:r>
      <w:bookmarkStart w:id="580" w:name="pg12549_134209"/>
    </w:p>
    <w:p>
      <w:pPr>
        <w:pStyle w:val="Heading3"/>
        <w:numPr>
          <w:ilvl w:val="2"/>
          <w:numId w:val="1"/>
        </w:numPr>
        <w:rPr/>
      </w:pPr>
      <w:bookmarkStart w:id="581" w:name="__RefHeading___Toc1509186_77815467"/>
      <w:bookmarkStart w:id="582" w:name="_Toc248"/>
      <w:bookmarkEnd w:id="580"/>
      <w:bookmarkEnd w:id="581"/>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51</w:t>
      </w:r>
      <w:r>
        <w:rPr>
          <w:rtl w:val="true"/>
        </w:rPr>
        <w:t xml:space="preserve"> </w:t>
      </w:r>
      <w:r>
        <w:rPr>
          <w:rtl w:val="true"/>
        </w:rPr>
        <w:t xml:space="preserve">الی </w:t>
      </w:r>
      <w:r>
        <w:rPr/>
        <w:t>55</w:t>
      </w:r>
      <w:r>
        <w:rPr>
          <w:rtl w:val="true"/>
        </w:rPr>
        <w:t>]</w:t>
      </w:r>
      <w:bookmarkEnd w:id="582"/>
    </w:p>
    <w:p>
      <w:pPr>
        <w:pStyle w:val="Heading4"/>
        <w:numPr>
          <w:ilvl w:val="3"/>
          <w:numId w:val="1"/>
        </w:numPr>
        <w:rPr/>
      </w:pPr>
      <w:bookmarkStart w:id="583" w:name="__RefHeading___Toc1509188_77815467"/>
      <w:bookmarkStart w:id="584" w:name="_Toc249"/>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509190_77815467"/>
      <w:bookmarkStart w:id="586" w:name="_Toc250"/>
      <w:bookmarkEnd w:id="585"/>
      <w:r>
        <w:rPr>
          <w:rtl w:val="true"/>
        </w:rPr>
        <w:t>سبب النّزول</w:t>
      </w:r>
      <w:bookmarkEnd w:id="586"/>
    </w:p>
    <w:p>
      <w:pPr>
        <w:pStyle w:val="BookText"/>
        <w:rPr/>
      </w:pPr>
      <w:r>
        <w:rPr>
          <w:rFonts w:ascii="IRNazanin" w:hAnsi="IRNazanin" w:eastAsia="IRNazanin"/>
          <w:color w:val="111111"/>
          <w:sz w:val="28"/>
          <w:sz w:val="28"/>
          <w:szCs w:val="28"/>
          <w:rtl w:val="true"/>
          <w:lang w:bidi="fa-IR"/>
        </w:rPr>
        <w:t>نقل المفسّرون و رواة الأخبار روایات کثیره و مختلفة فی شأن نزول الآیات المتقدمة،و الجامع المشترک فیها واحد،و هو إیمان طائفة من علماء الیهود و النصاری و الأفراد الذین یتمتعون بقلوب 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 و نبی الإسلام صلّی اللّه علیه و آله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الآیات نزلت فی سبعین قسّا مسیحیا بعثهم النجاشی من الحبشة إلی مکّة للتحقیق و الاطلاع علی دین النّبی محمّد صلّی اللّه علیه و آله،فلمّا</w:t>
      </w:r>
    </w:p>
    <w:p>
      <w:pPr>
        <w:pStyle w:val="BookText"/>
        <w:rPr/>
      </w:pPr>
      <w:r>
        <w:rPr>
          <w:rFonts w:ascii="IRNazanin" w:hAnsi="IRNazanin" w:eastAsia="IRNazanin"/>
          <w:color w:val="111111"/>
          <w:sz w:val="28"/>
          <w:sz w:val="28"/>
          <w:szCs w:val="28"/>
          <w:rtl w:val="true"/>
          <w:lang w:bidi="fa-IR"/>
        </w:rPr>
        <w:t>قرأ علیهم نبیّ الإسلام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دمعت عیونهم شوقا و أسلموا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الآیات نزلت فی نصاری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فی شمال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جاءوا إلی النّبی فسمعوا آیات القرآن فآمنوا به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نزلت فی النجاشی و قومه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کما یری بعضهم أنّها نازلة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من علماء الیهود، کعبد اللّه بن سلام و تمیم الداری و الجارود العبدی و أضرابهم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 فإنّ بعضهم یری أنّ الآیات تشیر إلی أربعین عالما مسیحیا من ذوی الضمائر حیّة و النیرة،جاء اثنان و ثلاثون منهم مع جعفر بن أبی طالب من الحبشة،و ثمانیة آخرون من الشام،من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الراهب الی النّبی صلّی اللّه علیه و آله فأسلموا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بالطبع فإنّ الرّوایات الثلاث تتناسب مع نزول الآیات فی مکّة،کما أنّها تدعم قول من یری بأن جمیع آیات هذه السورة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الرابعة و الروایة الخامسة تدلاّن علی أن هذه الآیات الآنفة نزلت بالمدینة استثناء، کما أنّهما تدعمان قول القائلین علی أنّ الآیات المتقدمة مدنیة لا مکیة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فإن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بلیغة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جماعة من علماء أهل الکتاب أعلنوا إسلامهم حین سمعوا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یمکن لنبی الإسلام صلّی اللّه علیه و آله أن یقول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أحد من أهل الکتاب قد آمن به بعد لأنّ المشرکین کانوا ینهضون فورا و یقومون بالصیاح و الضجیج لتکذیب النّبی صلّی اللّه علیه و آله</w:t>
      </w:r>
      <w:r>
        <w:rPr>
          <w:rFonts w:eastAsia="IRNazanin" w:cs="IRNazanin"/>
          <w:color w:val="111111"/>
          <w:sz w:val="28"/>
          <w:szCs w:val="28"/>
          <w:rtl w:val="true"/>
          <w:lang w:bidi="fa-IR"/>
        </w:rPr>
        <w:t>.</w:t>
      </w:r>
      <w:bookmarkStart w:id="587" w:name="pg12549_134211"/>
    </w:p>
    <w:p>
      <w:pPr>
        <w:pStyle w:val="Heading4"/>
        <w:numPr>
          <w:ilvl w:val="3"/>
          <w:numId w:val="1"/>
        </w:numPr>
        <w:rPr/>
      </w:pPr>
      <w:bookmarkStart w:id="588" w:name="__RefHeading___Toc1509192_77815467"/>
      <w:bookmarkStart w:id="589" w:name="_Toc251"/>
      <w:bookmarkEnd w:id="587"/>
      <w:bookmarkEnd w:id="588"/>
      <w:r>
        <w:rPr>
          <w:rtl w:val="true"/>
        </w:rPr>
        <w:t>التّفسیر</w:t>
      </w:r>
      <w:bookmarkEnd w:id="589"/>
    </w:p>
    <w:p>
      <w:pPr>
        <w:pStyle w:val="Heading5"/>
        <w:numPr>
          <w:ilvl w:val="4"/>
          <w:numId w:val="1"/>
        </w:numPr>
        <w:rPr/>
      </w:pPr>
      <w:bookmarkStart w:id="590" w:name="__RefHeading___Toc1509194_77815467"/>
      <w:bookmarkStart w:id="591" w:name="_Toc252"/>
      <w:bookmarkEnd w:id="590"/>
      <w:r>
        <w:rPr>
          <w:rtl w:val="true"/>
        </w:rPr>
        <w:t>اشارة</w:t>
      </w:r>
      <w:bookmarkEnd w:id="591"/>
    </w:p>
    <w:p>
      <w:pPr>
        <w:pStyle w:val="Heading5"/>
        <w:numPr>
          <w:ilvl w:val="4"/>
          <w:numId w:val="1"/>
        </w:numPr>
        <w:rPr/>
      </w:pPr>
      <w:bookmarkStart w:id="592" w:name="__RefHeading___Toc1509196_77815467"/>
      <w:bookmarkStart w:id="593" w:name="_Toc253"/>
      <w:bookmarkEnd w:id="592"/>
      <w:r>
        <w:rPr>
          <w:rtl w:val="true"/>
        </w:rPr>
        <w:t>طلاب الحق من أهل الکتاب آمنوا بالقرآن</w:t>
      </w:r>
      <w:r>
        <w:rPr>
          <w:rtl w:val="true"/>
        </w:rPr>
        <w:t>:</w:t>
      </w:r>
      <w:bookmarkEnd w:id="593"/>
    </w:p>
    <w:p>
      <w:pPr>
        <w:pStyle w:val="BookText"/>
        <w:rPr/>
      </w:pPr>
      <w:r>
        <w:rPr>
          <w:rFonts w:ascii="IRNazanin" w:hAnsi="IRNazanin" w:eastAsia="IRNazanin"/>
          <w:color w:val="111111"/>
          <w:sz w:val="28"/>
          <w:sz w:val="28"/>
          <w:szCs w:val="28"/>
          <w:rtl w:val="true"/>
          <w:lang w:bidi="fa-IR"/>
        </w:rPr>
        <w:t>حیث أنّ الآیات السابقة کانت تتحدث عن حجج المشرکین الواهیة أمام الحقائق التی یقدّمها القرآن الکریم،فإنّ هذه الآیات محل البحث تتحدث عن القلوب المهیّأة لقبول قول الحق و التی سمعت هذه الآیات اهتدت الإسلام و بقی أصحابها متمسکین بالإسلام أوفیاء له فی حین أنّ قلوب الجاهلیین المظلمة لم تتأثر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القرآن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أنزلنا لهم آیات القرآن تباعا وَ لَقَدْ وَصَّلْنٰا لَهُمُ الْقَوْلَ لَعَلَّهُمْ یَتَذَکَّرُونَ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الآیات نزلت علیهم نزول المطر المتصلة قطراته و جاءت الآیات علی أشکال متنوعة،و کیفیات متفاوتة،فتارة تحمل الوعد بالثواب،و تارة الوعید بالنّار،و أخری الموعظة و النصیحة،و أخری تنذر و تهدد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تحمل استدلالات عقلیة،و أحیانا تحمل قصص الماضین و تأریخهم الملیء بالعبر، و خلاصة کاملة من الأحداث المتجانسة التی یؤمن بها أی قلب فیه أقل استعداد للإیمان،حیث أنّها تجذب القلوب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عمی القلوب لم یذعنوا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یرونه منسجما مع ما ورد فی کتبهم السماویة من علامات و دلائل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الطریف هنا أنّهم کانوا جماعة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الآیات المتقدمة تحدثت عنهم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قید أو تبعیض أو أی شیء آخر، و لعلها تشیر إلی أنّهم أهل الکتاب حقّا،أمّا سواهم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فی وصفهم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تلاوة الآیات علیهم کافیة لأن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یضیف القرآن متحدثا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مسلمون لا فی هذا الیوم فحسب،بل إِنّٰا کُنّٰا مِنْ قَبْلِهِ مُسْلِمِینَ إنّنا وجدنا علائم النّبی صلّی اللّه علیه و آله فی کتبنا السماویة و تعلقت قلوبنا به،و انتظرناه بفارغ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أوّل فرصة وجدنا بها ضالتنا أمسکنا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بقلوبنا و أرواحنا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القرآن الکریم عن هذه الجماعة التی آمنت بالنّبی من غیر تقلید أعمی،و إنّما طلبا للحق،فیقول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فمرّة لإیمانهم بکتابهم السماویّ الذی کانوا صادقین أوفیاء لعهدهم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أخری لإیمانهم بنبیّ الإسلام العظیم صلّی اللّه علیه و آله النّبی الموعود المذکور عندهم فی کتبهم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مستفاد من الآیات المتقدمة،إنّما یؤتون أجرهم مرتین؛لأنّهم آمنوا بنبی الإسلام قبل ظهوره،و حین ظهر لم یکفروا به بل آمنوا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بذلوا جهدا و صبروا زمانا طویلا لیؤدوا ما علیهم من وظیفة و مسئولیة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یرض بأعمالهم المنحرفون من الیهود و لا النصاری،و لم یسمح لهم تقلید السابقین و الجوّ الاجتماعی أن یترکوا دینهم و یسلموا،إلاّ أنّهم وقفوا و صبروا و تجاوزوا هوی النفس و المنافع الذاتیة،فنالوا ثواب اللّه و أجره مرّتین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یشیر القرآن الکریم إلی بعض أعمالهم الصالحة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السیئة بالحسنة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ممّا رزقهم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المرور الکریم باللغو و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الصبر و الاستقامة،و هی خصال أربع ممتازة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یقول فی شأنهم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یَدْرَؤُنَ بِالْحَسَنَةِ السَّیِّئَةَ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یدرءون بالکلام الطیب الکلام الخبیث،و بالمعروف المنکر،و بالحلم الجهل و الجاهلین،و بالمحبّة العداوة و البغضاء،و بصلة الرحم من یقطعها،و الخلاصة أنّهم بدلا من أن یدفعوا السیئة بالسیئة فإنّهم یَدْرَؤُنَ بِالْحَسَنَةِ السَّیِّئَةَ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هذا أسلوب مؤثر جدّا فی مواجهة المفاسد و مبارزتها،و لا سیما فی مواجهة اللجوجین و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 القرآن الکریم علی هذا الأسلوب مرارا و کرارا،و قد سبق أن بحثنا فی هذا المجال بشرح مبسّط فی ذیل الآیة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الرعد و ذیل الآیة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الخصلة الأخری فی هؤلاء الممدوحین بالقرآن أنّهم وَ مِمّٰا رَزَقْنٰاهُمْ یُنْفِقُونَ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الإنفاق من الأموال فحسب،بل من کل ما رزقهم اللّه من العلم و القوی الفکریة و الجسمیّة و الوجاهة الاجتماعیة،و جمیع هذه الأمور من مواهب اللّه و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ینفقون منها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صفة ممتازة بیّنها القرآن فی شأنهم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یردّوا الجهل بالجهل و اللغو باللغو،بل قٰالُوا لَنٰا أَعْمٰالُنٰا وَ لَکُمْ أَعْمٰالُکُمْ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تحاسبون بجریرة أعمالنا،و لا نحاسب بجرمکم و جریرة أعمالکم، و لکن ما أسرع ما سیجد کل منّا نتیجة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فی شأنهم حین یواجهون الجاهلین الذین یتصدون لإثارة المؤمنین باللغو و ما شاکله،حیث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لاٰ نَبْتَغِی الْجٰاهِلِینَ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فلسنا أهلا للکلام البذیء،و لا أهلا للجهل و الفساد،و لا نبتغی ذلک،إنّما</w:t>
      </w:r>
      <w:bookmarkStart w:id="594" w:name="pg12549_134214"/>
    </w:p>
    <w:p>
      <w:pPr>
        <w:pStyle w:val="BookText"/>
        <w:rPr/>
      </w:pPr>
      <w:bookmarkEnd w:id="594"/>
      <w:r>
        <w:rPr>
          <w:rFonts w:ascii="IRNazanin" w:hAnsi="IRNazanin" w:eastAsia="IRNazanin"/>
          <w:color w:val="111111"/>
          <w:sz w:val="28"/>
          <w:sz w:val="28"/>
          <w:szCs w:val="28"/>
          <w:rtl w:val="true"/>
          <w:lang w:bidi="fa-IR"/>
        </w:rPr>
        <w:t>نبتغی العلماء و أصحاب الضمائر الحیّة و العاملین المؤمنین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فبدلا من أن یهدروا قواهم فی مواجهة الجاهلین عمی القلوب و أهل الکلام البذی،یمرون علیهم کراما لیؤدوا أهدافهم و مناهجهم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أنّ هؤلاء حین یواجهون الجاهلین،لا یسلّمون علیهم سلام تحیة و استقبال، بل سلام وداع</w:t>
      </w:r>
      <w:r>
        <w:rPr>
          <w:rFonts w:eastAsia="IRNazanin" w:cs="IRNazanin"/>
          <w:color w:val="111111"/>
          <w:sz w:val="28"/>
          <w:szCs w:val="28"/>
          <w:rtl w:val="true"/>
          <w:lang w:bidi="fa-IR"/>
        </w:rPr>
        <w:t>.</w:t>
      </w:r>
    </w:p>
    <w:p>
      <w:pPr>
        <w:pStyle w:val="Heading4"/>
        <w:numPr>
          <w:ilvl w:val="3"/>
          <w:numId w:val="1"/>
        </w:numPr>
        <w:rPr/>
      </w:pPr>
      <w:bookmarkStart w:id="595" w:name="__RefHeading___Toc1509198_77815467"/>
      <w:bookmarkStart w:id="596" w:name="_Toc254"/>
      <w:bookmarkEnd w:id="595"/>
      <w:r>
        <w:rPr>
          <w:rtl w:val="true"/>
        </w:rPr>
        <w:t>ملاحظة</w:t>
      </w:r>
      <w:r>
        <w:rPr>
          <w:rtl w:val="true"/>
        </w:rPr>
        <w:t>!</w:t>
      </w:r>
      <w:bookmarkEnd w:id="596"/>
    </w:p>
    <w:p>
      <w:pPr>
        <w:pStyle w:val="Heading5"/>
        <w:numPr>
          <w:ilvl w:val="4"/>
          <w:numId w:val="1"/>
        </w:numPr>
        <w:rPr/>
      </w:pPr>
      <w:bookmarkStart w:id="597" w:name="__RefHeading___Toc1509200_77815467"/>
      <w:bookmarkStart w:id="598" w:name="_Toc255"/>
      <w:bookmarkEnd w:id="597"/>
      <w:r>
        <w:rPr>
          <w:rtl w:val="true"/>
        </w:rPr>
        <w:t>اشارة</w:t>
      </w:r>
      <w:bookmarkEnd w:id="598"/>
    </w:p>
    <w:p>
      <w:pPr>
        <w:pStyle w:val="Heading5"/>
        <w:numPr>
          <w:ilvl w:val="4"/>
          <w:numId w:val="1"/>
        </w:numPr>
        <w:rPr/>
      </w:pPr>
      <w:bookmarkStart w:id="599" w:name="__RefHeading___Toc1509202_77815467"/>
      <w:bookmarkStart w:id="600" w:name="_Toc256"/>
      <w:bookmarkEnd w:id="599"/>
      <w:r>
        <w:rPr>
          <w:rtl w:val="true"/>
        </w:rPr>
        <w:t>القلوب المهیّأة للإیمان</w:t>
      </w:r>
      <w:r>
        <w:rPr>
          <w:rtl w:val="true"/>
        </w:rPr>
        <w:t>:</w:t>
      </w:r>
      <w:bookmarkEnd w:id="600"/>
    </w:p>
    <w:p>
      <w:pPr>
        <w:pStyle w:val="BookText"/>
        <w:rPr/>
      </w:pPr>
      <w:r>
        <w:rPr>
          <w:rFonts w:ascii="IRNazanin" w:hAnsi="IRNazanin" w:eastAsia="IRNazanin"/>
          <w:color w:val="111111"/>
          <w:sz w:val="28"/>
          <w:sz w:val="28"/>
          <w:szCs w:val="28"/>
          <w:rtl w:val="true"/>
          <w:lang w:bidi="fa-IR"/>
        </w:rPr>
        <w:t>رسمت الآیات المتقدمة للقلوب التی تقبّلت بذور الإیمان رسما جمیلا و بلیغا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لیست من نسیج الأشخاص الانتهازیین الذین ملئت قلوبهم من التعصب و الجهل،و الکلام البذیء السیء الفارغ،و البخل و الحقد،و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العظماء من الرجال و النساء حطموا قبل کلّ شیء القیود التی فرضها التقلید الأعمی،ثمّ أصغوا بکلّ دقّة إلی نداء التوحید،و حین وجدوا الدلائل الحقة بقدر کاف استجابوا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علی هؤلاء أن یدفعوا ثمنا غالیا،لأنّهم خرجوا عن طوق التقلید الأعمی و حطموا أغلاله،و تحرروا عن محیطهم المنحرف،و علیهم أن یتحملوا الکثیر من المشاکل و المتاعب فی هذا السبیل و لکنّهم یتمتعون بصبر و استقامة فی سبیل هدفهم الکبیر ما یعینهم علی تحمل تلک الشدائد و المصاعب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لیسوا حاقدین،و لا یردون السوء بالسوء،و لا هم بخلاء و لا خسیسون،لیجعلوا المواهب الإلهیة خاصة بهم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أناس عظام بعیدون عن الکذب و الانشغال غیر الصحیح،و الکلام</w:t>
      </w:r>
    </w:p>
    <w:p>
      <w:pPr>
        <w:pStyle w:val="BookText"/>
        <w:rPr/>
      </w:pPr>
      <w:r>
        <w:rPr>
          <w:rFonts w:ascii="IRNazanin" w:hAnsi="IRNazanin" w:eastAsia="IRNazanin"/>
          <w:color w:val="111111"/>
          <w:sz w:val="28"/>
          <w:sz w:val="28"/>
          <w:szCs w:val="28"/>
          <w:rtl w:val="true"/>
          <w:lang w:bidi="fa-IR"/>
        </w:rPr>
        <w:t>الفارغ الرکیک،و المزاح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ألسنة طیبة و قلوب أطیب،و لا یضیعون طاقاتهم فی الردّ علی الجهلاء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کثیر من الأحیان یفضلون السکوت علی الکلام و الردّ علی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یفکرون فی أعمالهم و مسئولیاتهم،و یمضون کأنهم الظماء إلی النبع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الظماء إلی العلم و المتشوّقون لحضور مجالس العلماء 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هؤلاء العظام هم الذین یستطیعون أن یستوعبوا رسالة الإیمان فی نفوسهم،لیؤتوا أجرهم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مرّة واحدة،بل یؤتیهم اللّه أجرهم مرّتین بما 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أمثال سلمان الفارسی و النجاشی و بحیرا الراهب الذین هم فی خط واحد و فی جبهة واحدة،و الذین بذلوا جهدا و قاوموا أنواع الصعاب لیصلوا إلی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أنّنا نقرأ</w:t>
      </w:r>
    </w:p>
    <w:p>
      <w:pPr>
        <w:pStyle w:val="BookText"/>
        <w:rPr/>
      </w:pPr>
      <w:r>
        <w:rPr>
          <w:rFonts w:ascii="IRNazanin" w:hAnsi="IRNazanin" w:eastAsia="IRNazanin"/>
          <w:color w:val="111111"/>
          <w:sz w:val="28"/>
          <w:sz w:val="28"/>
          <w:szCs w:val="28"/>
          <w:rtl w:val="true"/>
          <w:lang w:bidi="fa-IR"/>
        </w:rPr>
        <w:t>حدیثا للإمام الصادق علیه السّلام فی هذا الصدد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صبر و شیعتنا أصبر منّا و ذلک أنا صبرنا علی ما نعلم و صبروا علی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تأملوا لو أن شخصین من المؤمنین توجها إلی میدان الجهاد،أحدهما یعلم بانتهاء الأمر و أن عاقبة جهاده النصر،و الآخر لا یعلم،أ لا یکون صبر الثّانی أکثر من صبر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القرائن تدل علی أن کلا منهما سیشرب من کأس الشهادة،لکن أحدهما یعلم ما فی شهادته من أسرار خفیة و ماذا ستحرک من أمواج علی مدی الأعصار و القرون المتمادیة،و أنّه سیکون أسوة و قدوة للأحرار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فلا یعرف شیئا عن ذلک،فلا شک أن الثّانی أصبر من الأوّل فی هذا الصدد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 ورد فی تفسیر علی بن ابراهیم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الغناء،و المعرضون عن اللغو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علیهم السّلام یعرضون عن</w:t>
      </w:r>
    </w:p>
    <w:p>
      <w:pPr>
        <w:pStyle w:val="BookText"/>
        <w:rPr/>
      </w:pPr>
      <w:r>
        <w:rPr>
          <w:rFonts w:ascii="Amiri" w:hAnsi="Amiri" w:eastAsia="Amiri" w:cs="Amiri"/>
          <w:color w:val="111111"/>
          <w:sz w:val="28"/>
          <w:sz w:val="28"/>
          <w:szCs w:val="28"/>
          <w:rtl w:val="true"/>
          <w:lang w:bidi="ar-SA"/>
        </w:rPr>
        <w:t xml:space="preserve">ذلک کلّه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 الحدیثین من قبیل المصداق البارز،و إلاّ فإنّ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و یشمل غیر ما ذکرنا،و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المعرضون عن اللغو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هم جمیع المؤمنین الصادقین،و إن کان الأئمّة علیهم السّلام فی طلیعتهم</w:t>
      </w:r>
      <w:r>
        <w:rPr>
          <w:rFonts w:eastAsia="IRNazanin" w:cs="IRNazanin"/>
          <w:color w:val="111111"/>
          <w:sz w:val="28"/>
          <w:szCs w:val="28"/>
          <w:rtl w:val="true"/>
          <w:lang w:bidi="fa-IR"/>
        </w:rPr>
        <w:t>!</w:t>
      </w:r>
      <w:bookmarkStart w:id="601" w:name="pg12549_134217"/>
    </w:p>
    <w:p>
      <w:pPr>
        <w:pStyle w:val="Heading3"/>
        <w:numPr>
          <w:ilvl w:val="2"/>
          <w:numId w:val="1"/>
        </w:numPr>
        <w:rPr/>
      </w:pPr>
      <w:bookmarkStart w:id="602" w:name="__RefHeading___Toc1509204_77815467"/>
      <w:bookmarkStart w:id="603" w:name="_Toc257"/>
      <w:bookmarkEnd w:id="601"/>
      <w:bookmarkEnd w:id="602"/>
      <w:r>
        <w:rPr>
          <w:rtl w:val="true"/>
        </w:rPr>
        <w:t xml:space="preserve">الآیتان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56</w:t>
      </w:r>
      <w:r>
        <w:rPr>
          <w:rtl w:val="true"/>
        </w:rPr>
        <w:t xml:space="preserve"> </w:t>
      </w:r>
      <w:r>
        <w:rPr>
          <w:rtl w:val="true"/>
        </w:rPr>
        <w:t xml:space="preserve">الی </w:t>
      </w:r>
      <w:r>
        <w:rPr/>
        <w:t>57</w:t>
      </w:r>
      <w:r>
        <w:rPr>
          <w:rtl w:val="true"/>
        </w:rPr>
        <w:t>]</w:t>
      </w:r>
      <w:bookmarkEnd w:id="603"/>
    </w:p>
    <w:p>
      <w:pPr>
        <w:pStyle w:val="Heading4"/>
        <w:numPr>
          <w:ilvl w:val="3"/>
          <w:numId w:val="1"/>
        </w:numPr>
        <w:rPr/>
      </w:pPr>
      <w:bookmarkStart w:id="604" w:name="__RefHeading___Toc1509206_77815467"/>
      <w:bookmarkStart w:id="605" w:name="_Toc258"/>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509208_77815467"/>
      <w:bookmarkStart w:id="607" w:name="_Toc259"/>
      <w:bookmarkEnd w:id="606"/>
      <w:r>
        <w:rPr>
          <w:rtl w:val="true"/>
        </w:rPr>
        <w:t>التّفسیر</w:t>
      </w:r>
      <w:bookmarkEnd w:id="607"/>
    </w:p>
    <w:p>
      <w:pPr>
        <w:pStyle w:val="Heading5"/>
        <w:numPr>
          <w:ilvl w:val="4"/>
          <w:numId w:val="1"/>
        </w:numPr>
        <w:rPr/>
      </w:pPr>
      <w:bookmarkStart w:id="608" w:name="__RefHeading___Toc1509210_77815467"/>
      <w:bookmarkStart w:id="609" w:name="_Toc260"/>
      <w:bookmarkEnd w:id="608"/>
      <w:r>
        <w:rPr>
          <w:rtl w:val="true"/>
        </w:rPr>
        <w:t>اشارة</w:t>
      </w:r>
      <w:bookmarkEnd w:id="609"/>
    </w:p>
    <w:p>
      <w:pPr>
        <w:pStyle w:val="Heading5"/>
        <w:numPr>
          <w:ilvl w:val="4"/>
          <w:numId w:val="1"/>
        </w:numPr>
        <w:rPr/>
      </w:pPr>
      <w:bookmarkStart w:id="610" w:name="__RefHeading___Toc1509212_77815467"/>
      <w:bookmarkStart w:id="611" w:name="_Toc261"/>
      <w:bookmarkEnd w:id="610"/>
      <w:r>
        <w:rPr>
          <w:rtl w:val="true"/>
        </w:rPr>
        <w:t>الهدایة بید اللّه وحده</w:t>
      </w:r>
      <w:r>
        <w:rPr>
          <w:rtl w:val="true"/>
        </w:rPr>
        <w:t>!..</w:t>
      </w:r>
      <w:bookmarkEnd w:id="611"/>
    </w:p>
    <w:p>
      <w:pPr>
        <w:pStyle w:val="BookText"/>
        <w:rPr/>
      </w:pPr>
      <w:r>
        <w:rPr>
          <w:rFonts w:ascii="IRNazanin" w:hAnsi="IRNazanin" w:eastAsia="IRNazanin"/>
          <w:color w:val="111111"/>
          <w:sz w:val="28"/>
          <w:sz w:val="28"/>
          <w:szCs w:val="28"/>
          <w:rtl w:val="true"/>
          <w:lang w:bidi="fa-IR"/>
        </w:rPr>
        <w:t>بالرغم من أن بحوثا کثیرة و روایات وردت فی الآیة الأولی من هاتین الآیتین المتقدمتین و شأن نزولها،إلاّ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غیر معتبرة و لا قیمة لها،حتی کأنّها رویت لأغراض و مقاصد خاصّة،و لذلک رأینا أن نفسّر الآیة من القرآن نفسه ثمّ نعالج الرّوایات المشکوکة أو المجعولة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الالتفات إلی أن الآیات السابقة کانت تتحدث عن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مشرکی أهل مکّة المعاندین،کان رسول صلّی اللّه علیه و آله شدید الإصرار علی هدایتهم،لکنّهم لم یهتدوا و لم یذعنوا لنور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من أهل الکتاب و الأفراد البعیدین عن مکّة،تلقوا هدایة اللّه برحابة صدر و بعشق وضحوا فی سبیل الإسلام،و آثروا</w:t>
      </w:r>
    </w:p>
    <w:p>
      <w:pPr>
        <w:pStyle w:val="BookText"/>
        <w:rPr/>
      </w:pPr>
      <w:r>
        <w:rPr>
          <w:rFonts w:ascii="IRNazanin" w:hAnsi="IRNazanin" w:eastAsia="IRNazanin"/>
          <w:color w:val="111111"/>
          <w:sz w:val="28"/>
          <w:sz w:val="28"/>
          <w:szCs w:val="28"/>
          <w:rtl w:val="true"/>
          <w:lang w:bidi="fa-IR"/>
        </w:rPr>
        <w:t>علی أنفسهم مصلحة الإسلام،و لم یکترثوا بعناد قومهم الجاهلین الأنانیین،و لم یستوحشوا من الضغوط و العزلة و ما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 الالتفات إلی کل هذه الأمور،نلاحظ أن الآیة الأولی من هاتین الآیتین تکشف الستار عن هذه الحقیقة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یعلم من هم الجدیرون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أیّة قلوب تطلب الحقّ و هو یعرف العاشقین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أجل،هو یعرف هؤلاء و یوفقهم بلطفه لیسیروا نحو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أظلمت قلوبهم و ساءت سیرتهم و عادوا الحق فی الخفاء و نهضوا بکل ما عندهم من قوة بوجه رسل اللّه،و قد تلوثت قلوبهم فی حیاتهم إلی درجة لم یکونوا جدیرین بنور الإیمان فاللّه سبحانه لا یضع مصباح التوفیق فی طریقهم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إذن،و بناء علی ما تقدم،لیس المقصود من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إراءة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إراءة الطریق هی من وظیفة النّبی صلّی اللّه علیه و آله،و تشمل جمیع الناس دون استثناء،بل المقصود من الهدایة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الإیصال للمطلوب و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الإیصال إلی المطلوب و إلی الهدف هو بید اللّه وحده،الذی یغرس الإیمان فی القلوب،و لیس هذا العمل اعتباطا و دون حساب،فهو تعالی ینظر إلی القلوب المهیأة و المستعدة لیهبها نور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حال،فإنّ هذه الآیة بمثابة التسلیة و التثبیت لقلب النّبی لیطمئن إلی هذه الحقیقة، و هی إنّه لا إصرار المشرکین و عنادهم و إن کانوا من أهل مکّة، و لا إیمان أهل الحبشة و نجران و غیرهما أمثال سلمان الفارسی و بحیرا الراهب من دون دلیل و سبب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أن لا یکترث لعدم إیمان الطائفة الأولی،فإن اللّه یقذف نوره فی</w:t>
      </w:r>
    </w:p>
    <w:p>
      <w:pPr>
        <w:pStyle w:val="BookText"/>
        <w:rPr/>
      </w:pPr>
      <w:r>
        <w:rPr>
          <w:rFonts w:ascii="IRNazanin" w:hAnsi="IRNazanin" w:eastAsia="IRNazanin"/>
          <w:color w:val="111111"/>
          <w:sz w:val="28"/>
          <w:sz w:val="28"/>
          <w:szCs w:val="28"/>
          <w:rtl w:val="true"/>
          <w:lang w:bidi="fa-IR"/>
        </w:rPr>
        <w:t>القلوب المهیأة للنور و یبسط علیها خیمته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المضمون کثیر فی آیات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هُدٰاهُمْ وَ لٰکِنَّ اللّٰهَ یَهْدِی مَنْ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النمل إِنْ تَحْرِصْ عَلیٰ هُدٰاهُمْ فَإِنَّ اللّٰهَ لاٰ یَهْدِی مَنْ یُضِلُّ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یونس أَ فَأَنْتَ تَهْدِی الْعُمْیَ وَ لَوْ کٰانُوا لاٰ یُبْصِرُونَ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نقرأ أیضا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إبراهیم ما هو بمثابة القانون العام فَیُضِلُّ اللّٰهُ مَنْ یَشٰاءُ وَ یَهْدِی مَنْ یَشٰاءُ وَ هُوَ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الأخیرة تدلّ دلالة واضحة علی أن المشیئة الإلهیة فی شأن هاتین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الهدی و جماعة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دون حساب،بل هی طبقا للجدارة و اللیاقة و سعی الأفراد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یهب توفیقه علی هذا الأساس، و یهدی من یشاء إلی صراط مستقیم،و یسلب الهدی ممن یشاء فیضلون السبیل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الآیتین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یتحدث القرآن الکریم عن طائفة اعترفوا بالإسلام فی واقعهم و أیقنت به قلوبهم، إلاّ أنّهم لم یظهروا إیمانهم بسبب منافع شخصیة و ملاحظات ذاتیة،حیث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الْهُدیٰ مَعَکَ نُتَخَطَّفْ مِنْ أَرْضِنٰا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کتب التّفسیر أن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نَتَّبِعِ الْهُدیٰ مَعَکَ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للنّبی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نعرف أن ما تقوله حق،لکن الذی یمنعنا من اتباعک و الإیمان بک،خوفنا من هجوم العرب علینا لیطردونا من</w:t>
      </w:r>
    </w:p>
    <w:p>
      <w:pPr>
        <w:pStyle w:val="BookText"/>
        <w:rPr/>
      </w:pPr>
      <w:r>
        <w:rPr>
          <w:rFonts w:ascii="IRNazanin" w:hAnsi="IRNazanin" w:eastAsia="IRNazanin"/>
          <w:color w:val="111111"/>
          <w:sz w:val="28"/>
          <w:sz w:val="28"/>
          <w:szCs w:val="28"/>
          <w:rtl w:val="true"/>
          <w:lang w:bidi="fa-IR"/>
        </w:rPr>
        <w:t xml:space="preserve">أرضنا،و لا طاقة لنا علی ردّهم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الکلام لا یقوله إلاّ من یستضعف قدرة اللّه و یری أن قدرة حفنة من العرب الجاهلیین 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الکلام لا یصدر إلاّ من قلب لا یعرف عنایة اللّه و حمایته،و لا یعرف کیف ینصر اللّه أولیاءه و یخذل أعداءه،لذلک یقول القرآن ردّا علی مثل هذه المزاعم أَ وَ لَمْ نُمَکِّنْ لَهُمْ حَرَماً آمِناً یُجْبیٰ إِلَیْهِ ثَمَرٰاتُ کُلِّ شَیْءٍ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الجبابة معناها الجمع،لذلک یطلق علی الحوض الذی یجمع فیه الماء جابیة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مفعول لنمکن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الذی جعل هذه الأرض المالحة و الملیئة بالصخور و الخالیة من الأشجار و الأنهار،جعلها حرما تهفوا إلیه القلوب،و یؤتی إلیه بالثمرات من مختلف نقاط العالم،کل ذلک بید قدرته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له هذه القدرة علی 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المکان و هؤلاء یرون ذلک بأعینهم،کیف لا یکون قادرا علی أن یحفظکم من هجوم حفنة من الجاهلیین عبّاد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کنتم فی زمان الکفر مشمولین بنعمتی اللّه العظیمتین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و المواهب المعاشیة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أن یحرمکم اللّه منهما بعد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لتکن قلوبکم قویة و آمنوا بما انزل إلیکم فإنّ ربّ الکعبة و ربّ مکّة معکم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هنا،ینقدح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التأریخ یدل علی أن حرم مکّة لم یکن آمنا للمسلمین للغایة،أ لم تعذب طائفة من المسلمین فی مکّة؟أ لم یرموا النّبی صلّی اللّه علیه و آله بالأحجار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یقتل بعض المسلمین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یهاجر جماعة من المسلمین من مکّة مع جعفر بن أبی طالب رضی اللّه عنه و جماعة آخرون مع النّبی صلّی اللّه علیه و آله آخر الأمر لعدم الأمن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جوابا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جمیع هذه الأمور ما تزال مکّة أکثر أمنا من النقاط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العرب یحترمونها و یقدسونها،و بالرغم من أنّهم کانوا یقدمون علی جرائم متعددة فی أماکن أخری،إلاّ أنّهم کانوا یحجمون عن الإتیان بمثلها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عدم الأمن العام و الکلی کانت مکّة تتمتع بالأمن النسبی و لا سیما أن الأعراب خارجها کانوا یراعون أمنها و قداستها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هذه الأرض التی جعلها اللّه حرما آمنا أضحت لفترة وجیزة غیر آمنة علی أیدی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سرعان ما تحولت إلی مرکز کبیر للأمن و تواتر النعم الکثیرة المتعددة،فعلی هذا لم یکن تحمل هذه الصعاب المؤقتة من أجل الوصول للنعم العظیمة،أمرا عسیرا و معقدا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کثیرا ممن یقلقون علی منافعهم الشخصیة،کالحارث بن نوفل،لا یسلکون سبیل الهدایة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الإیمان باللّه و التسلیم لأمره،لا یؤمن المنافع المعنویة لهم فحسب،بل یؤمن لهم المحیط الصحیح و المنافع المادیة المشروعة 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الأمن و الغارات و الحروب التی نجدها فی عصر التمدن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یصطلح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الدنیا البعیدة عن الإیمان و الهدایة،کل هذه الأمور شاهد حی علی هذا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الالتفات إلی هذه النقطة الأساسیة،و هی أنّ اللّه سبحانه أوّل ما یذکر من نعمه نعمة الأمن،ثمّ یذکر جلب الثمرات و الأرزاق و غیر ذلک من جمیع الأنحاء إلی مکّة،و یمکن أن یکون هذا التعبیر مبیّنا هذا الواقع،و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طالما کان الأمن حاکما فی بلد کان اقتصاده جیدا،و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بیّنا هذا الأمر فی بحثنا للآیة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إبراهیم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الجدیر بالذکر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علی صیغة الفعل المضارع الذی یدل علی الاستمرار فی الحال و الاستقبال،و نحن الیوم و بعد مرور أربعة عشر</w:t>
      </w:r>
      <w:bookmarkStart w:id="612" w:name="pg12549_134222"/>
    </w:p>
    <w:p>
      <w:pPr>
        <w:pStyle w:val="BookText"/>
        <w:rPr/>
      </w:pPr>
      <w:bookmarkEnd w:id="612"/>
      <w:r>
        <w:rPr>
          <w:rFonts w:ascii="IRNazanin" w:hAnsi="IRNazanin" w:eastAsia="IRNazanin"/>
          <w:color w:val="111111"/>
          <w:sz w:val="28"/>
          <w:sz w:val="28"/>
          <w:szCs w:val="28"/>
          <w:rtl w:val="true"/>
          <w:lang w:bidi="fa-IR"/>
        </w:rPr>
        <w:t>قرنا،نری بأم أعیننا مفهوم هذا الکلام و استمرار جبایة جمیع أنواع المواهب إلی هذه الأرض المبارکة،فالذین یحجّون مکّة و یزورون بیت اللّه الحرام،یرون بأعینهم هذه الأرض الجرداء الحارة التی لا تنبت شیئا،کم فیها من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مکّة غارقة بها،و لعل أیة نقطة من العالم لیس فیها ما فی مکّة من هذه النعم الوفیرة</w:t>
      </w:r>
      <w:r>
        <w:rPr>
          <w:rFonts w:eastAsia="IRNazanin" w:cs="IRNazanin"/>
          <w:color w:val="111111"/>
          <w:sz w:val="28"/>
          <w:szCs w:val="28"/>
          <w:rtl w:val="true"/>
          <w:lang w:bidi="fa-IR"/>
        </w:rPr>
        <w:t>.</w:t>
      </w:r>
    </w:p>
    <w:p>
      <w:pPr>
        <w:pStyle w:val="Heading4"/>
        <w:numPr>
          <w:ilvl w:val="3"/>
          <w:numId w:val="1"/>
        </w:numPr>
        <w:rPr/>
      </w:pPr>
      <w:bookmarkStart w:id="613" w:name="__RefHeading___Toc1509214_77815467"/>
      <w:bookmarkStart w:id="614" w:name="_Toc262"/>
      <w:bookmarkEnd w:id="613"/>
      <w:r>
        <w:rPr>
          <w:rtl w:val="true"/>
        </w:rPr>
        <w:t>ملاحظة</w:t>
      </w:r>
      <w:bookmarkEnd w:id="614"/>
    </w:p>
    <w:p>
      <w:pPr>
        <w:pStyle w:val="Heading5"/>
        <w:numPr>
          <w:ilvl w:val="4"/>
          <w:numId w:val="1"/>
        </w:numPr>
        <w:rPr/>
      </w:pPr>
      <w:bookmarkStart w:id="615" w:name="__RefHeading___Toc1509216_77815467"/>
      <w:bookmarkStart w:id="616" w:name="_Toc263"/>
      <w:bookmarkEnd w:id="615"/>
      <w:r>
        <w:rPr>
          <w:rtl w:val="true"/>
        </w:rPr>
        <w:t>اشارة</w:t>
      </w:r>
      <w:bookmarkEnd w:id="616"/>
    </w:p>
    <w:p>
      <w:pPr>
        <w:pStyle w:val="Heading5"/>
        <w:numPr>
          <w:ilvl w:val="4"/>
          <w:numId w:val="1"/>
        </w:numPr>
        <w:rPr/>
      </w:pPr>
      <w:bookmarkStart w:id="617" w:name="__RefHeading___Toc1509218_77815467"/>
      <w:bookmarkStart w:id="618" w:name="_Toc264"/>
      <w:bookmarkEnd w:id="617"/>
      <w:r>
        <w:rPr>
          <w:rtl w:val="true"/>
        </w:rPr>
        <w:t>إیمان أبی طالب و الضجیج حوله</w:t>
      </w:r>
      <w:r>
        <w:rPr>
          <w:rtl w:val="true"/>
        </w:rPr>
        <w:t>:</w:t>
      </w:r>
      <w:bookmarkEnd w:id="618"/>
    </w:p>
    <w:p>
      <w:pPr>
        <w:pStyle w:val="BookText"/>
        <w:rPr/>
      </w:pPr>
      <w:r>
        <w:rPr>
          <w:rFonts w:ascii="IRNazanin" w:hAnsi="IRNazanin" w:eastAsia="IRNazanin"/>
          <w:color w:val="111111"/>
          <w:sz w:val="28"/>
          <w:sz w:val="28"/>
          <w:szCs w:val="28"/>
          <w:rtl w:val="true"/>
          <w:lang w:bidi="fa-IR"/>
        </w:rPr>
        <w:t>هذا الموضوع یبدو عجیبا لمن کان من أهل البحث و المطالعة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یصرّ جماعة من رواة الأخبار علی أن یزعموا أنّ أبا طالب علیه السّلام عم النّبی کان مشرکا و غیر مؤمن و أنّه مات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بإجماع المسلمین کان من الذین بذلوا تضحیات منقطعة النظیر،و حمی نبیّ الإسلام صلّی اللّه علیه و آله و ضحّی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یکون هذا الإصرار بالنسبة للآخرین الذین لا حظّ لهم فی تأریخ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نعرف أنّ المسألة لیست مسألة 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بأقل ملاحظة و تدقیق نصل إلی هذه النتیجة،و هی أنّ وراء هذه البحوث التاریخیة و الروائیة لعبة سیاسیّة خطیرة من أعداء علی علیه السّلام و مناوئیه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کانوا یصرّون علی سلب کل فضیلة له، حتی جعلوا أباه المضحّی و الفادی للنبی و المؤثر له علی نفسه یموت کافرا بزعمهم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المؤکّد أنّ بنی أمیة و مریدیهم فی عصرهم،و قبل أن یصلوا إلی دفة الحکومة،سعوا ما استطاعوا إلی ذلک سبیلا لإثبات مدعاهم بالشواهد و الحجج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بقطع النظر عن هذه الأمواج السیاسیة المنحرفة و الملوثة،التی هی بنفسها تستحق المطالعة من جهات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نبحث المسألة علی أساس أنّها مسألة بنفسها تستحق المطالعة من جهات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نبحث المسألة علی أساس أنّها مسألة تأریخیة و تفسیریة بحتة،بشکل موجز و مضغوط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وضع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لیتّضح أن لیس وراء هذا الضجیج أی سند معتبر،بل هناک شواهد حیّة ضده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محل البحث إِنَّکَ لاٰ تَهْدِی مَنْ أَحْبَبْتَ لیس لها علاقة بأبی طالب کما بیّنا،و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الآیات التی جاءت قبلها تدل بصورة واضحة أنّها فی شأن جماعة من أهل الکتاب المؤمنین،فی مقابل مشرکی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الطریف أن الرازی الذی یزعم أن الآیة نزلت فی أبی طالب علیه السّلام بإجماع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یصرّح بأن الآیة لیس فیها أقل دلالة علی کفر أبی طالب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هذه الحال فلما ذا یصرون فیها علی أن یکون أبو طالب علیه السّلام مشرکا؟فهذه مسألة غریبة و مدعاة للدهشة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دلیل لدیهم فی هذا المجال أنّهم ادعوا إجماع المسلمین علی أن أبا طالب مات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مثل هذا الإجماع کذب محض لا أساس له،و هو عار عن الصحة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فالمفسّر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فی تفسیر روح المعانی أنّ هذه المسألة لیست إجماعیة،و حکایة الإجماع من قبل المسلمین أو المفسّرین علی أنّ الآیة المتقدمة نزلت فی أبی طالب تبدو غیر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علماء الشیعة و جمع کثیر من المفسّرین یعتقدون بإسلام أبی طالب،و ادّعی أئمّة أهل البیت علیهم السّلام الإجماع علی ذلک،إضافة إلی أن أکثر قصائد</w:t>
      </w:r>
    </w:p>
    <w:p>
      <w:pPr>
        <w:pStyle w:val="BookText"/>
        <w:rPr/>
      </w:pPr>
      <w:r>
        <w:rPr>
          <w:rFonts w:ascii="IRNazanin" w:hAnsi="IRNazanin" w:eastAsia="IRNazanin"/>
          <w:color w:val="111111"/>
          <w:sz w:val="28"/>
          <w:sz w:val="28"/>
          <w:szCs w:val="28"/>
          <w:rtl w:val="true"/>
          <w:lang w:bidi="fa-IR"/>
        </w:rPr>
        <w:t xml:space="preserve">أبی طالب تشهد علی إیمانه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التدقیق و البحث یدل علی أن هذا الإجماع المزعوم هو من قبل أخبار الآحاد الذین لا اعتبار لهم،و فی سند هذه الروایات أفراد مشکوک فیهم کذابون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هذه الرّوایات ما نقله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ابن عباس أن آیة إِنَّکَ لاٰ تَهْدِی مَنْ أَحْبَبْتَ نزلت فی شأن أبی طالب،و قد أصرّ النّبی صلّی اللّه علیه و آله علیه أن یؤمن فلم یؤمن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 فی سند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سهل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عرف بین کبار أصحاب علم الرجال بأنّه من الکذابین الوضّاع السارقین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فی سند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القدوس أبو سعید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الکذابین أیضا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تعبیر الحدیث یدل علی أن ابن عباس ینقل هذا الحدیث من غیر واسطة و کان شاهدا علی ذلک،فی حین أنّنا نعرف أن ابن عباس ولد قبل الهجرة بثلاث سنوات،فعلی هذا کان لا یزال رضیعا عند ما مات أبو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نستنتج أنّ واضعی الحدیث حتی فی هذا العمل کانوا مبتدئین و ناشئین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حدیث آخر فی هذا المجال</w:t>
      </w:r>
    </w:p>
    <w:p>
      <w:pPr>
        <w:pStyle w:val="BookText"/>
        <w:rPr/>
      </w:pPr>
      <w:r>
        <w:rPr>
          <w:rFonts w:ascii="IRNazanin" w:hAnsi="IRNazanin" w:eastAsia="IRNazanin"/>
          <w:color w:val="111111"/>
          <w:sz w:val="28"/>
          <w:sz w:val="28"/>
          <w:szCs w:val="28"/>
          <w:rtl w:val="true"/>
          <w:lang w:bidi="fa-IR"/>
        </w:rPr>
        <w:t>ینقله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دنت وفاة أبی طالب قال له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اللّه،لأشهد لک یوم القیامة عند اللّه بالتوحید،فقال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قریشا تقول إن أبا طالب أظهر الإیمان حال الموت خوفا،لکنت أشهد بالتوحید و أقرّ عینیک،فنزل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تَهْدِی مَنْ أَحْبَبْتَ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من ظاهر هذا الحدیث أن أبا هریرة کان شاهدا علی هذه القضیة،فی حین أنّنا نعرف أن أبا هریرة أسلم سنة فتح خیبر،بعد الهجرة بسبع سنین،فأین</w:t>
      </w:r>
    </w:p>
    <w:p>
      <w:pPr>
        <w:pStyle w:val="BookText"/>
        <w:rPr/>
      </w:pPr>
      <w:r>
        <w:rPr>
          <w:rFonts w:ascii="IRNazanin" w:hAnsi="IRNazanin" w:eastAsia="IRNazanin"/>
          <w:color w:val="111111"/>
          <w:sz w:val="28"/>
          <w:sz w:val="28"/>
          <w:szCs w:val="28"/>
          <w:rtl w:val="true"/>
          <w:lang w:bidi="fa-IR"/>
        </w:rPr>
        <w:t>أبو هریرة من وفاة أبی طالب التی حدثت قبل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أن ابن عباس و أبا هریرة لم یکونا شاهدین علی هذه القضیة، و سمعا هذه القصّة من شخص آخر فإننا نسأل من هو هذا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نقل هذا الحدیث لهذین الشخصین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مجهول،و مثل هذا الحدیث یعرف عند أهل الحدیث بالمرسل،و الجمیع یعلمون بأن لا اعتبار للمراسیل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المؤسف أنّ جماعة من رواة الأخبار و المفسّرین نقلوا هذا الحدیث بعضهم عن بعض دون تدقیق فی کتبهم،و شیئا فشیئا کوّنوا إجماعا لهذا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أیّ إجماع هذا؟أم أی حدیث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کلّه،فإنّ متن هذه الأحادیث الموضوعة یدل علی أن أبا طالب علیه السّلام کان مؤمنا بحقانیة النّبی،غایة ما فی الأمر لم یجر ذلک علی لسانه لملاحظات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نعرف أن الإیمان هو بالقلب،و أمّا اللسان فهو طریق القلب،و فی بعض الأحادیث الإسلامیة شبه أبو طالب بأصحاب الکهف الذین کانوا مؤمنین و إن لم یقدروا علی إظهار الإیمان علی ألسنتهم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هل یمکن القناعة بروایة مرسلة عن أبی هریرة أو ابن عباس فی مثل هذه المسألة المهمة،فلم لا یؤخذ بإجماع أئمة أهل البیت علیهم السّلام و إجماع علماء الشیعة،و هم أعرف بحال أسرة النّبی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الیوم نحتفظ بأشعار کثیرة لأبی طالب توضح إیمانه بالإسلام و رسالة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آله،و قد نقل هذه الأشعار طائفة من العلماء و الأفاضل فی کتبهم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نقلنا طائفة منها فی ذیل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 من مصادر سنیة معروفة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غض النظر عن جمیع ما تقدم،فإنّ تأریخ حیاة أبی طالب و تضحیاته العظیمة للنّبی صلّی اللّه علیه و آله و علاقة النّبی صلّی اللّه علیه و آله و المسلمین الشدیدة به إلی درجة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النّبی سمی عام وفاته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یدل علی أنّه کان یعشق الإسلام،و لم یکن دفاعه عن النّبی علی أنّه أحد أرحامه،بل دفاع رجل مؤمن مخلص و عاشق نظیف و جندی مضحّ عن قائده و 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 هذه الحالة،کم یبلغ الجهل و الغفلة و الظلم و عدم الشکر بطائفة أن تصرّ علی أنّ هذا الرجل المخلص المؤمن الموحّد مات مشرکا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619" w:name="pg12549_134227"/>
    </w:p>
    <w:p>
      <w:pPr>
        <w:pStyle w:val="Heading3"/>
        <w:numPr>
          <w:ilvl w:val="2"/>
          <w:numId w:val="1"/>
        </w:numPr>
        <w:rPr/>
      </w:pPr>
      <w:bookmarkStart w:id="620" w:name="__RefHeading___Toc1509220_77815467"/>
      <w:bookmarkStart w:id="621" w:name="_Toc265"/>
      <w:bookmarkEnd w:id="619"/>
      <w:bookmarkEnd w:id="620"/>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58</w:t>
      </w:r>
      <w:r>
        <w:rPr>
          <w:rtl w:val="true"/>
        </w:rPr>
        <w:t xml:space="preserve"> </w:t>
      </w:r>
      <w:r>
        <w:rPr>
          <w:rtl w:val="true"/>
        </w:rPr>
        <w:t xml:space="preserve">الی </w:t>
      </w:r>
      <w:r>
        <w:rPr/>
        <w:t>60</w:t>
      </w:r>
      <w:r>
        <w:rPr>
          <w:rtl w:val="true"/>
        </w:rPr>
        <w:t>]</w:t>
      </w:r>
      <w:bookmarkEnd w:id="621"/>
    </w:p>
    <w:p>
      <w:pPr>
        <w:pStyle w:val="Heading4"/>
        <w:numPr>
          <w:ilvl w:val="3"/>
          <w:numId w:val="1"/>
        </w:numPr>
        <w:rPr/>
      </w:pPr>
      <w:bookmarkStart w:id="622" w:name="__RefHeading___Toc1509222_77815467"/>
      <w:bookmarkStart w:id="623" w:name="_Toc266"/>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 xml:space="preserve">وَ کَمْ أَهْلَکْنٰا مِنْ قَرْیَةٍ بَطِرَتْ مَعِیشَتَهٰا فَتِلْکَ مَسٰاکِنُهُمْ لَمْ تُسْکَنْ مِنْ بَعْدِهِمْ إِلاّٰ قَلِیلاً وَ 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مُهْلِکَ اَلْقُریٰ حَتّٰی یَبْعَثَ فِی أُمِّهٰا رَسُولاً یَتْلُوا عَلَیْهِمْ آیٰاتِنٰا وَ مٰا کُنّٰا مُهْلِکِی اَلْقُریٰ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509224_77815467"/>
      <w:bookmarkStart w:id="625" w:name="_Toc267"/>
      <w:bookmarkEnd w:id="624"/>
      <w:r>
        <w:rPr>
          <w:rtl w:val="true"/>
        </w:rPr>
        <w:t>التّفسیر</w:t>
      </w:r>
      <w:bookmarkEnd w:id="625"/>
    </w:p>
    <w:p>
      <w:pPr>
        <w:pStyle w:val="Heading5"/>
        <w:numPr>
          <w:ilvl w:val="4"/>
          <w:numId w:val="1"/>
        </w:numPr>
        <w:rPr/>
      </w:pPr>
      <w:bookmarkStart w:id="626" w:name="__RefHeading___Toc1509226_77815467"/>
      <w:bookmarkStart w:id="627" w:name="_Toc268"/>
      <w:bookmarkEnd w:id="626"/>
      <w:r>
        <w:rPr>
          <w:rtl w:val="true"/>
        </w:rPr>
        <w:t>اشارة</w:t>
      </w:r>
      <w:bookmarkEnd w:id="627"/>
    </w:p>
    <w:p>
      <w:pPr>
        <w:pStyle w:val="Heading5"/>
        <w:numPr>
          <w:ilvl w:val="4"/>
          <w:numId w:val="1"/>
        </w:numPr>
        <w:rPr/>
      </w:pPr>
      <w:bookmarkStart w:id="628" w:name="__RefHeading___Toc1509228_77815467"/>
      <w:bookmarkStart w:id="629" w:name="_Toc269"/>
      <w:bookmarkEnd w:id="628"/>
      <w:r>
        <w:rPr>
          <w:rtl w:val="true"/>
        </w:rPr>
        <w:t>لا تخدعنکم علائق الدنیا</w:t>
      </w:r>
      <w:r>
        <w:rPr>
          <w:rtl w:val="true"/>
        </w:rPr>
        <w:t>:</w:t>
      </w:r>
      <w:bookmarkEnd w:id="629"/>
    </w:p>
    <w:p>
      <w:pPr>
        <w:pStyle w:val="BookText"/>
        <w:rPr/>
      </w:pPr>
      <w:r>
        <w:rPr>
          <w:rFonts w:ascii="IRNazanin" w:hAnsi="IRNazanin" w:eastAsia="IRNazanin"/>
          <w:color w:val="111111"/>
          <w:sz w:val="28"/>
          <w:sz w:val="28"/>
          <w:szCs w:val="28"/>
          <w:rtl w:val="true"/>
          <w:lang w:bidi="fa-IR"/>
        </w:rPr>
        <w:t>کان الحدیث فی الآیات المتقدمة یدور حول ما یدعیه أهل مکّة،و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نتبع الهدی معک نتخطف من أرضنا بهجوم العرب علینا،و تتکدر حیاتنا و یختل وضعنا المعاشی و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أجابت الآیات السابقة علی هذا الکلام بردّ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الآیات مورد البحث ردّان آخران علی کلامهم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أنّکم لم تؤمنوا،و حییتم فی ظل الشرک مرفهین</w:t>
      </w:r>
    </w:p>
    <w:p>
      <w:pPr>
        <w:pStyle w:val="BookText"/>
        <w:rPr/>
      </w:pPr>
      <w:r>
        <w:rPr>
          <w:rFonts w:ascii="Amiri" w:hAnsi="Amiri" w:eastAsia="Amiri" w:cs="Amiri"/>
          <w:color w:val="111111"/>
          <w:sz w:val="28"/>
          <w:sz w:val="28"/>
          <w:szCs w:val="28"/>
          <w:rtl w:val="true"/>
          <w:lang w:bidi="ar-SA"/>
        </w:rPr>
        <w:t xml:space="preserve">مادیّا،و لکن لا تنسوا أن تعتبروا بحیاة من قبلکم ف‍ کَمْ أَهْلَکْنٰا مِنْ قَرْیَةٍ بَطِرَتْ مَعِیشَتَهٰا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أجل،إنّ الغرور دعاهم إلی أن یبطروا من النعم،و البطر أساس الظلم،و الظلم یجرّ حیاتهم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مَسٰاکِنُهُمْ لَمْ تُسْکَنْ مِنْ بَعْدِهِمْ إِلاّٰ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بقیت بیوتهم خالیة خربة متهدمة مظلمة لم یزرها و لم یسکنها أحد إلاّ لفترة قلیلة وَ کُنّٰا نَحْنُ الْوٰارِثِینَ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فیا مشرکی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تریدون أن تعیشوا حیاة البطر و الکفر کما عاشه أولئک، و تکون عاقبتکم کعاقبتهم،فأی نفع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الطغیان و الغرور علی أثر وفرة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اسم إشارة للبعید،و تستعمل غالبا للأمور التی یمکن مشاهدتها،و یحتمل أن یکون المقصود بها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 ثمود و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تبعد کثیرا عن أهل مکّة،و هی فی أرض الأحقاف بین الیمن و الشام،أو فی وادی القری،أو فی أرض سدوم،و جمیع هذه المناطق فی مسیر قوافل التجار العرب الذین کانوا یمضون من مکّة إلی الشام،و کانوا یرون تلک البیوت بأم أعینهم خالیة خاویة لم تسکن إلاّ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إِلاّٰ قَلِیلاً التی جاءت بصیغة الاستثناء،فیها ثلاثة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عن الساکنین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 المساکن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 السکن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الأولی یکون مفهومها أن جماعة قلیلة سکنتها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سکنت تلک المساکن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الصورة الثّانیة یکون مفهومها أن فترة قلیلة کان بها السکن فی هذه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یسکن فی هذه المساکن المشؤومة سرعان ما تنطوی فیها صفحة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إرادة المعانی الثلاثة من النصّ السابق لا یوجد لنا أی مشکلة، و إن کان المفهوم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 المفسّرین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هذه الآیة هو الإشارة إلی السکن المؤقت للمسافرین الذاهبین و الآئبین حیث یستریحون فیها لا أکثر، و فسرها آخرون بأنّها إشارة لسکن الحیوانات الوحشیة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المسلم به أن هذه المساکن التی کانت ملوّثة بالإثمّ و الشرک أصبحت غیر صالحة للسکن فهی خاویة و 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 وَ کُنّٰا نَحْنُ الْوٰارِثِینَ إشارة إلی خلّوها من الساکنین،کما هی إشارة إلی أنّ مالکها الحقیقی هو اللّه سبحانه المالک لکل شیء،و إذا ما أعطی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لأحد،فإنّه لا یدوم له طویلا حتی یرثه اللّه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الثّانیة فی الحقیقة جواب عن سؤال مقدر،و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الأمر کذلک، بأن یهلک اللّه الطغاة،فلم لم یهلک المشرکین من أهل مکّة و الحجاز،الذین بلغوا حدّا عظیما من الطغیان،و لم یکن إثم و لا جهل إلاّ و ارتکبوه،و لم لم یعذبهم اللّه بعذابه الألیم؟ یقول القرآن فی هذا الصدد وَ مٰا کٰانَ رَبُّکَ مُهْلِکَ الْقُریٰ حَتّٰی یَبْعَثَ فِی أُمِّهٰا رَسُولاً یَتْلُوا عَلَیْهِمْ آیٰاتِنٰا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یعذب اللّه قوما حتی یتمّ علیهم حجّته و یرسل إلیهم رسله،و حتی بعد إتمام الحجّة،فما لم یصدر ظلم یستوجب العذاب فإنّ اللّه لا یعذبهم،و هو یراقب أعمالهم، وَ مٰا کُنّٰا مُهْلِکِی الْقُریٰ إِلاّٰ وَ أَهْلُهٰا ظٰالِمُونَ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التعبیر ب‍ مٰا کُنّٰا أو وَ مٰا کٰانَ رَبُّکَ دلیل علی أن سنة اللّه الدائمة و الأبدیة التی کانت و لا زالت،هی أن لا یعذب أحدا إلاّ بعد إتمام الحجة الکافیة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 حَتّٰی یَبْعَثَ فِی أُمِّهٰا رَسُولاً إشارة إلی عدم لزوم إرسال الرسل إلی جمیع المدن،بل یکفی أن یبعث فی مرکز کبیر من مراکزها التی تنشر العلوم و الأخبار رسولا یبلغهم رسالاته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أهل تلک المناطق فی ذهاب و إیاب مستمر إلی المرکز الرئیسی،لحاجتهم الماسة،و ما أسرع أن ینتشر الخبر الذی یقع فی المرکز إلی بقیة الأنحاء القریبة و البعیدة،کما انتشرت أصداء بعثة النّبی صلّی اللّه علیه و آله التی کانت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بلغت جمیع أنحاء الجزیرة العربیة فی فترة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مکّة کانت أم القری،و کانت مرکزا روحانیا فی الحجاز،کما کانت مرکزا تجاریا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فانتشرت أخبار النّبی صلّی اللّه علیه و آله،و وصلت جمیع المراکز المهمّة فی ذلک الحین و فی فترة قصیرة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تبیّن الآیة حکما کلیا و عامّا،و ما یدّعیه بعض المفسّرین من أنّها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علیه،و التعبیر ب‍ فِی أُمِّهٰا هو تعبیر عام کلی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المرکز الأصلی،و لا یختص هذا بمکّة فحسب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 آیة من هذا المقطع محل البحث تحمل الردّ الثّالث علی أصحاب الحجج الواهیة،الذین کانوا یقولون للنّبی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نَتَّبِعِ الْهُدیٰ مَعَکَ نُتَخَطَّفْ مِنْ أَرْضِنٰا و یبعدنا العرب من دیارنا،و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شَیْءٍ فَمَتٰاعُ الْحَیٰاةِ الدُّنْیٰا وَ زِینَتُهٰا وَ مٰا عِنْدَ اللّٰهِ خَیْرٌ وَ أَبْقیٰ ممّا عندکم من النعیم الفانی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نعم الدنیا تشوبها الأکدار و المشاکل المختلفة،و لس من نعمة مادیة خالیة من الضرر و الخطر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إلی ذلک فإنّ النعم التی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تقاس مع النعم الدنیویة الزائلة،فنعم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أبقی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فبموازنة بسیطة یعرف کل إنسان عاقل أنّه لا ینبغی أن یضحی بنعم الآخرة</w:t>
      </w:r>
    </w:p>
    <w:p>
      <w:pPr>
        <w:pStyle w:val="BookText"/>
        <w:rPr/>
      </w:pPr>
      <w:r>
        <w:rPr>
          <w:rFonts w:ascii="Amiri" w:hAnsi="Amiri" w:eastAsia="Amiri" w:cs="Amiri"/>
          <w:color w:val="111111"/>
          <w:sz w:val="28"/>
          <w:sz w:val="28"/>
          <w:szCs w:val="28"/>
          <w:rtl w:val="true"/>
          <w:lang w:bidi="ar-SA"/>
        </w:rPr>
        <w:t>من أجل نعم الدنیا،و لذلک تختتم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أحد الفقهاء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أحد بثلث ماله إلی أعقل الناس،فإنی أفتی أن یعطی هذا المال لمن یطیع أمر اللّه،لأن أعقل الناس من یعطی المتاع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یصدق هذا،إلاّ فی من یطیع اللّه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یضیف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فکأنّما استفاد هذا الحکم من الآیة محل البحث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630" w:name="pg12549_134232"/>
    </w:p>
    <w:p>
      <w:pPr>
        <w:pStyle w:val="Heading3"/>
        <w:numPr>
          <w:ilvl w:val="2"/>
          <w:numId w:val="1"/>
        </w:numPr>
        <w:rPr/>
      </w:pPr>
      <w:bookmarkStart w:id="631" w:name="__RefHeading___Toc1509230_77815467"/>
      <w:bookmarkStart w:id="632" w:name="_Toc270"/>
      <w:bookmarkEnd w:id="630"/>
      <w:bookmarkEnd w:id="631"/>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61</w:t>
      </w:r>
      <w:r>
        <w:rPr>
          <w:rtl w:val="true"/>
        </w:rPr>
        <w:t xml:space="preserve"> </w:t>
      </w:r>
      <w:r>
        <w:rPr>
          <w:rtl w:val="true"/>
        </w:rPr>
        <w:t xml:space="preserve">الی </w:t>
      </w:r>
      <w:r>
        <w:rPr/>
        <w:t>64</w:t>
      </w:r>
      <w:r>
        <w:rPr>
          <w:rtl w:val="true"/>
        </w:rPr>
        <w:t>]</w:t>
      </w:r>
      <w:bookmarkEnd w:id="632"/>
    </w:p>
    <w:p>
      <w:pPr>
        <w:pStyle w:val="Heading4"/>
        <w:numPr>
          <w:ilvl w:val="3"/>
          <w:numId w:val="1"/>
        </w:numPr>
        <w:rPr/>
      </w:pPr>
      <w:bookmarkStart w:id="633" w:name="__RefHeading___Toc1509232_77815467"/>
      <w:bookmarkStart w:id="634" w:name="_Toc271"/>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509234_77815467"/>
      <w:bookmarkStart w:id="636" w:name="_Toc272"/>
      <w:bookmarkEnd w:id="635"/>
      <w:r>
        <w:rPr>
          <w:rtl w:val="true"/>
        </w:rPr>
        <w:t>التّفسیر</w:t>
      </w:r>
      <w:bookmarkEnd w:id="636"/>
    </w:p>
    <w:p>
      <w:pPr>
        <w:pStyle w:val="Heading5"/>
        <w:numPr>
          <w:ilvl w:val="4"/>
          <w:numId w:val="1"/>
        </w:numPr>
        <w:rPr/>
      </w:pPr>
      <w:bookmarkStart w:id="637" w:name="__RefHeading___Toc1509236_77815467"/>
      <w:bookmarkStart w:id="638" w:name="_Toc273"/>
      <w:bookmarkEnd w:id="637"/>
      <w:r>
        <w:rPr>
          <w:rtl w:val="true"/>
        </w:rPr>
        <w:t>اشارة</w:t>
      </w:r>
      <w:bookmarkEnd w:id="638"/>
    </w:p>
    <w:p>
      <w:pPr>
        <w:pStyle w:val="Heading5"/>
        <w:numPr>
          <w:ilvl w:val="4"/>
          <w:numId w:val="1"/>
        </w:numPr>
        <w:rPr/>
      </w:pPr>
      <w:bookmarkStart w:id="639" w:name="__RefHeading___Toc1509238_77815467"/>
      <w:bookmarkStart w:id="640" w:name="_Toc274"/>
      <w:bookmarkEnd w:id="639"/>
      <w:r>
        <w:rPr>
          <w:rtl w:val="true"/>
        </w:rPr>
        <w:t>أنّهم عبدة الهوی</w:t>
      </w:r>
      <w:r>
        <w:rPr>
          <w:rtl w:val="true"/>
        </w:rPr>
        <w:t>:</w:t>
      </w:r>
      <w:bookmarkEnd w:id="640"/>
    </w:p>
    <w:p>
      <w:pPr>
        <w:pStyle w:val="BookText"/>
        <w:rPr/>
      </w:pPr>
      <w:r>
        <w:rPr>
          <w:rFonts w:ascii="IRNazanin" w:hAnsi="IRNazanin" w:eastAsia="IRNazanin"/>
          <w:color w:val="111111"/>
          <w:sz w:val="28"/>
          <w:sz w:val="28"/>
          <w:szCs w:val="28"/>
          <w:rtl w:val="true"/>
          <w:lang w:bidi="fa-IR"/>
        </w:rPr>
        <w:t>کان الحدیث فی الآیات المتقدمة عن الذین فضّلوا الکفر علی الإیمان بسبب منافعهم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رجّحوا الشرک علی التوحید،و فی الآیات التی بین أیدینا یبیّن القرآن حال هذه الجماعة یوم القیامة قبال المؤمنین الصادقین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بدایة هذه الآیات یلقی القرآن سؤالا یقارن فیه بین المؤمنین</w:t>
      </w:r>
    </w:p>
    <w:p>
      <w:pPr>
        <w:pStyle w:val="BookText"/>
        <w:rPr/>
      </w:pPr>
      <w:r>
        <w:rPr>
          <w:rFonts w:ascii="Amiri" w:hAnsi="Amiri" w:eastAsia="Amiri" w:cs="Amiri"/>
          <w:color w:val="111111"/>
          <w:sz w:val="28"/>
          <w:sz w:val="28"/>
          <w:szCs w:val="28"/>
          <w:rtl w:val="true"/>
          <w:lang w:bidi="ar-SA"/>
        </w:rPr>
        <w:t>و الکافرین،و یثیر الوجدان و یجعله حکما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أن وجدان یقظ یرجّح وعود اللّه و مواهبه العظیمة الخالدة،علی نعم الدنیا التی لا تطول إلاّ أیّاما و تتبعها آلام و شقاء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فَهُوَ لاٰقِیهِ تأکید علی أن وعد اللّه لا یتخلف أبدا و لا بدّ أن یکون کذلک،لأنّ تخلف الوعد إمّا ناشئ عن الجهل أو العجز،و کلاهما مستحیل علی ذات اللّه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هُوَ یَوْمَ الْقِیٰامَةِ مِنَ الْمُحْضَرِینَ إشارة إلی الإحضار فی محضر اللّه یوم القیامة للحساب،و فسرها البعض بالإحضار فی نار جهنّم،و لکن التّفسیر الأوّل أنسب کما یبدو،و علی کل حال فإنّ هذا التعبیر یدل بصورة واضحة علی أنّ المجرمین یساقون مکرهین،و علی غیر رغبة منهم إلی تلک العرصات المخوفة،و ینبغی أن یکون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وحشة الحساب و القضاء یوم القیامة و مشاهدها تغمر وجودهم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اَلْحَیٰاةِ الدُّنْیٰا التی تکررت فی سور مختلفة من القرآن الکریم، إشارة إلی حقارة هذه الحیاة بالنسبة للحیاة الأخری و الخلود فیها و عدم الزوال و الاضمحلال،لأنّ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القرب فی المکان أو الزمان أو المنزلة و المقام،ثمّ توسّع هذا المفهوم لیطلق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الموجودات الصغیرة التی تحت الید فی مقابل الموجودات الکبیرة،و قد یطلق هذا اللفظ علی الموضوعات التی لا قیمة لها فی مقابل الأشیاء ذات القیمة العالیة،و ربّما استعمل فی القرب فی مقابل البعد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العالم الآخر صغیرة و لا قیمة لها و قریبة أیضا، فإنّ تسمیتها بالحیاة الدنیا تسمیة مناسبة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هذا،یأتی الکلام عن عرصات یوم القیامة و مشاهدها لیجسّده أمام الکفار،مشاهد یقشعر منها البدن حین یتصورها الإنسان،فیقول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بدیهی أنّ هذا السؤال سؤال توبیخ و إهانة،لأنّ یوم القیامة یوم کشف الحجب و الأستار،فلا مفهوم للشرک،و لا المشرکون فی ذلک الیوم باقون علی عقیدتهم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السؤال فی الحقیقة فیه نوع من الإهانة و التوبیخ و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بدلا من أن یجیبوا بأنفسهم،فإنّ معبودیهم هم الذین یردّون الجواب،و یتبرءون منهم،و یتنفرون من عبادة المشرکین إیّاهم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نعرف أن معبودات المشرکین و آلهتهم علی ثلاثة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یکونوا أصناما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أحجارا و خشبا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المقدسین کالملائکة و المسیح،و إمّا أن یکونوا من الشیاطین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یردّون علی السؤال و یجیبون هم النوع الثالث،کما حکی عنهم القرآن 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تکون الآیة السابقة شبیهة بالآیة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یونس إذ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شُرَکٰاؤُهُمْ مٰا کُنْتُمْ إِیّٰانٰا تَعْبُدُونَ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یرد المعبودون الغواة علی عبدتهم و یتبرءون منهم،کما یبرأ فرعون و نمرود و الشیاطین و الجن من عبدتهم و قومهم و یتنفرون منهم، و یدافعون عن أنفسهم،حتی أنّهم ینسبون الضلالة لمن تبعهم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تبعونا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لهذا النفی أثر،و لا تنفع البراءة منهم،فالعابد</w:t>
      </w:r>
    </w:p>
    <w:p>
      <w:pPr>
        <w:pStyle w:val="BookText"/>
        <w:rPr/>
      </w:pPr>
      <w:r>
        <w:rPr>
          <w:rFonts w:ascii="IRNazanin" w:hAnsi="IRNazanin" w:eastAsia="IRNazanin"/>
          <w:color w:val="111111"/>
          <w:sz w:val="28"/>
          <w:sz w:val="28"/>
          <w:szCs w:val="28"/>
          <w:rtl w:val="true"/>
          <w:lang w:bidi="fa-IR"/>
        </w:rPr>
        <w:t>و المعبود معا 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الطریف الذی یستلفت النظر،هو أنّ کل واحد من المنحرفین یتبرأ فی ذلک الیوم من الآخر و کل یسعی لأن یلقی تبعة ذنبه علی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یشبه تماما ما قد نراه فی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اجتماع رهط علی أمر ما حتی إذا وقعوا فی مخالفة القانون،و ألقی القبض علیهم،و أحضروا إلی المحکمة، یتبرأ کلّ واحد من الآخر و یلقی بعضهم الجریمة علی صاحبه،فهکذا هی عاقبة المنحرفین و الضالین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نجد مثل هذا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إبراهیم وَ قٰالَ الشَّیْطٰانُ لَمّٰا قُضِیَ الْأَمْرُ إِنَّ اللّٰهَ وَعَدَکُمْ وَعْدَ الْحَقِّ وَ وَعَدْتُکُمْ فَأَخْلَفْتُکُمْ وَ مٰا کٰانَ لِی عَلَیْکُمْ مِنْ سُلْطٰانٍ إِلاّٰ أَنْ دَعَوْتُکُمْ فَاسْتَجَبْتُمْ لِی فَلاٰ تَلُومُونِی وَ لُومُوا أَنْفُسَکُمْ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الصافات فی شأن المشرکین الذین یتحاجون فی یوم القیامة مع أتباعهم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کل حال،فتعقیبا علی السؤال عن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 المشرکین عن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یطلب أن یدعوهم لنصرتهم وَ قِیلَ ادْعُوا شُرَکٰاءَکُمْ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یعلم المشرکون أن دعاءهم غیر نافع،و أن المعبودین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یفعلوا شیئا من شدّة الهلع و الوحشة،أو استجابة لأمر اللّه الذی یرید</w:t>
      </w:r>
    </w:p>
    <w:p>
      <w:pPr>
        <w:pStyle w:val="BookText"/>
        <w:rPr/>
      </w:pPr>
      <w:r>
        <w:rPr>
          <w:rFonts w:ascii="IRNazanin" w:hAnsi="IRNazanin" w:eastAsia="IRNazanin"/>
          <w:color w:val="111111"/>
          <w:sz w:val="28"/>
          <w:sz w:val="28"/>
          <w:szCs w:val="28"/>
          <w:rtl w:val="true"/>
          <w:lang w:bidi="fa-IR"/>
        </w:rPr>
        <w:t>أن یفضح المشرکین و الشرکاء أمام أعین الخلق،یتوجهون إلی الشرکاء و یدعونهم کما 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الواضح أنّه لا أثر لهذا النداء و الطلب،و لا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یَسْتَجِیبُوا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فحینئذ لا ینفعهم شیء وَ رَأَوُا الْعَذٰابَ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یتمنون لَوْ أَنَّهُمْ کٰانُوا یَهْتَدُونَ</w:t>
      </w:r>
      <w:r>
        <w:rPr>
          <w:rFonts w:eastAsia="Amiri" w:cs="Amiri" w:ascii="Amiri" w:hAnsi="Amiri"/>
          <w:color w:val="111111"/>
          <w:sz w:val="28"/>
          <w:szCs w:val="28"/>
          <w:rtl w:val="true"/>
          <w:lang w:bidi="ar-SA"/>
        </w:rPr>
        <w:t xml:space="preserve">! . </w:t>
      </w:r>
      <w:r>
        <w:rPr>
          <w:rStyle w:val="FootnoteAnchor"/>
          <w:rtl w:val="true"/>
        </w:rPr>
        <w:footnoteReference w:id="196"/>
      </w:r>
      <w:bookmarkStart w:id="641" w:name="pg12549_134237"/>
    </w:p>
    <w:p>
      <w:pPr>
        <w:pStyle w:val="Heading3"/>
        <w:numPr>
          <w:ilvl w:val="2"/>
          <w:numId w:val="1"/>
        </w:numPr>
        <w:rPr/>
      </w:pPr>
      <w:bookmarkStart w:id="642" w:name="__RefHeading___Toc1509240_77815467"/>
      <w:bookmarkStart w:id="643" w:name="_Toc275"/>
      <w:bookmarkEnd w:id="641"/>
      <w:bookmarkEnd w:id="642"/>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65</w:t>
      </w:r>
      <w:r>
        <w:rPr>
          <w:rtl w:val="true"/>
        </w:rPr>
        <w:t xml:space="preserve"> </w:t>
      </w:r>
      <w:r>
        <w:rPr>
          <w:rtl w:val="true"/>
        </w:rPr>
        <w:t xml:space="preserve">الی </w:t>
      </w:r>
      <w:r>
        <w:rPr/>
        <w:t>70</w:t>
      </w:r>
      <w:r>
        <w:rPr>
          <w:rtl w:val="true"/>
        </w:rPr>
        <w:t>]</w:t>
      </w:r>
      <w:bookmarkEnd w:id="643"/>
    </w:p>
    <w:p>
      <w:pPr>
        <w:pStyle w:val="Heading4"/>
        <w:numPr>
          <w:ilvl w:val="3"/>
          <w:numId w:val="1"/>
        </w:numPr>
        <w:rPr/>
      </w:pPr>
      <w:bookmarkStart w:id="644" w:name="__RefHeading___Toc1509242_77815467"/>
      <w:bookmarkStart w:id="645" w:name="_Toc276"/>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509244_77815467"/>
      <w:bookmarkStart w:id="647" w:name="_Toc277"/>
      <w:bookmarkEnd w:id="646"/>
      <w:r>
        <w:rPr>
          <w:rtl w:val="true"/>
        </w:rPr>
        <w:t>التّفسیر</w:t>
      </w:r>
      <w:bookmarkEnd w:id="647"/>
    </w:p>
    <w:p>
      <w:pPr>
        <w:pStyle w:val="BookText"/>
        <w:rPr/>
      </w:pPr>
      <w:r>
        <w:rPr>
          <w:rFonts w:ascii="IRNazanin" w:hAnsi="IRNazanin" w:eastAsia="IRNazanin"/>
          <w:color w:val="111111"/>
          <w:sz w:val="28"/>
          <w:sz w:val="28"/>
          <w:szCs w:val="28"/>
          <w:rtl w:val="true"/>
          <w:lang w:bidi="fa-IR"/>
        </w:rPr>
        <w:t>تعقب الآیات محل البحث،علی ما کان فی الآیات السابقة فی شأن المشرکین و ما یسألون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 أن یسألوا عن شرکائهم و معبودیهم،یسألون عن مواقفهم و ما أبدوه من عمل إزاء أنبیائهم وَ یَوْمَ یُنٰادِیهِمْ فَیَقُولُ مٰا ذٰا أَجَبْتُمُ الْمُرْسَلِینَ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المسلم به أنّ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جوابا لهذا السؤال،کما لم یملکوا للسؤال السابق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یقولون بأنّنا لبیّنا دعوة المرسلین؟فهذا کذب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الکاذب خاسر فی ذلک الیوم،أم یقولون بأنّنا کذّبناهم،و اتهمناهم،و قلنا لهم بأنّکم سحرة و مجانین و حاربناهم و قتلناهم مع 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عسی أن یقولوا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یقولون کاشف عن فضیحتهم و شقائهم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أنّ الأنبیاء و المرسلین فی ذلک الیوم یجیبون ربّهم حین یسألون مٰا ذٰا أُجِبْتُمْ قٰالُوا لاٰ عِلْمَ لَنٰا إِنَّکَ أَنْتَ عَلاّٰمُ الْغُیُوبِ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ما الذی یقوله فی ذلک الیوم و فی ذلک المکان عمی القلوب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یکشف القرآن عن حالهم هناک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فَعَمِیَتْ عَلَیْهِمُ الْأَنْبٰاءُ یَوْمَئِذٍ فَهُمْ لاٰ یَتَسٰاءَلُونَ أی یسأل بعضهم بعضا و لا یعرفون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یستلفت النظر أن العمی نسب فی الآیة للأنباء لا للمشرکین فلا یقول عمی المشرکون هناک 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علیهم الأنباء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کثیرا ما یحدث أن یکون الإنسان غیر عالم بالخبر،لکنّه یصله بانتشاره علی أفواه الناس،کما یتفق لنا أن نکون جاهلین بالشیء أحیانا فنعرف به حین ینتشر بین المجتمع،لکن فی یوم القیامة،لا الناس مطّلعون،و لا الأخبار تنتشر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هذا تعمی الأخبار،فلا یملکون جوابا هناک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أَجَبْتُمُ الْمُرْسَلِینَ فیحیط بهم الصمت من قرنهم إلی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حیث أنّ أسلوب القرآن هو ترک الأبواب مفتوحة بوجه الکافرین و الآثمین دائما،لعلهم یتوبون و یرجعون إلی الحق فی أی مرحلة کانوا من الإثم، فإنّه یضیف فی الآیة التی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فسبیل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یوضحه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یتلخّص فی ثلاث جمل هی العودة و التوبة إلی اللّه،و الإیمان،و العمل الصالح،و عاقبتهما النجاة و الفلاح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أفعال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الذی آمن و عمل صالحا فهو من أهل الفلاح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لأنّ الإیمان و العمل الصالح مشروطان بالبقاء و الدوام علیهما،و حیث أن التائبین لا یبقی جمیعهم علی التوبة،بل قد یعود بعضهم لعمله السابق،عبر القرآن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یکون من شخص کریم،فإنّه یدل علی المفهوم القطعی،و اللّه سبحانه أکرم الأکرمین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التی بعدها فی الحقیقة دلیل علی نفی الشرک و بطلان عقیدة المشرکین،إذ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فالخلق بیده،و التدبیر و الإختیار بیده أیضا،و هو ذو الإرادة،و لیس لأحد سواه أن یفعل ما یشاء،فکیف بالأصنام؟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فاختیار الخلق بیده،و الشفاعة بیده،و إرسال الرسل بیده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 اختیار کل شیء متعلق بمشیئته و إرادته المقدسة،فعلی هذا لا یمکن للأصنام أن تعمل شیئا،و لا حتی الملائکة و الأنبیاء،إلاّ أن یأذن اللّه لمن یشاء و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فإطلاق الإختیار دلیل علی عمومیته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اللّه سبحانه صاحب الإختیار فی الأمور التکوینیة و الأمور التشریعیة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فجمیعها یتعلقان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 هذه الحال،کیف یسلک هؤلاء طریق الشرک و یتجهون نحو غیر اللّه؟ لذلک فإنّ الآیة تنزه اللّه عن الشرک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تَعٰالیٰ عَمّٰا یُشْرِکُونَ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الرّوایات الواردة عن أهل البیت علیهم السّلام فسرت الآیة المتقدمة باختیار الأئمّة المعصومین من قبل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مٰا کٰانَ لَهُمُ الْخِیَرَةُ أیضا وردت فی هذا المعنی،و هی فی الواقع من قبیل بیان المصداق الواضح،لأنّ</w:t>
      </w:r>
    </w:p>
    <w:p>
      <w:pPr>
        <w:pStyle w:val="BookText"/>
        <w:rPr/>
      </w:pPr>
      <w:r>
        <w:rPr>
          <w:rFonts w:ascii="IRNazanin" w:hAnsi="IRNazanin" w:eastAsia="IRNazanin"/>
          <w:color w:val="111111"/>
          <w:sz w:val="28"/>
          <w:sz w:val="28"/>
          <w:szCs w:val="28"/>
          <w:rtl w:val="true"/>
          <w:lang w:bidi="fa-IR"/>
        </w:rPr>
        <w:t xml:space="preserve">مسألة حفظ الدین و المذهب و اختیار القائد المعصوم لأجل هذا الهدف،لا تکون إلاّ من قبل اللّه تعالی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الآیة التی بعدها فتتحدث عن علم اللّه الواسع،و هی فی الحقیقة تأکید أو دلیل علی الإختیار الواسع فی الآیة السابقة،إذ تقول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فإحاطته بکل شیء دلیل علی اختیاره لکل شیء،کما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للمشرکین،لئلا یظنوا أن اللّه غیر مطلع علی سرائرهم و نیّاتهم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مؤامراتهم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الأخیرة من هذا المقطع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نتیجة الحکم،و توضیح للآیات السابقة فی مجال نفی الشرک،و هی ذات أربعة أوصاف من أوصاف اللّه،و جمیعها فرع علی خالقیته و اختیاره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هُوَ اللّٰهُ لاٰ إِلٰهَ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یمکن أن یکون معبود آخر سواه،و هو الخالق وحده و جمیع الإختیارات بأمره و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یتوسل بالأصنام لتشفع له عند اللّه فهو من المضلین الخاطئین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جمیع النعم دنیویة کانت أم أخرویة هی منه،و هی من لوازم خالقیته المطلقة،لذلک یقول القرآن فی هذا الصدد لَهُ الْحَمْدُ فِی الْأُولیٰ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لَهُ الْحُکْمُ فهو الحاکم فی هذا العالم،و فی العالم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تُرْجَعُونَ للحساب و الثواب و العقاب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الخالق،و هو المطّلع،و هو الحاکم یوم الجزاء،و بیده الحساب و الثواب و العقاب</w:t>
      </w:r>
      <w:r>
        <w:rPr>
          <w:rFonts w:eastAsia="IRNazanin" w:cs="IRNazanin"/>
          <w:color w:val="111111"/>
          <w:sz w:val="28"/>
          <w:szCs w:val="28"/>
          <w:rtl w:val="true"/>
          <w:lang w:bidi="fa-IR"/>
        </w:rPr>
        <w:t>.</w:t>
      </w:r>
      <w:bookmarkStart w:id="648" w:name="pg12549_134241"/>
    </w:p>
    <w:p>
      <w:pPr>
        <w:pStyle w:val="Heading3"/>
        <w:numPr>
          <w:ilvl w:val="2"/>
          <w:numId w:val="1"/>
        </w:numPr>
        <w:rPr/>
      </w:pPr>
      <w:bookmarkStart w:id="649" w:name="__RefHeading___Toc1509246_77815467"/>
      <w:bookmarkStart w:id="650" w:name="_Toc278"/>
      <w:bookmarkEnd w:id="648"/>
      <w:bookmarkEnd w:id="649"/>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71</w:t>
      </w:r>
      <w:r>
        <w:rPr>
          <w:rtl w:val="true"/>
        </w:rPr>
        <w:t xml:space="preserve"> </w:t>
      </w:r>
      <w:r>
        <w:rPr>
          <w:rtl w:val="true"/>
        </w:rPr>
        <w:t xml:space="preserve">الی </w:t>
      </w:r>
      <w:r>
        <w:rPr/>
        <w:t>75</w:t>
      </w:r>
      <w:r>
        <w:rPr>
          <w:rtl w:val="true"/>
        </w:rPr>
        <w:t>]</w:t>
      </w:r>
      <w:bookmarkEnd w:id="650"/>
    </w:p>
    <w:p>
      <w:pPr>
        <w:pStyle w:val="Heading4"/>
        <w:numPr>
          <w:ilvl w:val="3"/>
          <w:numId w:val="1"/>
        </w:numPr>
        <w:rPr/>
      </w:pPr>
      <w:bookmarkStart w:id="651" w:name="__RefHeading___Toc1509248_77815467"/>
      <w:bookmarkStart w:id="652" w:name="_Toc279"/>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509250_77815467"/>
      <w:bookmarkStart w:id="654" w:name="_Toc280"/>
      <w:bookmarkEnd w:id="653"/>
      <w:r>
        <w:rPr>
          <w:rtl w:val="true"/>
        </w:rPr>
        <w:t>التّفسیر</w:t>
      </w:r>
      <w:bookmarkEnd w:id="654"/>
    </w:p>
    <w:p>
      <w:pPr>
        <w:pStyle w:val="Heading5"/>
        <w:numPr>
          <w:ilvl w:val="4"/>
          <w:numId w:val="1"/>
        </w:numPr>
        <w:rPr/>
      </w:pPr>
      <w:bookmarkStart w:id="655" w:name="__RefHeading___Toc1509252_77815467"/>
      <w:bookmarkStart w:id="656" w:name="_Toc281"/>
      <w:bookmarkEnd w:id="655"/>
      <w:r>
        <w:rPr>
          <w:rtl w:val="true"/>
        </w:rPr>
        <w:t>اشارة</w:t>
      </w:r>
      <w:bookmarkEnd w:id="656"/>
    </w:p>
    <w:p>
      <w:pPr>
        <w:pStyle w:val="Heading5"/>
        <w:numPr>
          <w:ilvl w:val="4"/>
          <w:numId w:val="1"/>
        </w:numPr>
        <w:rPr/>
      </w:pPr>
      <w:bookmarkStart w:id="657" w:name="__RefHeading___Toc1509254_77815467"/>
      <w:bookmarkStart w:id="658" w:name="_Toc282"/>
      <w:bookmarkEnd w:id="657"/>
      <w:r>
        <w:rPr>
          <w:rtl w:val="true"/>
        </w:rPr>
        <w:t>نعمتا</w:t>
      </w:r>
      <w:r>
        <w:rPr>
          <w:rtl w:val="true"/>
        </w:rPr>
        <w:t>«</w:t>
      </w:r>
      <w:r>
        <w:rPr>
          <w:rtl w:val="true"/>
        </w:rPr>
        <w:t>اللیل و النهار</w:t>
      </w:r>
      <w:r>
        <w:rPr>
          <w:rtl w:val="true"/>
        </w:rPr>
        <w:t>»</w:t>
      </w:r>
      <w:r>
        <w:rPr>
          <w:rtl w:val="true"/>
        </w:rPr>
        <w:t>العظیمتان</w:t>
      </w:r>
      <w:r>
        <w:rPr>
          <w:rtl w:val="true"/>
        </w:rPr>
        <w:t>:</w:t>
      </w:r>
      <w:bookmarkEnd w:id="65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قسم کبیر من مواهب اللّه سبحانه، التی تدل علی التوحید و نفی الشرک من جهة،کما أنّها تکمّل البحث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مثلا للنعم التی تستوجب الحمد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المشار إلیه فی الآیات المتقدمة،کما هی فی الوقت ذاته شاهد علی اختیار اللّه و تدبیره فی نظام الخلق من جهة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الآیة الأولی من هذه الآیات إشارة إلی نعمة النهار و النور الذی هو أساس لأیة حرکة،فتقول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عبر عن النهار بالضیاء،لأنّ الهدف الأصلی من النهار هو الضیاء و الانبلاج،ذلک الضیاء الذی تتعلق به حیاة کل الموجودات الحیة،فلولا ضیاء الشمس لما تنسمت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هطل 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الدائم المتواصل،و یری البعض بأنه المتتابع،و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یرون أن میمها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أنّها کلمة مستقلة تعطی معنی الدوام و الاستمرار</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کما تتحدث الآیة الأخری عن نعمة الظلمة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الآیة الثّالثة فتحکی عن نتیجة النعمة المشار إلیها فی الآیتین السابقتین فیقول وَ مِنْ رَحْمَتِهِ جَعَلَ لَکُمُ اللَّیْلَ وَ النَّهٰارَ لِتَسْکُنُوا فِیهِ وَ لِتَبْتَغُوا مِنْ فَضْلِهِ وَ لَعَلَّکُمْ تَشْکُرُونَ أجل،إنّ سعة رحمة اللّه تستوجب أن تضمن جمیع عوامل حیاتکم،فأنتم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بحاجة إلی السعی و الحرکة، و کل ذلک لا بدّ لهما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علمیّا أن جمیع أجهزة البدن تکون فعالة و نشطة مع وجود النور،إذ تنشط الحرکة الدمویة و الجهاز التنفسی و حرکة القلب و سائر الأجهزة،و إذا استمر النور أکثر من المعتاد تعبت خلایا الجسم و تحول النشاط إلی 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فإنّ الخلایا تهدأ فی اللیل و تستریح استراحة عمیقة تستعید نشاطها و 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شرحنا هذا المعنی فی الجزء السادس ذیل الآیة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یونس و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الطریف هنا أن الآیة حین تتحدث عن سرمدیّة اللیل تخاطب الناس 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تَسْمَعُونَ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تتحدث عن سرمدیة النهار تخاطبهم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تُبْصِرُونَ و لعل هذا التعبیر لأجل أن الحسّ المناسب للیل هو السمع و الأذن،و ما یناسب النهار هو البصر 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هذه الدرجة نلاحظ الدقّة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الجدیر الالتفات إلی أنّ الآیة هنا بعد ذکر مسألتی السمع و البصر أو اللیل و النهار،تختتم الحدیث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تَشْکُرُونَ الشکر إزاء النظام المحسوب النور و الظلمة،الشکر الذی یوصل الإنسان إلی معرفة المنعم و الشکر الذی یکون باعثا علی الإیمان فی المباحث الاعتقادیة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جانب من دلائل التوحید و نفی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یعود القرآن الکریم علی السؤال الأوّل الذی أثیر فی الآیات السابقة 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الآیة مکررة فی السورة نفسها،إذ وردت بنصّها فی الآیة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 لعل هذا التکرار ناشئ عن السؤال مرتین فی یوم القیامة،مرّة بصورة انفرادیة لیعودوا إلی وجدانهم فیخجلوا من أنفسهم،و مرّة بصورة عامّة فی محضر الشهود، و هو ما أشیر إلیه فی الآیة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لیخجلوا أیضا من حضورهم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تأتی الآیة التی بعدها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کُلِّ أُمَّةٍ شَهِیداً </w:t>
      </w:r>
      <w:r>
        <w:rPr>
          <w:rStyle w:val="FootnoteAnchor"/>
          <w:rtl w:val="true"/>
        </w:rPr>
        <w:footnoteReference w:id="202"/>
      </w:r>
      <w:r>
        <w:rPr>
          <w:rFonts w:ascii="Amiri" w:hAnsi="Amiri" w:eastAsia="Amiri" w:cs="Amiri"/>
          <w:color w:val="111111"/>
          <w:sz w:val="28"/>
          <w:sz w:val="28"/>
          <w:szCs w:val="28"/>
          <w:rtl w:val="true"/>
          <w:lang w:bidi="ar-SA"/>
        </w:rPr>
        <w:t>فَقُلْنٰا هٰاتُوا بُرْهٰانَکُمْ أیّها المشرکون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حین تنکشف المسائل و تتجلی الأمور لا تبقی خافیة فَعَلِمُوا أَنَّ الْحَقَّ لِلّٰهِ وَ ضَلَّ عَنْهُمْ مٰا کٰانُوا یَفْتَرُونَ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الشهود هم الأنبیاء بقرینة الآیات الأخری فی القرآن،إذ أن کل نبی شاهد علی أمته،و نبیّ الإسلام صلّی اللّه علیه و آله الذی هو خاتم الأنبیاء هو شهید علی جمیع الأنبیاء و الأمم،کما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النساء فَکَیْفَ إِذٰا جِئْنٰا مِنْ کُلِّ أُمَّةٍ بِشَهِیدٍ وَ جِئْنٰا بِکَ عَلیٰ هٰؤُلاٰءِ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هذا،ینعقد یوم القیامة مجلس کبیر بحضور الأنبیاء،و یؤتی بالمشرکین المعاندین عمی القلوب،و هناک یعرفون الفاجعة العظمی للشرک، و حقانیة اللّه،و ضلال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 القرآن یعبر ب‍ ضَلَّ عَنْهُمْ مٰا کٰانُوا یَفْتَرُونَ أی إن تصوراتهم و اعتقاداتهم فی الأصنام تمحی عنهم یوم القیامة،لأنّ عرصة القیامة عرصة الحق،و لا مکان للباطل هناک،فالباطل یضل هناک و یمحی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الباطل یغطی وجهه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بستار من الحق لیخدع الناس أیّاما،فهناک تنکشف الحجب و لا یبقی سوی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نقرأ فی روایة عن الإمام الباقر علیه السّلام فی تفسیر وَ نَزَعْنٰا مِنْ کُلِّ أُمَّةٍ شَهِیداً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هذه الأمة إمامها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إشارة إلی أنّه لا بدّ فی کل عصر و زمان من شاهد معصوم للأمة، و الحدیث آنف الذکر من قبیل بیان مصداق هذا المفهوم القرآنی</w:t>
      </w:r>
      <w:r>
        <w:rPr>
          <w:rFonts w:eastAsia="IRNazanin" w:cs="IRNazanin"/>
          <w:color w:val="111111"/>
          <w:sz w:val="28"/>
          <w:szCs w:val="28"/>
          <w:rtl w:val="true"/>
          <w:lang w:bidi="fa-IR"/>
        </w:rPr>
        <w:t>.</w:t>
      </w:r>
      <w:bookmarkStart w:id="659" w:name="pg12549_134245"/>
    </w:p>
    <w:p>
      <w:pPr>
        <w:pStyle w:val="Heading3"/>
        <w:numPr>
          <w:ilvl w:val="2"/>
          <w:numId w:val="1"/>
        </w:numPr>
        <w:rPr/>
      </w:pPr>
      <w:bookmarkStart w:id="660" w:name="__RefHeading___Toc1509256_77815467"/>
      <w:bookmarkStart w:id="661" w:name="_Toc283"/>
      <w:bookmarkEnd w:id="659"/>
      <w:bookmarkEnd w:id="660"/>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76</w:t>
      </w:r>
      <w:r>
        <w:rPr>
          <w:rtl w:val="true"/>
        </w:rPr>
        <w:t xml:space="preserve"> </w:t>
      </w:r>
      <w:r>
        <w:rPr>
          <w:rtl w:val="true"/>
        </w:rPr>
        <w:t xml:space="preserve">الی </w:t>
      </w:r>
      <w:r>
        <w:rPr/>
        <w:t>78</w:t>
      </w:r>
      <w:r>
        <w:rPr>
          <w:rtl w:val="true"/>
        </w:rPr>
        <w:t>]</w:t>
      </w:r>
      <w:bookmarkEnd w:id="661"/>
    </w:p>
    <w:p>
      <w:pPr>
        <w:pStyle w:val="Heading4"/>
        <w:numPr>
          <w:ilvl w:val="3"/>
          <w:numId w:val="1"/>
        </w:numPr>
        <w:rPr/>
      </w:pPr>
      <w:bookmarkStart w:id="662" w:name="__RefHeading___Toc1509258_77815467"/>
      <w:bookmarkStart w:id="663" w:name="_Toc284"/>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509260_77815467"/>
      <w:bookmarkStart w:id="665" w:name="_Toc285"/>
      <w:bookmarkEnd w:id="664"/>
      <w:r>
        <w:rPr>
          <w:rtl w:val="true"/>
        </w:rPr>
        <w:t>التّفسیر</w:t>
      </w:r>
      <w:bookmarkEnd w:id="665"/>
    </w:p>
    <w:p>
      <w:pPr>
        <w:pStyle w:val="Heading5"/>
        <w:numPr>
          <w:ilvl w:val="4"/>
          <w:numId w:val="1"/>
        </w:numPr>
        <w:rPr/>
      </w:pPr>
      <w:bookmarkStart w:id="666" w:name="__RefHeading___Toc1509262_77815467"/>
      <w:bookmarkStart w:id="667" w:name="_Toc286"/>
      <w:bookmarkEnd w:id="666"/>
      <w:r>
        <w:rPr>
          <w:rtl w:val="true"/>
        </w:rPr>
        <w:t>اشارة</w:t>
      </w:r>
      <w:bookmarkEnd w:id="667"/>
    </w:p>
    <w:p>
      <w:pPr>
        <w:pStyle w:val="Heading5"/>
        <w:numPr>
          <w:ilvl w:val="4"/>
          <w:numId w:val="1"/>
        </w:numPr>
        <w:rPr/>
      </w:pPr>
      <w:bookmarkStart w:id="668" w:name="__RefHeading___Toc1509264_77815467"/>
      <w:bookmarkStart w:id="669" w:name="_Toc287"/>
      <w:bookmarkEnd w:id="668"/>
      <w:r>
        <w:rPr>
          <w:rtl w:val="true"/>
        </w:rPr>
        <w:t>الثّری الاسرائیلی البخیل</w:t>
      </w:r>
      <w:r>
        <w:rPr>
          <w:rtl w:val="true"/>
        </w:rPr>
        <w:t>:</w:t>
      </w:r>
      <w:bookmarkEnd w:id="669"/>
    </w:p>
    <w:p>
      <w:pPr>
        <w:pStyle w:val="BookText"/>
        <w:rPr/>
      </w:pPr>
      <w:r>
        <w:rPr>
          <w:rFonts w:ascii="IRNazanin" w:hAnsi="IRNazanin" w:eastAsia="IRNazanin"/>
          <w:color w:val="111111"/>
          <w:sz w:val="28"/>
          <w:sz w:val="28"/>
          <w:szCs w:val="28"/>
          <w:rtl w:val="true"/>
          <w:lang w:bidi="fa-IR"/>
        </w:rPr>
        <w:t>جاء تفصیل قصّة موسی علیه السّلام العجیبة و مواجهاته و مواقفه مع فرعون فی قسم کبیر من الآیات السابقة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 الأقوال فیها،و کان الکلام إلی حد ما کافیا علیها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القسم الآخر من آیات هذه السورة،وقع الکلام علی مواجهة بنی</w:t>
      </w:r>
    </w:p>
    <w:p>
      <w:pPr>
        <w:pStyle w:val="BookText"/>
        <w:rPr/>
      </w:pPr>
      <w:r>
        <w:rPr>
          <w:rFonts w:ascii="IRNazanin" w:hAnsi="IRNazanin" w:eastAsia="IRNazanin"/>
          <w:color w:val="111111"/>
          <w:sz w:val="28"/>
          <w:sz w:val="28"/>
          <w:szCs w:val="28"/>
          <w:rtl w:val="true"/>
          <w:lang w:bidi="fa-IR"/>
        </w:rPr>
        <w:t>إسرائیل مع رجل ثری منهم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هذا کان مظهرا للثراء المقرون بالکبر و الغرور و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أساسا،فإنّ موسی علیه السّلام واجه فی طول حیاته ثلث قوی استکباریة طاغوتیة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مظهرا للقوّة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القدرة فی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مظهرا للثروة و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مظهرا للنفاق و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أهم مواجهات موسی علیه السّلام هی مواجهته لفرعون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مواجهتیه الأخیرتین لهما أهمیّة کبیرة أیضا،و فیهما دروس ذات عبر و محتوی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أرحام موسی و 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عمه أو ابن خالته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عارفا بالتوراة،و کان فی بدایة أمره مع المؤمنین،إلاّ أنّ غرور الثروة جرّه إلی الکفر و دعاه إلی أن یقف بوجه موسی علیه السّلام و أماته میتة ذات عبرة للجمیع، حیث نقرأ شرح ذلک فی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فی شأنه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قٰارُونَ کٰانَ مِنْ قَوْمِ مُوسیٰ فَبَغیٰ عَلَیْهِمْ و سبب بغیه و ظلمه إنّه کان ذا ثروة عظیمة،و لأنّه لم یکن یتمتع بإیمان قوی و شخصیة متینة فقد غرّته هذه الثروة الکبیرة و جرّته إلی الانحراف و الاستکبار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یصف القرآن ما عنده من ثروة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مِنَ الْکُنُوزِ مٰا إِنَّ مَفٰاتِحَهُ لَتَنُوأُ بِالْعُصْبَةِ أُولِی الْقُوَّةِ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المکان الذی یدخّر فیه الشیء،کالصندوق الذی یحفظ فیه المال،و هو ما یسمیه بعض التجار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قارون کان ذا مال کثیر و وفیر من الذهب و الفضّة،بحیث</w:t>
      </w:r>
    </w:p>
    <w:p>
      <w:pPr>
        <w:pStyle w:val="BookText"/>
        <w:rPr/>
      </w:pPr>
      <w:r>
        <w:rPr>
          <w:rFonts w:ascii="Amiri" w:hAnsi="Amiri" w:eastAsia="Amiri" w:cs="Amiri"/>
          <w:color w:val="111111"/>
          <w:sz w:val="28"/>
          <w:sz w:val="28"/>
          <w:szCs w:val="28"/>
          <w:rtl w:val="true"/>
          <w:lang w:bidi="ar-SA"/>
        </w:rPr>
        <w:t xml:space="preserve">کان یصعب حمل صنادیقها علی الرجال الأشداء أُولِی الْقُوَّةِ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ملاحظة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الجماعة المتآزرة یدا بید علی الأمر المهم،یتّضح حجم الذهب و الفضة و المعادن الثمینة التی کانت عند قارون،قال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 هی من عشرة رجال إلی أربعین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القیام بمشقّة و ثقل،و تستعمل فی حمل الأثقال التی لها ثقل و وزن کبیر،بحیث لو حملها الإنسان لمال إلی أحد جانبیه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بیّناه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علیه جماعة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بعضهم یری أنّها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المفتاح الذی تفتح به الخزائن،یقولون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خزائن قارون کانت من الکثرة إلی درجة إن مفاتیحها ینوء بحملها الرجال الأشداء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ذهبوا إلی هذا المعنی أتعبوا أنفسهم کثیرا فی توجیهه،إذ کیف یمکن تصور عدد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هائل حتی لا یمکن حملها إلاّ بمشقّة و عناء بالغین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التّفسیر الأوّل أقرب للنظر و أوضح 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و إن سلّمنا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آلة الفتح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اللغة ذکروا لهذا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أخری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یجمع فیها المال، فالمعنی الأوّل أقرب للواقع و بعید عن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الخلط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آلات الفتح،و هی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فلنتجاوز هذا البحث لنری ما قال بنوا إسرائیل لقارون،یقول القرآن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قَوْمُهُ لاٰ تَفْرَحْ إِنَّ اللّٰهَ لاٰ یُحِبُّ الْفَرِحِینَ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یقدمون له أربع نصائح قیّمة أخری ذات تأثیر مهم علی مصیر الإنسان، بحیث تتکامل لدیه حلقة خماسیة من النصائح مع ما تقدم من قولهم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تَفْرَحْ</w:t>
      </w:r>
    </w:p>
    <w:p>
      <w:pPr>
        <w:pStyle w:val="BookText"/>
        <w:rPr/>
      </w:pPr>
      <w:r>
        <w:rPr>
          <w:rFonts w:ascii="IRNazanin" w:hAnsi="IRNazanin" w:eastAsia="IRNazanin"/>
          <w:color w:val="111111"/>
          <w:sz w:val="28"/>
          <w:sz w:val="28"/>
          <w:szCs w:val="28"/>
          <w:rtl w:val="true"/>
          <w:lang w:bidi="fa-IR"/>
        </w:rPr>
        <w:t>فالنصیحة الأولی قولهم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 فِیمٰا آتٰاکَ اللّٰهُ الدّٰارَ الْآخِرَةَ و هذا إشارة إلی أن المال و الثروة لیس أمرا سیئا کما یتصوره بعض المتوهّمین،المهم أن تعرف فیم یستعمل المال،و فی أی طریق ینفق،فإذا ابتغی به الدار الآخرة فما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وسیلة للعب و الهوی و الظلم و التجاوز،فلا شیء أسوأ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المنطق الذی</w:t>
      </w:r>
    </w:p>
    <w:p>
      <w:pPr>
        <w:pStyle w:val="BookText"/>
        <w:rPr/>
      </w:pPr>
      <w:r>
        <w:rPr>
          <w:rFonts w:ascii="IRNazanin" w:hAnsi="IRNazanin" w:eastAsia="IRNazanin"/>
          <w:color w:val="111111"/>
          <w:sz w:val="28"/>
          <w:sz w:val="28"/>
          <w:szCs w:val="28"/>
          <w:rtl w:val="true"/>
          <w:lang w:bidi="fa-IR"/>
        </w:rPr>
        <w:t xml:space="preserve">ورد علی لسان أمیر المؤمنین علیه السّلام فی کلام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أبصر بها بصّرته و من أبصر إلیها أعمته</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قارون رجلا ذا قدرة علی الأعمال الاجتماعیة الکبیرة بسبب أمواله الطائلة،و لکن ما الفائدة منها و قد أعماه غروره عن النظر إلی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النصیحة الثّانیة قولهم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تَنْسَ نَصِیبَکَ مِنَ الدُّنْیٰا و الآیة تشیر إلی مسألة واقعیّة،و هی أنّ لکل فرد منّا نصیبا من الدنیا،فالأموال التی یصرفها علی بدنه و ثیابه لیظهر بمظهر لائق هی أموال محدودة،و ما زاد علیها لا تزید مظهره شیئا،و علی الإنسان أن لا ینسی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یستطیع أن یأکل من الطعام؟و لم یستطیع أن یلبس من الثیاب؟و کم یمکن أن یحوز من المساکن و المراکب؟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مات و کم یستطیع أن یأخذ معه من الأکفان؟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أم أبی هو من نصیب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أجمل</w:t>
      </w:r>
    </w:p>
    <w:p>
      <w:pPr>
        <w:pStyle w:val="BookText"/>
        <w:rPr/>
      </w:pPr>
      <w:r>
        <w:rPr>
          <w:rFonts w:ascii="IRNazanin" w:hAnsi="IRNazanin" w:eastAsia="IRNazanin"/>
          <w:color w:val="111111"/>
          <w:sz w:val="28"/>
          <w:sz w:val="28"/>
          <w:szCs w:val="28"/>
          <w:rtl w:val="true"/>
          <w:lang w:bidi="fa-IR"/>
        </w:rPr>
        <w:t>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ما کسبت فوق قوتک فأنت فیه خازن لغیرک</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تفسیر آخر لهذه الجملة فی الرّوایات الإسلامیة و کلمات المفسّرین،</w:t>
      </w:r>
    </w:p>
    <w:p>
      <w:pPr>
        <w:pStyle w:val="BookText"/>
        <w:rPr/>
      </w:pPr>
      <w:r>
        <w:rPr>
          <w:rFonts w:ascii="IRNazanin" w:hAnsi="IRNazanin" w:eastAsia="IRNazanin"/>
          <w:color w:val="111111"/>
          <w:sz w:val="28"/>
          <w:sz w:val="28"/>
          <w:szCs w:val="28"/>
          <w:rtl w:val="true"/>
          <w:lang w:bidi="fa-IR"/>
        </w:rPr>
        <w:t>و یمکن التوفیق بین هذا التّفسیر و التّفسیر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استعمال اللفظ فی أکثر من معنی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ورد فی تفسیر وَ لاٰ تَنْسَ نَصِیبَکَ مِنَ الدُّنْیٰا</w:t>
      </w:r>
    </w:p>
    <w:p>
      <w:pPr>
        <w:pStyle w:val="BookText"/>
        <w:rPr/>
      </w:pPr>
      <w:r>
        <w:rPr>
          <w:rFonts w:ascii="IRNazanin" w:hAnsi="IRNazanin" w:eastAsia="IRNazanin"/>
          <w:color w:val="111111"/>
          <w:sz w:val="28"/>
          <w:sz w:val="28"/>
          <w:szCs w:val="28"/>
          <w:rtl w:val="true"/>
          <w:lang w:bidi="fa-IR"/>
        </w:rPr>
        <w:t>عن الإمام علی ابن أبی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 صحتک و قدرتک و فراغک و شبابک و نشاطک أن تطلب بها الآخرة</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طبقا لهذا التّفسیر فالعبارة المتقدمة بمثابة التنبیه لجمیع الناس،لئلا یضیعوا أوقاتهم و فرصهم فإنّها تمر مرّ 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النصیحة الثّالثة هی وَ أَحْسِنْ کَمٰا أَحْسَنَ اللّٰهُ إِلَیْکَ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حقیقة أخری،و هی أن الإنسان یرجو دائما نعم اللّه و إحسانه و خیره و لطفه،و ینتظر منه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فبمثل هذه الحال کیف یمکن له التغاضی عن طلب الآخرین الصریح أو لسان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یلتفت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اللّه تفضل علیک و أحسن،فأحسن أنت إلی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شبیه هذا الکلام نجده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النور فی شأن العفو و الصفح،إذ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لْیَعْفُوا وَ لْیَصْفَحُوا أَ لاٰ تُحِبُّونَ أَنْ یَغْفِرَ اللّٰهُ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تفسیر هذه الجملة بتعبیر آخر،و هو أنّ اللّه قد یهب الإنسان مواهب عظیمة لا یحتاج إلیها جمیعا فی حیاته الشخصیّة فقد و هبه العقل و القدرة التی لا تدیر فردا واحدا فحسب،بل تکفی لإدارة بلد أیضا و وهبه علما لا یستفید منه إنسان واحد فقط،بل ینتفع به مجتمع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أعطاه مالا و ثروة لتنفیذ المناهج الاجتماعیة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المواهب الإلهیة مفهومها الضمنی أنّها لا تتعلق بک وحدک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وکیل مخوّل من قبل اللّه لنقلها إلی الآخرین،أعطاک اللّه هذه المواهب لتدیر بها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النصیحة الرابعة و الأخیرة أن لا تغرنّک هذه الأموال و الامکانات المادیة فتجرّک الی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تَبْغِ الْفَسٰادَ فِی الْأَرْضِ إِنَّ اللّٰهَ لاٰ یُحِبُّ الْمُفْسِدِینَ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أیضا حقیقة واقعیة أخری،إنّ کثیرا من الأثریاء و علی أثر جنون زیادة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طلبا للاستعلاء،یفسدون فی المجتمع،فیجرّون إلی الفقر و الحرمان،و یحتکرون جمیع الأشیاء فی أیدیهم،و یتصورون أنّ الناس عبیدهم و ممالیکهم،و من یعترض علیهم فمصیره الموت،و إذا لم یستطیعوا اتهامه أو الإساءة إلیه بشکل صریح،فإنّهم یجعلونه معزولا عن المجتمع بأسالیبهم و طرائقهم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یجرون المجتمع إلی الفساد و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جامع موجز نصل إلی أن هؤلاء الناصحین سعوا أولا إلی أن یکبحوا غرور 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نبهوه أن الدنیا إنّما هی 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مرحلتهم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الثّالثة أنذروه بأن ما عندک تستفید من قسم قلیل منه،و الباقی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الرابعة أفهموه هذه الحقیقة،و هی أن لا ینسی اللّه الذی أحسن إلیه فعلیه أن یحسن إلی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فإنّه یسلب مواهبه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الخامسة حذروه من أن مغبة الفساد فی الأرض الذی یقع نتیجة نسیان الأصول الأربعه 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المعلوم بدقّة من هم الناصحون لقارون یومئذ و لکن القدر المسلم به أنّهم رجال علماء متقون،أذکیاء،ذوو نجدة و شهامة،عارفون للمسائل الدقیقة الغامضة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الاعتقاد بأنّ الناصح لقارون هو موسی علیه السّلام نفسه بعید جدّا،لأنّ القرآن یعبّر عن من قدم النصح بصیغة الجماعة إِذْ قٰالَ لَهُ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الآن لنلاحظ ما کان جواب هذا الإنسان الباغی و الظالم الإسرائیلی لجماعته الواعظین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فأجابهم قارون بتلک الحالة من الغرور و التکبر الناشئة من ثروته الکبیرة، و قٰالَ إِنَّمٰا أُوتِیتُهُ عَلیٰ عِلْمٍ عِنْدِی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لا یتعلق بکم،و لیس لکم حق أن ترشدونی إلی کیفیة التصرف بمالی، فقد أوجدته بعلمی و اطلاعی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یعرف حالی و یعلم أنّی جدیر بهذا المال الذی أعطانیه،و علمنی کیف أتصرف به،فلا حاجة إلی تدخلکم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هذا کله فقد تعبت و بذلت جهودا کبیرة فی سبیل جمع هذا المال،فإذا کان الآخرون جدیرین بالمال،فلم لا یتعبون و یجهدون أنفسهم؟فلست مضایقا لهم،و إذا لم یکونوا جدیرین،فلیجوعوا و لیموتوا فهو أفضل لهم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المنطق العفن المفضوح طالما یردده الأثریاء الذین لا حظّ لهم من الإیمان أمام من ینصحهم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اللطیفة جدیرة بالالتفات و هی أن القرآن لم یصرّح بالعلم الذی کان عند قارون و أبقاه مبهما،و لم یذکر أی علم کان عند قارون حتی استطاع بسببه علی هذه الثروة الطائلة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 علم الکیمیاء،کما فسّره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هو علم التجارة و الصناعة و الزراعة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علم الإدارة الخاص به،الذی استطاع بواسطته أن یجمع هذه الثروة العظیمة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جمیع هذه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أن یکون مفهوم الآیة واسعا و شاملا لجمیع هذه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بصرف النظر عن أن علم الکیمیاء علم یستطاع بواسطته قلب النحاس و أمثاله ذهبا،و هل هو خرافة أم حقیقة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هنا یجیب القرآن علی قول قارون و أمثاله من المتکبرین الضالین،فیقول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یَعْلَمْ أَنَّ اللّٰهَ قَدْ أَهْلَکَ مِنْ قَبْلِهِ مِنَ الْقُرُونِ مَنْ هُوَ أَشَدُّ مِنْهُ قُوَّةً وَ أَکْثَرُ جَمْعاً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أُوتِیتُهُ عَلیٰ عِلْمٍ عِنْدِی و نسیت من کان أکثر منک علما و أشدّ قوّة و أثری مالا،فهل استطاعوا أن یفروا من قبضة العذاب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عبّر أولو الألباب و الضمائر الحیّة عن المال بقولهم لقارون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آتٰاکَ اللّٰهُ ،و لکن هذا الغافل غیر المؤدّب ردّ علی قولهم بأنّ ما عنده من مال فهو بواسطة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سبحانه عبّر عن حقارة قوّته و قدرته أمام إرادته و مشیئته جلّ و علا بالعبارة المتقدمة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ختام الآیة إنذار ذو معنی کبیر آخر لقارون،جاء فی غایة الإیجاز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یُسْئَلُ عَنْ ذُنُوبِهِمُ الْمُجْرِمُونَ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مجال للسؤال و الجواب،فالعذاب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قطعیّة و مؤلمة،و هو عذاب فجائی مدمّر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العلماء من بنی إسرائیل نصحوا قارون هذا الیوم و کان لدیه مجال و الجواب،لکن بعد إتمام الحجة و نزول العذاب الإلهی،عندئذ لا مجال للتفکیر و الجواب،فإذا حلّ العذاب الالهی بساحته فهو الهلاک الحتمی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یرد سؤال حول الآیة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یُسْئَلُ عَنْ ذُنُوبِهِمُ الْمُجْرِمُونَ أی سؤال هذا الذی نفاه اللّه أهو فی الدنیا أم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بعدم السؤال هو فی الدنیا،و قال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المقصود أنّه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لا مانع من أن یکون عدم السؤال فی الدارین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یسألون حال نزول العذاب فی الدنیا،لئلا یدافعوا عن أنفسهم و یبرئوا ساحتهم،و یظهروا الأعذار تلوا الأعذار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یسألون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یوم القیامة لا یبقی فیه شیء خافیا،فکل شیء واضح،و کما یعبّر القرآن تعبیرا دقیقا فی هذا الصدد یُعْرَفُ الْمُجْرِمُونَ بِسِیمٰاهُمْ </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کذلک فإنّ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یُسْئَلُ عَنْ ذُنُوبِهِمُ الْمُجْرِمُونَ منسجمة تمام الانسجام مع الآیة من سورة الرحمن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ینقدح سؤال آخر،و هو کیف ینسجم هذا التعبیر فی القرآن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یمکن الإجابة علی هذا السؤال عن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المواقف فی یوم القیامة متعددة،ففی بعضها یقع السؤال و الجواب و فی بعض المواقف لا حاجة للسؤال،لأنّ الحجب مکشوفة،و کل شیء واضح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السؤال عادة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توبیخ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یوم القیامة سؤال للتحقیق،لأنّ کل شیء هناک مکشوف عیانا و واضح دون 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یوجد هناک سؤال توبیخ و هو بنفسه نوع من العذاب النفسی للمجرمین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ینطبق هذا تماما فی ما لو سأل الأب ابنه غیر المؤدب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أقدم لک کل هذه الخدمات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هذا جزاء ما 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کلا من الأب و الابن یعرفان الحقیقة،و أن قصد الأب من سؤاله لابنه هو التوبیخ لا غیر</w:t>
      </w:r>
      <w:r>
        <w:rPr>
          <w:rFonts w:eastAsia="IRNazanin" w:cs="IRNazanin"/>
          <w:color w:val="111111"/>
          <w:sz w:val="28"/>
          <w:szCs w:val="28"/>
          <w:rtl w:val="true"/>
          <w:lang w:bidi="fa-IR"/>
        </w:rPr>
        <w:t>!.</w:t>
      </w:r>
      <w:bookmarkStart w:id="670" w:name="pg12549_134254"/>
    </w:p>
    <w:p>
      <w:pPr>
        <w:pStyle w:val="Heading3"/>
        <w:numPr>
          <w:ilvl w:val="2"/>
          <w:numId w:val="1"/>
        </w:numPr>
        <w:rPr/>
      </w:pPr>
      <w:bookmarkStart w:id="671" w:name="__RefHeading___Toc1509266_77815467"/>
      <w:bookmarkStart w:id="672" w:name="_Toc288"/>
      <w:bookmarkEnd w:id="670"/>
      <w:bookmarkEnd w:id="671"/>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79</w:t>
      </w:r>
      <w:r>
        <w:rPr>
          <w:rtl w:val="true"/>
        </w:rPr>
        <w:t xml:space="preserve"> </w:t>
      </w:r>
      <w:r>
        <w:rPr>
          <w:rtl w:val="true"/>
        </w:rPr>
        <w:t xml:space="preserve">الی </w:t>
      </w:r>
      <w:r>
        <w:rPr/>
        <w:t>82</w:t>
      </w:r>
      <w:r>
        <w:rPr>
          <w:rtl w:val="true"/>
        </w:rPr>
        <w:t>]</w:t>
      </w:r>
      <w:bookmarkEnd w:id="672"/>
    </w:p>
    <w:p>
      <w:pPr>
        <w:pStyle w:val="Heading4"/>
        <w:numPr>
          <w:ilvl w:val="3"/>
          <w:numId w:val="1"/>
        </w:numPr>
        <w:rPr/>
      </w:pPr>
      <w:bookmarkStart w:id="673" w:name="__RefHeading___Toc1509268_77815467"/>
      <w:bookmarkStart w:id="674" w:name="_Toc289"/>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509270_77815467"/>
      <w:bookmarkStart w:id="676" w:name="_Toc290"/>
      <w:bookmarkEnd w:id="675"/>
      <w:r>
        <w:rPr>
          <w:rtl w:val="true"/>
        </w:rPr>
        <w:t>التّفسیر</w:t>
      </w:r>
      <w:bookmarkEnd w:id="676"/>
    </w:p>
    <w:p>
      <w:pPr>
        <w:pStyle w:val="Heading5"/>
        <w:numPr>
          <w:ilvl w:val="4"/>
          <w:numId w:val="1"/>
        </w:numPr>
        <w:rPr/>
      </w:pPr>
      <w:bookmarkStart w:id="677" w:name="__RefHeading___Toc1509272_77815467"/>
      <w:bookmarkStart w:id="678" w:name="_Toc291"/>
      <w:bookmarkEnd w:id="677"/>
      <w:r>
        <w:rPr>
          <w:rtl w:val="true"/>
        </w:rPr>
        <w:t>اشارة</w:t>
      </w:r>
      <w:bookmarkEnd w:id="678"/>
    </w:p>
    <w:p>
      <w:pPr>
        <w:pStyle w:val="Heading5"/>
        <w:numPr>
          <w:ilvl w:val="4"/>
          <w:numId w:val="1"/>
        </w:numPr>
        <w:rPr/>
      </w:pPr>
      <w:bookmarkStart w:id="679" w:name="__RefHeading___Toc1509274_77815467"/>
      <w:bookmarkStart w:id="680" w:name="_Toc292"/>
      <w:bookmarkEnd w:id="679"/>
      <w:r>
        <w:rPr>
          <w:rtl w:val="true"/>
        </w:rPr>
        <w:t>جنون الثّروة</w:t>
      </w:r>
      <w:r>
        <w:rPr>
          <w:rtl w:val="true"/>
        </w:rPr>
        <w:t>:</w:t>
      </w:r>
      <w:bookmarkEnd w:id="68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أن أصحاب الثروة یبتلون بأنواع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عرض الثروة و إظهارها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یشعرون باللذة عند ما یعرضون ثروتهم علی الآخرین،و حین یعبرون علی مرکب غال وثیر و یمرّون بین حفاة الأقدام فیتصاعد الغبار و الاتربة لینتشر علی وجوههم،و یحقّرونهم بذلک،فحینئذ</w:t>
      </w:r>
    </w:p>
    <w:p>
      <w:pPr>
        <w:pStyle w:val="BookText"/>
        <w:rPr/>
      </w:pPr>
      <w:r>
        <w:rPr>
          <w:rFonts w:ascii="IRNazanin" w:hAnsi="IRNazanin" w:eastAsia="IRNazanin"/>
          <w:color w:val="111111"/>
          <w:sz w:val="28"/>
          <w:sz w:val="28"/>
          <w:szCs w:val="28"/>
          <w:rtl w:val="true"/>
          <w:lang w:bidi="fa-IR"/>
        </w:rPr>
        <w:t>یشعرون بالراحة النفسیة و النشوة تدغدغ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عرض الثروة هذا غالبا ما یکون سببا للبلاء علیهم،لأنّه یربی الأحقاد فی الصدور و یعبئ الحساسیّات ضده،و کثیرا ما ینهی هذا العمل الردیء حیاة الإنسان،أو یزیل ثروته مع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الجنون یحمل هدفا من قبیل إغراء الطامعین و تسلیم الأفراد المعاندین و لکن الأثریاء غالبا ما یقومون بهذا العمل دون هدف،لأنّه نوع من الهوی و الهوس و لیس خطة أو برنامجا معینا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قارون لم یکن مستثنی من هذا القانون،بل کان یعدّ مثلا بارزا له،و القرآن یتحدث عنه فی جملة موجزة فی بعض آیاته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قومه من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عن هذه الحقیقة،و هی أنّه أظهر جمیع قدرته و قوته لیبدی ما لدیه من زینة و 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طبعا إنّ رجلا بهذه المثابة من الثروة ما ذا یستطیع أن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ینقل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الصدد قصص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مقرونة بالأساطیر أحیانا، فإنّ بعضهم یکتب أنّ قارون خرج فی استعراض کبیر،و قد أرکب أربعة آلاف نفر علی أربعة آلاف فرس 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غالیة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مغطاة بالقماش الفاخر،و قد ملأها زینة من الذهب و الجواهر الأخری،فمرّ بهذا الاستعراض علی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أثار هذا المنظر الناس،إذ رأوا أربعة آلاف من الخدم ابیض یلبسون ثیابا حمرا مع زینتهم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بلغ عدد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الخدم و الحشم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آلاف نفر،و ذکروا أخبارا أخری فی هذا الصدد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أن کل ذلک مبالغ فیه،إلاّ أنّه لا یمکن إنکار هذه الحقیقة،و هی أن قارون لدیه ثروات مهمّة أظهرها فی زینته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أصبح الناس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العادة فطائفة و هم الأکثریة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أثارهم هذا المشهد،فاهتزت قلوبهم و تأوهوا بالحسرات و تمنوا لو کانوا مکان قارون و لو یوما واحدا و لو ساعة واحدة و حتی و لو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فأیّة حیاة عذبة جمیلة هذه الحیاة التی تهب اللذات و 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هنیئا لقارون و لثروته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أعظم جلاله و 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نظن فی التاریخ أحدا أعطاه اللّه ما أعطی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 من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جاء دور الامتحان الالهی العظیم فمن جانب نجد قارون علیه أن یؤدی امتحانه فی غروره و طیشه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من بهرهم مشهده الذین أحاطوا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العقاب الألیم هو العقاب الذی سیقع بعد هذا العرض المثیر، و هو أن یهوی قارون من أوج العظمة إلی قعر الأرض إذ تنخسف به الأرض علی حین 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أمام هذه الطائفة التی ذکرناها آنفا طائفة أخری من العلماء و المتقین الورعین،سمت آفاقهم عن مثل هذه المسائل،و کانوا حاضرین حینئذ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من 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الرجال لا یقوّمون الشخصیة بالذهب و القوّة،و لا یبحثون عن القیم فی الأمور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تبهرهم هذه المظاهر،بل یسخرون منها و یتبسمون تبسم استهزاء و ازدراء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یحقّرون هذه الرؤوس الفارغة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فهؤلاء کانوا هناک،و کان لهم موقف آخر من قارون،و کما یعبر عنهم القرآن وَ قٰالَ الَّذِینَ أُوتُوا الْعِلْمَ وَیْلَکُمْ ثَوٰابُ اللّٰهِ خَیْرٌ لِمَنْ آمَنَ وَ عَمِلَ صٰالِحاً ثمّ أردفوا مؤکّدین وَ لاٰ یُلَقّٰاهٰا إِلاَّ الصّٰابِرُونَ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الذین لا تهزّهم زخارف الدنیا و زبارجها،و یقفون فی 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برجولة و شهامة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الحرمان،و لا یطأطئون رؤوسهم للأراذل و یقفون کالجبال الرواسی فی الامتحان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الثروة و المال و الخوف و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هم الجدیرون بثواب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المسلم به أنّه المقصود بجملة اَلَّذِینَ أُوتُوا الْعِلْمَ هم علماء بنی إسرائیل،و من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کبار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 الطریف فی الأمر أن القرآن عبّر عن الطائفة الأولی بجملة اَلَّذِینَ یُرِیدُونَ الْحَیٰاةَ الدُّنْیٰا لکنّه لم یعبر عن الطائفة الثّانیة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یریدون الحیاة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عبر عنهم ب‍ اَلَّذِینَ أُوتُوا الْعِلْمَ فحسب،لأنّ العلم هو أساس کل شیء و جذر الإیمان و الاستقامة و العشق للثواب الإلهی و 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التعبیر ب‍ اَلَّذِینَ أُوتُوا الْعِلْمَ هو جواب دامغ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لقارون الذی یدّعی العلم،فالقرآن یرید أن یبیّن أن العلماء هم هؤلاء الذین لا یریدون الحیاة الدنیا،أمّا أنت یا قارون فمغرور و طائش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نری مرّة أخری أنّ أساس البرکات و الخیرات هو العلم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أوصل قارون بعمله هذا طغیانه و عناده إلی الدرجة القصوی غیر أن ما ورد فی التواریخ حکایة منقولة عن قارون تدل علی منتهی الخسة و عدم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ننقلها هنا حسب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 علیه السّلام إنّ اللّه أمرنی أن آخذ الزکاة فأبی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یرید أن یأکل أموالکم جاءکم بالصلاة و جاءکم بأشیاء فاحتملتموها فتحتملوه أن تعطوه أموالکم؟قالوا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نحتمل فما تری؟فقال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أرسل إلی بغی من بغایا بنی إسرائیل فنرسلها الیه فترمیه بأنّه أرادها علی نفسها فأرسلوا إلیها فقالوا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نعطیک حکمک علی أن تشهدی علی موسی أنّه فجر بک قالت نعم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قارون إلی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بنی إسرائیل فأخبرهم بما أمرک ربّک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نعم،فجمعهم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أمرک ربّک؟قال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أن تعبدوا اللّه و لا تشرکوا</w:t>
      </w:r>
    </w:p>
    <w:p>
      <w:pPr>
        <w:pStyle w:val="BookText"/>
        <w:rPr/>
      </w:pPr>
      <w:r>
        <w:rPr>
          <w:rFonts w:ascii="IRNazanin" w:hAnsi="IRNazanin" w:eastAsia="IRNazanin"/>
          <w:color w:val="111111"/>
          <w:sz w:val="28"/>
          <w:sz w:val="28"/>
          <w:szCs w:val="28"/>
          <w:rtl w:val="true"/>
          <w:lang w:bidi="fa-IR"/>
        </w:rPr>
        <w:t>به شیئا و أن تصلوا الرحم و کذا و کذا و قد أمرنی فی الزانی إذا زنی و قد أحصن أن 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قد زنیت،قال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فأرسلوا إلی المرأة فجاءت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تشهدین علی موسی؟فقال لها موسی علیه السّلام أنشدتک باللّه إلاّ ما 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نشدتنی فإنّهم دعونی و جعلوا لی جعلا علی أن أقذفک بنفسی و أنا أشهد أنّک بریء و أنّک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موسی علیه السّلام ساجدا یبکی 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یبکیک؟قد سلطناک علی الأرض فمرها فتطیعک،فرفع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خذیهم فأخذتهم إلی أعقابهم فجعلوا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یا موسی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خذیهم فأخذتهم إلی أعناقهم فجعلوا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یا موسی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خذیهم فغیّبتهم فأوحی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سألک عبادی و تضرّعوا إلیک فلم تجبهم فوعزّتی لو أنّهم دعونی لأجبتهم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القرآن الکریم فی هذا الصدد فَخَسَفْنٰا بِهِ وَ بِدٰارِهِ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حین یبلغ الطغیان و الغرور و تحقیر المؤمنین الأبریاء و المؤامرّة ضد نبی اللّه أوجها،تتجلی قدرة اللّه تعالی و تطوی حیاة الطغاة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تدمرهم تدمیرا یکون عبرة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التی تعنی انشقاق الأرض و ابتلاع ما علیها،حدثت علی مدی التاریخ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تتزلزل الأرض ثمّ تنشقّ و تبتلع مدینة کاملة أو عمارات سکنیة داخلها،لکن هذا الخسف الذی حدث لقارون یختلف عن تلک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الخسف کان طعمته قارون و خزائنه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ففرعون یهوی فی ماء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قارون فی أعماق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الذی هو سرّ الحیاة و أساسها یکون مأمورا بهلاک فرعون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الأرض التی هی مهاد الاطمئنان و الدعة تنقلب قبرا لقارون و 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قارون لم یکن لوحده فی ذلک البیت فقد کان معه أعوانه و ندماءه و من أعانه علی ظلمه و طغیانه،و هکذا توغلوا فی اعماق الأرض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لَهُ مِنْ فِئَةٍ یَنْصُرُونَهُ مِنْ دُونِ اللّٰهِ وَ مٰا کٰانَ مِنَ المُنْتَصِرِینَ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یخلصه أصدقاؤه،و لا الذین کانوا یحملون أمتعته و لا أمواله و لا أی أحد من عذاب اللّه،و مضی قارون و أمواله و من معه فی قعر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فتحکی عن التبدل العجیب لأولئک الذین کانوا یتفرجون علی استعراض قارون بالأمس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لنا مثل ما أوتی قارون،و ما شابه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هم الیوم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واها له،فإنّ الرزق بید اللّه وَ أَصْبَحَ الَّذِینَ تَمَنَّوْا مَکٰانَهُ بِالْأَمْسِ یَقُولُونَ وَیْکَأَنَّ اللّٰهَ یَبْسُطُ الرِّزْقَ لِمَنْ یَشٰاءُ مِنْ عِبٰادِهِ وَ یَقْدِرُ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ثبت عندنا الیوم أن لیس لأحد شیء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هو موجود فمن اللّه،فلا عطاؤه دلیل علی رضاه عن العبد،و لا منعه دلیل علی تفاهة عبده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تعالی یمتحن بهذه الأموال و الثروة عباده أفرادا و أقواما،و یکشف سریرتهم و نیّاتهم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أخذوا یفکرون فی ما لو أجیب دعاؤهم الذی کانوا یصرون علیه، و أعطاهم اللّه هذا المال،ثمّ هووا کما هوی قارون،فما ذا یکون قد نفعهم المال؟ لذلک شکروا اللّه علی هذه النعمة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مَنَّ اللّٰهُ عَلَیْنٰا لَخَسَفَ بِنٰا وَیْکَأَنَّهُ لاٰ یُفْلِحُ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فالآن نری الحقیقة بأعیننا،و عاقبة الغرور و الغفلة و نهایة الکفر 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أن أمثال هذه الحیاة المثیرة للقلوب بمظاهرها الخداعة،ما أوحشها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أسوأ عاقبتها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من الجملة الأخیرة فی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قارون المغرور مات کافرا غیر مؤمن،بالرغم من أنّه کان یعدّ عارفا بالتوراة قارئا لها،و عالما من بنی إسرائیل و من أقارب موسی</w:t>
      </w:r>
      <w:r>
        <w:rPr>
          <w:rFonts w:eastAsia="IRNazanin" w:cs="IRNazanin"/>
          <w:color w:val="111111"/>
          <w:sz w:val="28"/>
          <w:szCs w:val="28"/>
          <w:rtl w:val="true"/>
          <w:lang w:bidi="fa-IR"/>
        </w:rPr>
        <w:t>.</w:t>
      </w:r>
      <w:bookmarkStart w:id="681" w:name="pg12549_134260"/>
    </w:p>
    <w:p>
      <w:pPr>
        <w:pStyle w:val="Heading4"/>
        <w:numPr>
          <w:ilvl w:val="3"/>
          <w:numId w:val="1"/>
        </w:numPr>
        <w:rPr/>
      </w:pPr>
      <w:bookmarkStart w:id="682" w:name="__RefHeading___Toc1509276_77815467"/>
      <w:bookmarkStart w:id="683" w:name="_Toc293"/>
      <w:bookmarkEnd w:id="681"/>
      <w:bookmarkEnd w:id="682"/>
      <w:r>
        <w:rPr>
          <w:rtl w:val="true"/>
        </w:rPr>
        <w:t>بحوث</w:t>
      </w:r>
      <w:bookmarkEnd w:id="683"/>
    </w:p>
    <w:p>
      <w:pPr>
        <w:pStyle w:val="Heading5"/>
        <w:numPr>
          <w:ilvl w:val="4"/>
          <w:numId w:val="1"/>
        </w:numPr>
        <w:rPr/>
      </w:pPr>
      <w:bookmarkStart w:id="684" w:name="__RefHeading___Toc1509278_77815467"/>
      <w:bookmarkStart w:id="685" w:name="_Toc294"/>
      <w:bookmarkEnd w:id="684"/>
      <w:r>
        <w:rPr>
          <w:rtl w:val="true"/>
        </w:rPr>
        <w:t>اشارة</w:t>
      </w:r>
      <w:bookmarkEnd w:id="685"/>
    </w:p>
    <w:p>
      <w:pPr>
        <w:pStyle w:val="Heading5"/>
        <w:numPr>
          <w:ilvl w:val="4"/>
          <w:numId w:val="1"/>
        </w:numPr>
        <w:rPr/>
      </w:pPr>
      <w:bookmarkStart w:id="686" w:name="__RefHeading___Toc1509280_77815467"/>
      <w:bookmarkStart w:id="687" w:name="_Toc295"/>
      <w:bookmarkEnd w:id="686"/>
      <w:r>
        <w:rPr/>
        <w:t>1</w:t>
      </w:r>
      <w:r>
        <w:rPr>
          <w:rtl w:val="true"/>
        </w:rPr>
        <w:t>-</w:t>
      </w:r>
      <w:r>
        <w:rPr>
          <w:rtl w:val="true"/>
        </w:rPr>
        <w:t>نماذج قارونیة بالأمس و الیوم</w:t>
      </w:r>
      <w:r>
        <w:rPr>
          <w:rtl w:val="true"/>
        </w:rPr>
        <w:t>!</w:t>
      </w:r>
      <w:bookmarkEnd w:id="687"/>
    </w:p>
    <w:p>
      <w:pPr>
        <w:pStyle w:val="BookText"/>
        <w:rPr/>
      </w:pPr>
      <w:r>
        <w:rPr>
          <w:rFonts w:ascii="IRNazanin" w:hAnsi="IRNazanin" w:eastAsia="IRNazanin"/>
          <w:color w:val="111111"/>
          <w:sz w:val="28"/>
          <w:sz w:val="28"/>
          <w:szCs w:val="28"/>
          <w:rtl w:val="true"/>
          <w:lang w:bidi="fa-IR"/>
        </w:rPr>
        <w:t>قصّة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الثری المغرور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ذکرها القرآن فی سبع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بأسلوب جذّاب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 الحجب عن حقاق کثیرة فی حیاة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النّیرة توضح هذه الحقیقة،و هی أن غرور الثروة و نشوتها قد ینجر بهما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أنواع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إظهار الثروة و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لفت أنظار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التلذذ من تحقیر الفقراء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الغرور و هذه النشوة و العشق المطلق للفضة و الذهب،قد تکون سببا لأنّ یجرأ الإنسان أحیانا إلی ارتکاب أقبح الذنوب و أخسها،کالإساءة إلی النّبی و مناهظة الحق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اتهام أطهر الأفراد،و استخدام الثروة لإنفاقها علی الفواحش فی سبیل الوصول إلی الغرض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الغرور و النشوة الناشئین من کثرة الثروة،لا یسمحان للإنسان أن یسمع نصیحة الآخرین،و یستجیب لمن یرید له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المغرورون الجهلة یتصورون أنّهم أعلم الناس و أکثرهم اطلاعا، و فی اعتقادهم أن ثروتهم التی وقعت فی أیدیهم،و ربّما تقع عن طریق الغصب أحیانا،هی دلیل علی عقلهم و ذکائهم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جمیع الناس جهلة کما یظنون، 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فحسب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یبلغ بهم الأمر حدّا أن یظهروا قدرتهم أمام الخالق،و کأنّهم مستقلّون، و یدّعون أنّ ما وصلهم هو عن طریق ابتکارهم و ذکائهم،و استعدادهم و خلاّقیتهم و معرفتهم التی لا نظیر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رأینا عاقبة هؤلاء المغرورین المنحرفین،و کیف ینتهون،و إذا کان قارون و أتباعه و ثروته جمیعا قد خسفت بهم الأرض فهووا إلی قعرها،فإنّ الآخرین یفنون بأشکال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تبتلع الأرض حتی ثروتهم العظیمة بشکل</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یبدّلون ثروتهم الکبیرة بالقصور و البساتین و الأراضی الشاسعة ثمّ لا یستفیدون منها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یشترون الأراضی الموات و البائرة،علی أمل تقسیمها صغیرة لتباع کل قطعة بسعر باهض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تبتلع الأرض ثروتهم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أمثال هؤلاء الأفراد من سقیمی العقول حین لا یجدون طریقا لصرف ثروتهم العظیمة یتوجهون إلی القیم الخیالیة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ینفقون أموالهم علی الخزف المتکسّر علی أنّه من التراث القدیم کالأکواز و الأقداح الخزفیة،و الطوابع،و الأوراق النقدیة المتعلقة بالسنوات القدیمة،و یحافظون علیها فی مکان حریز من بیوتهم علی أنّها أغلی التحف،و هی لا تستحق أن توضع إلاّ فی المزابل لو نظرنا إلیها بعین البصیرة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یحیون مثل هذه الحیاة الناعمة الخیالیة قد یتفق أن یری فی مدینتهم أو فی مناطقهم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فی جیرانهم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عهد له بالشبع،و یسهرون لیالیهم علی الطوی جائعین،و من العجیب أنّهم یرون هذه الحالة فلا تهتز لها ضمائرهم، و لا یتأثر لأجلها وجدانهم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یتفق لحیواناتهم أن تعیش حیاة الرفاه،و تستفید من رعایة الأطباء و الأدویة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أناسا محرومین یعیشون فی ظروف صعبة و سیئة إلی جوارهم،و ربّما یرقدون فی المستشفی،و یئنّون و لا من مصرخ لهم،و لا من علاج لمرضهم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هذه البحوث تنطبق أحیانا علی بعض الأفراد فی مجتمع ما،و قد تنطبق علی دولة معینة قبال دول الدنیا کلها،أی قد نجد دولة قارونیة مستکبرة أمام الدول الضعیفة،کما نلاحظ فی العصر الحاضر فی شأن الدول الاستکباریة کأمریکا و کثیر من الدول الأوروبیة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هیأ هؤلاء حیاة التنعّم و الرفاه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أرقی 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باستثمار أبناء العالم الثّالث و الدول الفقیرة العزلاء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أنّهم یرمون فضلات طعامهم فی المزابل،</w:t>
      </w:r>
      <w:bookmarkStart w:id="688" w:name="pg12549_134262"/>
    </w:p>
    <w:p>
      <w:pPr>
        <w:pStyle w:val="BookText"/>
        <w:rPr/>
      </w:pPr>
      <w:bookmarkEnd w:id="688"/>
      <w:r>
        <w:rPr>
          <w:rFonts w:ascii="IRNazanin" w:hAnsi="IRNazanin" w:eastAsia="IRNazanin"/>
          <w:color w:val="111111"/>
          <w:sz w:val="28"/>
          <w:sz w:val="28"/>
          <w:szCs w:val="28"/>
          <w:rtl w:val="true"/>
          <w:lang w:bidi="fa-IR"/>
        </w:rPr>
        <w:t>و لو قدر أن تجمع بصورة صحیحة،لأمکن عندئذ تغذیة الملایین المحرومة الجائعة من هذه المواد الغذائیة الإضافیة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نقوله من أن بعض الدول فقیرة هی فی الحقیقة لیست دولا فقیرة،بل هی دول منیت بسرقة خیراتها و أغیر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لدیها أغلی المصادر و المعادن تحت الأرض،لکن هؤلاء المغیرین ینهبون هذه الخیرات و یترکون أهلها علی الأرض السوداء الجرداء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القارونیون یشیدون قواعد قصورهم الظالمة علی أکواخ المستضعفین المهدّمة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یتّحد المستضعفون یدا بید لیقذفوا بالمستکبرین إلی قعر الأرض کما فعل بقارون،فإنّ حالة الدنیا ستبقی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فأولئک یشربون الخمور و یضحکون منتشین،و هؤلاء یجلسون علی بساط الفقر و الحرمان باکین</w:t>
      </w:r>
      <w:r>
        <w:rPr>
          <w:rFonts w:eastAsia="IRNazanin" w:cs="IRNazanin"/>
          <w:color w:val="111111"/>
          <w:sz w:val="28"/>
          <w:szCs w:val="28"/>
          <w:rtl w:val="true"/>
          <w:lang w:bidi="fa-IR"/>
        </w:rPr>
        <w:t>.</w:t>
      </w:r>
    </w:p>
    <w:p>
      <w:pPr>
        <w:pStyle w:val="Heading5"/>
        <w:numPr>
          <w:ilvl w:val="4"/>
          <w:numId w:val="1"/>
        </w:numPr>
        <w:rPr/>
      </w:pPr>
      <w:bookmarkStart w:id="689" w:name="__RefHeading___Toc1509282_77815467"/>
      <w:bookmarkStart w:id="690" w:name="_Toc296"/>
      <w:bookmarkEnd w:id="689"/>
      <w:r>
        <w:rPr/>
        <w:t>2</w:t>
      </w:r>
      <w:r>
        <w:rPr>
          <w:rtl w:val="true"/>
        </w:rPr>
        <w:t>-</w:t>
      </w:r>
      <w:r>
        <w:rPr>
          <w:rtl w:val="true"/>
        </w:rPr>
        <w:t>من أین جاء قارون بهذه الثروة العریضة؟</w:t>
      </w:r>
      <w:bookmarkEnd w:id="690"/>
    </w:p>
    <w:p>
      <w:pPr>
        <w:pStyle w:val="BookText"/>
        <w:rPr/>
      </w:pPr>
      <w:r>
        <w:rPr>
          <w:rFonts w:ascii="Amiri" w:hAnsi="Amiri" w:eastAsia="Amiri" w:cs="Amiri"/>
          <w:color w:val="111111"/>
          <w:sz w:val="28"/>
          <w:sz w:val="28"/>
          <w:szCs w:val="28"/>
          <w:rtl w:val="true"/>
          <w:lang w:bidi="ar-SA"/>
        </w:rPr>
        <w:t>الطریف أنّنا نقرأ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 ما نستفید منه بوضوح أنّ رسالة موسی علیه السّلام کانت من البدایة لمبارزة ثلاثة أشخاص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الثری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إِلیٰ فِرْعَوْنَ وَ هٰامٰانَ وَ قٰارُونَ فَقٰالُوا سٰاحِرٌ کَذّٰابٌ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نستفید من النصّ القرآنی المتقدم أن قارون کان من جماعة فرعون،و کان علی خطه؛کما أنّنا نقرأ فی التواریخ أنّه کان ممثلا لفرعون فی بنی إسرائیل من جهة </w:t>
      </w:r>
      <w:r>
        <w:rPr>
          <w:rStyle w:val="FootnoteAnchor"/>
          <w:rtl w:val="true"/>
        </w:rPr>
        <w:footnoteReference w:id="212"/>
      </w:r>
      <w:r>
        <w:rPr>
          <w:rFonts w:ascii="IRNazanin" w:hAnsi="IRNazanin" w:eastAsia="IRNazanin"/>
          <w:color w:val="111111"/>
          <w:sz w:val="28"/>
          <w:sz w:val="28"/>
          <w:szCs w:val="28"/>
          <w:rtl w:val="true"/>
          <w:lang w:bidi="fa-IR"/>
        </w:rPr>
        <w:t xml:space="preserve">،و أنّه کان أمین الصندوق عند فرعون،و المسؤول علی خزائنه من جهة أخری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691" w:name="pg12549_134263"/>
    </w:p>
    <w:p>
      <w:pPr>
        <w:pStyle w:val="BookText"/>
        <w:rPr/>
      </w:pPr>
      <w:bookmarkEnd w:id="691"/>
      <w:r>
        <w:rPr>
          <w:rFonts w:ascii="IRNazanin" w:hAnsi="IRNazanin" w:eastAsia="IRNazanin"/>
          <w:color w:val="111111"/>
          <w:sz w:val="28"/>
          <w:sz w:val="28"/>
          <w:szCs w:val="28"/>
          <w:rtl w:val="true"/>
          <w:lang w:bidi="fa-IR"/>
        </w:rPr>
        <w:t>و من هنا تتّضح هویّة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فرعون من أجل إذلال بنی إسرائیل و سلب أموالهم اختار رجلا منافقا منهم،و أودعه أزمّة أمورهم،لیستثمر أموالهم لخدمة نظامه الجبار،و لیجعلهم حفاة عراة،و یکتسب من هذه الطریقة ثروة ضخمة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القرائن تشیر إلی أنّ مقدارا من هذه الثروة العظیمة و کنوز الأموال بقیت بعد هلاک فرعون عند قارون،و لم یطلع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تلک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مکان الأموال لینفقها علی اتباعه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حال،فسواء کانت هذه الثروة قد حصل علیها قارون فی عصر فرعون،أو حصل علیها عن طریق الإغارة علی خزائنه بعد هلاکه،أو کما یقول البعض قد حصل علیها عن طریق علم الکیمیاء أو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معرفته بأصول استثمار أموال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 یکن الأمر فإنّ قارون آمن بموسی بعد انتصار موسی علی فرعون، و بدّل وجهه بسرعة،و أصبح من قرّاء التوراة و علماء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من البعید أن تدخل ذرة من الإیمان فی مثل قلب هذا 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فحین أراد موسی علیه السّلام أن یأخذ من قارون زکاة المال،خدع به الناس،و عرفنا کیف کانت عاقبته</w:t>
      </w:r>
      <w:r>
        <w:rPr>
          <w:rFonts w:eastAsia="IRNazanin" w:cs="IRNazanin"/>
          <w:color w:val="111111"/>
          <w:sz w:val="28"/>
          <w:szCs w:val="28"/>
          <w:rtl w:val="true"/>
          <w:lang w:bidi="fa-IR"/>
        </w:rPr>
        <w:t>.</w:t>
      </w:r>
    </w:p>
    <w:p>
      <w:pPr>
        <w:pStyle w:val="Heading5"/>
        <w:numPr>
          <w:ilvl w:val="4"/>
          <w:numId w:val="1"/>
        </w:numPr>
        <w:rPr/>
      </w:pPr>
      <w:bookmarkStart w:id="692" w:name="__RefHeading___Toc1509284_77815467"/>
      <w:bookmarkStart w:id="693" w:name="_Toc297"/>
      <w:bookmarkEnd w:id="692"/>
      <w:r>
        <w:rPr/>
        <w:t>3</w:t>
      </w:r>
      <w:r>
        <w:rPr>
          <w:rtl w:val="true"/>
        </w:rPr>
        <w:t>-</w:t>
      </w:r>
      <w:r>
        <w:rPr>
          <w:rtl w:val="true"/>
        </w:rPr>
        <w:t>موقف الإسلام من الثّروة</w:t>
      </w:r>
      <w:r>
        <w:rPr>
          <w:rtl w:val="true"/>
        </w:rPr>
        <w:t>!</w:t>
      </w:r>
      <w:bookmarkEnd w:id="693"/>
    </w:p>
    <w:p>
      <w:pPr>
        <w:pStyle w:val="BookText"/>
        <w:rPr/>
      </w:pPr>
      <w:r>
        <w:rPr>
          <w:rFonts w:ascii="IRNazanin" w:hAnsi="IRNazanin" w:eastAsia="IRNazanin"/>
          <w:color w:val="111111"/>
          <w:sz w:val="28"/>
          <w:sz w:val="28"/>
          <w:szCs w:val="28"/>
          <w:rtl w:val="true"/>
          <w:lang w:bidi="fa-IR"/>
        </w:rPr>
        <w:t>لا ینبغی أن نستنبط من المسائل التی ذکرناها آنفا أنّ الإسلام یقف من الثروة موقفا سلبیا،و أنّه یخالف خط الثراء،و لا ینبغی أن نتصور أنّ الإسلام یرید حیاة الفقر و الفقراء،و یعدّ حیاة الفقر من الکلمات المعنویة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علی العکس من ذلک،فإنّ الإسلام یعد الثروة عاملا مهمّا نحو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عبّر القرآن عن المال بالخیر فی الآیة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إِنْ تَرَکَ</w:t>
      </w:r>
    </w:p>
    <w:p>
      <w:pPr>
        <w:pStyle w:val="BookText"/>
        <w:rPr/>
      </w:pPr>
      <w:r>
        <w:rPr>
          <w:rFonts w:ascii="Amiri" w:hAnsi="Amiri" w:eastAsia="Amiri" w:cs="Amiri"/>
          <w:color w:val="111111"/>
          <w:sz w:val="28"/>
          <w:sz w:val="28"/>
          <w:szCs w:val="28"/>
          <w:rtl w:val="true"/>
          <w:lang w:bidi="ar-SA"/>
        </w:rPr>
        <w:t>خَیْراً أی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 xml:space="preserve">فی حدیث عن الإمام الباقر علیه السّلام فی هذا الصدد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الدنیا علی طلب الآخرة</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تذم قارون أشدّ الذم،لأنّه اغتر بالمال، هی شاهد بلیغ علی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ما فی الأمر أنّ الإسلام یقبل بالثروة التی بواسطتها تبتغی الدار الآخرة،کما قال علماء بنی إسرائیل لقارون وَ ابْتَغِ فِیمٰا آتٰاکَ اللّٰهُ الدّٰارَ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یرضی بالثروة التی نری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کما أحسن اللّه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یوافق علی ثروة یتحقق فیه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الإسلام لا یطلب ثروة ینبغی بها الفساد فی الأرض و تنسی بها القیم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نتیجتها الابتلاء بمسابقة جنون التکاثر،أو أن ینفصل الإنسان عن ذاته و یحتقر الآخرین،و ربّما تجرّه إلی مواجهة الأنبیاء کما فعل قارون فی مواجهته لموسی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الإسلام الثروة لتکون وسیلة لملء الفراغ الاقتصادی،و أن یستفید منها الجمیع،و لتکون ضمادا لجراح المحرومین،و للوصول بها إلی إشباع الحاجات الاجتماعیة و حلّ مشاکل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فالعلاقة بین هذه الثروة و هذه الأهداف المقدّسة لیست علاقة دنیویة،أو ارتباطا بالدنیا،بل هی علاقة 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نقرأ</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الصادق علیه السّلام أن أحد أصحابه جاءه شاکیا أمره،و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إنّا لنطلی الدنیا و نحبّ أن نؤتاها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تصنع بها</w:t>
      </w:r>
    </w:p>
    <w:p>
      <w:pPr>
        <w:pStyle w:val="BookText"/>
        <w:rPr/>
      </w:pPr>
      <w:r>
        <w:rPr>
          <w:rFonts w:ascii="IRNazanin" w:hAnsi="IRNazanin" w:eastAsia="IRNazanin"/>
          <w:color w:val="111111"/>
          <w:sz w:val="28"/>
          <w:sz w:val="28"/>
          <w:szCs w:val="28"/>
          <w:rtl w:val="true"/>
          <w:lang w:bidi="fa-IR"/>
        </w:rPr>
        <w:t>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أعود بها علی نفسی و عیالی،و أصل بها و أتصدق بها و أحج و أعتمر فقال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طلب الدنیا،هذا طلب الآخرة</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یتّضح فساد عقیدة طائفتین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من المسلمین،أو بتعبیر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یتظاهرون بالإسلام،و بعیدون عن تعالیمه،فیعرّفون الإسلام علی أنّه محام عن المستکبرین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من الأعداء المغرضین الذین یریدون أن یمسخوا وجه الإسلام الأصیل،و یجعلوه معادیا للثروة، و أنّه یقف الی جانب الفقراء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أمّة فقیرة لا تستطیع أن تعیش وحدها مرفوعة الرأس حرّة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فالفقر وسیلة للارتباط بالاجنبی و التبعیة و الفقر أساس الخزی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الفقر یدعو الإنسان إلی الإثم و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نقرأ</w:t>
      </w:r>
    </w:p>
    <w:p>
      <w:pPr>
        <w:pStyle w:val="BookText"/>
        <w:rPr/>
      </w:pPr>
      <w:r>
        <w:rPr>
          <w:rFonts w:ascii="IRNazanin" w:hAnsi="IRNazanin" w:eastAsia="IRNazanin"/>
          <w:color w:val="111111"/>
          <w:sz w:val="28"/>
          <w:sz w:val="28"/>
          <w:szCs w:val="28"/>
          <w:rtl w:val="true"/>
          <w:lang w:bidi="fa-IR"/>
        </w:rPr>
        <w:t xml:space="preserve">فی حدیث للإمام الصادق فی هذا الصدد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یحجزک عن الظلم، خیر من فقر یحملک علی الإثم</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علی المجتمعات الإسلامیة أن تسعی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التقدم لتکون غنیّة غیر محتاجة،و لتبلغ مرحلة الاکتفاء الذاتی،و أن تقف علی أقدامها و أن لا تضحّی باستقلالها و عزّتها و شرفها من أجل الفقر المذلّ الموجب للتبعیة و تعلم أن منهج الإسلام الأصیل هو هذا لا غیر</w:t>
      </w:r>
      <w:r>
        <w:rPr>
          <w:rFonts w:eastAsia="IRNazanin" w:cs="IRNazanin"/>
          <w:color w:val="111111"/>
          <w:sz w:val="28"/>
          <w:szCs w:val="28"/>
          <w:rtl w:val="true"/>
          <w:lang w:bidi="fa-IR"/>
        </w:rPr>
        <w:t>.</w:t>
      </w:r>
      <w:bookmarkStart w:id="694" w:name="pg12549_134266"/>
    </w:p>
    <w:p>
      <w:pPr>
        <w:pStyle w:val="Heading3"/>
        <w:numPr>
          <w:ilvl w:val="2"/>
          <w:numId w:val="1"/>
        </w:numPr>
        <w:rPr/>
      </w:pPr>
      <w:bookmarkStart w:id="695" w:name="__RefHeading___Toc1509286_77815467"/>
      <w:bookmarkStart w:id="696" w:name="_Toc298"/>
      <w:bookmarkEnd w:id="694"/>
      <w:bookmarkEnd w:id="695"/>
      <w:r>
        <w:rPr>
          <w:rtl w:val="true"/>
        </w:rPr>
        <w:t xml:space="preserve">الآیتان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83</w:t>
      </w:r>
      <w:r>
        <w:rPr>
          <w:rtl w:val="true"/>
        </w:rPr>
        <w:t xml:space="preserve"> </w:t>
      </w:r>
      <w:r>
        <w:rPr>
          <w:rtl w:val="true"/>
        </w:rPr>
        <w:t xml:space="preserve">الی </w:t>
      </w:r>
      <w:r>
        <w:rPr/>
        <w:t>84</w:t>
      </w:r>
      <w:r>
        <w:rPr>
          <w:rtl w:val="true"/>
        </w:rPr>
        <w:t>]</w:t>
      </w:r>
      <w:bookmarkEnd w:id="696"/>
    </w:p>
    <w:p>
      <w:pPr>
        <w:pStyle w:val="Heading4"/>
        <w:numPr>
          <w:ilvl w:val="3"/>
          <w:numId w:val="1"/>
        </w:numPr>
        <w:rPr/>
      </w:pPr>
      <w:bookmarkStart w:id="697" w:name="__RefHeading___Toc1509288_77815467"/>
      <w:bookmarkStart w:id="698" w:name="_Toc299"/>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509290_77815467"/>
      <w:bookmarkStart w:id="700" w:name="_Toc300"/>
      <w:bookmarkEnd w:id="699"/>
      <w:r>
        <w:rPr>
          <w:rtl w:val="true"/>
        </w:rPr>
        <w:t>التّفسیر</w:t>
      </w:r>
      <w:bookmarkEnd w:id="700"/>
    </w:p>
    <w:p>
      <w:pPr>
        <w:pStyle w:val="Heading5"/>
        <w:numPr>
          <w:ilvl w:val="4"/>
          <w:numId w:val="1"/>
        </w:numPr>
        <w:rPr/>
      </w:pPr>
      <w:bookmarkStart w:id="701" w:name="__RefHeading___Toc1509292_77815467"/>
      <w:bookmarkStart w:id="702" w:name="_Toc301"/>
      <w:bookmarkEnd w:id="701"/>
      <w:r>
        <w:rPr>
          <w:rtl w:val="true"/>
        </w:rPr>
        <w:t>اشارة</w:t>
      </w:r>
      <w:bookmarkEnd w:id="702"/>
    </w:p>
    <w:p>
      <w:pPr>
        <w:pStyle w:val="Heading5"/>
        <w:numPr>
          <w:ilvl w:val="4"/>
          <w:numId w:val="1"/>
        </w:numPr>
        <w:rPr/>
      </w:pPr>
      <w:bookmarkStart w:id="703" w:name="__RefHeading___Toc1509294_77815467"/>
      <w:bookmarkStart w:id="704" w:name="_Toc302"/>
      <w:bookmarkEnd w:id="703"/>
      <w:r>
        <w:rPr>
          <w:rtl w:val="true"/>
        </w:rPr>
        <w:t>نتیجة حبّ التسلط و الفساد فی الأرض</w:t>
      </w:r>
      <w:r>
        <w:rPr>
          <w:rtl w:val="true"/>
        </w:rPr>
        <w:t>:</w:t>
      </w:r>
      <w:bookmarkEnd w:id="704"/>
    </w:p>
    <w:p>
      <w:pPr>
        <w:pStyle w:val="BookText"/>
        <w:rPr/>
      </w:pPr>
      <w:r>
        <w:rPr>
          <w:rFonts w:ascii="Amiri" w:hAnsi="Amiri" w:eastAsia="Amiri" w:cs="Amiri"/>
          <w:color w:val="111111"/>
          <w:sz w:val="28"/>
          <w:sz w:val="28"/>
          <w:szCs w:val="28"/>
          <w:rtl w:val="true"/>
          <w:lang w:bidi="ar-SA"/>
        </w:rPr>
        <w:t xml:space="preserve">بعد البیان المثیر لما حدث لثری مستکبر و متسلط،و هو قارون،تبدأ الآیة الأولی من هذا المقطع ببیان استنتاج کلی لهذا الواقع و هذا الحدث،إذ تقول الآیة تِلْکَ الدّٰارُ الْآخِرَةُ نَجْعَلُهٰا لِلَّذِینَ لاٰ یُرِیدُونَ عُلُوًّا فِی الْأَرْضِ وَ لاٰ فَسٰاداً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أجل،فهم غیر مستکبرین و لا مفسدین فی الأرض و لیس هذا فحسب،بل قلوبهم مطهّرة من هذه المسائل،و أرواحهم منزهة من هذه الأوساخ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یریدون ذلک و لا یرغبون فیه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إنّ ما یکون سببا لحرمان الإنسان من مواهب الدار الآخرة،هو هذان الأمران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فی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الاستکبار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p>
    <w:p>
      <w:pPr>
        <w:pStyle w:val="BookText"/>
        <w:rPr/>
      </w:pP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ما نهی اللّه عنه فهو علی خلاف نظام خلق الإنسان و تکامل وجوده حتما،فارتکاب ما نهی اللّه عنه یدمر نظام حیاة الإنسان،لذا فهو أساس الفساد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مسألة الاستعلاء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أیضا واحدة من مصادیق الفساد فی الأرض،إلاّ أن أهمیته القصوی دعت إلی أن یذکر بالخصوص من بین جمیع المصادیق للفساد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فی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حاله أنّ السبب الأساس فی شقوته و هلاکه هو العلوّ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فی الرّوایات الإسلامیة اهتماما بهذه المسألة حتی أنّنا نقرأ</w:t>
      </w:r>
    </w:p>
    <w:p>
      <w:pPr>
        <w:pStyle w:val="BookText"/>
        <w:rPr/>
      </w:pPr>
      <w:r>
        <w:rPr>
          <w:rFonts w:ascii="IRNazanin" w:hAnsi="IRNazanin" w:eastAsia="IRNazanin"/>
          <w:color w:val="111111"/>
          <w:sz w:val="28"/>
          <w:sz w:val="28"/>
          <w:szCs w:val="28"/>
          <w:rtl w:val="true"/>
          <w:lang w:bidi="fa-IR"/>
        </w:rPr>
        <w:t>حدیثا عن الإمام أمیر المؤمنین علی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لیعجبه أن یکون شراک نعله أجود من شراک نعل صاحبه فیدخل تحتها</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فرع صغیر من الاستعلاء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الطریف أنّ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یعلق بعد ذکر هذا الحدیث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الطامعین ینسبون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محل البحث لفرعون بمقتضی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 </w:t>
      </w:r>
      <w:r>
        <w:rPr>
          <w:rStyle w:val="FootnoteAnchor"/>
          <w:rtl w:val="true"/>
        </w:rPr>
        <w:footnoteReference w:id="218"/>
      </w:r>
      <w:r>
        <w:rPr>
          <w:rFonts w:ascii="Amiri" w:hAnsi="Amiri" w:eastAsia="Amiri" w:cs="Amiri"/>
          <w:color w:val="111111"/>
          <w:sz w:val="28"/>
          <w:sz w:val="28"/>
          <w:szCs w:val="28"/>
          <w:rtl w:val="true"/>
          <w:lang w:bidi="ar-SA"/>
        </w:rPr>
        <w:t>و الفساد لقارون بمقتضی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 الْفَسٰادَ فِی الْأَرْضِ ، </w:t>
      </w:r>
      <w:r>
        <w:rPr>
          <w:rStyle w:val="FootnoteAnchor"/>
          <w:rtl w:val="true"/>
        </w:rPr>
        <w:footnoteReference w:id="219"/>
      </w:r>
      <w:r>
        <w:rPr>
          <w:rFonts w:ascii="IRNazanin" w:hAnsi="IRNazanin" w:eastAsia="IRNazanin"/>
          <w:color w:val="111111"/>
          <w:sz w:val="28"/>
          <w:sz w:val="28"/>
          <w:szCs w:val="28"/>
          <w:rtl w:val="true"/>
          <w:lang w:bidi="fa-IR"/>
        </w:rPr>
        <w:t>و یدعون بأن من لم یکن کمثل فرعون و قارون فهو من أهل الجنّة و الدار الآخرة،و علی هذا فهم یبعدون فرعون و قارون و أمثالهما من الجنّة فحسب،و یرون الباقین من أهل الجنّة، إلاّ أنّهم لم یلاحظوا ذیل الآیة وَ الْعٰاقِبَةُ لِلْمُتَّقِینَ 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لاحظها الإمام علی علیه السّلام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ینبغی إضافته علی هذا الکلام هو أن هؤلاء الجماعة أخطئوا حتی فی معرفة قارون و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فرعون کان عالیا فی الأرض و کان من المفسدین</w:t>
      </w:r>
    </w:p>
    <w:p>
      <w:pPr>
        <w:pStyle w:val="BookText"/>
        <w:rPr/>
      </w:pPr>
      <w:r>
        <w:rPr>
          <w:rFonts w:ascii="Amiri" w:hAnsi="Amiri" w:eastAsia="Amiri" w:cs="Amiri"/>
          <w:color w:val="111111"/>
          <w:sz w:val="28"/>
          <w:sz w:val="28"/>
          <w:szCs w:val="28"/>
          <w:rtl w:val="true"/>
          <w:lang w:bidi="ar-SA"/>
        </w:rPr>
        <w:t xml:space="preserve">إِنَّهُ کٰانَ مِنَ الْمُفْسِدِینَ ، </w:t>
      </w:r>
      <w:r>
        <w:rPr>
          <w:rStyle w:val="FootnoteAnchor"/>
          <w:rtl w:val="true"/>
        </w:rPr>
        <w:footnoteReference w:id="221"/>
      </w:r>
      <w:r>
        <w:rPr>
          <w:rFonts w:ascii="Amiri" w:hAnsi="Amiri" w:eastAsia="Amiri" w:cs="Amiri"/>
          <w:color w:val="111111"/>
          <w:sz w:val="28"/>
          <w:sz w:val="28"/>
          <w:szCs w:val="28"/>
          <w:rtl w:val="true"/>
          <w:lang w:bidi="ar-SA"/>
        </w:rPr>
        <w:t>و قارون أیضا کان مفسدا و کان عالیا بمقتضی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نقرأ فی حدیث آخر عن الإمام أمیر المؤمنین علیه السّلام أنّه کان یسیر فی الأسواق أیام خلافته الظاهریة،فیرشد التائهین إلی الطریق و یساعد الضعفاء، و کان یمرّ علی الباعة و الکسبة و یتلوا الآیة الکریمة تِلْکَ الدّٰارُ الْآخِرَةُ نَجْعَلُهٰا لِلَّذِینَ لاٰ یُرِیدُونَ عُلُوًّا فِی الْأَرْضِ وَ لاٰ 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یضیف سلام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فی أهل العدل و التواضع من الولاة و أهل القدرة من الناس</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معنی هذا الکلام،أنّه کما لم یجعل الخلافة و الحکومة وسیلة للاستعلاء، فلا ینبغی أن تجعلوا أموالکم و قدرتکم وسیلة للتسلط علی الآخرین،فأنّ العاقبة لأولئک الذین لا یریدون علوا فی الأرض و لا فسادا و کما یقول القرآن فی نهایة الآیة وَ الْعٰاقِبَةُ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بمفهومها الواسع هی النتیجة الصالحة،و هی الانتصار فی هذه الدنیا، و الجنّة و نعیمها فی الدار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رأینا أنّ قارون و أتباعه إلی أین وصلوا و أیّة عاقبة تحمّلوا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کانوا مقتدرین و لکن حیث کانوا غیر متقین فقد ابتلوا بأسوأ العاقبة و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نختم کلامنا فی شأن هذه الآیة بحدیث للإمام الصادق علیه السّلام و هو</w:t>
      </w:r>
    </w:p>
    <w:p>
      <w:pPr>
        <w:pStyle w:val="BookText"/>
        <w:rPr/>
      </w:pPr>
      <w:r>
        <w:rPr>
          <w:rFonts w:ascii="IRNazanin" w:hAnsi="IRNazanin" w:eastAsia="IRNazanin"/>
          <w:color w:val="111111"/>
          <w:sz w:val="28"/>
          <w:sz w:val="28"/>
          <w:szCs w:val="28"/>
          <w:rtl w:val="true"/>
          <w:lang w:bidi="fa-IR"/>
        </w:rPr>
        <w:t>أنّ الإمام الصادق حین تلا هذه الآیة أجهش بالبکاء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و اللّه الأمانی عند هذه الآیة</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ذکر هذه الحقیقة الواقعیة،و هی أن الدار الآخرة لیست لمن یحب</w:t>
      </w:r>
    </w:p>
    <w:p>
      <w:pPr>
        <w:pStyle w:val="BookText"/>
        <w:rPr/>
      </w:pPr>
      <w:r>
        <w:rPr>
          <w:rFonts w:ascii="Amiri" w:hAnsi="Amiri" w:eastAsia="Amiri" w:cs="Amiri"/>
          <w:color w:val="111111"/>
          <w:sz w:val="28"/>
          <w:sz w:val="28"/>
          <w:szCs w:val="28"/>
          <w:rtl w:val="true"/>
          <w:lang w:bidi="ar-SA"/>
        </w:rPr>
        <w:t>السلطة و المستکبرین،بل هی للمتقین المتواضعین و طلبة الحق،تأتی الآیة الثّانیة لتبیّن قانونا کلیا و هو مزیج بین العدالة و التفضل،و لتذکر ثواب الإحسان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هی مرحلة التفضل،أی أنّ اللّه سبحانه لا یحاسب الناس کما یحاسب الإنسان نظیره بعین ضیّقة،فإذا أراد الإنسان أن یعطی أجر صاحبه فإنّه یسعی أن یعطیه بمقدار عمله،إلاّ أنّ اللّه قد یضاعف الحسنة بعشر أمثالها و قد یضاعفها بمئات الأمثال و ربّما بالآلاف،إلاّ أن أقلّ ما یتفضل اللّه به علی العبد أن یجازیه عشرة أضعاف حسناته،حیث یقول القرآن فی الآیة</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 الأکثر من ثواب اللّه و جزائه فلا یعلمه إلاّ اللّه،و قد جاءت الإشارة إلی جانب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الإنفاق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الآیة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سبحانه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بالطبع فإنّ مضاعفة الأجر و الثواب لیس أمرا اعتباطیا،بل له ارتباط وثیق بنقاء العمل و میزان الإخلاص و حسن النیّة و صفاء القلب،فهذه هی مرحلة التفضل الإلهی فی شأن 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یعقّب القرآن لیذکر جزاء المسیئین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فَلاٰ یُجْزَی الَّذِینَ عَمِلُوا السَّیِّئٰاتِ إِلاّٰ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هی مرحلة العدل الإلهی،لأنّ المسیء لا یجازی إلاّ بقدر إساءته،و لا تضاف علی إساءته أیة عقوبة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هنا عند ذکر جزاء السیئة أن القرآن یعبر عن الجزاء بالعمل نفسه إِلاّٰ مٰا کٰانُوا یَعْمَلُونَ أی إن أعمالهم التی هی طبقا لقانون بقاء الموجودات فی</w:t>
      </w:r>
      <w:bookmarkStart w:id="705" w:name="pg12549_134270"/>
    </w:p>
    <w:p>
      <w:pPr>
        <w:pStyle w:val="BookText"/>
        <w:rPr/>
      </w:pPr>
      <w:bookmarkEnd w:id="705"/>
      <w:r>
        <w:rPr>
          <w:rFonts w:ascii="IRNazanin" w:hAnsi="IRNazanin" w:eastAsia="IRNazanin"/>
          <w:color w:val="111111"/>
          <w:sz w:val="28"/>
          <w:sz w:val="28"/>
          <w:szCs w:val="28"/>
          <w:rtl w:val="true"/>
          <w:lang w:bidi="fa-IR"/>
        </w:rPr>
        <w:t>عالم الوجود،تبقی و لا تتغیر،و تبرز فی یوم القیامة متجسمة دون خفاء،فهو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شکل یناسب العمل،و هذا الجزاء یرافق المسیئین و یعذبهم</w:t>
      </w:r>
      <w:r>
        <w:rPr>
          <w:rFonts w:eastAsia="IRNazanin" w:cs="IRNazanin"/>
          <w:color w:val="111111"/>
          <w:sz w:val="28"/>
          <w:szCs w:val="28"/>
          <w:rtl w:val="true"/>
          <w:lang w:bidi="fa-IR"/>
        </w:rPr>
        <w:t>!.</w:t>
      </w:r>
    </w:p>
    <w:p>
      <w:pPr>
        <w:pStyle w:val="Heading4"/>
        <w:numPr>
          <w:ilvl w:val="3"/>
          <w:numId w:val="1"/>
        </w:numPr>
        <w:rPr/>
      </w:pPr>
      <w:bookmarkStart w:id="706" w:name="__RefHeading___Toc1509296_77815467"/>
      <w:bookmarkStart w:id="707" w:name="_Toc303"/>
      <w:bookmarkEnd w:id="706"/>
      <w:r>
        <w:rPr>
          <w:rtl w:val="true"/>
        </w:rPr>
        <w:t>ملاحظات</w:t>
      </w:r>
      <w:bookmarkEnd w:id="7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تکرر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مرتین؟ من المحتمل أن یکون ذکر السیئة مرتین فی الآیة،لأن اللّه یرید أن یؤکّد علی هذه المسألة،و هی أن السیئة لا جزاء لها إلاّ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تشمل الحسنة الإیمان و التوحید؟فإذا کان کذلک فما معنی هذه الجملة مَنْ جٰاءَ بِالْحَسَنَةِ فَلَهُ خَیْرٌ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هناک خیر من الإیمان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الإجابة علی هذا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و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للحسنة معنی واسعا فهی تشمل المناهج الاعتقادیة و الأقوال و الأعمال الخارجیة،و ما هو أفضل من الاعتقاد بتوحید اللّه فهو رضا اللّه سبحانه الذی یکون ثوابا للمحسنین، فنحن نقرأ فی الآیة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أَکْبَرُ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عبّر القرآن عن الحسنة بصیغة الإفراد،و عن السیئات بصیغة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بعض المفسّرین أنّ هذا التعبیر عائد إلی کثرة المسیئین و قلة المحسنین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یحتمل أیضا أن الحسنات تتلخص فی حقیقة التوحید،و أنّ جمیع الحسنات تعود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هو توحید اللّه،فی حین أن السیئات ترجع إلی الشرک الذی هو مصداق التشتت و التعدد و الکثرة</w:t>
      </w:r>
      <w:r>
        <w:rPr>
          <w:rFonts w:eastAsia="IRNazanin" w:cs="IRNazanin"/>
          <w:color w:val="111111"/>
          <w:sz w:val="28"/>
          <w:szCs w:val="28"/>
          <w:rtl w:val="true"/>
          <w:lang w:bidi="fa-IR"/>
        </w:rPr>
        <w:t>.</w:t>
      </w:r>
      <w:bookmarkStart w:id="708" w:name="pg12549_134271"/>
    </w:p>
    <w:p>
      <w:pPr>
        <w:pStyle w:val="Heading3"/>
        <w:numPr>
          <w:ilvl w:val="2"/>
          <w:numId w:val="1"/>
        </w:numPr>
        <w:rPr/>
      </w:pPr>
      <w:bookmarkStart w:id="709" w:name="__RefHeading___Toc1509298_77815467"/>
      <w:bookmarkStart w:id="710" w:name="_Toc304"/>
      <w:bookmarkEnd w:id="708"/>
      <w:bookmarkEnd w:id="709"/>
      <w:r>
        <w:rPr>
          <w:rtl w:val="true"/>
        </w:rPr>
        <w:t xml:space="preserve">الآیات </w:t>
      </w:r>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85</w:t>
      </w:r>
      <w:r>
        <w:rPr>
          <w:rtl w:val="true"/>
        </w:rPr>
        <w:t xml:space="preserve"> </w:t>
      </w:r>
      <w:r>
        <w:rPr>
          <w:rtl w:val="true"/>
        </w:rPr>
        <w:t xml:space="preserve">الی </w:t>
      </w:r>
      <w:r>
        <w:rPr/>
        <w:t>88</w:t>
      </w:r>
      <w:r>
        <w:rPr>
          <w:rtl w:val="true"/>
        </w:rPr>
        <w:t>]</w:t>
      </w:r>
      <w:bookmarkEnd w:id="710"/>
    </w:p>
    <w:p>
      <w:pPr>
        <w:pStyle w:val="Heading4"/>
        <w:numPr>
          <w:ilvl w:val="3"/>
          <w:numId w:val="1"/>
        </w:numPr>
        <w:rPr/>
      </w:pPr>
      <w:bookmarkStart w:id="711" w:name="__RefHeading___Toc1509300_77815467"/>
      <w:bookmarkStart w:id="712" w:name="_Toc305"/>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509302_77815467"/>
      <w:bookmarkStart w:id="714" w:name="_Toc306"/>
      <w:bookmarkEnd w:id="713"/>
      <w:r>
        <w:rPr>
          <w:rtl w:val="true"/>
        </w:rPr>
        <w:t>سبب النّزول</w:t>
      </w:r>
      <w:bookmarkEnd w:id="714"/>
    </w:p>
    <w:p>
      <w:pPr>
        <w:pStyle w:val="BookText"/>
        <w:rPr/>
      </w:pPr>
      <w:r>
        <w:rPr>
          <w:rFonts w:ascii="IRNazanin" w:hAnsi="IRNazanin" w:eastAsia="IRNazanin"/>
          <w:color w:val="111111"/>
          <w:sz w:val="28"/>
          <w:sz w:val="28"/>
          <w:szCs w:val="28"/>
          <w:rtl w:val="true"/>
          <w:lang w:bidi="fa-IR"/>
        </w:rPr>
        <w:t>نقل جماعة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لنزول الآیة الأولی من الآیات أعلاه عن ابن عباس مضمونه ما یلی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 کان النّبی صلّی اللّه علیه و آله متوجها من مکّة إلی المدینة فی سفر الهجرة و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تبعد عن مکّة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 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البقعة التی هی حرم اللّه و أمنه و فیها 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تعلق بها قلب النّبی و روحه تعلقا لا یقبل الانفکاک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آثار الشوق علی وجه النّبی الکریم مزیجة بالحزن</w:t>
      </w:r>
      <w:bookmarkStart w:id="715" w:name="pg12549_134272"/>
    </w:p>
    <w:p>
      <w:pPr>
        <w:pStyle w:val="BookText"/>
        <w:rPr/>
      </w:pPr>
      <w:bookmarkEnd w:id="715"/>
      <w:r>
        <w:rPr>
          <w:rFonts w:ascii="Amiri" w:hAnsi="Amiri" w:eastAsia="Amiri" w:cs="Amiri"/>
          <w:color w:val="111111"/>
          <w:sz w:val="28"/>
          <w:sz w:val="28"/>
          <w:szCs w:val="28"/>
          <w:rtl w:val="true"/>
          <w:lang w:bidi="ar-SA"/>
        </w:rPr>
        <w:t>و التأثر،فنزل أمین الوحی جبریل علی رسول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تشتاق الی بلدک و هو مولدک؟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226"/>
      </w:r>
      <w:r>
        <w:rPr>
          <w:rFonts w:ascii="Amiri" w:hAnsi="Amiri" w:eastAsia="Amiri" w:cs="Amiri"/>
          <w:color w:val="111111"/>
          <w:sz w:val="28"/>
          <w:sz w:val="28"/>
          <w:szCs w:val="28"/>
          <w:rtl w:val="true"/>
          <w:lang w:bidi="ar-SA"/>
        </w:rPr>
        <w:t>یعنی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نعلم أنّ هذا الوعد العظیم تحقق أخیرا،و دخل النّبی صلّی اللّه علیه و آله بجیشه القوی و قدرته و عظمته الکبیرة مکّة ظافرا،و استسلمت مکّة و الحرم الآمن دون حرب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تعدّ الآیة آنفة الذکر من الإخبار الإعجازی السابق لوقوعه،إذ أخبر القرآن عن رجوع النّبی صلّی اللّه علیه و آله إلی مکّة بصورة قطعیّة و دون أی قید و شرط، و لم تطل المدّة حتی تحقق هذا الوعد الإلهی الکبیر</w:t>
      </w:r>
      <w:r>
        <w:rPr>
          <w:rFonts w:eastAsia="IRNazanin" w:cs="IRNazanin"/>
          <w:color w:val="111111"/>
          <w:sz w:val="28"/>
          <w:szCs w:val="28"/>
          <w:rtl w:val="true"/>
          <w:lang w:bidi="fa-IR"/>
        </w:rPr>
        <w:t>!.</w:t>
      </w:r>
    </w:p>
    <w:p>
      <w:pPr>
        <w:pStyle w:val="Heading4"/>
        <w:numPr>
          <w:ilvl w:val="3"/>
          <w:numId w:val="1"/>
        </w:numPr>
        <w:rPr/>
      </w:pPr>
      <w:bookmarkStart w:id="716" w:name="__RefHeading___Toc1509304_77815467"/>
      <w:bookmarkStart w:id="717" w:name="_Toc307"/>
      <w:bookmarkEnd w:id="716"/>
      <w:r>
        <w:rPr>
          <w:rtl w:val="true"/>
        </w:rPr>
        <w:t>التّفسیر</w:t>
      </w:r>
      <w:bookmarkEnd w:id="717"/>
    </w:p>
    <w:p>
      <w:pPr>
        <w:pStyle w:val="Heading5"/>
        <w:numPr>
          <w:ilvl w:val="4"/>
          <w:numId w:val="1"/>
        </w:numPr>
        <w:rPr/>
      </w:pPr>
      <w:bookmarkStart w:id="718" w:name="__RefHeading___Toc1509306_77815467"/>
      <w:bookmarkStart w:id="719" w:name="_Toc308"/>
      <w:bookmarkEnd w:id="718"/>
      <w:r>
        <w:rPr>
          <w:rtl w:val="true"/>
        </w:rPr>
        <w:t>اشارة</w:t>
      </w:r>
      <w:bookmarkEnd w:id="719"/>
    </w:p>
    <w:p>
      <w:pPr>
        <w:pStyle w:val="Heading5"/>
        <w:numPr>
          <w:ilvl w:val="4"/>
          <w:numId w:val="1"/>
        </w:numPr>
        <w:rPr/>
      </w:pPr>
      <w:bookmarkStart w:id="720" w:name="__RefHeading___Toc1509308_77815467"/>
      <w:bookmarkStart w:id="721" w:name="_Toc309"/>
      <w:bookmarkEnd w:id="720"/>
      <w:r>
        <w:rPr>
          <w:rtl w:val="true"/>
        </w:rPr>
        <w:t>الوعد بعودة النّبی إلی حرم اللّه الآمن</w:t>
      </w:r>
      <w:r>
        <w:rPr>
          <w:rtl w:val="true"/>
        </w:rPr>
        <w:t>:</w:t>
      </w:r>
      <w:bookmarkEnd w:id="721"/>
    </w:p>
    <w:p>
      <w:pPr>
        <w:pStyle w:val="BookText"/>
        <w:rPr/>
      </w:pPr>
      <w:r>
        <w:rPr>
          <w:rFonts w:ascii="IRNazanin" w:hAnsi="IRNazanin" w:eastAsia="IRNazanin"/>
          <w:color w:val="111111"/>
          <w:sz w:val="28"/>
          <w:sz w:val="28"/>
          <w:szCs w:val="28"/>
          <w:rtl w:val="true"/>
          <w:lang w:bidi="fa-IR"/>
        </w:rPr>
        <w:t>هذه الآیات التی هی آخر الآیات فی سورة القصص تخاطب نبیّ الإسلام صلّی اللّه علیه و آله و تبشره بالنصر،بعد أن جاءت الآیات الأولی لتبیّن قصّة موسی و فرعون و ما جری له مع قومه،کما أنّ هذه الآیات فیها ارشادات و تعلیمات مؤکّدة لرسول الإسلام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الأولی من هذه الآیات طبقا لما هو مشهور بین المفسّرین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مسیر النّبی صلّی اللّه علیه و آله،إلی المدینة إذ کان متوجها إلی یثرب لتتحول بوجوده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یبذر النّواة الأصیلة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لحکومة 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یجعلها مقرّا لحکومة إلهیة واسعة،و یحقق فیها أهدافها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الحنین و الشوق و التعلق بمکّة یؤلمه کثیرا،و لیس من الیسیر علیه الابتعاد عن حرم اللّه الآمن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یشرق فی قلبه الطاهر نور الوحی،و یبشّره بالعودة إلی وطنه الذی ألفه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تکترث و لا تذهب نفسک حسرات،فاللّه الذی أعاد موسی إلی أمّه هو الذی أرجعه أیضا إلی وطنه بعد غیاب عشر سنوات فی مدین،لیشعل مصباح التوحید و یقیم حکومة المستضعفین و یقضی علی الفراعنة و دولتهم و قوّتهم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اللّه سبحانه الذی یردک إلی مکّة بکلّ قوّة و قدرة،و یجعل مصباح التوحید علی یدک مشرقا فی هذه الأرض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اللّه الذی أنزل علیک القرآن،و فرض علیک إبلاغه،و أوجب علیک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ربّ القرآن و ربّ السماء و الأرض العظیم،یسیر علیه أن یردّک إلی معادک و وطنک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القرآن فی خطابه للنّبی صلّی اللّه علیه و آله،أن یجیب علی المخالفین الضالین بما علّمه اللّه قُلْ رَبِّی أَعْلَمُ مَنْ جٰاءَ بِالْهُدیٰ وَ مَنْ هُوَ 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طریق الهدایة واضح،و ضلالهم بیّن،و هم یتعبون أنفسهم عبثا،فاللّه یعرف ذلک جیدا،و القلوب التی تعشق الحق تعرف هذه الحقیقة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التّفسیر الواضح للآیة کما بیّناه آنفا،إلاّ أن جمعا من المفسّرین لدیهم احتمالات أخری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العودة للحیاة بعد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فسّروه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عرج النّبی منه أوّل مرة،و غیر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الالتفات إلی محتوی مجموع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جاء فی قصّة موسی و فرعون و بنی إسرائیل،و ما سقناه من شأن نزول الآیة،فیبعد تفسیر المعاد بغیر العودة إلی مکّة کما یبدو</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المعاد فی یوم القیامة لا یختصّ بالنّبی وحده،و الحال أن</w:t>
      </w:r>
    </w:p>
    <w:p>
      <w:pPr>
        <w:pStyle w:val="BookText"/>
        <w:rPr/>
      </w:pPr>
      <w:r>
        <w:rPr>
          <w:rFonts w:ascii="IRNazanin" w:hAnsi="IRNazanin" w:eastAsia="IRNazanin"/>
          <w:color w:val="111111"/>
          <w:sz w:val="28"/>
          <w:sz w:val="28"/>
          <w:szCs w:val="28"/>
          <w:rtl w:val="true"/>
          <w:lang w:bidi="fa-IR"/>
        </w:rPr>
        <w:t>الآیة تتحدث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تخاطبه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هذه الآیة بعد الآیة التی تتحدث عن الثواب و الجزاء فی یوم القیامة،لا دلالة فیها علی هذا المعنی،بل علی العکس من ذلک،لأنّ الآیة السابقة تتحدث عن الانتصار فی الدار الآخرة، و من المناسب أن یکون الحدیث فی هذه الآیة عن الانتصار فی هذه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التالیة فتتحدث عن نعمة أخری من نعم اللّه العظیمة علی النّبی صلّی اللّه علیه و آله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کثیر من الناس قد سمعوا بالبشارة بظهور الدین الجدید،و لعل طائفة من أهل الکتاب و غیرهم کانوا ینتظرون أن ینزل علیهم الوحی و یحمّلهم اللّه هذه المسؤولیة،و لکنّک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تکن تظن أنّه سینزل علیک الوحی وَ مٰا کُنْتَ تَرْجُوا أَنْ یُلْقیٰ إِلَیْکَ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اللّه رآک أجدر بالأمر،و أن هذا الدین الجدید ینبغی أن ینتشر و یتسع علی یدک فی هذا العالم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 المفسّرین یرون هذه الآیة منسجمة مع آیات سابقة کانت تتحدث عن موسی علیه السّلام،و تخاطب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ثٰاوِیاً فِی أَهْلِ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وَ لٰکِنْ رَحْمَةً مِنْ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یکون المقصود بالکتاب هنا هو قصص الأنبیاء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التفسیر لا منافاة فیه مع التفسیر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یعدّ قسما منه فی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القرآن فی خطابه للنّبی صلّی اللّه علیه و آله أن طالما کنت فی هذه النعمة فَلاٰ تَکُونَنَّ ظَهِیراً لِلْکٰافِرِینَ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المسلّم به أنّ النّبی صلّی اللّه علیه و آله و سلّم لم یکن ظهیرا للکافرین أبدا،إلاّ أن الآیة جاءت فی مقام التأکید علی النّبی صلّی اللّه علیه و آله و سلّم و بیان المسؤولیة للآخرین،و أن</w:t>
      </w:r>
    </w:p>
    <w:p>
      <w:pPr>
        <w:pStyle w:val="BookText"/>
        <w:rPr/>
      </w:pPr>
      <w:r>
        <w:rPr>
          <w:rFonts w:ascii="IRNazanin" w:hAnsi="IRNazanin" w:eastAsia="IRNazanin"/>
          <w:color w:val="111111"/>
          <w:sz w:val="28"/>
          <w:sz w:val="28"/>
          <w:szCs w:val="28"/>
          <w:rtl w:val="true"/>
          <w:lang w:bidi="fa-IR"/>
        </w:rPr>
        <w:t>وظیفتهم أن یتأسوا بالنّبی و لا یکون أیّ منهم ظهیرا للکافرین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الموضوع ینسجم تماما مع الموضوع الذی قرأناه فی شأن موسی علیه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أَنْعَمْتَ عَلَیَّ فَلَنْ أَکُونَ ظَهِیراً لِلْمُجْرِمِینَ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بیّنا معناه فی شأن إعانة الظالمین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القصص،أمّا الآیتان اللتان تختتم بهما سورة القصص،فهما تأکید علی مسألة التوحید بتعابیر و استدلالات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التوحید الذی هو أساس جمیع المسائل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الذی هو الأصل و هو الفرع و هو الکلّ و هو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هاتین الآیتین أربعة أوامر من اللّه لنبیّه صلّی اللّه علیه و آله،و أربعة صفات للّه تعالی، و بها یکتمل ما ورد فی هذه السورة من أبحاث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یَصُدُّنَّکَ عَنْ آیٰاتِ اللّٰهِ بَعْدَ إِذْ أُنْزِلَتْ إِلَیْکَ و بالرغم من أن النهی موجه إلی الکفار،إلاّ أن مفهوم الآیة عدم تسلیم النّبی صلّی اللّه علیه و آله أمام صدّ الکافرین،و إحباطهم و مؤامراتهم،و هذا تماما یشبه ما لو قلنا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أن یوسوس لک فلان،فمعناه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تستسلم لوسوسته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الأسلوب یأمر اللّه النّبی صلّی اللّه علیه و آله أن یقف راسخ القدم عند نزول الآیات و لا یتردد فی الأمر،و أن یزیل الموانع من قارعة الطریق مهما بلغت،و لیسر نحو هدفه مطمئنا،فإنّ اللّه حامیه و معه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المخاطب هو النّبی صلّی اللّه علیه و آله،إلاّ أنّ المراد عموم الناس،و هو من قبیل المثل العربی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هذا الخطاب الذی فیه جنبة نهی،یأتی الخطاب الثّانی و فیه سمة إثبات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 إِلیٰ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الذی خلقک و هو الذی ربّاک و رعاک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الأمر الثالث،بعد الأمر بتوحید اللّه،هو نفی جمیع أنواع الشرک و عبادة الأصنام وَ لاٰ تَکُونَنَّ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طریق التوحید واضحة بینة،و من</w:t>
      </w:r>
    </w:p>
    <w:p>
      <w:pPr>
        <w:pStyle w:val="BookText"/>
        <w:rPr/>
      </w:pPr>
      <w:r>
        <w:rPr>
          <w:rFonts w:ascii="IRNazanin" w:hAnsi="IRNazanin" w:eastAsia="IRNazanin"/>
          <w:color w:val="111111"/>
          <w:sz w:val="28"/>
          <w:sz w:val="28"/>
          <w:szCs w:val="28"/>
          <w:rtl w:val="true"/>
          <w:lang w:bidi="fa-IR"/>
        </w:rPr>
        <w:t>ساروا علیها فهم علی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الرّابع تأکید آخر علی نفی جمیع أنواع الشرک،إذ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مَعَ اللّٰهِ إِلٰهاً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الأوامر المتتابعة کل واحد منها یؤکّد الآخر،یوضح أهمیة التوحید فی المنهج الإسلامی،إذ بدونه یکون کل عمل زیفا و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الأوامر الأربعة تأتی أوصاف أربعة للّه سبحانه،و هی جمیعا تأکید علی التوحید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الْحُکْمُ و الحاکمیة فی عالمی التشریع و التکوین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معادنا إلیه وَ إِلَیْهِ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الأوصاف الثلاثة الأخیرة یمکن أن تکون دلیلا علی إثبات التوحید و ترک جمیع أنواع عبادة الأصنام،الذی أشیر إلیه فی الوصف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طالما کنّا هالکین جمیعا و هو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طالما کان التدبیر لنظام الوجود بیده و الحکم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طالما کان معادنا إلیه و إلیه نرجع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عسی أن یکون دور المعبودات غیره،و أی أحد یستحق العبادة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المفسّرون الکبار لدیهم آراء مختلفة فی تفسیر جملة کُلُّ شَیْءٍ هٰالِکٌ إِلاّٰ وَجْهَهُ تدور حول محور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الوجه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المحیّا أو ما یواجهه الإنسان من الشخص المقابل،و لکن الوجه حین یطلق علی الخالق فإنّه یعنی عندئذ ذاته المقدسة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الموت و العدم،فعلی هذا</w:t>
      </w:r>
    </w:p>
    <w:p>
      <w:pPr>
        <w:pStyle w:val="BookText"/>
        <w:rPr/>
      </w:pPr>
      <w:r>
        <w:rPr>
          <w:rFonts w:ascii="IRNazanin" w:hAnsi="IRNazanin" w:eastAsia="IRNazanin"/>
          <w:color w:val="111111"/>
          <w:sz w:val="28"/>
          <w:sz w:val="28"/>
          <w:szCs w:val="28"/>
          <w:rtl w:val="true"/>
          <w:lang w:bidi="fa-IR"/>
        </w:rPr>
        <w:t>یکون معنی الجملة المتقدمة فناء جمیع الموجودات عدا ذات الخالق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الفناء بالنسبة للموجودات الممکنة غیر منحصر بفناء هذا العالم و انتهائه، فالموجودات الآن فانیة قبال الذات المقدسة،و هی تحتاج إلی فیضه لحظة بعد لحظة،و لیس لدیها فی ذاتها أی شیء،و کلّ ما لدیها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کلّه فإنّ موجودات هذا العالم جمیعها متغیر و فی معرض التبدل، و حتی طبقا 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الجوهریة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فذاتها هی التغییر بعینه،و نحن نعرف أن الحرکة و التغییر معناهما الفناء و العودة الدائمیة،فکل لحظة تموت موجودات العالم و تحیا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هذا فإنّ الموجودات هالکة و فانیة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 الذات التی لا طریق الفناء إلیها و لا تهلک،هی الذات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نعلم أنّ الفناء أو العدم یتجلی بصورة واضحة فی نهایة هذا العالم،و 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وَ یَبْقیٰ وَجْهُ رَبِّکَ ذُو الْجَلاٰلِ وَ الْإِکْرٰامِ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لا یخصّ الفناء ما علی الأرض،بل یشمل حتی أهل السماء وَ نُفِخَ فِی الصُّورِ فَصَعِقَ مَنْ فِی السَّمٰاوٰاتِ وَ مَنْ فِی الْأَرْضِ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فهذا التّفسیر منسجم مع ظاهر الآیة و الآیات الأخری فی القرآن،غیر أن بعض المفسّرین ذکروا تفاسیر أخری غیر ما تقدم بیانه،و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الصالح،و مفهوم هذه الآیة یکون حینئذ أن جمیع الأعمال تمضی مع الریاح سوی ما یکون خالصا للّه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بالوجه هو انتساب الأشیاء إلی اللّه،فیکون مفهوم الآیة أنّ کل شیء معدوم ذاتا إلاّ من ناحیة انتمائه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بالوجه هو الدین،فیکون مفهوم الآیة أن المذاهب کلها</w:t>
      </w:r>
      <w:bookmarkStart w:id="722" w:name="pg12549_134278"/>
    </w:p>
    <w:p>
      <w:pPr>
        <w:pStyle w:val="BookText"/>
        <w:rPr/>
      </w:pPr>
      <w:bookmarkEnd w:id="722"/>
      <w:r>
        <w:rPr>
          <w:rFonts w:ascii="IRNazanin" w:hAnsi="IRNazanin" w:eastAsia="IRNazanin"/>
          <w:color w:val="111111"/>
          <w:sz w:val="28"/>
          <w:sz w:val="28"/>
          <w:szCs w:val="28"/>
          <w:rtl w:val="true"/>
          <w:lang w:bidi="fa-IR"/>
        </w:rPr>
        <w:t>باطلة سوی دین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لَهُ الْحُکْمُ هی کما فسّروها بأنّها الحاکمیة التشریعیة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تأکید علی التّفسیر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 جملة وَ إِلَیْهِ تُرْجَعُونَ فسّروها بالرجوع إلی اللّه فی أخذ الشریعة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تأکید آخر علی هذا المعنی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التفاسیر مع ما بیّناه آنفا لا نجد بینها منافاة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حین عرفنا أن الشیء الوحید الذی یبقی فی هذا العالم هو الذات المقدسة للّه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أن ما یرتبط بذات اللّه بنحو من الأنحاء فإنه یستحق البقاء و الابدیة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فدین اللّه الصادر منه أبدیّ،و العمل الصالح الذی له أبدیّ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القادة الإلهیّون الذین یرتبطون یتّسمون بالخلود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الخلاصة،کل ما هو مرتبط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بنحو من الأنحاء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غیر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Heading4"/>
        <w:numPr>
          <w:ilvl w:val="3"/>
          <w:numId w:val="1"/>
        </w:numPr>
        <w:rPr/>
      </w:pPr>
      <w:bookmarkStart w:id="723" w:name="__RefHeading___Toc1509310_77815467"/>
      <w:bookmarkStart w:id="724" w:name="_Toc310"/>
      <w:bookmarkEnd w:id="723"/>
      <w:r>
        <w:rPr>
          <w:rtl w:val="true"/>
        </w:rPr>
        <w:t>مسألتان</w:t>
      </w:r>
      <w:bookmarkEnd w:id="724"/>
    </w:p>
    <w:p>
      <w:pPr>
        <w:pStyle w:val="Heading5"/>
        <w:numPr>
          <w:ilvl w:val="4"/>
          <w:numId w:val="1"/>
        </w:numPr>
        <w:rPr/>
      </w:pPr>
      <w:bookmarkStart w:id="725" w:name="__RefHeading___Toc1509312_77815467"/>
      <w:bookmarkStart w:id="726" w:name="_Toc311"/>
      <w:bookmarkEnd w:id="725"/>
      <w:r>
        <w:rPr>
          <w:rtl w:val="true"/>
        </w:rPr>
        <w:t>اشارة</w:t>
      </w:r>
      <w:bookmarkEnd w:id="726"/>
    </w:p>
    <w:p>
      <w:pPr>
        <w:pStyle w:val="Heading5"/>
        <w:numPr>
          <w:ilvl w:val="4"/>
          <w:numId w:val="1"/>
        </w:numPr>
        <w:rPr/>
      </w:pPr>
      <w:bookmarkStart w:id="727" w:name="__RefHeading___Toc1509314_77815467"/>
      <w:bookmarkStart w:id="728" w:name="_Toc312"/>
      <w:bookmarkEnd w:id="727"/>
      <w:r>
        <w:rPr/>
        <w:t>1</w:t>
      </w:r>
      <w:r>
        <w:rPr>
          <w:rtl w:val="true"/>
        </w:rPr>
        <w:t>-</w:t>
      </w:r>
      <w:r>
        <w:rPr>
          <w:rtl w:val="true"/>
        </w:rPr>
        <w:t>کیف تفنی جمیع الأشیاء؟</w:t>
      </w:r>
      <w:r>
        <w:rPr>
          <w:rtl w:val="true"/>
        </w:rPr>
        <w:t>!</w:t>
      </w:r>
      <w:bookmarkEnd w:id="728"/>
    </w:p>
    <w:p>
      <w:pPr>
        <w:pStyle w:val="BookText"/>
        <w:rPr/>
      </w:pPr>
      <w:r>
        <w:rPr>
          <w:rFonts w:ascii="IRNazanin" w:hAnsi="IRNazanin" w:eastAsia="IRNazanin"/>
          <w:color w:val="111111"/>
          <w:sz w:val="28"/>
          <w:sz w:val="28"/>
          <w:szCs w:val="28"/>
          <w:rtl w:val="true"/>
          <w:lang w:bidi="fa-IR"/>
        </w:rPr>
        <w:t>من جملة الأسئلة التی أثیرت فی ذیل الآیة،هو أنّه إذا کان لا بدّ من فناء جمیع الأشیاء فی نهایة العالم،فلا محیص من أن تتلاشی الأتربة التی تکونت من أبدان الناس،فی حین أن القرآن یصرّح مرارا بأن اللّه سیجمع هذه الاتربة و ینشر الناس منها،و أن الناس سینشرون فی یوم القیامة من قبورهم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طبقا لظاهر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معدّة،و النّار معدّة و مهیأة من قبل،</w:t>
      </w:r>
    </w:p>
    <w:p>
      <w:pPr>
        <w:pStyle w:val="BookText"/>
        <w:rPr/>
      </w:pPr>
      <w:r>
        <w:rPr>
          <w:rFonts w:ascii="IRNazanin" w:hAnsi="IRNazanin" w:eastAsia="IRNazanin"/>
          <w:color w:val="111111"/>
          <w:sz w:val="28"/>
          <w:sz w:val="28"/>
          <w:szCs w:val="28"/>
          <w:rtl w:val="true"/>
          <w:lang w:bidi="fa-IR"/>
        </w:rPr>
        <w:t>کما جاء التعبیر عن الجنّة أُعِدَّتْ لِلْمُتَّقِینَ أو ما شابه ذلک،و هی إشارة لخلق الجنّة و أنّها مهیأة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هذا التعبیر فی موضعین من آیات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 الآیة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ورد التعبیر عن النّار ب‍ أُعِدَّتْ لِلْکٰافِرِینَ فی موضعین من القرآن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الآیة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عمران الآیة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ستفنی الجنّة و النار فی انتهاء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کلّه فنحن نعتقد بالحیاة البرزخیة للإنسان،و نستفید ذلک من آیات القرآن فی شأن الأرواح،فهل ستفنی تلک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علی جمیع الأسئلة یتّضح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کثیرا ما یتفق أن یکون المراد من الهلاک و العدم هو تخلخل النظام و دماره،لا تلاشیه و فنائه فلو أن عمارة مثلا تهدمت بسبب الزلزلة فهنا یصدق علیها الفناء و الهلاک،فی حین أنّ مواد العمارة لا تزال موجودة،غیر أن نظامها قد أختل و انعدم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أن فی نهایة هذا العالم ستنطفئ الشمس،و یظلم القمر،و تندک الجبال،و تموت الموجودات الحیّة،فهذا معنی هلاکها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أخری فإنّ الفناء متعلق بهذه الدنیا،و ما 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الجنّة و النّار فسواء کانتا داخل هذا العالم أو خارجه،فلیستا جزءا من هذه الدنیا لیشملهما حکم الفناء و العدم لنظامهما،فهما متعلقتان بالآخرة لا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ثالثة،فإنّا ذکرنا آنفا أنّ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للموجودات الممکنة غیر منحصر بانتهاء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هالکة و فانیة الآن أیضا،لأنّها لا تملک شیئا فی داخل ذاتها،و کل ما عندها فمن غیرها،فهی متغیرة و دائمة الحرکة،و معنی ذلک الفناء التدریجی و المرکب من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بیان ما تقدم یتّضح الجواب علی الأسئلة السابقة تماما</w:t>
      </w:r>
      <w:r>
        <w:rPr>
          <w:rFonts w:eastAsia="IRNazanin" w:cs="IRNazanin"/>
          <w:color w:val="111111"/>
          <w:sz w:val="28"/>
          <w:szCs w:val="28"/>
          <w:rtl w:val="true"/>
          <w:lang w:bidi="fa-IR"/>
        </w:rPr>
        <w:t>!</w:t>
      </w:r>
      <w:bookmarkStart w:id="729" w:name="pg12549_134280"/>
    </w:p>
    <w:p>
      <w:pPr>
        <w:pStyle w:val="Heading5"/>
        <w:numPr>
          <w:ilvl w:val="4"/>
          <w:numId w:val="1"/>
        </w:numPr>
        <w:rPr/>
      </w:pPr>
      <w:bookmarkStart w:id="730" w:name="__RefHeading___Toc1509316_77815467"/>
      <w:bookmarkStart w:id="731" w:name="_Toc313"/>
      <w:bookmarkEnd w:id="729"/>
      <w:bookmarkEnd w:id="730"/>
      <w:r>
        <w:rPr/>
        <w:t>2</w:t>
      </w:r>
      <w:r>
        <w:rPr>
          <w:rtl w:val="true"/>
        </w:rPr>
        <w:t>-</w:t>
      </w:r>
      <w:r>
        <w:rPr>
          <w:rtl w:val="true"/>
        </w:rPr>
        <w:t>التّفسیر المنحرف لجملة وَ لاٰ تَدْعُ مَعَ اللّٰهِ إِلٰهاً آخَرَ</w:t>
      </w:r>
      <w:r>
        <w:rPr>
          <w:rtl w:val="true"/>
        </w:rPr>
        <w:t>!</w:t>
      </w:r>
      <w:bookmarkEnd w:id="731"/>
    </w:p>
    <w:p>
      <w:pPr>
        <w:pStyle w:val="BookText"/>
        <w:rPr/>
      </w:pPr>
      <w:r>
        <w:rPr>
          <w:rFonts w:ascii="IRNazanin" w:hAnsi="IRNazanin" w:eastAsia="IRNazanin"/>
          <w:color w:val="111111"/>
          <w:sz w:val="28"/>
          <w:sz w:val="28"/>
          <w:szCs w:val="28"/>
          <w:rtl w:val="true"/>
          <w:lang w:bidi="fa-IR"/>
        </w:rPr>
        <w:t>یستدل جماعة من الوهّابیین أحیانا علی أن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و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تنسجم مع حقیقة التوحید،بالآیة الآنفة و آیات أخری مشابهة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أولئک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نهی عن عبادة غیر اللّه بصریح العبارة،کما نهی أن ندعو أسماء سوی اللّه،إذ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الحال أنّ المقصود من هذه الآیات لیس هو أن لا ندعو أشخاصا آخرین، بل المقصود کما هو مستفاد من الآیة مَعَ اللّٰهِ أی أن من یعتقد أن ما کان للّه یمکن طلبه من غیر اللّه و یراه مستقلا فی إنجازه،فإنه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إذا اعتقدنا بأن جمیع القدرات هی خاصة باللّه،و لا نعتقد بأن أحدا معه یکون مبدأ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نعتقد بأن للّه أولیاء یشفعون بإذنه و أمره،فنتوسل بهم إلی اللّه لیشفعوا لنا عند اللّه،فهذا هو التوحید بعینه،و هذا هو ما أشارت إلیه آیات القرآن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هل کان قول إخوة یوسف لأبیهم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أَبٰانَا اسْتَغْفِرْ لَنٰا شرکا؟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یوسف الآیة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 </w:t>
      </w:r>
      <w:r>
        <w:rPr>
          <w:rStyle w:val="FootnoteAnchor"/>
          <w:rtl w:val="true"/>
        </w:rPr>
        <w:footnoteReference w:id="232"/>
      </w:r>
      <w:r>
        <w:rPr>
          <w:rFonts w:ascii="IRNazanin" w:hAnsi="IRNazanin" w:eastAsia="IRNazanin"/>
          <w:color w:val="111111"/>
          <w:sz w:val="28"/>
          <w:sz w:val="28"/>
          <w:szCs w:val="28"/>
          <w:rtl w:val="true"/>
          <w:lang w:bidi="fa-IR"/>
        </w:rPr>
        <w:t>یکون قول القرآن هذا دعوة نحو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الشفاعة و 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شیئا سوی ما أشرنا إلیه آنفا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ألهم قلوبنا نور التوحید و المعرفة،لئلا نری سواک، و لا نطلب سواک،و لا نرجو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وثّق ارتباطنا بذاتک المقدسة یوما بعد یوم أرواحنا تحظی بقبس من بقاء و خلود ذاتک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أبعد حبّ الدنیا و الاستعلاء و الفساد فی الأرض عن أرواحنا،و اجعلنا فی صفوف المتقین، وَ الْعٰاقِبَةُ لِلْمُتَّقِینَ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 انتهاء سورة القصص</w:t>
      </w:r>
      <w:bookmarkStart w:id="732" w:name="pg12549_134283"/>
    </w:p>
    <w:p>
      <w:pPr>
        <w:pStyle w:val="Heading2"/>
        <w:numPr>
          <w:ilvl w:val="1"/>
          <w:numId w:val="1"/>
        </w:numPr>
        <w:rPr/>
      </w:pPr>
      <w:bookmarkStart w:id="733" w:name="__RefHeading___Toc1509318_77815467"/>
      <w:bookmarkStart w:id="734" w:name="_Toc314"/>
      <w:bookmarkEnd w:id="732"/>
      <w:bookmarkEnd w:id="733"/>
      <w:r>
        <w:rPr>
          <w:rtl w:val="true"/>
        </w:rPr>
        <w:t>سورة العنکبوت</w:t>
      </w:r>
      <w:bookmarkEnd w:id="734"/>
    </w:p>
    <w:p>
      <w:pPr>
        <w:pStyle w:val="Heading3"/>
        <w:numPr>
          <w:ilvl w:val="2"/>
          <w:numId w:val="1"/>
        </w:numPr>
        <w:rPr/>
      </w:pPr>
      <w:bookmarkStart w:id="735" w:name="__RefHeading___Toc1509320_77815467"/>
      <w:bookmarkStart w:id="736" w:name="_Toc315"/>
      <w:bookmarkEnd w:id="735"/>
      <w:r>
        <w:rPr>
          <w:rtl w:val="true"/>
        </w:rPr>
        <w:t>اشارة</w:t>
      </w:r>
      <w:bookmarkEnd w:id="73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تسع و ستون آیة</w:t>
      </w:r>
      <w:bookmarkStart w:id="737" w:name="pg12549_134285"/>
    </w:p>
    <w:p>
      <w:pPr>
        <w:pStyle w:val="BookText"/>
        <w:rPr/>
      </w:pPr>
      <w:bookmarkEnd w:id="7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العنکبوت</w:t>
      </w:r>
      <w:r>
        <w:rPr>
          <w:rFonts w:eastAsia="IRNazanin" w:cs="IRNazanin"/>
          <w:color w:val="111111"/>
          <w:sz w:val="28"/>
          <w:szCs w:val="28"/>
          <w:rtl w:val="true"/>
          <w:lang w:bidi="fa-IR"/>
        </w:rPr>
        <w:t>»</w:t>
      </w:r>
    </w:p>
    <w:p>
      <w:pPr>
        <w:pStyle w:val="Heading3"/>
        <w:numPr>
          <w:ilvl w:val="2"/>
          <w:numId w:val="1"/>
        </w:numPr>
        <w:rPr/>
      </w:pPr>
      <w:bookmarkStart w:id="738" w:name="__RefHeading___Toc1509322_77815467"/>
      <w:bookmarkStart w:id="739" w:name="_Toc316"/>
      <w:bookmarkEnd w:id="738"/>
      <w:r>
        <w:rPr>
          <w:rtl w:val="true"/>
        </w:rPr>
        <w:t>محتوی سورة العنکبوت</w:t>
      </w:r>
      <w:r>
        <w:rPr>
          <w:rtl w:val="true"/>
        </w:rPr>
        <w:t>!</w:t>
      </w:r>
      <w:bookmarkEnd w:id="739"/>
    </w:p>
    <w:p>
      <w:pPr>
        <w:pStyle w:val="BookText"/>
        <w:rPr/>
      </w:pPr>
      <w:r>
        <w:rPr>
          <w:rFonts w:ascii="IRNazanin" w:hAnsi="IRNazanin" w:eastAsia="IRNazanin"/>
          <w:color w:val="111111"/>
          <w:sz w:val="28"/>
          <w:sz w:val="28"/>
          <w:szCs w:val="28"/>
          <w:rtl w:val="true"/>
          <w:lang w:bidi="fa-IR"/>
        </w:rPr>
        <w:t>المشهور بین جمع من المحققین أنّ جمیع آیات هذه السورة نازلة بمکّة، فیکون محتواها منسجما مع محتوی السور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ورد فیها الکلام علی المبدأ و المعاد،و قیام الأنبیاء السابقین العظام، و وقوفهم بوجه المشرکین و عبدة الأصنام و الجبابرة و الظالمین،و انتصارهم و انهزام هذه الجماعة الظالمة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تتحدث هذه السورة عن الدعوة الی الحق و الامتحان الالهی للبشر،و ذرائع الکفار فی مجالات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جماعة من المفسّرین یرون بأن إحدی عشرة آیة منها نازلة بالمدینة،و هی الآیات الأولی من السورة،و لعلّ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ناتج عن سبب نزول بعض الآیات التی تتحدث عن الجهاد،و الإشارة إلی موضوع المنافقین،و هذا ما یناسب السور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سنری بعدئذ أنّ هذه الأمور لا تنافی کون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حال،فتسمیة السورة هذه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الآیة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السورة،التی تشبّه عبدة الأوثان من دون اللّه بالعنکبوت،التی تبنی بیتها من نسیجها،و هو أوهن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بصورة إجمالیة،یمکن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أبحاث هذه السورة تتلخص فی أربعة أقسام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 الأوّل من السورة یتحدث عن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w:t>
      </w:r>
      <w:bookmarkStart w:id="740" w:name="pg12549_134286"/>
    </w:p>
    <w:p>
      <w:pPr>
        <w:pStyle w:val="BookText"/>
        <w:rPr/>
      </w:pPr>
      <w:bookmarkEnd w:id="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الأمران متلازمان لا یقبلان الانفکاک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معرفة المنافقین غیر ممکنة إلاّ فی طوفان الامتحانات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الثّانی من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لتسلیة قلب النّبی صلّی اللّه علیه و آله و المؤمنین القلّة الأوائل،عن طریق بیان جوانب من حیاة الأنبیاء العظام السابقین،أمثال نوح و إبراهیم و لوط و شعیب علیهم السّلام و عواقبهم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واجهوا أعداء ألدّاء أمثال نمرود و طواغیت المال البخلاء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هذا القسم من السورة کیفیة المواجهة،و عدّتها،و عاقبتها للمؤمنین لتطمئن قلوبهم،و لتکون هذه الآیات إنذارا للمشرکین و عبدة الأوثان،الذین لهم قلوب کالحجارة أو أشدّ قسوة،و الظالمین الذین عاصروا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الثّالث من هذه السورة،و هو ما ورد فی نهایة السورة بوجه خاص،یتحدث عن التوحید و دلائل اللّه فی عالم خلقه،و المواجهة مع المشرکین،و یدعوا الفطرة و الوجدان إلی الاحتکام و القضاء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 الرّابع من هذه السورة،ففیه مباحث متنوعة عن عجز الأصنام المصنوعة التی تعبد من دون اللّه،و عبادها الذین مثلهم کمثل العنکبوت،و بیان عظمة القرآن،و دلائل حقانیة نبیّ الإسلام،و لجاجة المخالفین،کما تتعرض لسلسلة من المسائل التربویة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الصلاة،و العمل الصالح،و الإحسان إلی الوالدین،و أسلوب مناقشة المخالفین،و ما إلی ذلک</w:t>
      </w:r>
      <w:r>
        <w:rPr>
          <w:rFonts w:eastAsia="IRNazanin" w:cs="IRNazanin"/>
          <w:color w:val="111111"/>
          <w:sz w:val="28"/>
          <w:szCs w:val="28"/>
          <w:rtl w:val="true"/>
          <w:lang w:bidi="fa-IR"/>
        </w:rPr>
        <w:t>.</w:t>
      </w:r>
    </w:p>
    <w:p>
      <w:pPr>
        <w:pStyle w:val="Heading3"/>
        <w:numPr>
          <w:ilvl w:val="2"/>
          <w:numId w:val="1"/>
        </w:numPr>
        <w:rPr/>
      </w:pPr>
      <w:bookmarkStart w:id="741" w:name="__RefHeading___Toc1509324_77815467"/>
      <w:bookmarkStart w:id="742" w:name="_Toc317"/>
      <w:bookmarkEnd w:id="741"/>
      <w:r>
        <w:rPr>
          <w:rtl w:val="true"/>
        </w:rPr>
        <w:t>فضیلة هذه السورة</w:t>
      </w:r>
      <w:r>
        <w:rPr>
          <w:rtl w:val="true"/>
        </w:rPr>
        <w:t>!</w:t>
      </w:r>
      <w:bookmarkEnd w:id="742"/>
    </w:p>
    <w:p>
      <w:pPr>
        <w:pStyle w:val="BookText"/>
        <w:rPr/>
      </w:pPr>
      <w:r>
        <w:rPr>
          <w:rFonts w:ascii="IRNazanin" w:hAnsi="IRNazanin" w:eastAsia="IRNazanin"/>
          <w:color w:val="111111"/>
          <w:sz w:val="28"/>
          <w:sz w:val="28"/>
          <w:szCs w:val="28"/>
          <w:rtl w:val="true"/>
          <w:lang w:bidi="fa-IR"/>
        </w:rPr>
        <w:t>ورد فی تفسیر مجمع البیان عن الرّسول الأکرم صلّی اللّه علیه و آله فی فضیلة هذه السورة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العنکبوت کان له عشر حسنات بعدد کل المؤمنین و المنافقین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لتلاوة سورتی العنکبوت و الروم فی شهر رمضان فی اللیلة الثّالثة</w:t>
      </w:r>
    </w:p>
    <w:p>
      <w:pPr>
        <w:pStyle w:val="BookText"/>
        <w:rPr/>
      </w:pPr>
      <w:r>
        <w:rPr>
          <w:rFonts w:ascii="IRNazanin" w:hAnsi="IRNazanin" w:eastAsia="IRNazanin"/>
          <w:color w:val="111111"/>
          <w:sz w:val="28"/>
          <w:sz w:val="28"/>
          <w:szCs w:val="28"/>
          <w:rtl w:val="true"/>
          <w:lang w:bidi="fa-IR"/>
        </w:rPr>
        <w:t>و العشرین منه فضیلة قصوی،حتی أنّنا نقرأ فی هذا الصدد</w:t>
      </w:r>
    </w:p>
    <w:p>
      <w:pPr>
        <w:pStyle w:val="BookText"/>
        <w:rPr/>
      </w:pPr>
      <w:r>
        <w:rPr>
          <w:rFonts w:ascii="IRNazanin" w:hAnsi="IRNazanin" w:eastAsia="IRNazanin"/>
          <w:color w:val="111111"/>
          <w:sz w:val="28"/>
          <w:sz w:val="28"/>
          <w:szCs w:val="28"/>
          <w:rtl w:val="true"/>
          <w:lang w:bidi="fa-IR"/>
        </w:rPr>
        <w:t>حدیثا للإمام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العنکبوت و الروم فی شهر رمضان لیلة ثلاث و عشرین فهو و اللّه من أهل الجنّة،لا استثنی فیه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أخاف أن یکتب اللّه علی فی یمینی إثما،و إن لهاتین السورتین من اللّه مکانا</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لا شک أن محتوی هاتین السورتین الغزیر،و الدروس العملیة المهمّة منها فی التوحید،و ما إلی ذلک،کلّه کاف لأن یسوق أیّ إنسان ذی لب و فکر و عمل إلی الجنّة و الخلود فیها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استلهمنا من بدایة سورة العنکبوت و آیاتها الأولی العظة فلعلنا نکون مشمولین فی قسم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الآیة التی تعرض الامتحان لعامّة الناس دون استثناء لیفتضح المبطلون و الکاذبون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أن یصدّق الإنسان بهذا الامتحان العظیم و هو لم یهیء نفسه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من أهل التقوی و الورع</w:t>
      </w:r>
      <w:r>
        <w:rPr>
          <w:rFonts w:eastAsia="IRNazanin" w:cs="IRNazanin"/>
          <w:color w:val="111111"/>
          <w:sz w:val="28"/>
          <w:szCs w:val="28"/>
          <w:rtl w:val="true"/>
          <w:lang w:bidi="fa-IR"/>
        </w:rPr>
        <w:t>!</w:t>
      </w:r>
      <w:bookmarkStart w:id="743" w:name="pg12549_134288"/>
    </w:p>
    <w:p>
      <w:pPr>
        <w:pStyle w:val="Heading3"/>
        <w:numPr>
          <w:ilvl w:val="2"/>
          <w:numId w:val="1"/>
        </w:numPr>
        <w:rPr/>
      </w:pPr>
      <w:bookmarkStart w:id="744" w:name="__RefHeading___Toc1509326_77815467"/>
      <w:bookmarkStart w:id="745" w:name="_Toc318"/>
      <w:bookmarkEnd w:id="743"/>
      <w:bookmarkEnd w:id="744"/>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745"/>
    </w:p>
    <w:p>
      <w:pPr>
        <w:pStyle w:val="Heading4"/>
        <w:numPr>
          <w:ilvl w:val="3"/>
          <w:numId w:val="1"/>
        </w:numPr>
        <w:rPr/>
      </w:pPr>
      <w:bookmarkStart w:id="746" w:name="__RefHeading___Toc1509328_77815467"/>
      <w:bookmarkStart w:id="747" w:name="_Toc319"/>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509330_77815467"/>
      <w:bookmarkStart w:id="749" w:name="_Toc320"/>
      <w:bookmarkEnd w:id="748"/>
      <w:r>
        <w:rPr>
          <w:rtl w:val="true"/>
        </w:rPr>
        <w:t>سبب النّزول</w:t>
      </w:r>
      <w:bookmarkEnd w:id="749"/>
    </w:p>
    <w:p>
      <w:pPr>
        <w:pStyle w:val="BookText"/>
        <w:rPr/>
      </w:pPr>
      <w:r>
        <w:rPr>
          <w:rFonts w:ascii="IRNazanin" w:hAnsi="IRNazanin" w:eastAsia="IRNazanin"/>
          <w:color w:val="111111"/>
          <w:sz w:val="28"/>
          <w:sz w:val="28"/>
          <w:szCs w:val="28"/>
          <w:rtl w:val="true"/>
          <w:lang w:bidi="fa-IR"/>
        </w:rPr>
        <w:t>طبقا لما نقل بعض المفسّرین،أنّ الآیات الإحدی عشرة الأولی من بدایة سورة العنکبوت نزلت فی المدینة فی شأن المسلمین الذین کانوا فی مکّة و غیر راغبین بالهجرة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قد تلقوا رسائل من إخوة لهم فی المدینة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یقبل إقرارکم بالإیمان حتی تهاجروا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فصمموا علی الهجرة و خرجوا من مکّة،فتبعهم جماعة من المشرکین و التحموا بالقتال فقتل منهم جماعة و جرح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سلّم بعضهم نفسه و رجعوا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الثّانیة من هذه السورة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من المسلمین الأوائل،الذین آمنوا برسالة النّبی صلّی اللّه علیه و آله و لاقوا صنوف التعذیب من الأعداء</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الثامنة نزلت فی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التدقیق فی الآیات یکشف عن أنّه لا دلیل علی ارتباط الآیات مع</w:t>
      </w:r>
      <w:bookmarkStart w:id="750" w:name="pg12549_134289"/>
    </w:p>
    <w:p>
      <w:pPr>
        <w:pStyle w:val="BookText"/>
        <w:rPr/>
      </w:pPr>
      <w:bookmarkEnd w:id="750"/>
      <w:r>
        <w:rPr>
          <w:rFonts w:ascii="IRNazanin" w:hAnsi="IRNazanin" w:eastAsia="IRNazanin"/>
          <w:color w:val="111111"/>
          <w:sz w:val="28"/>
          <w:sz w:val="28"/>
          <w:szCs w:val="28"/>
          <w:rtl w:val="true"/>
          <w:lang w:bidi="fa-IR"/>
        </w:rPr>
        <w:t>هجرة أولئک،سوی أنّ الآیات تبیّن الضغوط علی المؤمنین فی ذلک الوقت من قبل أعدائهم و أحیانا من الآباء المشرکین و الأمهات المشرکات ضدّ أبنائهم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الآیات تشجّع المسلمین علی الثبات و الرجولة و الاستقامة أمام أمواج الضغوط من قبل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ورد الحدیث فیها علی الجهاد فالمراد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هذا المجال،لا الجهاد المسلّح الذی تقوم به الجماعة،فذلک شرّع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ورد الحدیث عن المنافقین فی هذه الآیات،فلعلّه إشارة إلی المسلمین الضعاف فی إیمانهم،الذی کان یتفق وجودهم بین المسلمین فی مکّة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هم مع المسلمین و تارة مع المشرکین،و کانوا یمیلون مع الکفة الراجحة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حال،فارتباط الآیات بعضها ببعض و انسجامها توجب أن تکون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مکیة،و ما ذکرناه من الرّوایات المتقدمة المتناقضة فی ما بینها،لا یمکن أن تقطع هذا الارتباط</w:t>
      </w:r>
      <w:r>
        <w:rPr>
          <w:rFonts w:eastAsia="IRNazanin" w:cs="IRNazanin"/>
          <w:color w:val="111111"/>
          <w:sz w:val="28"/>
          <w:szCs w:val="28"/>
          <w:rtl w:val="true"/>
          <w:lang w:bidi="fa-IR"/>
        </w:rPr>
        <w:t>!</w:t>
      </w:r>
    </w:p>
    <w:p>
      <w:pPr>
        <w:pStyle w:val="Heading4"/>
        <w:numPr>
          <w:ilvl w:val="3"/>
          <w:numId w:val="1"/>
        </w:numPr>
        <w:rPr/>
      </w:pPr>
      <w:bookmarkStart w:id="751" w:name="__RefHeading___Toc1509332_77815467"/>
      <w:bookmarkStart w:id="752" w:name="_Toc321"/>
      <w:bookmarkEnd w:id="751"/>
      <w:r>
        <w:rPr>
          <w:rtl w:val="true"/>
        </w:rPr>
        <w:t>التّفسیر</w:t>
      </w:r>
      <w:bookmarkEnd w:id="752"/>
    </w:p>
    <w:p>
      <w:pPr>
        <w:pStyle w:val="Heading5"/>
        <w:numPr>
          <w:ilvl w:val="4"/>
          <w:numId w:val="1"/>
        </w:numPr>
        <w:rPr/>
      </w:pPr>
      <w:bookmarkStart w:id="753" w:name="__RefHeading___Toc1509334_77815467"/>
      <w:bookmarkStart w:id="754" w:name="_Toc322"/>
      <w:bookmarkEnd w:id="753"/>
      <w:r>
        <w:rPr>
          <w:rtl w:val="true"/>
        </w:rPr>
        <w:t>اشارة</w:t>
      </w:r>
      <w:bookmarkEnd w:id="754"/>
    </w:p>
    <w:p>
      <w:pPr>
        <w:pStyle w:val="Heading5"/>
        <w:numPr>
          <w:ilvl w:val="4"/>
          <w:numId w:val="1"/>
        </w:numPr>
        <w:rPr/>
      </w:pPr>
      <w:bookmarkStart w:id="755" w:name="__RefHeading___Toc1509336_77815467"/>
      <w:bookmarkStart w:id="756" w:name="_Toc323"/>
      <w:bookmarkEnd w:id="755"/>
      <w:r>
        <w:rPr>
          <w:rtl w:val="true"/>
        </w:rPr>
        <w:t>الامتحان الإلهی سنة خالدة</w:t>
      </w:r>
      <w:r>
        <w:rPr>
          <w:rtl w:val="true"/>
        </w:rPr>
        <w:t>:</w:t>
      </w:r>
      <w:bookmarkEnd w:id="756"/>
    </w:p>
    <w:p>
      <w:pPr>
        <w:pStyle w:val="BookText"/>
        <w:rPr/>
      </w:pPr>
      <w:r>
        <w:rPr>
          <w:rFonts w:ascii="IRNazanin" w:hAnsi="IRNazanin" w:eastAsia="IRNazanin"/>
          <w:color w:val="111111"/>
          <w:sz w:val="28"/>
          <w:sz w:val="28"/>
          <w:szCs w:val="28"/>
          <w:rtl w:val="true"/>
          <w:lang w:bidi="fa-IR"/>
        </w:rPr>
        <w:t>نواجه فی بدایة هذه السورة 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بیّنا تفسیرها عدة مرات من وجوه مختلفة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هذه الحروف المقطعة یشیر القرآن إلی واحدة من أهم مسائل الحیاة البشریة،و هی مسألة الشدائد و الضغوط و الامتحان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ثمّ یذکر القرآن هذه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الآیة المتقدمة مباشرة،و هی أن الامتحان سنة الهیة دائمیة،فالامتحان لا یختص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سنة جاریة فی جمیع الأمم المتقدمة،إذ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ألقینا بهم أیضا فی أفران الامتحانیة الشدیدة 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وقعوا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ضغوط الأعداء القساة و الجهلة 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فساحة الامتحان کانت مفتوحة دائما،و اشترک فیها جماعة کثیرون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أن یکون الأمر کذلک،لأنّه فی مقام الادعاء یمکن لکل أحد أن یذکر عن نفسه أنّه أشرف مجاهد و أفضل مؤمن و أکثر الناس تضحیة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معرفة قیمة هذه الادعاءات بالامتحان،و ینبغی أن تعرف النیات و السرائر إلی أی مدی تنسجم مع هذه الادعاءات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فَلَیَعْلَمَنَّ اللّٰهُ الَّذِینَ صَدَقُوا وَ لَیَعْلَمَنَّ الْکٰاذِبِینَ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البدیهی أنّ اللّه یعرف جمیع هذه الأمور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المراد من العلم هنا هو التحقق العینی للمسائل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وجودها الخارجی،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الآثار و الشواهد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أنّه ینبغی أن یری علم اللّه فی هذه المجموعة عملیا فی الخارج،و أن یکون لها تحقق عینی،و أن یکشف کلّ عمّا فی نفسه و 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العلم حین یطلق علی مثل هذه المسائل و ینسب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هذه المسألة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 النیّات و الصفات الباطنیة إذا لم تحقق فی عمل الإنسان و تکون عینیّة،فلا مفهوم للثواب و الجزاء و العقاب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العالم مثله 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المزرعة</w:t>
      </w:r>
      <w:r>
        <w:rPr>
          <w:rFonts w:eastAsia="IRNazanin" w:cs="IRNazanin"/>
          <w:color w:val="111111"/>
          <w:sz w:val="28"/>
          <w:szCs w:val="28"/>
          <w:rtl w:val="true"/>
          <w:lang w:bidi="fa-IR"/>
        </w:rPr>
        <w:t>»</w:t>
      </w:r>
      <w:bookmarkStart w:id="757" w:name="pg12549_134291"/>
    </w:p>
    <w:p>
      <w:pPr>
        <w:pStyle w:val="BookText"/>
        <w:rPr/>
      </w:pPr>
      <w:bookmarkEnd w:id="7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التشبیهات هذه واردة فی متون الأحادیث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المنهج هو أن تتفتح الاستعدادات و تربّی القابلیات و تکون فعلیة بعد ما کانت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تنمو البذور فی هذه المدرسة و أن تطلع البراعم من تحت الأرض فتحاط بالرعایة و العنایة لتکون شجیرات صغیرة،ثمّ تکون أشجارا ذوات أصول قویة و أغصان و مثمرّة علی تعاقب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الأمور لا تکون إلاّ بالامتحان و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أن الامتحانات الإلهیة لیست لمعرفة الأفراد،بل هی من أجل تربیة الاستعدادات و رعایتها،لتتفتح و تکون بصورة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نحن أن نمتحن شیئا،فهو لأجل کشف المجهول،لکنّ امتحان اللّه لیس لکشف المجهول،لأنّه أحاط بکل شیء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لتربیة الاستعدادات و إیصال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1509338_77815467"/>
      <w:bookmarkStart w:id="759" w:name="_Toc324"/>
      <w:bookmarkEnd w:id="758"/>
      <w:r>
        <w:rPr>
          <w:rtl w:val="true"/>
        </w:rPr>
        <w:t>بحث</w:t>
      </w:r>
      <w:bookmarkEnd w:id="759"/>
    </w:p>
    <w:p>
      <w:pPr>
        <w:pStyle w:val="Heading5"/>
        <w:numPr>
          <w:ilvl w:val="4"/>
          <w:numId w:val="1"/>
        </w:numPr>
        <w:rPr/>
      </w:pPr>
      <w:bookmarkStart w:id="760" w:name="__RefHeading___Toc1509340_77815467"/>
      <w:bookmarkStart w:id="761" w:name="_Toc325"/>
      <w:bookmarkEnd w:id="760"/>
      <w:r>
        <w:rPr>
          <w:rtl w:val="true"/>
        </w:rPr>
        <w:t>اشارة</w:t>
      </w:r>
      <w:bookmarkEnd w:id="761"/>
    </w:p>
    <w:p>
      <w:pPr>
        <w:pStyle w:val="Heading5"/>
        <w:numPr>
          <w:ilvl w:val="4"/>
          <w:numId w:val="1"/>
        </w:numPr>
        <w:rPr/>
      </w:pPr>
      <w:bookmarkStart w:id="762" w:name="__RefHeading___Toc1509342_77815467"/>
      <w:bookmarkStart w:id="763" w:name="_Toc326"/>
      <w:bookmarkEnd w:id="762"/>
      <w:r>
        <w:rPr>
          <w:rtl w:val="true"/>
        </w:rPr>
        <w:t>الامتحانات فی وجوه مختلفة</w:t>
      </w:r>
      <w:r>
        <w:rPr>
          <w:rtl w:val="true"/>
        </w:rPr>
        <w:t>:</w:t>
      </w:r>
      <w:bookmarkEnd w:id="7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بیان عمومیة الامتحان لجمیع الأمم و الأقوام کان له أثر کبیر فعّال بالنسبة لمؤمنی مکّة،الذین کانوا یمثلون الأقلیة فی ذلک العصر،و کان التفاتهم إلی هذه الحقیقة سببا فی وقوفهم بوجه الأعداء بصبر و 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لم یکن منحصرا فی مؤمنی مکّة،بل إن کل جماعة و طائفة لها نصیب من هذه السنة الإلهیة فهم شرکاء فیها،إلاّ أن الامتحانات الإلهیة لهم تأتی بصور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فالجماعة الذین یعیشون فی محیط ملوث بالمفاسد و الوساوس تحیط بهم من کل جانب،فإن امتحانهم الکبیر فی مثل هذا الجو و الظروف،هو أن لا یتأثروا بلون المحیط و أن یحفظوا أصالتهم و نقاءهم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الجماعة الذین یعیشون تحت ضغط الحرمان و الفقر،یرون بأنّهم لو صمموا علی ترک رأس مالهم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سرعان ما یتخلصوا من الفقر و الحرمان لکن ثمن ذلک هو فقدانهم للإیمان و التقوی و الکرامة و الحریة و الشرف،فهنا یکمن امتحانهم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جماعة آخرون علی عکس أولئک غرقی فی اللذائذ و النعم،و الإمکانات المادیة متوفرة لدیهم من جمیع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هل یؤدون فی مثل هذه الظروف الشکر علی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سیبقون غرقی فی اللذائذ و الغفلة و حب الذات و الأنانیة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غرقی الشهوات و الاغتراب عن المجتمع و عن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منهم کالمتغربین فی عصرنا،یرون بعض الدول بعیدة عن اللّه و الفضیلة و الأخلاق حقّا،و لکنّها تتمتع بالتمدن المادی المذهل و الرفاه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تجذب هؤلاء المتغرّبین قوّة خفیة إلی سلوک هذا النوع من الحیاة أو سحق جمیع القیم و الأصول و الأعراف التی یعتقدون بها،و یبیعون أنفسهم أذلاء عملاء لتلک الدول،لیوفروا لهم و لمجتمعهم مثل هذه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نوع آخر من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المصائب،و الآلام و الهموم،و الحروب و النزاعات،و القحط و الغلاء،و ما تثیره الحکومات الأنانیة لتجذبهم إلیها و تستعبدهم به و أخیرا الأمواج النفسیة القویة و الشهوات،کلّ منها وسیلة للامتحان فی طریق عباد اللّه،و السائرین فی المیادین التی تتمیز فیها شخصیة الأفراد و تقواهم و إیمانهم و طهارتهم و أمانتهم و حریتهم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طریق للانتصار فی هذه الامتحانات الصعبة لاجتیازها إلاّ الجدّ</w:t>
      </w:r>
    </w:p>
    <w:p>
      <w:pPr>
        <w:pStyle w:val="BookText"/>
        <w:rPr/>
      </w:pPr>
      <w:r>
        <w:rPr>
          <w:rFonts w:ascii="IRNazanin" w:hAnsi="IRNazanin" w:eastAsia="IRNazanin"/>
          <w:color w:val="111111"/>
          <w:sz w:val="28"/>
          <w:sz w:val="28"/>
          <w:szCs w:val="28"/>
          <w:rtl w:val="true"/>
          <w:lang w:bidi="fa-IR"/>
        </w:rPr>
        <w:t>السعی المستمر،و الاعتماد علی لطف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الطریف أنّنا نقرأ حدیثا عن أحد المعصومین فی أصول الکافی فی تفسیر الآیة أَ حَسِبَ النّٰاسُ أَنْ یُتْرَکُوا أَنْ یَقُولُوا آمَنّٰا وَ هُمْ لاٰ یُفْتَنُونَ یقول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یفتنون کما یفتن الذهب،ثمّ قال یخلصون کما یخلص الذهب</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حال،فإن طالبی العافیة الذین یظنون أنّ إظهار الإیمان کاف بهذا المقدار لیکونوا فی صفوف المؤمنین و فی أعلی علیین فی الجنّة مع النّبیین و الصدیقین و الشهداء و الصالحین،فهم فی خطأ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حدّ تعبیر</w:t>
      </w:r>
    </w:p>
    <w:p>
      <w:pPr>
        <w:pStyle w:val="BookText"/>
        <w:rPr/>
      </w:pPr>
      <w:r>
        <w:rPr>
          <w:rFonts w:ascii="IRNazanin" w:hAnsi="IRNazanin" w:eastAsia="IRNazanin"/>
          <w:color w:val="111111"/>
          <w:sz w:val="28"/>
          <w:sz w:val="28"/>
          <w:szCs w:val="28"/>
          <w:rtl w:val="true"/>
          <w:lang w:bidi="fa-IR"/>
        </w:rPr>
        <w:t>أمیر المؤمنین علیه السّلام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بعثه بالحق لتبلبلن بلبلة و لتغربلن غربلة،و لتساطن سوط القدر حتی یعود أسفلکم أعلاکم و أعلاکم أسفلکم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و الناس جدید و عهد ببیعته،و ینتظرون ما سیفعل ببیت المال،أ یقسمه حسب الجاه و المقامات بحسب المعاییر السابقة،فیبعّض فی المال،فیعطی الکثیر لبعضهم بحسب المقام،و القلیل للبعض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سیسیر معهم بالعدل المحمّدی؟</w:t>
      </w:r>
      <w:bookmarkStart w:id="764" w:name="pg12549_134294"/>
    </w:p>
    <w:p>
      <w:pPr>
        <w:pStyle w:val="Heading3"/>
        <w:numPr>
          <w:ilvl w:val="2"/>
          <w:numId w:val="1"/>
        </w:numPr>
        <w:rPr/>
      </w:pPr>
      <w:bookmarkStart w:id="765" w:name="__RefHeading___Toc1509344_77815467"/>
      <w:bookmarkStart w:id="766" w:name="_Toc327"/>
      <w:bookmarkEnd w:id="764"/>
      <w:bookmarkEnd w:id="765"/>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4</w:t>
      </w:r>
      <w:r>
        <w:rPr>
          <w:rtl w:val="true"/>
        </w:rPr>
        <w:t xml:space="preserve"> </w:t>
      </w:r>
      <w:r>
        <w:rPr>
          <w:rtl w:val="true"/>
        </w:rPr>
        <w:t xml:space="preserve">الی </w:t>
      </w:r>
      <w:r>
        <w:rPr/>
        <w:t>7</w:t>
      </w:r>
      <w:r>
        <w:rPr>
          <w:rtl w:val="true"/>
        </w:rPr>
        <w:t>]</w:t>
      </w:r>
      <w:bookmarkEnd w:id="766"/>
    </w:p>
    <w:p>
      <w:pPr>
        <w:pStyle w:val="Heading4"/>
        <w:numPr>
          <w:ilvl w:val="3"/>
          <w:numId w:val="1"/>
        </w:numPr>
        <w:rPr/>
      </w:pPr>
      <w:bookmarkStart w:id="767" w:name="__RefHeading___Toc1509346_77815467"/>
      <w:bookmarkStart w:id="768" w:name="_Toc328"/>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509348_77815467"/>
      <w:bookmarkStart w:id="770" w:name="_Toc329"/>
      <w:bookmarkEnd w:id="769"/>
      <w:r>
        <w:rPr>
          <w:rtl w:val="true"/>
        </w:rPr>
        <w:t>التّفسیر</w:t>
      </w:r>
      <w:bookmarkEnd w:id="770"/>
    </w:p>
    <w:p>
      <w:pPr>
        <w:pStyle w:val="Heading5"/>
        <w:numPr>
          <w:ilvl w:val="4"/>
          <w:numId w:val="1"/>
        </w:numPr>
        <w:rPr/>
      </w:pPr>
      <w:bookmarkStart w:id="771" w:name="__RefHeading___Toc1509350_77815467"/>
      <w:bookmarkStart w:id="772" w:name="_Toc330"/>
      <w:bookmarkEnd w:id="771"/>
      <w:r>
        <w:rPr>
          <w:rtl w:val="true"/>
        </w:rPr>
        <w:t>اشارة</w:t>
      </w:r>
      <w:bookmarkEnd w:id="772"/>
    </w:p>
    <w:p>
      <w:pPr>
        <w:pStyle w:val="Heading5"/>
        <w:numPr>
          <w:ilvl w:val="4"/>
          <w:numId w:val="1"/>
        </w:numPr>
        <w:rPr/>
      </w:pPr>
      <w:bookmarkStart w:id="773" w:name="__RefHeading___Toc1509352_77815467"/>
      <w:bookmarkStart w:id="774" w:name="_Toc331"/>
      <w:bookmarkEnd w:id="773"/>
      <w:r>
        <w:rPr>
          <w:rtl w:val="true"/>
        </w:rPr>
        <w:t>لا مهرب من سلطان اللّه</w:t>
      </w:r>
      <w:r>
        <w:rPr>
          <w:rtl w:val="true"/>
        </w:rPr>
        <w:t>:</w:t>
      </w:r>
      <w:bookmarkEnd w:id="774"/>
    </w:p>
    <w:p>
      <w:pPr>
        <w:pStyle w:val="BookText"/>
        <w:rPr/>
      </w:pPr>
      <w:r>
        <w:rPr>
          <w:rFonts w:ascii="Amiri" w:hAnsi="Amiri" w:eastAsia="Amiri" w:cs="Amiri"/>
          <w:color w:val="111111"/>
          <w:sz w:val="28"/>
          <w:sz w:val="28"/>
          <w:szCs w:val="28"/>
          <w:rtl w:val="true"/>
          <w:lang w:bidi="ar-SA"/>
        </w:rPr>
        <w:t>کان الکلام فی الآیات السابقة عن امتحان المؤمنین الشامل،و الآیة الأولی من الآیات أعلاه تهدید شدید للکفار و المذنبین،لئلا یتصوروا أنّهم حین یضیّقون علی المؤمنین و یضغطون علیهم و لا یعاقبهم اللّه فورا،فإنّ اللّه غافل عنهم أو عاجز عن عذابهم،تقول الآیة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ینبغی أن یغرّهم إمهال اللّه إیّاهم فهو امتحان لهم،کما أنّه فرصة للتوبة</w:t>
      </w:r>
    </w:p>
    <w:p>
      <w:pPr>
        <w:pStyle w:val="BookText"/>
        <w:rPr/>
      </w:pPr>
      <w:r>
        <w:rPr>
          <w:rFonts w:ascii="IRNazanin" w:hAnsi="IRNazanin" w:eastAsia="IRNazanin"/>
          <w:color w:val="111111"/>
          <w:sz w:val="28"/>
          <w:sz w:val="28"/>
          <w:szCs w:val="28"/>
          <w:rtl w:val="true"/>
          <w:lang w:bidi="fa-IR"/>
        </w:rPr>
        <w:t>و العودة إلی ساحة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ذهب إلیه بعض المفسّرین من أنّ هذه الآیة هی إشارة إلی المؤمنین المذنبین،فلا یناسب هذا التّفسیر سیاق الآیات بأی وجه،بل جمیع القرائن تدل علی أنّ المقصود بالآیة هم المشرکون و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القرآن مرّة أخری عن سیر المؤمنین و مناهجهم،و یقدم النصح لهم،فیقول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فعلیه أن یعمل ما فی وسعه علی امتثال الأوامر الإلهیة و الأحکام الشرعیة،لأنّ الوقت المعیّن سیأتی حتما فَإِنَّ أَجَلَ اللّٰهِ لَآتٍ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أجل،إنّ وعد اللّه هذا لا یقبل التخلّف،هو طریق لا بدّ من اجتیازه،ثمّ إنّ اللّه سبحانه یسمع أحادیثکم،و هو مطلع علی أعمالکم و نیّاتکم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 و ما المقصود منه؟فسّره بعض المفسّرین بملاقاة الملائکة،کما فسّره البعض بملاقاة الحساب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بملاقاة الحکم و أمر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بأنّه کنایة عن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لا دلیل علی أن تفسّر هذه الآیة بهذه المعانی المجازیة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القیامة لیس لقاء حسیّا بل نوعا من الشهود الباطنی،لأنّ الستائر الضخمة لعالم المادة تنکشف عن عین روح الإنسان،و تبدو فی حالة الشهود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یقول العلامة الطباطبائی فی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لقاء اللّه، هو أنّ العباد یکونون فی موقف لا یکون بینهم و بین اللّه حجاب،لأنّ طبیعة یوم القیامة هی ظهور الحقائق کما 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یَعْلَمُونَ أَنَّ اللّٰهَ هُوَ الْحَقُّ الْمُبِینُ</w:t>
      </w:r>
    </w:p>
    <w:p>
      <w:pPr>
        <w:pStyle w:val="BookText"/>
        <w:rPr/>
      </w:pPr>
      <w:r>
        <w:rPr>
          <w:rFonts w:ascii="IRNazanin" w:hAnsi="IRNazanin" w:eastAsia="IRNazanin"/>
          <w:color w:val="111111"/>
          <w:sz w:val="28"/>
          <w:sz w:val="28"/>
          <w:szCs w:val="28"/>
          <w:rtl w:val="true"/>
          <w:lang w:bidi="fa-IR"/>
        </w:rPr>
        <w:t xml:space="preserve">سورة النور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الآیة التی تلیها،فهی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سبق بیانه فی الآیة الآنفة، إذ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المؤمنین الذین یرغبون فی لقاء اللّه السعی بما أوتوا من قدرة و قابلیة من أجل ذلک فإن نتیجة کل ذلک السعی و الجهاد و تحمل الشدائد ترجع ثمارها للعامل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خطة الامتحان الالهی هی الجهاد،جهاد النفس و هواها،و جهاد الأعداء الألداء،لحفظ الإیمان و التقوی و الطهارة،و نفع ذلک یعود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اللّه وجود غیر متناه من جمیع الوجوه،و غیر مفتقر لأی شیء حتی یتم بواسطة طاعة الناس أو عبادتهم جبرانه،و لا ینقصه شیء حتی یکمله الآخرون،فکل ما عندهم فمنه،و لیس لهم شیء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هنا من هذا البیان أن الجهاد لا یعنی بالضرورة جهاد العدوّ المسلّح، بل یحمل معناه اللغوی الذی یشمل کل أنواع السعی و الجد لحفظ الإیمان و التقوی،و تحمل أنواع الشدائد،و المواجهات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للأعداء الألدّاء و الحاقدین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جمیع منافع هذا الجهاد ترجع للشخص المجاهد نفسه،و هو الذی یفوز بخیر الدنیا و الآخرة فی جهاده،و حتی إذا کان المجتمع یستفید من برکات هذا الجهاد،فهو فی مرحلة أخری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هذا،متی ما وفّق أی إنسان إلی الجهاد فنال نصیب منه،فعلیه أن یشکر اللّه علی هذه النعمة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توضیح لما تقدم ذکره فی الآیة السابقة بشکل مبهم تحت عنوان الجهاد،فهنا یکشف القرآن حقیقة الجهاد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أوّل فائدة کبیرة لهذا الجهاد الکبیر و هو الإیمان و العمل الصالح هی تکفیر الذنوب و سترها علی الإنسان،کما أن الثواب سیکون من نصیبهم،کما یقول القرآن فی نهایة هذه الآیة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لَنَجْزِیَنَّهُمْ أَحْسَنَ الَّذِی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فی الأصل التغطیة و الستر، و المقصود بتغطیة الذنوب هنا عفو اللّه و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 أَحْسَنَ الَّذِی کٰانُوا یَعْمَلُونَ مع أن اللّه یجزی علی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کانت أم أحسن لعله إشارة إلی أنّنا نجازی جمیع أعمالهم الصالحة و الحسنة بأحسن الجزاء،أی إذا کانت بعض أعمالهم أحسن و بعضها حسنا،فنحاسب الجمیع بالأحسن،و هذا هو معنی تفضل اللّه سبحانه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آیات أخری من القرآن،کالآیة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النور وردت الإشارة إلی ذلک أیضا لِیَجْزِیَهُمُ اللّٰهُ أَحْسَنَ مٰا عَمِلُوا وَ یَزِیدَهُمْ مِنْ فَضْلِهِ </w:t>
      </w:r>
      <w:r>
        <w:rPr>
          <w:rFonts w:eastAsia="Amiri" w:cs="Amiri" w:ascii="Amiri" w:hAnsi="Amiri"/>
          <w:color w:val="111111"/>
          <w:sz w:val="28"/>
          <w:szCs w:val="28"/>
          <w:rtl w:val="true"/>
          <w:lang w:bidi="ar-SA"/>
        </w:rPr>
        <w:t>.</w:t>
      </w:r>
      <w:bookmarkStart w:id="775" w:name="pg12549_134298"/>
    </w:p>
    <w:p>
      <w:pPr>
        <w:pStyle w:val="Heading3"/>
        <w:numPr>
          <w:ilvl w:val="2"/>
          <w:numId w:val="1"/>
        </w:numPr>
        <w:rPr/>
      </w:pPr>
      <w:bookmarkStart w:id="776" w:name="__RefHeading___Toc1509354_77815467"/>
      <w:bookmarkStart w:id="777" w:name="_Toc332"/>
      <w:bookmarkEnd w:id="775"/>
      <w:bookmarkEnd w:id="776"/>
      <w:r>
        <w:rPr>
          <w:rtl w:val="true"/>
        </w:rPr>
        <w:t xml:space="preserve">الآیتان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8</w:t>
      </w:r>
      <w:r>
        <w:rPr>
          <w:rtl w:val="true"/>
        </w:rPr>
        <w:t xml:space="preserve"> </w:t>
      </w:r>
      <w:r>
        <w:rPr>
          <w:rtl w:val="true"/>
        </w:rPr>
        <w:t xml:space="preserve">الی </w:t>
      </w:r>
      <w:r>
        <w:rPr/>
        <w:t>9</w:t>
      </w:r>
      <w:r>
        <w:rPr>
          <w:rtl w:val="true"/>
        </w:rPr>
        <w:t>]</w:t>
      </w:r>
      <w:bookmarkEnd w:id="777"/>
    </w:p>
    <w:p>
      <w:pPr>
        <w:pStyle w:val="Heading4"/>
        <w:numPr>
          <w:ilvl w:val="3"/>
          <w:numId w:val="1"/>
        </w:numPr>
        <w:rPr/>
      </w:pPr>
      <w:bookmarkStart w:id="778" w:name="__RefHeading___Toc1509356_77815467"/>
      <w:bookmarkStart w:id="779" w:name="_Toc333"/>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509358_77815467"/>
      <w:bookmarkStart w:id="781" w:name="_Toc334"/>
      <w:bookmarkEnd w:id="780"/>
      <w:r>
        <w:rPr>
          <w:rtl w:val="true"/>
        </w:rPr>
        <w:t>سبب النّزول</w:t>
      </w:r>
      <w:bookmarkEnd w:id="78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روایات مختلفة فی شأن نزول الآیة الآنفة الذکر،و مضمون الجمیع واحد و هی أنّ بعض الرجال الذین کانوا فی مکّة و أسلموا </w:t>
      </w:r>
      <w:r>
        <w:rPr>
          <w:rStyle w:val="FootnoteAnchor"/>
          <w:rtl w:val="true"/>
        </w:rPr>
        <w:footnoteReference w:id="242"/>
      </w:r>
      <w:r>
        <w:rPr>
          <w:rFonts w:ascii="IRNazanin" w:hAnsi="IRNazanin" w:eastAsia="IRNazanin"/>
          <w:color w:val="111111"/>
          <w:sz w:val="28"/>
          <w:sz w:val="28"/>
          <w:szCs w:val="28"/>
          <w:rtl w:val="true"/>
          <w:lang w:bidi="fa-IR"/>
        </w:rPr>
        <w:t>،حین سمعت أمهاتهم بذلک صممن علی أن لا یتناولن طعاما و لا یشربن ماء حتی یرجع أبناؤهن عن الإسلام،و بالرغم من أن أیة واحدة من هؤلاء الأمهات لم تف بقولها،و رجعت عن إضرابها عن الطعام،إلاّ أنّ الآیة المتقدمة نزلت لتوضح للجمیع أسلوب المعاملة بین الأبناء و الآباء و الأمهات،فی مجال الکفر و الإیمان</w:t>
      </w:r>
      <w:r>
        <w:rPr>
          <w:rFonts w:eastAsia="IRNazanin" w:cs="IRNazanin"/>
          <w:color w:val="111111"/>
          <w:sz w:val="28"/>
          <w:szCs w:val="28"/>
          <w:rtl w:val="true"/>
          <w:lang w:bidi="fa-IR"/>
        </w:rPr>
        <w:t>.</w:t>
      </w:r>
      <w:bookmarkStart w:id="782" w:name="pg12549_134299"/>
    </w:p>
    <w:p>
      <w:pPr>
        <w:pStyle w:val="Heading4"/>
        <w:numPr>
          <w:ilvl w:val="3"/>
          <w:numId w:val="1"/>
        </w:numPr>
        <w:rPr/>
      </w:pPr>
      <w:bookmarkStart w:id="783" w:name="__RefHeading___Toc1509360_77815467"/>
      <w:bookmarkStart w:id="784" w:name="_Toc335"/>
      <w:bookmarkEnd w:id="782"/>
      <w:bookmarkEnd w:id="783"/>
      <w:r>
        <w:rPr>
          <w:rtl w:val="true"/>
        </w:rPr>
        <w:t>التّفسیر</w:t>
      </w:r>
      <w:bookmarkEnd w:id="784"/>
    </w:p>
    <w:p>
      <w:pPr>
        <w:pStyle w:val="Heading5"/>
        <w:numPr>
          <w:ilvl w:val="4"/>
          <w:numId w:val="1"/>
        </w:numPr>
        <w:rPr/>
      </w:pPr>
      <w:bookmarkStart w:id="785" w:name="__RefHeading___Toc1509362_77815467"/>
      <w:bookmarkStart w:id="786" w:name="_Toc336"/>
      <w:bookmarkEnd w:id="785"/>
      <w:r>
        <w:rPr>
          <w:rtl w:val="true"/>
        </w:rPr>
        <w:t>اشارة</w:t>
      </w:r>
      <w:bookmarkEnd w:id="786"/>
    </w:p>
    <w:p>
      <w:pPr>
        <w:pStyle w:val="Heading5"/>
        <w:numPr>
          <w:ilvl w:val="4"/>
          <w:numId w:val="1"/>
        </w:numPr>
        <w:rPr/>
      </w:pPr>
      <w:bookmarkStart w:id="787" w:name="__RefHeading___Toc1509364_77815467"/>
      <w:bookmarkStart w:id="788" w:name="_Toc337"/>
      <w:bookmarkEnd w:id="787"/>
      <w:r>
        <w:rPr>
          <w:rtl w:val="true"/>
        </w:rPr>
        <w:t>أفضل الوصایا بالنسبة للوالدین</w:t>
      </w:r>
      <w:r>
        <w:rPr>
          <w:rtl w:val="true"/>
        </w:rPr>
        <w:t>:</w:t>
      </w:r>
      <w:bookmarkEnd w:id="788"/>
    </w:p>
    <w:p>
      <w:pPr>
        <w:pStyle w:val="BookText"/>
        <w:rPr/>
      </w:pPr>
      <w:r>
        <w:rPr>
          <w:rFonts w:ascii="IRNazanin" w:hAnsi="IRNazanin" w:eastAsia="IRNazanin"/>
          <w:color w:val="111111"/>
          <w:sz w:val="28"/>
          <w:sz w:val="28"/>
          <w:szCs w:val="28"/>
          <w:rtl w:val="true"/>
          <w:lang w:bidi="fa-IR"/>
        </w:rPr>
        <w:t>إنّ واحدا من أهم الامتحانات الإلهیة،هی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خط الإیمان و التقوی و بین علاقة العاطفیة و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وظیفة المسلمین بجلاء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یتحدث عن قانون کلّی یستمد من جذور العواطف الإنسانیة وردّ الجمیل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وَصَّیْنَا الْإِنْسٰانَ بِوٰالِدَیْهِ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بالرغم من أنّ هذا حکم تشریعی،و لکن هذه المسألة قبل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تشریعیا،لها وجود فی فطرة الإنسان بشکل قانون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یلفت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القانون لا یختصّ بالمؤمنین،بل کلّ من کان جدیرا بأن یحمل اسم الإنسان ینبغی أن یکون عارفا بحق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ینسی تکریمهما و احترامهما و الإحسان إلیهما طیلة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 ذلک لا یفی بحقوقهما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ذلک،و من أجل أن لا یتبادر إلی الذهن أنّ العلاقة العاطفیة بالوالدین یمکن أن تکون حاکمة علی العلاقة بین الإنسان و ربّه و إیمانه،یأتی استثناء صریح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لیوضّح هذا الموضوع فی الآیة،فیقول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لِتُشْرِکَ بِی مٰا لَیْسَ لَکَ بِهِ عِلْمٌ فَلاٰ تُطِعْهُمٰا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 جٰاهَدٰاکَ مفهومه بذل قصاری جهدهما و إصرارهما و منتهی سعیهما للحیلولة بین الولد و بین الإیمان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مٰا لَیْسَ لَکَ بِهِ عِلْمٌ إشارة إلی عدم منطقیة الشرک،لأنّ الشرک لو کان صحیحا واقعا لکان علیه دلیل بیّن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لم یعلم الإنسان بشیء فلا ینبغی أن یتبعه فکیف إذا کان یعلم ببطلانه؟</w:t>
      </w:r>
    </w:p>
    <w:p>
      <w:pPr>
        <w:pStyle w:val="BookText"/>
        <w:rPr/>
      </w:pPr>
      <w:r>
        <w:rPr>
          <w:rFonts w:ascii="IRNazanin" w:hAnsi="IRNazanin" w:eastAsia="IRNazanin"/>
          <w:color w:val="111111"/>
          <w:sz w:val="28"/>
          <w:sz w:val="28"/>
          <w:szCs w:val="28"/>
          <w:rtl w:val="true"/>
          <w:lang w:bidi="fa-IR"/>
        </w:rPr>
        <w:t>فهذا الاتباع هو اتّباع للجهل،فلو أن الوالدین أمراک باتباع الجهل فلا تطعهما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التقلید الأعمی خطأ حتی و لو کان فی مورد الإیمان،فکیف إذا کان هذا التقلید للکفر و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الوصیة وردت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لقمان مع اضافة وَ صٰاحِبْهُمٰا فِی الدُّنْیٰا مَعْرُوفاً فمع عدم قبول دعوتهما للشرک،ینبغی علیک احترامهما و الإحسان إلیهما و الارفاق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ینبغی أن یتصور أحد أن وجوب مخالفة الأبوین فیما لو دعوا ولدیهما الی الشرک دلیل علی جواز الاساءة لهما،فهذا یؤکّد منتهی تأکید الإسلام علی احترام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هذا المنطلق أصل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شیئا لا یمکن أن یکون حاکما علی علاقة الإنسان باللّه،لأنّها مقدمة علی کل شیء،حتی علی علاقته بأبویه التی هی أقرب العلائق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نقل عن أمیر المؤمنین علی علیه السّلام یعطینا معیارا واضحا لهذه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فی نهایة الآیة إِلَیَّ مَرْجِعُکُمْ فَأُنَبِّئُکُمْ بِمٰا کُنْتُمْ تَعْمَلُونَ و أجازیکم دون غمط و نقص فی الثواب أو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تهدید لأولئک الذین یسیرون فی طریق الشرک، و الذین یدعون الآخرین إلی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تقول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یری أعمالکم و یحفظهما ثمّ یعیدها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معادکم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التی بعدها تؤکّد الحقیقة فی أولئک المؤمنین الذین یعملون الصالحات،و تکرر هذا المضمون أیضا</w:t>
      </w:r>
      <w:bookmarkStart w:id="789" w:name="pg12549_134301"/>
    </w:p>
    <w:p>
      <w:pPr>
        <w:pStyle w:val="BookText"/>
        <w:rPr/>
      </w:pPr>
      <w:bookmarkEnd w:id="789"/>
      <w:r>
        <w:rPr>
          <w:rFonts w:ascii="Amiri" w:hAnsi="Amiri" w:eastAsia="Amiri" w:cs="Amiri"/>
          <w:color w:val="111111"/>
          <w:sz w:val="28"/>
          <w:sz w:val="28"/>
          <w:szCs w:val="28"/>
          <w:rtl w:val="true"/>
          <w:lang w:bidi="ar-SA"/>
        </w:rPr>
        <w:t>وَ الَّذِینَ آمَنُوا وَ عَمِلُوا الصّٰالِحٰاتِ لَنُدْخِلَنَّهُمْ فِی الصّٰالِحِینَ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أساسا فإنّ عمل الإنسان یترک فی الإنسان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الصالح یصبغ الإنسان بلونه و یدخله فی زمرة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العمل السیء یدخله فی زمرة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الخاطئین و المسیئین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الغایة من هذا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السابقة إشارة إلی أولئک الذین یسلکون طریق الحق،أمّا هذه الآیة فهی إشارة إلی أولئک الذین هم الأدلاء و الهداة الی طریق التوحید،لأنّ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کثیر من الأنبیاء،إذ کانوا یطلبون من اللّه أن یدخلهم فی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أیضا،أنّ الکلام فی الآیات المتقدمة کان عن غفران الذنوب و تکفیر السیئات و ما یستحقه المؤمنون من الجزاء،إلاّ أنّه هنا إشارة عن مقامهم الرفیع الذی هو فی نفسه ثواب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صف الصالحین،صف الأنبیاء و الصدیقین و الشهداء،و هم جلساؤهم و رفقاؤهم فی الجنان</w:t>
      </w:r>
      <w:r>
        <w:rPr>
          <w:rFonts w:eastAsia="IRNazanin" w:cs="IRNazanin"/>
          <w:color w:val="111111"/>
          <w:sz w:val="28"/>
          <w:szCs w:val="28"/>
          <w:rtl w:val="true"/>
          <w:lang w:bidi="fa-IR"/>
        </w:rPr>
        <w:t>.</w:t>
      </w:r>
    </w:p>
    <w:p>
      <w:pPr>
        <w:pStyle w:val="Heading4"/>
        <w:numPr>
          <w:ilvl w:val="3"/>
          <w:numId w:val="1"/>
        </w:numPr>
        <w:rPr/>
      </w:pPr>
      <w:bookmarkStart w:id="790" w:name="__RefHeading___Toc1509366_77815467"/>
      <w:bookmarkStart w:id="791" w:name="_Toc338"/>
      <w:bookmarkEnd w:id="790"/>
      <w:r>
        <w:rPr>
          <w:rtl w:val="true"/>
        </w:rPr>
        <w:t>ملاحظة</w:t>
      </w:r>
      <w:bookmarkEnd w:id="791"/>
    </w:p>
    <w:p>
      <w:pPr>
        <w:pStyle w:val="Heading5"/>
        <w:numPr>
          <w:ilvl w:val="4"/>
          <w:numId w:val="1"/>
        </w:numPr>
        <w:rPr/>
      </w:pPr>
      <w:bookmarkStart w:id="792" w:name="__RefHeading___Toc1509368_77815467"/>
      <w:bookmarkStart w:id="793" w:name="_Toc339"/>
      <w:bookmarkEnd w:id="792"/>
      <w:r>
        <w:rPr>
          <w:rtl w:val="true"/>
        </w:rPr>
        <w:t>اشارة</w:t>
      </w:r>
      <w:bookmarkEnd w:id="793"/>
    </w:p>
    <w:p>
      <w:pPr>
        <w:pStyle w:val="Heading5"/>
        <w:numPr>
          <w:ilvl w:val="4"/>
          <w:numId w:val="1"/>
        </w:numPr>
        <w:rPr/>
      </w:pPr>
      <w:bookmarkStart w:id="794" w:name="__RefHeading___Toc1509370_77815467"/>
      <w:bookmarkStart w:id="795" w:name="_Toc340"/>
      <w:bookmarkEnd w:id="794"/>
      <w:r>
        <w:rPr>
          <w:rtl w:val="true"/>
        </w:rPr>
        <w:t>الإحسان إلی الوالدین</w:t>
      </w:r>
      <w:r>
        <w:rPr>
          <w:rtl w:val="true"/>
        </w:rPr>
        <w:t>:</w:t>
      </w:r>
      <w:bookmarkEnd w:id="795"/>
    </w:p>
    <w:p>
      <w:pPr>
        <w:pStyle w:val="BookText"/>
        <w:rPr/>
      </w:pPr>
      <w:r>
        <w:rPr>
          <w:rFonts w:ascii="IRNazanin" w:hAnsi="IRNazanin" w:eastAsia="IRNazanin"/>
          <w:color w:val="111111"/>
          <w:sz w:val="28"/>
          <w:sz w:val="28"/>
          <w:szCs w:val="28"/>
          <w:rtl w:val="true"/>
          <w:lang w:bidi="fa-IR"/>
        </w:rPr>
        <w:t>لیست هذه هی المرّة الأولی التی یشیر فیها القرآن إلی هذه المسألة الإنسانیة المهمّة،فقد أشار إلیها فی سورة الإسراء 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قبل،و سترد الإشارة إلیها بعد فی سورة لقمان الآیتین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سورة الأحقاف الآیة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إنّ الإسلام یدعو إلی احترام الوالدین فی أسمی مراتبه،حتی مع کونهما مشرکین،أو عند دعوتهما إلی الشرک الذی هو أبغض الأشیاء فی نظر</w:t>
      </w:r>
    </w:p>
    <w:p>
      <w:pPr>
        <w:pStyle w:val="BookText"/>
        <w:rPr/>
      </w:pPr>
      <w:r>
        <w:rPr>
          <w:rFonts w:ascii="IRNazanin" w:hAnsi="IRNazanin" w:eastAsia="IRNazanin"/>
          <w:color w:val="111111"/>
          <w:sz w:val="28"/>
          <w:sz w:val="28"/>
          <w:szCs w:val="28"/>
          <w:rtl w:val="true"/>
          <w:lang w:bidi="fa-IR"/>
        </w:rPr>
        <w:t>الإسلام،فإنّ الإسلام یوجب احترامهما فی الوقت الذی یمنع من إطاعتهما فی قبول الشرک و الاستجابة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الواقع واحد من الامتحانات الإلهیة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أشیر إلیها فی بدایة هذه السورة،لأنّهما قد یبلغان من العمر أحیانا یصعب معه تحمّلهما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ینبغی علی الأبناء أن یؤدوا امتحانهم فی مجال ردّ الإحسان و إطاعة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یحافظوا علی والدیهما بأحسن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w:t>
      </w:r>
    </w:p>
    <w:p>
      <w:pPr>
        <w:pStyle w:val="BookText"/>
        <w:rPr/>
      </w:pPr>
      <w:r>
        <w:rPr>
          <w:rFonts w:ascii="Amiri" w:hAnsi="Amiri" w:eastAsia="Amiri" w:cs="Amiri"/>
          <w:color w:val="111111"/>
          <w:sz w:val="28"/>
          <w:sz w:val="28"/>
          <w:szCs w:val="28"/>
          <w:rtl w:val="true"/>
          <w:lang w:bidi="ar-SA"/>
        </w:rPr>
        <w:t>فی حدیث عن النّبی صلّی اللّه علیه و آله أنّ رجلا جاء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اللّه،من أبرّ؟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أباک ثمّ الأقرب فالأقرب</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وارد فی کثیر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للوصول إلی الجنّة من الخضوع و التذلل فی مقابلها کتراب الأقدام</w:t>
      </w:r>
      <w:r>
        <w:rPr>
          <w:rFonts w:eastAsia="IRNazanin" w:cs="IRNazanin"/>
          <w:color w:val="111111"/>
          <w:sz w:val="28"/>
          <w:szCs w:val="28"/>
          <w:rtl w:val="true"/>
          <w:lang w:bidi="fa-IR"/>
        </w:rPr>
        <w:t>.</w:t>
      </w:r>
      <w:bookmarkStart w:id="796" w:name="pg12549_134303"/>
    </w:p>
    <w:p>
      <w:pPr>
        <w:pStyle w:val="Heading3"/>
        <w:numPr>
          <w:ilvl w:val="2"/>
          <w:numId w:val="1"/>
        </w:numPr>
        <w:rPr/>
      </w:pPr>
      <w:bookmarkStart w:id="797" w:name="__RefHeading___Toc1509372_77815467"/>
      <w:bookmarkStart w:id="798" w:name="_Toc341"/>
      <w:bookmarkEnd w:id="796"/>
      <w:bookmarkEnd w:id="797"/>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10</w:t>
      </w:r>
      <w:r>
        <w:rPr>
          <w:rtl w:val="true"/>
        </w:rPr>
        <w:t xml:space="preserve"> </w:t>
      </w:r>
      <w:r>
        <w:rPr>
          <w:rtl w:val="true"/>
        </w:rPr>
        <w:t xml:space="preserve">الی </w:t>
      </w:r>
      <w:r>
        <w:rPr/>
        <w:t>13</w:t>
      </w:r>
      <w:r>
        <w:rPr>
          <w:rtl w:val="true"/>
        </w:rPr>
        <w:t>]</w:t>
      </w:r>
      <w:bookmarkEnd w:id="798"/>
    </w:p>
    <w:p>
      <w:pPr>
        <w:pStyle w:val="Heading4"/>
        <w:numPr>
          <w:ilvl w:val="3"/>
          <w:numId w:val="1"/>
        </w:numPr>
        <w:rPr/>
      </w:pPr>
      <w:bookmarkStart w:id="799" w:name="__RefHeading___Toc1509374_77815467"/>
      <w:bookmarkStart w:id="800" w:name="_Toc342"/>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509376_77815467"/>
      <w:bookmarkStart w:id="802" w:name="_Toc343"/>
      <w:bookmarkEnd w:id="801"/>
      <w:r>
        <w:rPr>
          <w:rtl w:val="true"/>
        </w:rPr>
        <w:t>التّفسیر</w:t>
      </w:r>
      <w:bookmarkEnd w:id="802"/>
    </w:p>
    <w:p>
      <w:pPr>
        <w:pStyle w:val="Heading5"/>
        <w:numPr>
          <w:ilvl w:val="4"/>
          <w:numId w:val="1"/>
        </w:numPr>
        <w:rPr/>
      </w:pPr>
      <w:bookmarkStart w:id="803" w:name="__RefHeading___Toc1509378_77815467"/>
      <w:bookmarkStart w:id="804" w:name="_Toc344"/>
      <w:bookmarkEnd w:id="803"/>
      <w:r>
        <w:rPr>
          <w:rtl w:val="true"/>
        </w:rPr>
        <w:t>اشارة</w:t>
      </w:r>
      <w:bookmarkEnd w:id="804"/>
    </w:p>
    <w:p>
      <w:pPr>
        <w:pStyle w:val="Heading5"/>
        <w:numPr>
          <w:ilvl w:val="4"/>
          <w:numId w:val="1"/>
        </w:numPr>
        <w:rPr/>
      </w:pPr>
      <w:bookmarkStart w:id="805" w:name="__RefHeading___Toc1509380_77815467"/>
      <w:bookmarkStart w:id="806" w:name="_Toc345"/>
      <w:bookmarkEnd w:id="805"/>
      <w:r>
        <w:rPr>
          <w:rtl w:val="true"/>
        </w:rPr>
        <w:t>شرکاء فی الانتصار أمّا فی الشدّة فلا</w:t>
      </w:r>
      <w:r>
        <w:rPr>
          <w:rtl w:val="true"/>
        </w:rPr>
        <w:t>!</w:t>
      </w:r>
      <w:bookmarkEnd w:id="80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أنّ الآیات المتقدمة تحدثت عن المؤمنین الصالحین و المشرکین بشکل صریح،ففی الآیات الأولی من هذا المقطع یقع الکلام علی الفریق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القرآن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فلا یصبرون علی الأذی و الشدائد،</w:t>
      </w:r>
    </w:p>
    <w:p>
      <w:pPr>
        <w:pStyle w:val="BookText"/>
        <w:rPr/>
      </w:pPr>
      <w:r>
        <w:rPr>
          <w:rFonts w:ascii="Amiri" w:hAnsi="Amiri" w:eastAsia="Amiri" w:cs="Amiri"/>
          <w:color w:val="111111"/>
          <w:sz w:val="28"/>
          <w:sz w:val="28"/>
          <w:szCs w:val="28"/>
          <w:rtl w:val="true"/>
          <w:lang w:bidi="ar-SA"/>
        </w:rPr>
        <w:t>و یحسبون تعذیب المشرکین لهم و أذی الناس أنّه عذاب من اللّه وَ لَئِنْ جٰاءَ نَصْرٌ مِنْ رَبِّکَ لَیَقُولُنَّ إِنّٰا کُنّٰا مَعَکُمْ فنحن معکم فی هذا الافتخار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تری هل یظنون أن اللّه خفیّ علیه ما فی أعماق قلوبهم فلا یعرف نیاتهم أَ وَ لَیْسَ اللّٰهُ بِأَعْلَمَ بِمٰا فِی صُدُورِ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الجمع،مع أنّ الجملة التی تلیه جاءت بصیغة المفرد،هو من جهة أنّ هؤلاء المنافقین یریدون أن یقحموا أنفسهم فی صف المؤمنین،فلذلک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آمنا کسائر الناس الذین آمنوا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أُوذِیَ فِی اللّٰهِ معناه أوذی فی سبیل اللّه،أی إنّهم قد یتعرض لهم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سبیل اللّه و الإیمان فیؤذیهم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الطریف هنا أنّ القرآن یعبر عن مجازاة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إیذاء الناس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إشارة إلی أنّ إیذاء الناس لیس عذابا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امتحان و طریق إلی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فإنّ القرآن یعلمهم أن لا یقایسوا بین هذین النوعین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یتنصّلوا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أن المشرکین و المخالفین یؤذیهم فإن هذا الإیذاء جزء من منهج الامتحان الکلی فی هذه الدنیا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ینقدح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نصر جعله اللّه حلیف المسلمین و نصیبهم، لیدعی المنافقون أنّهم شرکاء فی هذا النصر 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الآنفة الذکر جاءت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الجملة الشرطیة لا دلیل فیها علی وجود الشرط،بل مفهومها هو أنّه لو اتفق أن کان النصر حلیفکم فی المستقبل،فإنّ هؤلاء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ضعاف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أنفسهم شرکاء فی هذا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کل ذلک فإنّ المسلمین فی مکّة کانت لهم انتصارات علی المشرکین غیر عسکریة بل انتصارات فی التبلیغ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 فی الأفکار</w:t>
      </w:r>
    </w:p>
    <w:p>
      <w:pPr>
        <w:pStyle w:val="BookText"/>
        <w:rPr/>
      </w:pPr>
      <w:r>
        <w:rPr>
          <w:rFonts w:ascii="IRNazanin" w:hAnsi="IRNazanin" w:eastAsia="IRNazanin"/>
          <w:color w:val="111111"/>
          <w:sz w:val="28"/>
          <w:sz w:val="28"/>
          <w:szCs w:val="28"/>
          <w:rtl w:val="true"/>
          <w:lang w:bidi="fa-IR"/>
        </w:rPr>
        <w:t>العامة و توغّل الإسلام فی طبقات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 فإنّ التعبیر بالإیذاء مناسب لمحیط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فقلّ أن اتفق مثل هذا الإیذاء فی محیط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تنوّر و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الموضوع الدقیق،و هو أن التعبیر بالمنافق لا یختص بمن لیس فی قلبه ایمان إطلاقا و یدعی الإیمان،بل حتی الافراد من ضعاف الإیمان الذین یتراجعون عن عقیداتهم نتیجة الضغوط و التأثیر بفلان و فلان فهؤلاء أیضا یعدون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عن هذا النوع من المنافقین،و تصرح بأنّ اللّه مطلع علی نیّاتهم و علیم بسرائرهم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لمزید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یضیف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تصوروا أنّهم إذا أخفوا الحقائق فإنّهم سیکونون فی منأی عن علم اللّه فهم فی خطأ کبیر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نکرر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اخری أنّ التعبیر بالمنافقین لیس دلیلا علی أنّ هذه الآیات نزلت فی المدینة،صحیح أنّ مسألة النفاق تقع عادة بعد انتصار جماعة و الاستیلاء علی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یغیر المخالفون أقنعتهم و یعملون فی الخفاء حینئذ،إلاّ أن للنفاق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واسع،و یشمل حتی الأفراد ضعاف الإیمان الذین یبدّلون عقیدتهم لأدنی مکروه یصیبهم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الأخری بعدها تشیر إلی منطق المشرکین الخاوی و الملتوی،الذی لا یزال موجودا فی طبقات المجتمع الواسعة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الیوم نری کثیرا من الخبثاء یقولون للآخرین عند دعوتهم إلی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 ذنب فعلی رقابنا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نعلم أنّه لا یمکن لأحد أن یتحمل وزر أحد،و أساسا فإنّ هذا العمل لیس معقولا و لیس منطقیا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عادل سبحانه و لا یؤاخذ أحدا بجرم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کل ذلک فإنّ الإنسان لا تسقط عنه المسؤولیة فی العمل بمثل هذه الکلمات،و لا یمکن له التنصّل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خلافا لما یتوهمه بعض الحمقی فإنّ مثل هذه التعبیرات لا تنقص من عقابهم حتی بمقدار رأس الإبرة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فلا یعتدّ بمثل هذا الکلام فی أیة محکمة کانت و لا یقبل من المذنب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تحمّل عنّی الوزر و جعله فی رقبته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أن ذلک الإنسان حثه علی الإجرام و دفعه إلی اقترافه،فهو شریکه، إلاّ أن هذا الاشتراک فی الجریمة لا یخفّف عنه المسؤولیة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لذلک فإنّ القرآن یقول بصراحة فی الجملة التالیة وَ مٰا هُمْ بِحٰامِلِینَ مِنْ خَطٰایٰاهُمْ مِنْ شَیْءٍ إِنَّهُمْ لَکٰاذِبُونَ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ینقدح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 و الکذب هما فی موارد الجمل الخبریة،فی حین أن هذه الجملة 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لنحمل خطایاکم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الجملة الإنشائیة صدق أو کذب،فلم عبّر القرآن عنهم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علی هذا السؤال یتّضح من البیان الذی ذکرناه سابقا،و هو أن الجملة الأمریة هنا تتحول إلی جملة شرطیة،و مفهومها أنّه إن اتبعتمونا حملنا خطایاکم و آثامکم،و مثل هذه الجملة تقبل الصدق و الکذب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الإنسان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فی رد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فی حکم القضیة الشرطیة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اتبعتمونا حملنا خطایاکم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تفسیر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فی اعتقادنا لا یمنع أن یأمر الإنسان نفسه،و الآمر و المأمور شخص واحد،إلاّ أنّه ذو 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بدقّة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ذلک،و من أجل أن لا یتصور أن هؤلاء الدعاة للکفر و الشرک و عبادة الأصنام و الظلم،لا شیء علیهم من العقاب لهذا العمل،فإنّ القرآن یضیف فی الآیة التالیة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ثقل الذنب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ثقل ذنب الإغراء و الإغواء و حث الآخرین علی الذنب،و هو ثقل السنّة التی عبّر عنها</w:t>
      </w:r>
    </w:p>
    <w:p>
      <w:pPr>
        <w:pStyle w:val="BookText"/>
        <w:rPr/>
      </w:pPr>
      <w:r>
        <w:rPr>
          <w:rFonts w:ascii="IRNazanin" w:hAnsi="IRNazanin" w:eastAsia="IRNazanin"/>
          <w:color w:val="111111"/>
          <w:sz w:val="28"/>
          <w:sz w:val="28"/>
          <w:szCs w:val="28"/>
          <w:rtl w:val="true"/>
          <w:lang w:bidi="fa-IR"/>
        </w:rPr>
        <w:t>النّبی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سیئة فعلیه وزرها و وزر من عمل بها من غیر أن ینقص من وزره شیء</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المهم أنّهم شرکاء فی آثام الآخرین،و إن لم ینقص من وزر الآخرین و إثمهم مقدار من رأس الإبرة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لَیُسْئَلُنَّ یَوْمَ الْقِیٰامَةِ عَمّٰا کٰانُوا یَفْتَرُونَ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ینقدح هنا سؤال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هذا الافتراء الذی یسألون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إشارة إلی الافتراءات التی نسبوها إلی اللّه،و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أمرنا أن نعبد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إشارة إلی کلامهم الذی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لنحمل خطایاکم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کانوا یدّعون أن مثل تلک الأعمال لا یترتب علیها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الکلام کان افتراء،و ینبغی أن یجیبوا علی ما یسألون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یقال لهم علی نحو الحقیقة و الواقع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لتحملوا أثقال الآخرین،فیمتنعون من ذلک و یظهر کذبهم و افتراءهم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ظاهر کلامهم کان یعنی أن کلّ إنسان یمکن أن یتحمل وزر الأخر و یکون مسئولا عنه،فی حین أن هذا الکلام کذب و افتراء محض أیضا،و کل إنسان مسئول عن عمله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هذا فی التعبیرات العرفیة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بشیء ما فهو دلیل علی تعلقه به،و حین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یکذب،فمعناه أنّه لم یطلبه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bookmarkStart w:id="807" w:name="pg12549_134308"/>
    </w:p>
    <w:p>
      <w:pPr>
        <w:pStyle w:val="Heading4"/>
        <w:numPr>
          <w:ilvl w:val="3"/>
          <w:numId w:val="1"/>
        </w:numPr>
        <w:rPr/>
      </w:pPr>
      <w:bookmarkStart w:id="808" w:name="__RefHeading___Toc1509382_77815467"/>
      <w:bookmarkStart w:id="809" w:name="_Toc346"/>
      <w:bookmarkEnd w:id="807"/>
      <w:bookmarkEnd w:id="808"/>
      <w:r>
        <w:rPr>
          <w:rtl w:val="true"/>
        </w:rPr>
        <w:t>مسألتان</w:t>
      </w:r>
      <w:bookmarkEnd w:id="809"/>
    </w:p>
    <w:p>
      <w:pPr>
        <w:pStyle w:val="Heading5"/>
        <w:numPr>
          <w:ilvl w:val="4"/>
          <w:numId w:val="1"/>
        </w:numPr>
        <w:rPr/>
      </w:pPr>
      <w:bookmarkStart w:id="810" w:name="__RefHeading___Toc1509384_77815467"/>
      <w:bookmarkStart w:id="811" w:name="_Toc347"/>
      <w:bookmarkEnd w:id="810"/>
      <w:r>
        <w:rPr>
          <w:rtl w:val="true"/>
        </w:rPr>
        <w:t>اشارة</w:t>
      </w:r>
      <w:bookmarkEnd w:id="811"/>
    </w:p>
    <w:p>
      <w:pPr>
        <w:pStyle w:val="Heading5"/>
        <w:numPr>
          <w:ilvl w:val="4"/>
          <w:numId w:val="1"/>
        </w:numPr>
        <w:rPr/>
      </w:pPr>
      <w:bookmarkStart w:id="812" w:name="__RefHeading___Toc1509386_77815467"/>
      <w:bookmarkStart w:id="813" w:name="_Toc348"/>
      <w:bookmarkEnd w:id="812"/>
      <w:r>
        <w:rPr/>
        <w:t>1</w:t>
      </w:r>
      <w:r>
        <w:rPr>
          <w:rtl w:val="true"/>
        </w:rPr>
        <w:t>-</w:t>
      </w:r>
      <w:r>
        <w:rPr>
          <w:rtl w:val="true"/>
        </w:rPr>
        <w:t>السنن الحسنة و السنن السیئة</w:t>
      </w:r>
      <w:r>
        <w:rPr>
          <w:rtl w:val="true"/>
        </w:rPr>
        <w:t>:</w:t>
      </w:r>
      <w:bookmarkEnd w:id="813"/>
    </w:p>
    <w:p>
      <w:pPr>
        <w:pStyle w:val="BookText"/>
        <w:rPr/>
      </w:pPr>
      <w:r>
        <w:rPr>
          <w:rFonts w:ascii="IRNazanin" w:hAnsi="IRNazanin" w:eastAsia="IRNazanin"/>
          <w:color w:val="111111"/>
          <w:sz w:val="28"/>
          <w:sz w:val="28"/>
          <w:szCs w:val="28"/>
          <w:rtl w:val="true"/>
          <w:lang w:bidi="fa-IR"/>
        </w:rPr>
        <w:t>التخطیط لعمل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لمنهج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المنطق الإسلامی له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صاحبه المسؤولیة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أم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مشارکا للآخرین الذین یعملون بما خططه و سنّه،لأنّ أسباب العمل هی من مقدمات العمل،و نعرف أن کل شخص یکون دخیلا فی مقدمة عمل إنسان آخر فهو شریکه أیضا،فحتی لو کانت المقدمة بسیطة،إلاّ أن ذلک الشخص شریک مع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هذا الکلام حدیث منقول عن الرّسول الأکرم صلّی اللّه علیه و آله و هو أن سائلا جاء و النّبی صلّی اللّه علیه و آله فی طائفة من صحابته فطلب العون فلم یجبه أحد،ثمّ قام الیه رجل و ناوله شیئا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الآخرون و رغّبوا فی إعانته</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خیرا فاستن به کان له أجره و من أجور من تبعه غیر منتقص من أجورهم شیئا،و من سنّ شرّا فاستن به کان علیه وزره و من أوزار من تبعه غیر منتقص من أوزارهم شیئا</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نظیر هذا الحدیث بعبارات مختلفة فی مصادر الحدیث عند الشیعة و السنة و هو حدیث مشهور</w:t>
      </w:r>
      <w:r>
        <w:rPr>
          <w:rFonts w:eastAsia="IRNazanin" w:cs="IRNazanin"/>
          <w:color w:val="111111"/>
          <w:sz w:val="28"/>
          <w:szCs w:val="28"/>
          <w:rtl w:val="true"/>
          <w:lang w:bidi="fa-IR"/>
        </w:rPr>
        <w:t>.</w:t>
      </w:r>
    </w:p>
    <w:p>
      <w:pPr>
        <w:pStyle w:val="Heading5"/>
        <w:numPr>
          <w:ilvl w:val="4"/>
          <w:numId w:val="1"/>
        </w:numPr>
        <w:rPr/>
      </w:pPr>
      <w:bookmarkStart w:id="814" w:name="__RefHeading___Toc1509388_77815467"/>
      <w:bookmarkStart w:id="815" w:name="_Toc349"/>
      <w:bookmarkEnd w:id="814"/>
      <w:r>
        <w:rPr/>
        <w:t>2</w:t>
      </w:r>
      <w:r>
        <w:rPr>
          <w:rtl w:val="true"/>
        </w:rPr>
        <w:t>-</w:t>
      </w:r>
      <w:r>
        <w:rPr>
          <w:rtl w:val="true"/>
        </w:rPr>
        <w:t>جواب علی سؤال</w:t>
      </w:r>
      <w:r>
        <w:rPr>
          <w:rtl w:val="true"/>
        </w:rPr>
        <w:t>:</w:t>
      </w:r>
      <w:bookmarkEnd w:id="815"/>
    </w:p>
    <w:p>
      <w:pPr>
        <w:pStyle w:val="BookText"/>
        <w:rPr/>
      </w:pPr>
      <w:r>
        <w:rPr>
          <w:rFonts w:ascii="IRNazanin" w:hAnsi="IRNazanin" w:eastAsia="IRNazanin"/>
          <w:color w:val="111111"/>
          <w:sz w:val="28"/>
          <w:sz w:val="28"/>
          <w:szCs w:val="28"/>
          <w:rtl w:val="true"/>
          <w:lang w:bidi="fa-IR"/>
        </w:rPr>
        <w:t>أثار بعضهم هنا هذا السؤال،و هو أنّنا نلاحظ أحیانا فی القوانین الإسلامیة أن الدیة تقع علی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فی حالة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الدیة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بالعاقلة أقارب الرجل الذکور من طرف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تتوزع فیما بینهم دیة قتل الخطأ المحض،و یدفع کلّ منهم قسما حتی تتمّ الدیة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لیست هنا منافاة بین هذه المسألة و بین الآیات المتقدمة؟</w:t>
      </w:r>
    </w:p>
    <w:p>
      <w:pPr>
        <w:pStyle w:val="BookText"/>
        <w:rPr/>
      </w:pPr>
      <w:r>
        <w:rPr>
          <w:rFonts w:ascii="IRNazanin" w:hAnsi="IRNazanin" w:eastAsia="IRNazanin"/>
          <w:color w:val="111111"/>
          <w:sz w:val="28"/>
          <w:sz w:val="28"/>
          <w:szCs w:val="28"/>
          <w:rtl w:val="true"/>
          <w:lang w:bidi="fa-IR"/>
        </w:rPr>
        <w:t>و فی الجواب علی هذا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نوع من التأمین الإلزامی المتقابل بین أعضاء العشیرة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أن لا یتحمل الفرد الواحد العبء الثقیل للدیة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أفراد العشیرة بأن یضمن بعضهم بعضا فی دیّة قتل الخطأ،و أن یقسموا المبلغ فیما بینهم فیدفع کل فرد منهم 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یخطئ الیوم أحدهم،و غدا قد یرتکب هذا الخطأ شخص آخر من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الإیضاح نوکل المراجعة إلی الکتب الفقهیة،بحث الدیات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هذا المنهج نوع من التعاون فی سبیل حفظ المنافع المتقابلة،و لا یعنی بأی وجه تحمل وزر الآخرین،خاصة و أنّ دیة قتل الخطأ لیست أصلا جریمة ذنب،بل هی تعویض عن الخسارة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بدقّة</w:t>
      </w:r>
      <w:r>
        <w:rPr>
          <w:rFonts w:eastAsia="IRNazanin" w:cs="IRNazanin"/>
          <w:color w:val="111111"/>
          <w:sz w:val="28"/>
          <w:szCs w:val="28"/>
          <w:rtl w:val="true"/>
          <w:lang w:bidi="fa-IR"/>
        </w:rPr>
        <w:t>».</w:t>
      </w:r>
      <w:bookmarkStart w:id="816" w:name="pg12549_134310"/>
    </w:p>
    <w:p>
      <w:pPr>
        <w:pStyle w:val="Heading3"/>
        <w:numPr>
          <w:ilvl w:val="2"/>
          <w:numId w:val="1"/>
        </w:numPr>
        <w:rPr/>
      </w:pPr>
      <w:bookmarkStart w:id="817" w:name="__RefHeading___Toc1509390_77815467"/>
      <w:bookmarkStart w:id="818" w:name="_Toc350"/>
      <w:bookmarkEnd w:id="816"/>
      <w:bookmarkEnd w:id="817"/>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14</w:t>
      </w:r>
      <w:r>
        <w:rPr>
          <w:rtl w:val="true"/>
        </w:rPr>
        <w:t xml:space="preserve"> </w:t>
      </w:r>
      <w:r>
        <w:rPr>
          <w:rtl w:val="true"/>
        </w:rPr>
        <w:t xml:space="preserve">الی </w:t>
      </w:r>
      <w:r>
        <w:rPr/>
        <w:t>19</w:t>
      </w:r>
      <w:r>
        <w:rPr>
          <w:rtl w:val="true"/>
        </w:rPr>
        <w:t>]</w:t>
      </w:r>
      <w:bookmarkEnd w:id="818"/>
    </w:p>
    <w:p>
      <w:pPr>
        <w:pStyle w:val="Heading4"/>
        <w:numPr>
          <w:ilvl w:val="3"/>
          <w:numId w:val="1"/>
        </w:numPr>
        <w:rPr/>
      </w:pPr>
      <w:bookmarkStart w:id="819" w:name="__RefHeading___Toc1509392_77815467"/>
      <w:bookmarkStart w:id="820" w:name="_Toc351"/>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509394_77815467"/>
      <w:bookmarkStart w:id="822" w:name="_Toc352"/>
      <w:bookmarkEnd w:id="821"/>
      <w:r>
        <w:rPr>
          <w:rtl w:val="true"/>
        </w:rPr>
        <w:t>التّفسیر</w:t>
      </w:r>
      <w:bookmarkEnd w:id="822"/>
    </w:p>
    <w:p>
      <w:pPr>
        <w:pStyle w:val="BookText"/>
        <w:rPr/>
      </w:pPr>
      <w:r>
        <w:rPr>
          <w:rFonts w:ascii="IRNazanin" w:hAnsi="IRNazanin" w:eastAsia="IRNazanin"/>
          <w:color w:val="111111"/>
          <w:sz w:val="28"/>
          <w:sz w:val="28"/>
          <w:szCs w:val="28"/>
          <w:rtl w:val="true"/>
          <w:lang w:bidi="fa-IR"/>
        </w:rPr>
        <w:t>لقصتی نوح و إبراهیم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الکلام فی البحوث السابقة عن الامتحانات العامّة فی الناس،فإنّ</w:t>
      </w:r>
    </w:p>
    <w:p>
      <w:pPr>
        <w:pStyle w:val="BookText"/>
        <w:rPr/>
      </w:pPr>
      <w:r>
        <w:rPr>
          <w:rFonts w:ascii="IRNazanin" w:hAnsi="IRNazanin" w:eastAsia="IRNazanin"/>
          <w:color w:val="111111"/>
          <w:sz w:val="28"/>
          <w:sz w:val="28"/>
          <w:szCs w:val="28"/>
          <w:rtl w:val="true"/>
          <w:lang w:bidi="fa-IR"/>
        </w:rPr>
        <w:t>الکلام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علی الامتحانات الشدیدة للأنبیاء،و کیف أنّهم کانوا تحت ضغط الأعداء و إیذائهم،و کیف صبروا و کانت عاقبة صبرهم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هذا الکلام تسلیة لقلوب أصحاب النّبی صلّی اللّه علیه و آله الذین کانوا تحت وطأة التعذیب الشدید من قبل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تهدیدا للأعداء لینتظروا عاقبتهم الوخیمة من جانب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تبدأ الآیات أوّلا بالکلام علی أوّل نبی من أولی العزم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 تتحدث عنه بعبارات موجزة،لتجمل قسما من حیاته التی تناسب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الراهن للمسلمین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نوح مشغولا لیل نهار بالتبلیغ و دعوة قومه إلی توحید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 و مجتمعین،مستفیدا من جمیع الفرص فی هذه المدة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تسعمائة و خمسین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یدعوهم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یشعر بالتعب و النصب من هذا السعی المتتابع و لم یظهر علیه الضعف و الفتور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هذا الجهد الجهید لم یؤمن به إلاّ جماعة قلیلة فی حدود الثمانین شخصا کما تنقل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بمعدّل نفر واحد لکل اثنتی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تظهروا الضعف و التعب فی سبیل الدعوة إلی الحق و مواجهة الانحرافات،لأنّ منهجکم أمام 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للغایة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لاحظوا کیف کانت عاقبة قوم نوح الظالمین الألدّاء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الطُّوفٰانُ وَ هُمْ 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انطوی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حیاتهم الذلیلة،و غرقت قصورهم و أجسادهم و آثارهم فی الطوفان و أمواجه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التعبیر ب‍ أَلْفَ سَنَةٍ إِلاّٰ خَمْسِینَ عٰاماً مع إمکان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و خمسین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البدایة،هو إشارة إلی عظمة المدة و طول الزمان،لأنّ عدد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ألف؟ألف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مهما و عددا کبیرا بالنسبة لمدّة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الآنفة أنّ هذا المقدار لم یکن هو عمر نوح علیه السّلام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 ذلک فی التوراة الحدیثة،فی سفر التکوین 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عاش بعد الطوفان فترة أخری،و طبقا لما قاله بعض المفسّرین فقد کانت الفترة هذه ثلاثمائة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العمر الطویل بالقیاس إلی أعمار زماننا کثیر جدا و لا یعدّ طبیعیّا أبدا،و یمکن أن یکون میزان العمر فی ذلک العصر متفاوتا مع عصرنا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المصادر التی وصلت إلی أیدینا فإنّ قوم نوح کانوا معمرین،و عمر نوح بینهم أیضا کان أکثر من المعتاد،و یشیر هذا الأمر ضمنا إلی هیئة ترکیب أجسامهم کانت تمکّنهم من أن یعمّروا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دراسات العلماء فی العصر الحاضر تدلّ علی أن عمر الإنسان لیس له حد ثابت،و ما یقوله بعضهم بأنّه محدود بمائة و عشرین سنة،و أکثر أو أقل،فلا أساس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یتغیر بحسب اختلاف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و بواسطة التجارب استطاع العلماء أن یضاعفوا عمر قسم من النباتات أو الموجودات الحیّة،إلی اثنی عشر ضعفا علی العمر الطبیعی،و حتی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تتعجبوا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صلوا هذه الفترة للنباتات أو غیرها إلی تسعمائة مرّة ضعف عمرها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حالفهم التوفیق فیمکنهم أن یضاعفوا عمر الإنسان،فیمکن أن یعمّر الإنسان عندئذ آلاف السنین</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ضمنا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معناها کل حادثة تحیط بالإنسان،و هی 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 هذا التعبیر للماء الغزیر أو السیل الشدید الذی یستوعب مساحة کبیرة من الأرض و یغرقها،کما یطلق علی کل شیء کثیر و شدید و فیه حالة الاستیعاب،سواء کان ریحا أو نارا</w:t>
      </w:r>
    </w:p>
    <w:p>
      <w:pPr>
        <w:pStyle w:val="BookText"/>
        <w:rPr/>
      </w:pPr>
      <w:r>
        <w:rPr>
          <w:rFonts w:ascii="IRNazanin" w:hAnsi="IRNazanin" w:eastAsia="IRNazanin"/>
          <w:color w:val="111111"/>
          <w:sz w:val="28"/>
          <w:sz w:val="28"/>
          <w:szCs w:val="28"/>
          <w:rtl w:val="true"/>
          <w:lang w:bidi="fa-IR"/>
        </w:rPr>
        <w:t>أو ماء،فیسمی کلّ منها طوفانا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یرد بمعنی ظلمة اللیل الشدیدة أیضا</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الطریف أنّ القرآن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ظٰالِمُونَ أی إنّهم حین وقوع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یزالون فی ظلمهم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إشارة إلی أنّهم لو ترکوا تلک الأعمال، و ندموا علی ما فعلوا،و توجّهوا إلی اللّه،لما ابتلوا بمثل هذه العاقبة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یضیف القرآن الکریم فی الآیة الأخری فَأَنْجَیْنٰاهُ وَ أَصْحٰابَ السَّفِینَةِ وَ جَعَلْنٰاهٰا آیَةً لِلْعٰالَمِینَ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یعقّب علی قصّة نوح و قومه التی وردت بشکل مضغوط،و یأتی بقصّة إبراهیم علیه السّلام،ثانی الأنبیاء الکبار من أولی العزم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بیّن القرآن منهجین مهمّین من مناهج الأنبیاء العملیة و الاعتقادیة،و هما الدعوة إلی توحید اللّه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یختتم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فکرتم جیدا لکان ذلک خیرا لکم عند اتباعکم لمذهب التوحید و التقوی،إذ ینجیکم من دنیاکم الملوّثة بالذنوب و الشقاء،و تکون آخرتکم هی السعادة الأبدیّة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إبراهیم علیه السّلام أدلة بطلان عبادة الأصنام و الأوثان،و یبیّن فی تعابیر مختلفة یتضمّن کل منها دلیلا علی فساد مذهبهم و بطلانه 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الأوثان هی الأصنام الخالیة من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 التی لیس لها إرادة،</w:t>
      </w:r>
    </w:p>
    <w:p>
      <w:pPr>
        <w:pStyle w:val="BookText"/>
        <w:rPr/>
      </w:pPr>
      <w:r>
        <w:rPr>
          <w:rFonts w:ascii="IRNazanin" w:hAnsi="IRNazanin" w:eastAsia="IRNazanin"/>
          <w:color w:val="111111"/>
          <w:sz w:val="28"/>
          <w:sz w:val="28"/>
          <w:szCs w:val="28"/>
          <w:rtl w:val="true"/>
          <w:lang w:bidi="fa-IR"/>
        </w:rPr>
        <w:t>و لا عقل،و هی فاقدة لکل شیء،بحیث أن شکلها بنفسه هو دلیل علی بطلان 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الأوثان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جمع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 المنحوتة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الموضوعة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یتوسع فی حدیثه و یمضی إلی مدی أبعد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الأوثان بهیئتها تدل علی أنّها لا تستحق العبادة فحسب،بل أنتم تعلمون بأنّکم تکذبون و تضعون اسم الآلهة علی هذه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تَخْلُقُونَ إِفْکاً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دلیل لدیکم علی هذا الکذب سوی حفنة من الأوهام و الخرافات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الخلق،و تعنی أحیانا الصنع و الإبداع، و أحیانا تأتی بمعنی الکذب،فإنّ بعض المفسّرین ذکر تفسیرا آخر لهذه الجملة غیر ما بیّناه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إنّ المقصود من هذا التعبیر هو أنّکم تنحتون هذه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المعبودات الباطلة المزوّرة بأیدیکم،و تصنعونها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المراد من الإفک هنا هو المعبودات المزورّة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الخلق هو النحت هنا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یبیّن الدلیل الثّالث و هو أن عبادتکم لهذه الأوثان إمّا لأجل المنافع المادیة،أو لعاقبتکم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الهدفین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تَعْبُدُونَ مِنْ دُونِ اللّٰهِ لاٰ یَمْلِکُونَ لَکُمْ رِزْقاً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تعتقدون بأنّ هذه الأصنام لم تکن خلقتکم،بل الخالق هو اللّه،فالذی یتکفل بالرزق هو اللّه فَابْتَغُوا عِنْدَ اللّٰهِ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هو الذی یرزقکم فتوجهوا إلیه وَ اعْبُدُوهُ وَ اشْکُرُوا لَهُ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آخر،فإن واحدا من أسباب العبادة و بواعثها هو الإحساس بالشکر</w:t>
      </w:r>
    </w:p>
    <w:p>
      <w:pPr>
        <w:pStyle w:val="BookText"/>
        <w:rPr/>
      </w:pPr>
      <w:r>
        <w:rPr>
          <w:rFonts w:ascii="IRNazanin" w:hAnsi="IRNazanin" w:eastAsia="IRNazanin"/>
          <w:color w:val="111111"/>
          <w:sz w:val="28"/>
          <w:sz w:val="28"/>
          <w:szCs w:val="28"/>
          <w:rtl w:val="true"/>
          <w:lang w:bidi="fa-IR"/>
        </w:rPr>
        <w:t>للمنعم الحقیقی،و تعرفون أن المنعم الحقیقی هو اللّه،فالشکر و العبادة یختصان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کنتم تبتغون الدار الأخری فإنّه إِلَیْهِ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فالأصنام لا تصنع شیئا هنا و لا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الأدلّة الموجزة و الواضحة ألجم منطقهم الواهی و أفحمهم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یلتفت إبراهیم علیه السّلام مهدّدا لهم و مبدیا عدم اکتراثه 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تُکَذِّبُوا فَقَدْ کَذَّبَ أُمَمٌ مِنْ قَبْلِکُمْ کذبوا أنبیاءهم فنالوا الخزی بتکذیبهم و العاقبة الوخیمة وَ مٰا عَلَی الرَّسُولِ إِلاَّ الْبَلاٰغُ الْمُبِینُ سواء استجاب له قومه،أم لم یستجیبوا له دعوته و 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بالأمم قبل أمة إبراهیم علیه السّلام،أمة نوح علیه السّلام و ما بعده من الأمم و بالطبع فإنّ ارتباط هذه الآیات یوجب أن تکون هذه الجملة من کلمات إبراهیم علیه السّلام،و هذا ما یذهب إلیه کثیر من المفسّرین عند تفسیرهم للنص،أو یحتملون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فی هذه الآیة للمشرکین من أهل مکّة المعاصرین للنّبی صلّی اللّه علیه و آله و جملة کَذَّبَ أُمَمٌ مِنْ قَبْلِکُمْ فیها تتناسب أکثر مع هذا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إلی ذلک،فإنّ نظیر هذا التعبیر الذی ورد فی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الزمر، و الآیة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فاطر،هو أیضا فی شأن نبی الإسلام صلّی اللّه علیه و آله و المشرکین العرب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من التّفسیرین کان ذلک،فلیس هناک تفاوت فی النتیجة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یترک قصّة إبراهیم هنا مؤقتا،و یکمل البحث الذی کان لدی إبراهیم فی صدد التوحید و بیان رسالته بدلیل المعاد،فیقول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بالرؤیة هنا هی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العلم،أی کیف لا یعرف هؤلاء خلق اللّه؟فالذی له القدرة علی الإیجاد أولا قادر علی إعادته أیضا،فالقدرة علی شیء ما هی قدرة علی أمثاله و أشباهه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یأتی هذا الاحتمال،و هو أنّ الرؤیة هنا هی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المشاهدة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یری بعینیه کیف تحیا الأرض و تنمو النباتات، و تتولد الدجاجة من البیض،و الأطفال من النطف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له القدرة علی هذا الأمر قادر علی أن یحیی الموتی من بعد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یضیف فی آخر الآیة علی سبیل التأکید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تجدید الحیاة قبال الإیجاد الأوّل یعدّ أمرا بسیطا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طبیعی أنّ هذا التعبیر یناسب منطق الناس و فهمهم،و إلاّ فإن الیسیر و العسیر لا مفهوم لهما عند من قدرته غیر محدودة و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قدراتنا التی أوجدت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الالتفات إلی إنجازها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لدینا أمور یسیرة و أخری عسیرة</w:t>
      </w:r>
      <w:r>
        <w:rPr>
          <w:rFonts w:eastAsia="IRNazanin" w:cs="IRNazanin"/>
          <w:color w:val="111111"/>
          <w:sz w:val="28"/>
          <w:szCs w:val="28"/>
          <w:rtl w:val="true"/>
          <w:lang w:bidi="fa-IR"/>
        </w:rPr>
        <w:t>.</w:t>
      </w:r>
      <w:bookmarkStart w:id="823" w:name="pg12549_134317"/>
    </w:p>
    <w:p>
      <w:pPr>
        <w:pStyle w:val="Heading3"/>
        <w:numPr>
          <w:ilvl w:val="2"/>
          <w:numId w:val="1"/>
        </w:numPr>
        <w:rPr/>
      </w:pPr>
      <w:bookmarkStart w:id="824" w:name="__RefHeading___Toc1509396_77815467"/>
      <w:bookmarkStart w:id="825" w:name="_Toc353"/>
      <w:bookmarkEnd w:id="823"/>
      <w:bookmarkEnd w:id="824"/>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20</w:t>
      </w:r>
      <w:r>
        <w:rPr>
          <w:rtl w:val="true"/>
        </w:rPr>
        <w:t xml:space="preserve"> </w:t>
      </w:r>
      <w:r>
        <w:rPr>
          <w:rtl w:val="true"/>
        </w:rPr>
        <w:t xml:space="preserve">الی </w:t>
      </w:r>
      <w:r>
        <w:rPr/>
        <w:t>23</w:t>
      </w:r>
      <w:r>
        <w:rPr>
          <w:rtl w:val="true"/>
        </w:rPr>
        <w:t>]</w:t>
      </w:r>
      <w:bookmarkEnd w:id="825"/>
    </w:p>
    <w:p>
      <w:pPr>
        <w:pStyle w:val="Heading4"/>
        <w:numPr>
          <w:ilvl w:val="3"/>
          <w:numId w:val="1"/>
        </w:numPr>
        <w:rPr/>
      </w:pPr>
      <w:bookmarkStart w:id="826" w:name="__RefHeading___Toc1509398_77815467"/>
      <w:bookmarkStart w:id="827" w:name="_Toc354"/>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509400_77815467"/>
      <w:bookmarkStart w:id="829" w:name="_Toc355"/>
      <w:bookmarkEnd w:id="828"/>
      <w:r>
        <w:rPr>
          <w:rtl w:val="true"/>
        </w:rPr>
        <w:t>التّفسیر</w:t>
      </w:r>
      <w:bookmarkEnd w:id="829"/>
    </w:p>
    <w:p>
      <w:pPr>
        <w:pStyle w:val="Heading5"/>
        <w:numPr>
          <w:ilvl w:val="4"/>
          <w:numId w:val="1"/>
        </w:numPr>
        <w:rPr/>
      </w:pPr>
      <w:bookmarkStart w:id="830" w:name="__RefHeading___Toc1509402_77815467"/>
      <w:bookmarkStart w:id="831" w:name="_Toc356"/>
      <w:bookmarkEnd w:id="830"/>
      <w:r>
        <w:rPr>
          <w:rtl w:val="true"/>
        </w:rPr>
        <w:t>اشارة</w:t>
      </w:r>
      <w:bookmarkEnd w:id="831"/>
    </w:p>
    <w:p>
      <w:pPr>
        <w:pStyle w:val="Heading5"/>
        <w:numPr>
          <w:ilvl w:val="4"/>
          <w:numId w:val="1"/>
        </w:numPr>
        <w:rPr/>
      </w:pPr>
      <w:bookmarkStart w:id="832" w:name="__RefHeading___Toc1509404_77815467"/>
      <w:bookmarkStart w:id="833" w:name="_Toc357"/>
      <w:bookmarkEnd w:id="832"/>
      <w:r>
        <w:rPr>
          <w:rtl w:val="true"/>
        </w:rPr>
        <w:t>الآیسون من رحمة اللّه</w:t>
      </w:r>
      <w:r>
        <w:rPr>
          <w:rtl w:val="true"/>
        </w:rPr>
        <w:t>:</w:t>
      </w:r>
      <w:bookmarkEnd w:id="833"/>
    </w:p>
    <w:p>
      <w:pPr>
        <w:pStyle w:val="BookText"/>
        <w:rPr/>
      </w:pPr>
      <w:r>
        <w:rPr>
          <w:rFonts w:ascii="IRNazanin" w:hAnsi="IRNazanin" w:eastAsia="IRNazanin"/>
          <w:color w:val="111111"/>
          <w:sz w:val="28"/>
          <w:sz w:val="28"/>
          <w:szCs w:val="28"/>
          <w:rtl w:val="true"/>
          <w:lang w:bidi="fa-IR"/>
        </w:rPr>
        <w:t>هذه الآیات تواصل البحث فی المعاد أیضا،علی صورة جمل معترضة فی قصّة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أوّل مرّة نواجه فیها مثل هذا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طریقة القرآن دائما،فعند ما یبلغ مرحلة حساسة من ذکر قصّة ما،یترک بقیّة القصّة مؤقتا للاستنتاج أکثر،ثمّ یعطی النتائج اللازمة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القرآن یدعو فی الآیة الأولی من هذا المقطع الناس إلی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 فی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مسألة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حین أن الآیة السابقة کانت السمة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 فی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انظروا الی أنواع الموجودات الحیة،و الأقوام و الأمم المتنوعة و المختلفة، و کیف أنّ اللّه تعالی خلقها أولا،ثمّ أن اللّه نفسه الذی أوجدها فی البدایة من العدم قادر ایضا علی إیجادها فی الآخرة ثُمَّ اللّٰهُ یُنْشِئُ النَّشْأَةَ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أثبت قدرته علی کل شیء حین خلق الخلق أولا،إذن ف‍ إِنَّ 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الآیة و الآیة التی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أثبتتا بواسطة قدرته الواسعة إمکان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فرق أن الآیة الأولی تتحدث عن الإنسان نفسه و خلقه و ما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الثّانیة تأمر بمطالعة حالات الأمم و الموجودات الأخری،لیروا الحیاة الأولی فی صور مختلفة و ظروف متفاوتة تماما،و لیطّلعوا علی عمومیّة قدرة اللّه، و لیستیقنوا قدرته علی إعادة 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إثبات التوحید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فی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عن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فی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یتمّ إثبات المعاد عن هذین الطریقین أیضا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عصرنا هذا یمکن أن تبیّن هذه الآیات للعلماء معنی أعمق و أدق،و هو أن یمضوا و یلاحظوا الموجودات الحیّة الأولی التی هی فی أعماق البحار علی شکل فسائل و نباتات و غیرها،و فی قلب الجبال،و بین طبقات الأرض،و یطلعوا علی جانب من أسرار بدایة الحیاة علی وجه الأرض،و یدرکوا عظمة اللّه و قدرته،و لیعلموا أنّه قادر علی إعادة الحیاة أیضا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الأصل،تعنی إیجاد الشیء و تربیته،و قد یعبر أحیانا عن الدنیا بالنشأة الأولی،کما یعبر عن الأخری بالنشأة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اللطیفة جدیرة بالملاحظة،و هی أنّ فی ذیل الآیات السابقة ورد التعبیر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التعبیر هنا إِنَّ 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منشأ التفاوت و الاختلاف هو أن الآیة الأولی تعالج مطالعة محدودة، أمّا الثّانیة فتعالج و تبیّن مطالعة وسیعة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یتعرض القرآن الکریم إلی إحدی المسائل المتعلقة بالمعاد،و هی مسألة الرحمة و العذاب،فیقول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 رحمة اللّه مقدمة علی غضبه،إلاّ أن الآیة هنا تبدأ أولا بذکر العذاب ثمّ الرحمة،لأنّها فی مقام التهدید،و ما یناسب مقام التهدید هو هذا الأسلوب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ینقدح السؤال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یتحدث القرآن أوّلا عن العذاب و الرحمة،ثمّ یتحدث عن معاد الناس إلیه وَ إِلَیْهِ تُقْلَبُونَ ؟فی حین أن القضیة علی العکس من ذلک،ففی البدایة یحضر الناس عند ساحته،ثمّ یشملهم العذاب أو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هذا هو السبب فی أن یعتقد بعضهم أن العذاب و الرحمة المذکورین هنا هما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جوابا علی مثل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العذاب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الآیات السابقة و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عذاب القیامة و رحمتها،و جملة وَ إِلَیْهِ تُقْلَبُونَ إشارة إلی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معادکم إلیه و کتابکم و حسابکم لدیه،فالعذاب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بإرادته و تحت أمره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یکون العذاب و الرحمة فی هذه الآیة لهما معنی واسع،بحیث</w:t>
      </w:r>
    </w:p>
    <w:p>
      <w:pPr>
        <w:pStyle w:val="BookText"/>
        <w:rPr/>
      </w:pPr>
      <w:r>
        <w:rPr>
          <w:rFonts w:ascii="IRNazanin" w:hAnsi="IRNazanin" w:eastAsia="IRNazanin"/>
          <w:color w:val="111111"/>
          <w:sz w:val="28"/>
          <w:sz w:val="28"/>
          <w:szCs w:val="28"/>
          <w:rtl w:val="true"/>
          <w:lang w:bidi="fa-IR"/>
        </w:rPr>
        <w:t>یشمل العذاب و الرحمة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یتّضح أنّ المراد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یَشٰاءُ هو المشیئة الإلهیة المقرونة بحکمته، أی کل من کان جدیرا و مستحقا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مشیئة اللّه لیست عبثا،بل منسجمة مع الاستحقاق و الجدارة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الشیء من صورة إلی صورة أخری،و حیث أن الإنسان فی یوم القیامة یعود إلی هیئة الموجود الحی الکامل بعد أن کان ترابا لا روح فیه،فقد ورد هذا التعبیر فی إیجاده ثانیة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هذا التعبیر إشارة إلی هذه اللطیفة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الإنسان یتبدل فی الدار الأخری و یتغیّر تغیرا ینکشف باطنه به و تتجلی أسراره الخفیة،و بهذا فهی تنسجم مع الآیة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الطارق یَوْمَ تُبْلَی السَّرٰائِرُ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إکمالا لهذا البحث الذی یبیّن أن الرحمة و العذاب هما بید اللّه و المعاد إلیه، یضیف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کنتم تتصورون أنّکم تستطیعون أن تهربوا من سلطان اللّه و حکومته و لا یمسّکم عذابه،فأنتم فی خطأ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الأمر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کنتم تتصورون أنّکم تجدون من یدافع عنکم و ینصرکم هناک،فهذا خطأ محض أیضا وَ مٰا لَکُمْ مِنْ دُونِ اللّٰهِ مِنْ وَلِیٍّ وَ لاٰ نَصِیرٍ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الحقیقة،فإنّ الفرار من قبضة اللّه و عذابه،إمّا بأن تخرجوا من حکومته، و إمّا بأن تعتمدوا مع بقائکم فی حکومته علی قدرة الآخرین لتدافعوا عن أنفسکم،فلا الخروج ممکن،لأنّ البلاد کلّها له و عالم الوجود کلّه ملکه الواسع،</w:t>
      </w:r>
      <w:bookmarkStart w:id="834" w:name="pg12549_134321"/>
    </w:p>
    <w:p>
      <w:pPr>
        <w:pStyle w:val="BookText"/>
        <w:rPr/>
      </w:pPr>
      <w:bookmarkEnd w:id="834"/>
      <w:r>
        <w:rPr>
          <w:rFonts w:ascii="IRNazanin" w:hAnsi="IRNazanin" w:eastAsia="IRNazanin"/>
          <w:color w:val="111111"/>
          <w:sz w:val="28"/>
          <w:sz w:val="28"/>
          <w:szCs w:val="28"/>
          <w:rtl w:val="true"/>
          <w:lang w:bidi="fa-IR"/>
        </w:rPr>
        <w:t>و لا یوجد أحد یستطیع أن یقف أمام قدرته و ینهض للدفاع عنکم</w:t>
      </w:r>
      <w:r>
        <w:rPr>
          <w:rFonts w:eastAsia="IRNazanin" w:cs="IRNazanin"/>
          <w:color w:val="111111"/>
          <w:sz w:val="28"/>
          <w:szCs w:val="28"/>
          <w:rtl w:val="true"/>
          <w:lang w:bidi="fa-IR"/>
        </w:rPr>
        <w:t>.</w:t>
      </w:r>
    </w:p>
    <w:p>
      <w:pPr>
        <w:pStyle w:val="Heading5"/>
        <w:numPr>
          <w:ilvl w:val="4"/>
          <w:numId w:val="1"/>
        </w:numPr>
        <w:rPr/>
      </w:pPr>
      <w:bookmarkStart w:id="835" w:name="__RefHeading___Toc1509406_77815467"/>
      <w:bookmarkStart w:id="836" w:name="_Toc358"/>
      <w:bookmarkEnd w:id="835"/>
      <w:r>
        <w:rPr>
          <w:rtl w:val="true"/>
        </w:rPr>
        <w:t>یبقی هنا سؤالان</w:t>
      </w:r>
      <w:r>
        <w:rPr>
          <w:rtl w:val="true"/>
        </w:rPr>
        <w:t>:-</w:t>
      </w:r>
      <w:bookmarkEnd w:id="83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الالتفات إلی هذه الحقیقة،و هی أن مقصود الآیة هو فی الکفار و المشرکین، و هم سکنة الأرض،فما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السَّمٰاءِ و أی مفهوم 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یقال فی الجواب،أن هذا التعبیر هو نوع من التأکید و المبالغة،أی إنکم لا تستطیعون أن تخرجوا من قدرة اللّه و سلطانه فی هذه الأرض،و لا فی السماوات،إذ حتی لو فرضنا أنّکم تستطیعون أن تصعدوا فی السماء،فما زلتم تحت قدرته و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تستطیعون أن تعجزوا اللّه فی مشیئته بواسطة من فی الأرض،و لا بواسطة من تعبدون فی السماوات،من أمثال الملائکة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التّفسیر الأوّل أکثر 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الولی و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الولی الذی یتولی المعونة بنفسه و النصیر یتولی النصرة تارة بنفسه بأن یأمره غیره به</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القول مع ملاحظة الکلمتین هاتین،أن الولی إشارة إلی من یعیّن دون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النصیر هو المستصرخ الذی یأتی لإعانة الإنسان بعد استصراخه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یغلق القرآن جمیع أبواب الفرار بوجه هؤلاء المجرمین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یقول فی الآیة التی بعدها بشکل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بِآیٰاتِ اللّٰهِ وَ لِقٰائِهِ أُولٰئِکَ یَئِسُوا مِنْ رَحْمَتِی</w:t>
      </w:r>
    </w:p>
    <w:p>
      <w:pPr>
        <w:pStyle w:val="BookText"/>
        <w:rPr/>
      </w:pPr>
      <w:r>
        <w:rPr>
          <w:rFonts w:ascii="Amiri" w:hAnsi="Amiri" w:eastAsia="Amiri" w:cs="Amiri"/>
          <w:color w:val="111111"/>
          <w:sz w:val="28"/>
          <w:sz w:val="28"/>
          <w:szCs w:val="28"/>
          <w:rtl w:val="true"/>
          <w:lang w:bidi="ar-SA"/>
        </w:rPr>
        <w:t>ثمّ یضیف مؤکدا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لزم الیأس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آثار عظمة اللّه فی نظام خلقه و إیجاده،و فی هذه الصورة فهی إشارة إلی مسألة التوحید،فی حین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مسألة المعاد،أی إنّهم منکرون للمبدأ و للمعاد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من آیات اللّه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هی الآیات التی أنزلها اللّه علی أنبیائه،التی تتحدث عن المبدأ و عن النبوة و عن المعاد،و فی هذه الحال یکون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ذکر الخاص بعد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یکون المقصود من آیات اللّه هی جمیع الآیات فی عالم الوجود و التشریع</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ذکر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 و الهدف منه هو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عادة إذا تحدثوا عن أمر مستقبلی بصورة التأکید عبروا عنه بصیغة الماضی،للدلالة علی تحققه قطعا و حتما</w:t>
      </w:r>
      <w:r>
        <w:rPr>
          <w:rFonts w:eastAsia="IRNazanin" w:cs="IRNazanin"/>
          <w:color w:val="111111"/>
          <w:sz w:val="28"/>
          <w:szCs w:val="28"/>
          <w:rtl w:val="true"/>
          <w:lang w:bidi="fa-IR"/>
        </w:rPr>
        <w:t>.</w:t>
      </w:r>
      <w:bookmarkStart w:id="837" w:name="pg12549_134323"/>
    </w:p>
    <w:p>
      <w:pPr>
        <w:pStyle w:val="Heading3"/>
        <w:numPr>
          <w:ilvl w:val="2"/>
          <w:numId w:val="1"/>
        </w:numPr>
        <w:rPr/>
      </w:pPr>
      <w:bookmarkStart w:id="838" w:name="__RefHeading___Toc1509408_77815467"/>
      <w:bookmarkStart w:id="839" w:name="_Toc359"/>
      <w:bookmarkEnd w:id="837"/>
      <w:bookmarkEnd w:id="838"/>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24</w:t>
      </w:r>
      <w:r>
        <w:rPr>
          <w:rtl w:val="true"/>
        </w:rPr>
        <w:t xml:space="preserve"> </w:t>
      </w:r>
      <w:r>
        <w:rPr>
          <w:rtl w:val="true"/>
        </w:rPr>
        <w:t xml:space="preserve">الی </w:t>
      </w:r>
      <w:r>
        <w:rPr/>
        <w:t>27</w:t>
      </w:r>
      <w:r>
        <w:rPr>
          <w:rtl w:val="true"/>
        </w:rPr>
        <w:t>]</w:t>
      </w:r>
      <w:bookmarkEnd w:id="839"/>
    </w:p>
    <w:p>
      <w:pPr>
        <w:pStyle w:val="Heading4"/>
        <w:numPr>
          <w:ilvl w:val="3"/>
          <w:numId w:val="1"/>
        </w:numPr>
        <w:rPr/>
      </w:pPr>
      <w:bookmarkStart w:id="840" w:name="__RefHeading___Toc1509410_77815467"/>
      <w:bookmarkStart w:id="841" w:name="_Toc360"/>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509412_77815467"/>
      <w:bookmarkStart w:id="843" w:name="_Toc361"/>
      <w:bookmarkEnd w:id="842"/>
      <w:r>
        <w:rPr>
          <w:rtl w:val="true"/>
        </w:rPr>
        <w:t>التّفسیر</w:t>
      </w:r>
      <w:bookmarkEnd w:id="843"/>
    </w:p>
    <w:p>
      <w:pPr>
        <w:pStyle w:val="Heading5"/>
        <w:numPr>
          <w:ilvl w:val="4"/>
          <w:numId w:val="1"/>
        </w:numPr>
        <w:rPr/>
      </w:pPr>
      <w:bookmarkStart w:id="844" w:name="__RefHeading___Toc1509414_77815467"/>
      <w:bookmarkStart w:id="845" w:name="_Toc362"/>
      <w:bookmarkEnd w:id="844"/>
      <w:r>
        <w:rPr>
          <w:rtl w:val="true"/>
        </w:rPr>
        <w:t>اشارة</w:t>
      </w:r>
      <w:bookmarkEnd w:id="845"/>
    </w:p>
    <w:p>
      <w:pPr>
        <w:pStyle w:val="Heading5"/>
        <w:numPr>
          <w:ilvl w:val="4"/>
          <w:numId w:val="1"/>
        </w:numPr>
        <w:rPr/>
      </w:pPr>
      <w:bookmarkStart w:id="846" w:name="__RefHeading___Toc1509416_77815467"/>
      <w:bookmarkStart w:id="847" w:name="_Toc363"/>
      <w:bookmarkEnd w:id="846"/>
      <w:r>
        <w:rPr>
          <w:rtl w:val="true"/>
        </w:rPr>
        <w:t>أسلوب المستکبرین فی جوابهم لإبراهیم</w:t>
      </w:r>
      <w:r>
        <w:rPr>
          <w:rtl w:val="true"/>
        </w:rPr>
        <w:t>:</w:t>
      </w:r>
      <w:bookmarkEnd w:id="84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علینا أن نعرف ماذا قال هؤلاء القوم الضّالون لإبراهیم علیه السّلام ردّا علی أدلته الثّلاثة فی مجال التوحید و النّبوة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لدیهم جواب منطقی و کجمیع الأقویاء المستکبرین فقد توسّلوا بقدراتهم الشیطانیة و أصدروا أمرا بقتله،حیث یصرّح بذلک القرآن الکریم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اقْتُلُوهُ أَوْ حَرِّقُوهُ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یستفاد من هذا التعبیر أن جماعة کانوا یمیلون إلی حرق إبراهیم بالنّار،فی حین کانت جماعة أخری تقترح أن یقتل بالسیف أو ما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رجح الرأی الأوّل،لأنّهم کانوا یعتقدون أنّ أشدّ حالات الإعدام هو الإحراق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یحتمل أیضا أنّهم جمیعا کانوا یفکرون فی قتله بالوسائل الطبیعیة،غیر أنّهم اتفقوا أخیرا علی إحراقه بالنّار،و أن یبذلوا قصاری جهدهم فی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هذه الآیة الکریمة لم یرد کلام عن کیفیة إحراق إبراهیم علیه السّلام بالنّار سوی هذا المقدار الذی استکملت به الآیة الکریمة،و هو فَأَنْجٰاهُ اللّٰهُ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 تفصیل ما جری علیه من الإحراق ورد فی سورة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بیّنا ذلک هناک،فلا بأس بمراجعته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یضیف القرآن فی الختام إِنَّ فِی ذٰلِکَ لَآیٰاتٍ لِقَوْمٍ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تکن علامة و آیة واحدة فی هذا الصدد و فی هذه الحادثة،بل علائم و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جانب فإنّ عدم تأثیر النّار فی جسد إبراهیم بنفسه معجزة واضحة،و تبدل النّار إلی روضة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إبراهیم کما هو معروف معجزة أخری،و عدم استطاعة هذه الجماعة القویة التغلب علی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أعزل من کل وسیلة 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معجزة ثالثة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عدم تأثیر هذا الحادث العجیب الخارق للعادة فی أولئک المظلمة قلوبهم،آیة من آیات اللّه،إذ یسلب التوفیق من أمثال هؤلاء الأفراد المعاندین الألدّاء،بحیث لا تؤثر فیهم أعظم الآیات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فی بعض الرّوایات أنّه لما القی بإبراهیم الخلیل مکتوف الیدین و الرجلین فی النّار،فإن الشیء الوحید الذی احترق منه هو الحبل الذی کان مشدودا و موثقا به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أجل،إنّ نار الجهل و جنایة المنحرفین إنّما أحرقت وسائل الأسر،فتحرر إبراهیم علیه السّلام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بنفسها تعدّ آیة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عبّر القرآن عن قصّة نوح و سفینته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جَعَلْنٰاهٰا آیَةً بصیغة الإفراد،و لکنّه عبّر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بصیغة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 فإنّ ابراهیم علیه السّلام نجّی من النّار بصورة خارقة للعادة و بلطف اللّه سبحانه،غیر أنّه لم یترک أهدافه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نهض بالأمر و ازداد همّة و أعطی لأهدافه حرارة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توجه إبراهیم إلی المشرکین وَ قٰالَ إِنَّمَا اتَّخَذْتُمْ مِنْ دُونِ اللّٰهِ أَوْثٰاناً مَوَدَّةَ بَیْنِکُمْ فِی الْحَیٰاةِ الدُّنْیٰا و لکن هذه المودّة و المحبّة تتلاشی فی الآخرة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تکون الأوثان أساسا للمودّة بین عبدة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یمکن الإجابة علیه من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عبادة الصنم أو الوثن کانت رمزا للوحدة لکل قوم و لکل قبیلة، لأنّ کل جماعة اختارت لنفسها وثنا،کما ذکروا فی شأن أصنام الجاهلیة،إذ کان کل صنم یعود لقبیلة من القبائل العربیة،فصنم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لقریش،و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خاصا بثقیف،أمّا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خاصا بالأوس و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عبادة الأوثان تربط بینهم و بین أسلافهم و غالبا ما کانوا یعتذرون بمثل هذا العذر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الأوثان کان علیها السلف و نحن نتبع السلف و نمضی علی دین آبائنا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کلّه فإنّ سراة </w:t>
      </w:r>
      <w:r>
        <w:rPr>
          <w:rStyle w:val="FootnoteAnchor"/>
          <w:rtl w:val="true"/>
        </w:rPr>
        <w:footnoteReference w:id="259"/>
      </w:r>
      <w:r>
        <w:rPr>
          <w:rFonts w:ascii="IRNazanin" w:hAnsi="IRNazanin" w:eastAsia="IRNazanin"/>
          <w:color w:val="111111"/>
          <w:sz w:val="28"/>
          <w:sz w:val="28"/>
          <w:szCs w:val="28"/>
          <w:rtl w:val="true"/>
          <w:lang w:bidi="fa-IR"/>
        </w:rPr>
        <w:t>الکفار کانوا یدعون أتباعهم إلی عبادة الأوثان، و کان هذا الأمر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السراة و الأتباع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هذه العلائق و الوشائج و الارتباطات الخاویة تتقطع جمیعها یوم القیامة،و کل فرد یلقی التبعة و الذنب علی رقبة الآخر،و یلعنه و یتبرأ منه و من عمله،حتی المعبودات التی کانوا یتصورون أنّها الوسیلة إلی اللّه،و کانوا یقولون فی شأنها مٰا نَعْبُدُهُمْ إِلاّٰ لِیُقَرِّبُونٰا إِلَی اللّٰهِ زُلْفیٰ ،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تتبرأ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کما یصوّر القرآن هذه الحالة فی سورة مریم الآیة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هذا،یکون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یَکْفُرُ بَعْضُکُمْ بِبَعْضٍ وَ یَلْعَنُ بَعْضُکُمْ بَعْضاً هو أنّهم یتبرأ بعضهم من بعض فی ذلک الیوم،و ما کان أساسا لعلاقة المودة الکاذبة فی الدنیا یکون مدعاة للعداوة و البغضاء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یعبّر القرآن عن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الزخرف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بعض الرّوایات أنّ هذا الحکم غیر مختص بعبدة أوثان،بل هو لجمیع أولئک الذین اختاروا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لأنفسهم،فاتبعوه و تعاهدوا معه علی المودة،ففی یوم القیامة یکونون أعداء فیما بینهم،و یتبرأ بعضهم من بعض و یلعن بعضهم بعضا</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فی حین أنّ علاقة المحبّة بین المؤمنین قائمة علی أساس التوحید و عبادة اللّه و إطاعة أمر الحق فی هذه الدنیا و هذه العلاقة سیکتب لها الدوام،و فی الآخرة تکون أکثر تماسکا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إنّه یستفاد من بعض الروایات أنّ المؤمنین یستغفر بعضهم لبعض و یتشفع بعضهم لبعض فی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وقت یتبرأ فیه المشرکون بعضهم من بعض و یلعن بعضهم بعضا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التی بعد تلک الآیة إشارة إلی إیمان لوط و هجرة إبراهیم،إذ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 لَهُ لُوطٌ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 الأنبیاء العظام،و کانت له مع إبراهیم علاقة 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إنّه کان ابن أخت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اتّباع شخص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أفراد امّة کاملة فقد تحدث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شخصیته الکبری المعاصرة لإبراهیم علیه السّلام،لیتّضح أنّه إذ لم یؤمن الآخرون،فإنّ ذلک لیس 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یبدوا أنّه کانت فی أرض بابل قلوب مهیأة لقبول دعوة إبراهیم الخلیل علیه السّلام، و قد التفوا حوله بعد مشاهدة تلک المعجزة العظیمة،غیر أنّه من المسلّم به أنّهم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عن هجرة إبراهیم علیه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مُهٰاجِرٌ إِلیٰ رَبِّی إِنَّهُ هُوَ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الوضوح بمکان أنّه حین یؤدی القادة الإلهیون رسالتهم فی محیط ما، و یکون هذا المحیط ملوّثا و تحت تأثیر الجبابرة،بحیث لا تتقدّم دعوتهم أکثر، فینبغی أن یهاجروا إلی منطقة أخری لتتسع دعوة اللّه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تحرک ابراهیم علیه السّلام و زوجه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بمعیّة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بابل إلی أرض الشام مهد الأنبیاء و التوحید،لیستطیع أن یکتسب جماعة هناک و یوسع دعوة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الطریف أنّ إبراهیم علیه السّلام یقول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مُهٰاجِرٌ إِلیٰ رَبِّی لأنّ ذلک الطریق کان طریق اللّه،طریق رضاه،و طریق دینه و منهاجه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فإنّ بعض المفسّرین احتمل أن یکون الضمیر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إِنِّی مُهٰاجِرٌ عائد علی لوط علیه السّلام،أی إنّ لوطا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مهاجر إلی ربّی،و ظاهر الجملة منسجم مع هذا المعنی أیضا،إلاّ أن الشواهد التاریخیة تدلّ علی أن الضمیر یعود علی إبراهیم علیه السّلام،و کانت هجرة لوط بمعیة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هذا الکلام قول إبراهیم علیه السّلام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الصافات إِنِّی ذٰاهِبٌ إِلیٰ رَبِّی سَیَهْدِینِ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فی آخر آیة من هذا المقطع یقع الکلام علی المواهب الأربع التی منحها اللّه لإبراهیم علیه السّلام بعد الهجرة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الموهبة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الأبناء الصالحون،من أمثال إسحاق و یعقوب،لیسرجوا مصباح الإیمان و النّبوة فی بیته و أسرته و یحافظوا علیه،إذ 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إِسْحٰاقَ وَ یَعْقُوبَ و هما نبیّان کبیران واصل کلّ منهما السیر علی منهاج إبراهیم علیه السّلام محطم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الموهبة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 ذُرِّیَّتِهِ النُّبُوَّةَ وَ الْکِتٰابَ و لم تکن النّبوة فی إسحاق بن إبراهیم و یعقوب حفیده فحسب،بل استمر خط النّبوة فی ذریّة إبراهیم علیه السّلام و أسرته حتی نبوّة خاتم الأنبیاء محمّد صلّی اللّه علیه و آله و سلّم متعاقبون من ذریة إبراهیم،نوّروا العالم بضیاء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الموهبة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 أَجْرَهُ فِی الدُّنْیٰا فما هو هذا الأجر الذی لم یوجهه القرآن؟لعله إشارة إلی أمور مختلفة مثل الاسم الحسن،و لسان الصدق و الثناء بین جمیع الأمم،لأنّ الأمم کلها تحترم ابراهیم علیه السّلام علی أنّه نبی عظیم الشأن، و یفتخرون بوجوده و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أرض مکّة کانت بدعائه،و جذب قلوب الناس جمیعا نحوه،لتتذکر ذکریات التجلی و الإیمان کل سنة فی مناسک الحج،کل ذلک من هذا الأجر المشار الیه فی القرآن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الموهبة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إِنَّهُ فِی الْآخِرَةِ لَمِنَ الصّٰالِحِینَ و هکذا تشکّل هذه</w:t>
      </w:r>
      <w:bookmarkStart w:id="848" w:name="pg12549_134329"/>
    </w:p>
    <w:p>
      <w:pPr>
        <w:pStyle w:val="BookText"/>
        <w:rPr/>
      </w:pPr>
      <w:bookmarkEnd w:id="848"/>
      <w:r>
        <w:rPr>
          <w:rFonts w:ascii="IRNazanin" w:hAnsi="IRNazanin" w:eastAsia="IRNazanin"/>
          <w:color w:val="111111"/>
          <w:sz w:val="28"/>
          <w:sz w:val="28"/>
          <w:szCs w:val="28"/>
          <w:rtl w:val="true"/>
          <w:lang w:bidi="fa-IR"/>
        </w:rPr>
        <w:t>المواهب مجموعة کاملة من المفاخر</w:t>
      </w:r>
      <w:r>
        <w:rPr>
          <w:rFonts w:eastAsia="IRNazanin" w:cs="IRNazanin"/>
          <w:color w:val="111111"/>
          <w:sz w:val="28"/>
          <w:szCs w:val="28"/>
          <w:rtl w:val="true"/>
          <w:lang w:bidi="fa-IR"/>
        </w:rPr>
        <w:t>.</w:t>
      </w:r>
    </w:p>
    <w:p>
      <w:pPr>
        <w:pStyle w:val="Heading4"/>
        <w:numPr>
          <w:ilvl w:val="3"/>
          <w:numId w:val="1"/>
        </w:numPr>
        <w:rPr/>
      </w:pPr>
      <w:bookmarkStart w:id="849" w:name="__RefHeading___Toc1509418_77815467"/>
      <w:bookmarkStart w:id="850" w:name="_Toc364"/>
      <w:bookmarkEnd w:id="849"/>
      <w:r>
        <w:rPr>
          <w:rtl w:val="true"/>
        </w:rPr>
        <w:t>ملاحظتان</w:t>
      </w:r>
      <w:bookmarkEnd w:id="850"/>
    </w:p>
    <w:p>
      <w:pPr>
        <w:pStyle w:val="Heading5"/>
        <w:numPr>
          <w:ilvl w:val="4"/>
          <w:numId w:val="1"/>
        </w:numPr>
        <w:rPr/>
      </w:pPr>
      <w:bookmarkStart w:id="851" w:name="__RefHeading___Toc1509420_77815467"/>
      <w:bookmarkStart w:id="852" w:name="_Toc365"/>
      <w:bookmarkEnd w:id="851"/>
      <w:r>
        <w:rPr>
          <w:rtl w:val="true"/>
        </w:rPr>
        <w:t>اشارة</w:t>
      </w:r>
      <w:bookmarkEnd w:id="852"/>
    </w:p>
    <w:p>
      <w:pPr>
        <w:pStyle w:val="Heading5"/>
        <w:numPr>
          <w:ilvl w:val="4"/>
          <w:numId w:val="1"/>
        </w:numPr>
        <w:rPr/>
      </w:pPr>
      <w:bookmarkStart w:id="853" w:name="__RefHeading___Toc1509422_77815467"/>
      <w:bookmarkStart w:id="854" w:name="_Toc366"/>
      <w:bookmarkEnd w:id="853"/>
      <w:r>
        <w:rPr/>
        <w:t>1</w:t>
      </w:r>
      <w:r>
        <w:rPr>
          <w:rtl w:val="true"/>
        </w:rPr>
        <w:t>-</w:t>
      </w:r>
      <w:r>
        <w:rPr>
          <w:rtl w:val="true"/>
        </w:rPr>
        <w:t>أکبر الفخر</w:t>
      </w:r>
      <w:r>
        <w:rPr>
          <w:rtl w:val="true"/>
        </w:rPr>
        <w:t>!...</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بالشکل الذی یستنتج من کثیر من آیات القرآن هو أوج الفخر،و قد یحظی به انسان معین فیکون من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فإنّ کثیرا من الأنبیاء کانوا یسألون اللّه أن یدخلهم فی زمرة عباده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فیوسف علیه السّلام بعد وصوله إلی أبرز الانتصارات الظاهریة یسأل اللّه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تَوَفَّنِی مُسْلِماً وَ أَلْحِقْنِی بِالصّٰالِحِینَ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کذلک نبیّ اللّه سلیمان علیه السّلام مع ما لدیه من جاه و حشمة و جلالة،یطلب من اللّه أَدْخِلْنِی بِرَحْمَتِکَ فِی عِبٰادِکَ الصّٰالِحِینَ </w:t>
      </w:r>
      <w:r>
        <w:rPr>
          <w:rStyle w:val="FootnoteAnchor"/>
          <w:rtl w:val="true"/>
        </w:rPr>
        <w:footnoteReference w:id="265"/>
      </w:r>
      <w:r>
        <w:rPr>
          <w:rFonts w:ascii="IRNazanin" w:hAnsi="IRNazanin" w:eastAsia="IRNazanin"/>
          <w:color w:val="111111"/>
          <w:sz w:val="28"/>
          <w:sz w:val="28"/>
          <w:szCs w:val="28"/>
          <w:rtl w:val="true"/>
          <w:lang w:bidi="fa-IR"/>
        </w:rPr>
        <w:t>و شعیب علیه السّلام،ذلک النّبی العظیم،حین وقع العقد علی استئجار موسی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سَتَجِدُنِی إِنْ شٰاءَ اللّٰهُ مِنَ الصّٰالِحِینَ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إبراهیم علیه السّلام أیضا یطلب لنفسه من اللّه أن یکون فی زمرة الصالحین رَبِّ هَبْ لِی حُکْماً وَ أَلْحِقْنِی بِالصّٰالِحِینَ </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یطلب من اللّه أن یرزقه أبناء صالحین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Style w:val="FootnoteAnchor"/>
          <w:rtl w:val="true"/>
        </w:rPr>
        <w:footnoteReference w:id="268"/>
      </w:r>
      <w:bookmarkStart w:id="855" w:name="pg12549_134330"/>
    </w:p>
    <w:p>
      <w:pPr>
        <w:pStyle w:val="BookText"/>
        <w:rPr/>
      </w:pPr>
      <w:bookmarkEnd w:id="855"/>
      <w:r>
        <w:rPr>
          <w:rFonts w:ascii="IRNazanin" w:hAnsi="IRNazanin" w:eastAsia="IRNazanin"/>
          <w:color w:val="111111"/>
          <w:sz w:val="28"/>
          <w:sz w:val="28"/>
          <w:szCs w:val="28"/>
          <w:rtl w:val="true"/>
          <w:lang w:bidi="fa-IR"/>
        </w:rPr>
        <w:t>کما نلاحظ فی کثیر من الآیات أن اللّه سبحانه حین یمدح أنبیاءه العظام فی کتابه،یصفهم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مجموع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أسمی مراحل تکامل الإنسان هو أن یکون عبدا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معنی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یکون الإنسان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جدیرا بالاعتقاد و الإیمان،جدیرا بالعمل،جدیرا بالقول، جدیرا بالأخلاق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یقابل الصالح فهو الفاسد،و نعرف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یشمل جمیع أنواع الظلم و الأعمال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القرآن الکریم یستعمل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الفساد،و یستعمل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السیئة،و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یلیق</w:t>
      </w:r>
      <w:r>
        <w:rPr>
          <w:rFonts w:eastAsia="IRNazanin" w:cs="IRNazanin"/>
          <w:color w:val="111111"/>
          <w:sz w:val="28"/>
          <w:szCs w:val="28"/>
          <w:rtl w:val="true"/>
          <w:lang w:bidi="fa-IR"/>
        </w:rPr>
        <w:t>.</w:t>
      </w:r>
    </w:p>
    <w:p>
      <w:pPr>
        <w:pStyle w:val="Heading5"/>
        <w:numPr>
          <w:ilvl w:val="4"/>
          <w:numId w:val="1"/>
        </w:numPr>
        <w:rPr/>
      </w:pPr>
      <w:bookmarkStart w:id="856" w:name="__RefHeading___Toc1509424_77815467"/>
      <w:bookmarkStart w:id="857" w:name="_Toc367"/>
      <w:bookmarkEnd w:id="856"/>
      <w:r>
        <w:rPr/>
        <w:t>2</w:t>
      </w:r>
      <w:r>
        <w:rPr>
          <w:rtl w:val="true"/>
        </w:rPr>
        <w:t>-</w:t>
      </w:r>
      <w:r>
        <w:rPr>
          <w:rtl w:val="true"/>
        </w:rPr>
        <w:t>مواهب إبراهیم العظیمة</w:t>
      </w:r>
      <w:bookmarkEnd w:id="857"/>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الآیة الآنفة لطیفة 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اللّه بدل جمیع الأمور و الأحوال التی تؤدی بإبراهیم إلی الاستیاء،إلی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فعبدة الأوثان فی بابل أرادوا إحراقه بالنّار،فتبدلت روضة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أرادوه أن یبقی منفردا معزولا عن الناس،فوهب اللّه له أمّة عظیمة و جعل النّبوة فی ذراریه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بعض أقاربه ضالا و عابدا للصنم کما هی الحال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اللّه مکانه أبناء مهتدین و هادین للآخرین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لإبراهیم علیه السّلام فی بدایة حیاته مال و لا جاه،فوهب له اللّه مالا و جاها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إبراهیم علیه السّلام فی بدایة أمره مجهولا لا یعرفه الناس حتی أن عبدة الأوثان فی بابل حین أرادوا تعریفه قٰالُوا سَمِعْنٰا فَتًی یَذْکُرُهُمْ یُقٰالُ لَهُ إِبْرٰاهِیمُ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اللّه سبحانه رفع مقامه و أعلی صیته،حتی أنّه إذا ذکر قیل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المرسلین</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858" w:name="pg12549_134332"/>
    </w:p>
    <w:p>
      <w:pPr>
        <w:pStyle w:val="Heading3"/>
        <w:numPr>
          <w:ilvl w:val="2"/>
          <w:numId w:val="1"/>
        </w:numPr>
        <w:rPr/>
      </w:pPr>
      <w:bookmarkStart w:id="859" w:name="__RefHeading___Toc1509426_77815467"/>
      <w:bookmarkStart w:id="860" w:name="_Toc368"/>
      <w:bookmarkEnd w:id="858"/>
      <w:bookmarkEnd w:id="859"/>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28</w:t>
      </w:r>
      <w:r>
        <w:rPr>
          <w:rtl w:val="true"/>
        </w:rPr>
        <w:t xml:space="preserve"> </w:t>
      </w:r>
      <w:r>
        <w:rPr>
          <w:rtl w:val="true"/>
        </w:rPr>
        <w:t xml:space="preserve">الی </w:t>
      </w:r>
      <w:r>
        <w:rPr/>
        <w:t>30</w:t>
      </w:r>
      <w:r>
        <w:rPr>
          <w:rtl w:val="true"/>
        </w:rPr>
        <w:t>]</w:t>
      </w:r>
      <w:bookmarkEnd w:id="860"/>
    </w:p>
    <w:p>
      <w:pPr>
        <w:pStyle w:val="Heading4"/>
        <w:numPr>
          <w:ilvl w:val="3"/>
          <w:numId w:val="1"/>
        </w:numPr>
        <w:rPr/>
      </w:pPr>
      <w:bookmarkStart w:id="861" w:name="__RefHeading___Toc1509428_77815467"/>
      <w:bookmarkStart w:id="862" w:name="_Toc369"/>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509430_77815467"/>
      <w:bookmarkStart w:id="864" w:name="_Toc370"/>
      <w:bookmarkEnd w:id="863"/>
      <w:r>
        <w:rPr>
          <w:rtl w:val="true"/>
        </w:rPr>
        <w:t>التّفسیر</w:t>
      </w:r>
      <w:bookmarkEnd w:id="864"/>
    </w:p>
    <w:p>
      <w:pPr>
        <w:pStyle w:val="Heading5"/>
        <w:numPr>
          <w:ilvl w:val="4"/>
          <w:numId w:val="1"/>
        </w:numPr>
        <w:rPr/>
      </w:pPr>
      <w:bookmarkStart w:id="865" w:name="__RefHeading___Toc1509432_77815467"/>
      <w:bookmarkStart w:id="866" w:name="_Toc371"/>
      <w:bookmarkEnd w:id="865"/>
      <w:r>
        <w:rPr>
          <w:rtl w:val="true"/>
        </w:rPr>
        <w:t>اشارة</w:t>
      </w:r>
      <w:bookmarkEnd w:id="866"/>
    </w:p>
    <w:p>
      <w:pPr>
        <w:pStyle w:val="Heading5"/>
        <w:numPr>
          <w:ilvl w:val="4"/>
          <w:numId w:val="1"/>
        </w:numPr>
        <w:rPr/>
      </w:pPr>
      <w:bookmarkStart w:id="867" w:name="__RefHeading___Toc1509434_77815467"/>
      <w:bookmarkStart w:id="868" w:name="_Toc372"/>
      <w:bookmarkEnd w:id="867"/>
      <w:r>
        <w:rPr>
          <w:rtl w:val="true"/>
        </w:rPr>
        <w:t>المنحرفون جنسیا</w:t>
      </w:r>
      <w:r>
        <w:rPr>
          <w:rtl w:val="true"/>
        </w:rPr>
        <w:t>:</w:t>
      </w:r>
      <w:bookmarkEnd w:id="868"/>
    </w:p>
    <w:p>
      <w:pPr>
        <w:pStyle w:val="BookText"/>
        <w:rPr/>
      </w:pPr>
      <w:r>
        <w:rPr>
          <w:rFonts w:ascii="Amiri" w:hAnsi="Amiri" w:eastAsia="Amiri" w:cs="Amiri"/>
          <w:color w:val="111111"/>
          <w:sz w:val="28"/>
          <w:sz w:val="28"/>
          <w:szCs w:val="28"/>
          <w:rtl w:val="true"/>
          <w:lang w:bidi="ar-SA"/>
        </w:rPr>
        <w:t>بعد بیان جانب ممّا جری لإبراهیم علیه السّلام یتحدث القرآن عن قسم من قصّة حیاة النّبی المعاصر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بیناها من قبل،مشتقّة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کل فعل أو کلام سیء للغایة،و المراد بها هنا الانحراف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یستفاد من جملة مٰا سَبَقَکُمْ بِهٰا مِنْ أَحَدٍ مِنَ الْعٰالَمِینَ بصورة جلیّة أن</w:t>
      </w:r>
    </w:p>
    <w:p>
      <w:pPr>
        <w:pStyle w:val="BookText"/>
        <w:rPr/>
      </w:pPr>
      <w:r>
        <w:rPr>
          <w:rFonts w:ascii="IRNazanin" w:hAnsi="IRNazanin" w:eastAsia="IRNazanin"/>
          <w:color w:val="111111"/>
          <w:sz w:val="28"/>
          <w:sz w:val="28"/>
          <w:szCs w:val="28"/>
          <w:rtl w:val="true"/>
          <w:lang w:bidi="fa-IR"/>
        </w:rPr>
        <w:t>هذا العمل السیء و المخزی لم یسبق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 بشکل عام و 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فی أیة أمة أو قوم کما وقع فی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فی أحوال قوم لوط أن واحدا من عوامل تلوثهم بهذا الذنب هو أنّهم کانوا قوما بخلاء جدا،و لمّا کانت مدنهم علی قارعة الطریق التی تمرّ بها قوافل الشام،فقد کانوا یظهرون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ضیوفهم أو العابرین لینفروهم و کی لا یضیفوهم،إلاّ أنّهم تعودوا علی هذا العمل القبیح،و قویت فیهم رغبة اللواط،فسقطوا فی الوحل المخزی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حال،سینؤون بحمل ذنوبهم و ذنوب من یعمل عملهم،دون أن ینقص من ذنوب الآخرین شیء أبدا و لیحملن أثقالهم و أثقالا مع أثقالهم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کانوا مؤسسی هذه السنة المشؤومة،و نحن نعرف أن من سنّ سنة ما فهو شریک فی عمل من یعمل بها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لوط علیه السّلام هذا النّبی العظیم،کشف أخیرا ما فی نفسه و قال لقومه أَ إِنَّکُمْ لَتَأْتُونَ الرِّجٰالَ أ فتریدون أن تقطعوا النسل وَ تَقْطَعُونَ السَّبِیلَ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ترعوون عن الأعمال المخزیة فی مجالسکم العامة وَ تَأْتُونَ فِی نٰادِیکُمُ الْمُنْکَرَ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یعنی المجلس العام،کما یأتی أحیانا بمعنی مکان التنزّه،لأنّ الأفراد هناک ینادی بعضهم بعضا و ترتفع أصواتهم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لم یبیّن هنا بتفصیل أیة منکرات کانوا یأتونها فی مجالسهم و نوادیهم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قطعا کانت متناسبة مع عملهم السیء المخزی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ورد فی</w:t>
      </w:r>
    </w:p>
    <w:p>
      <w:pPr>
        <w:pStyle w:val="BookText"/>
        <w:rPr/>
      </w:pPr>
      <w:r>
        <w:rPr>
          <w:rFonts w:ascii="IRNazanin" w:hAnsi="IRNazanin" w:eastAsia="IRNazanin"/>
          <w:color w:val="111111"/>
          <w:sz w:val="28"/>
          <w:sz w:val="28"/>
          <w:szCs w:val="28"/>
          <w:rtl w:val="true"/>
          <w:lang w:bidi="fa-IR"/>
        </w:rPr>
        <w:t>بعض التواریخ،فإنّهم کانوا یتسابون بکلمات الفحش و الابتذال،أو یضرب أحدهم الأخر 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یلعبون القمار،و أو یعبثون کالأطفال و خاصة الترامی بالحجارة الصغیرة فیما بینهم أو علی العابرین،و یستعملون أنواع الآلات الموسیقیة،و یکشفون عوراتهم فی مجتمعهم و یغدون عراة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عن النّبی صلّی اللّه علیه و آله کما تنقله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مفسرا 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تَأْتُونَ فِی نٰادِیکُمُ الْمُنْکَرَ</w:t>
      </w:r>
    </w:p>
    <w:p>
      <w:pPr>
        <w:pStyle w:val="BookText"/>
        <w:rPr/>
      </w:pP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یخذفون من یمرّ بهم و یسخرون منه</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أی یرمون من یمرّ بهم بالحجارة و یسخرون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فلنلاحظ ما ذا کان جواب هؤلاء القوم الضالین المنحرفین،علی کلمات النّبی لوط علیه السّلام المنطقیة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ائْتِنٰا بِعَذٰابِ اللّٰهِ إِنْ کُنْتَ مِنَ الصّٰادِقِینَ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هکذا،کان جواب هؤلاء المفتونین فاقدی العقل و الدرایة إذ أجابوا به من منطلق السخریة و الاستهزاء إزاء دعوة لوط علیه السّلام المنطقیة و المعقولة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یستفاد جیدا من هذا الجواب أنّ لوطا علیه السّلام کان قد هدّدهم بعذاب اللّه، بالإضافة إلی کلامه البیّن ذی الدلیل الواضح فی ما لو استمروا بهذا العمل القبیح، إلاّ أنّهم ترکوا جمیع مواعظه و تمسکوا بتهدیده بالعذاب،فقالوا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بِعَذٰابِ اللّٰهِ علی سبیل الاستهزاء و السخریة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أشیر إلی هذا الموضوع فی سورة القمر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تعبیر هؤلاء القوم أنّهم کانوا یریدن أن یستنتجوا من عدم نزول العذاب علی کذب لوط علیه السّلام،فی حین أن رحمة اللّه هی التی تمهلهم و تعطیهم الفرصة لمراجعة أنفسهم و إعادة النظر</w:t>
      </w:r>
      <w:r>
        <w:rPr>
          <w:rFonts w:eastAsia="IRNazanin" w:cs="IRNazanin"/>
          <w:color w:val="111111"/>
          <w:sz w:val="28"/>
          <w:szCs w:val="28"/>
          <w:rtl w:val="true"/>
          <w:lang w:bidi="fa-IR"/>
        </w:rPr>
        <w:t>!</w:t>
      </w:r>
      <w:bookmarkStart w:id="869" w:name="pg12549_134335"/>
    </w:p>
    <w:p>
      <w:pPr>
        <w:pStyle w:val="BookText"/>
        <w:rPr/>
      </w:pPr>
      <w:bookmarkEnd w:id="869"/>
      <w:r>
        <w:rPr>
          <w:rFonts w:ascii="Amiri" w:hAnsi="Amiri" w:eastAsia="Amiri" w:cs="Amiri"/>
          <w:color w:val="111111"/>
          <w:sz w:val="28"/>
          <w:sz w:val="28"/>
          <w:szCs w:val="28"/>
          <w:rtl w:val="true"/>
          <w:lang w:bidi="ar-SA"/>
        </w:rPr>
        <w:t>و هنا لم یکن للوط علیه السّلام بدّ إلاّ أن یلتفت إلی اللّه بقلب حزین 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رَبِّ انْصُرْنِی عَلَی الْقَوْمِ الْمُفْسِدِینَ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القوم المنحرفین،المتمادین فی الأرض فسادا،و الذین ترکوا تقواهم و أخلاقهم الإنسانیة و ألقوا العفة و الطهارة خلف ظهورهم،و سحقوا العدل الاجتماعی تحت أقدامهم،و مزجوا عبادة الأوثان بفساد الأخلاق و الظلم، و هددوا نسل الإنسان بالفناء و الزوال،فیا ربّ انصرنی علی هؤلاء القوم المفسدین</w:t>
      </w:r>
      <w:r>
        <w:rPr>
          <w:rFonts w:eastAsia="IRNazanin" w:cs="IRNazanin"/>
          <w:color w:val="111111"/>
          <w:sz w:val="28"/>
          <w:szCs w:val="28"/>
          <w:rtl w:val="true"/>
          <w:lang w:bidi="fa-IR"/>
        </w:rPr>
        <w:t>.</w:t>
      </w:r>
    </w:p>
    <w:p>
      <w:pPr>
        <w:pStyle w:val="Heading4"/>
        <w:numPr>
          <w:ilvl w:val="3"/>
          <w:numId w:val="1"/>
        </w:numPr>
        <w:rPr/>
      </w:pPr>
      <w:bookmarkStart w:id="870" w:name="__RefHeading___Toc1509436_77815467"/>
      <w:bookmarkStart w:id="871" w:name="_Toc373"/>
      <w:bookmarkEnd w:id="870"/>
      <w:r>
        <w:rPr>
          <w:rtl w:val="true"/>
        </w:rPr>
        <w:t>ملاحظة</w:t>
      </w:r>
      <w:bookmarkEnd w:id="871"/>
    </w:p>
    <w:p>
      <w:pPr>
        <w:pStyle w:val="Heading5"/>
        <w:numPr>
          <w:ilvl w:val="4"/>
          <w:numId w:val="1"/>
        </w:numPr>
        <w:rPr/>
      </w:pPr>
      <w:bookmarkStart w:id="872" w:name="__RefHeading___Toc1509438_77815467"/>
      <w:bookmarkStart w:id="873" w:name="_Toc374"/>
      <w:bookmarkEnd w:id="872"/>
      <w:r>
        <w:rPr>
          <w:rtl w:val="true"/>
        </w:rPr>
        <w:t>اشارة</w:t>
      </w:r>
      <w:bookmarkEnd w:id="873"/>
    </w:p>
    <w:p>
      <w:pPr>
        <w:pStyle w:val="Heading5"/>
        <w:numPr>
          <w:ilvl w:val="4"/>
          <w:numId w:val="1"/>
        </w:numPr>
        <w:rPr/>
      </w:pPr>
      <w:bookmarkStart w:id="874" w:name="__RefHeading___Toc1509440_77815467"/>
      <w:bookmarkStart w:id="875" w:name="_Toc375"/>
      <w:bookmarkEnd w:id="874"/>
      <w:r>
        <w:rPr>
          <w:rtl w:val="true"/>
        </w:rPr>
        <w:t>بلاء الانحراف الجنسی</w:t>
      </w:r>
      <w:r>
        <w:rPr>
          <w:rtl w:val="true"/>
        </w:rPr>
        <w:t>:</w:t>
      </w:r>
      <w:bookmarkEnd w:id="875"/>
    </w:p>
    <w:p>
      <w:pPr>
        <w:pStyle w:val="BookText"/>
        <w:rPr/>
      </w:pPr>
      <w:r>
        <w:rPr>
          <w:rFonts w:ascii="IRNazanin" w:hAnsi="IRNazanin" w:eastAsia="IRNazanin"/>
          <w:color w:val="111111"/>
          <w:sz w:val="28"/>
          <w:sz w:val="28"/>
          <w:szCs w:val="28"/>
          <w:rtl w:val="true"/>
          <w:lang w:bidi="fa-IR"/>
        </w:rPr>
        <w:t>الانحراف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أوساط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فی أوساط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من أسوأ الانحرافات الأخلاقیة،و مصدر المفاسد الکثیرة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مخلوقة بشکل یمنح الهدوء و الإشباع الصحیح السالم فی العلاقة الجنسیة بین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الزواج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نوع من المیول الجنسیة فی غیر هذه الصورة هو انحراف عن طبع الإنسان الصحیح،و هو نوع من الأمراض النفسیّة الذی لو قدّر له أن یستمرّ لاشتد خطره یوما بعد یوم،و تکون نتیجته البرود الجنسی بالنسبة ما بین الرجل و المرأة،و الإشباع غیر الصحیح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السحاق</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النوع من العلائق غیر المشروعة أثر مدمّر فی جهاز البدن،بل حتی فی سلسلة الأعصاب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یسقط الرجل من رجولته و المرأة من أنوثتها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أن أمثال هؤلاء الرجال و النساء المنحرفین جنسیا یبتلون بضعف جنسی شدید،و لا یستطیعون أن یکونوا آباء و أمهات صالحین لأبنائهم فی المستقبل، و ربّما کانوا غیر قادرین حتی علی الإنجاب بصورة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هذا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المنحرفین جنسیا یغدون بالتدریج منزوین منعزلین عن المجتمع، و یحسون بالغربة فی مجتمعهم و فی أنفسهم أیضا،کما یبتلون بنفصام الشخصیة، و إذا لم یهتموا بإصلاح أنفسهم،فمن الممکن أن یبتلوا بأمراض جسمیة و نفسیة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لأسباب أخلاقیة و اجتماعیة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الإسلام الانحراف الجنسی تحریما شدیدا بأی شکل کان و فی أیة صورة،کما قرر للذی یقوم بهذا العمل عقابا صارما یبلغ أحیانا إلی درجة الإعدام 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 المهم هو أن الانفلات الاخلاقی و التمیّع الجنسی و الابتذال للعالم المتمدن و الحضارة المادیة قد جرّت کثیرا من الفتیان و الفتیات إلی الانحراف الکبیر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البدایة یرغّبون الفتیان فی أن یلبسوا ثیاب النساء و أن یظهروا بمظهر خاص،و یدعون النساء أن یلبسن ثیاب الرجال،و تبدأ من هنا قضیة الانحراف الجنسی حتی تصل إلی أقبح الأعمال الوقحة فی هذا المجال،و تأخذ شکلا قانونیا بحیث یعدون هذا الأمر عادیا لا یستحق أی نوع من العقاب أو التبعة،و لا یسع القلم إلاّ أن یستحی و یخجل من وصف ذلک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876" w:name="pg12549_134337"/>
    </w:p>
    <w:p>
      <w:pPr>
        <w:pStyle w:val="Heading3"/>
        <w:numPr>
          <w:ilvl w:val="2"/>
          <w:numId w:val="1"/>
        </w:numPr>
        <w:rPr/>
      </w:pPr>
      <w:bookmarkStart w:id="877" w:name="__RefHeading___Toc1509442_77815467"/>
      <w:bookmarkStart w:id="878" w:name="_Toc376"/>
      <w:bookmarkEnd w:id="876"/>
      <w:bookmarkEnd w:id="877"/>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31</w:t>
      </w:r>
      <w:r>
        <w:rPr>
          <w:rtl w:val="true"/>
        </w:rPr>
        <w:t xml:space="preserve"> </w:t>
      </w:r>
      <w:r>
        <w:rPr>
          <w:rtl w:val="true"/>
        </w:rPr>
        <w:t xml:space="preserve">الی </w:t>
      </w:r>
      <w:r>
        <w:rPr/>
        <w:t>35</w:t>
      </w:r>
      <w:r>
        <w:rPr>
          <w:rtl w:val="true"/>
        </w:rPr>
        <w:t>]</w:t>
      </w:r>
      <w:bookmarkEnd w:id="878"/>
    </w:p>
    <w:p>
      <w:pPr>
        <w:pStyle w:val="Heading4"/>
        <w:numPr>
          <w:ilvl w:val="3"/>
          <w:numId w:val="1"/>
        </w:numPr>
        <w:rPr/>
      </w:pPr>
      <w:bookmarkStart w:id="879" w:name="__RefHeading___Toc1509444_77815467"/>
      <w:bookmarkStart w:id="880" w:name="_Toc377"/>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509446_77815467"/>
      <w:bookmarkStart w:id="882" w:name="_Toc378"/>
      <w:bookmarkEnd w:id="881"/>
      <w:r>
        <w:rPr>
          <w:rtl w:val="true"/>
        </w:rPr>
        <w:t>التّفسیر</w:t>
      </w:r>
      <w:bookmarkEnd w:id="882"/>
    </w:p>
    <w:p>
      <w:pPr>
        <w:pStyle w:val="Heading5"/>
        <w:numPr>
          <w:ilvl w:val="4"/>
          <w:numId w:val="1"/>
        </w:numPr>
        <w:rPr/>
      </w:pPr>
      <w:bookmarkStart w:id="883" w:name="__RefHeading___Toc1509448_77815467"/>
      <w:bookmarkStart w:id="884" w:name="_Toc379"/>
      <w:bookmarkEnd w:id="883"/>
      <w:r>
        <w:rPr>
          <w:rtl w:val="true"/>
        </w:rPr>
        <w:t>اشارة</w:t>
      </w:r>
      <w:bookmarkEnd w:id="884"/>
    </w:p>
    <w:p>
      <w:pPr>
        <w:pStyle w:val="Heading5"/>
        <w:numPr>
          <w:ilvl w:val="4"/>
          <w:numId w:val="1"/>
        </w:numPr>
        <w:rPr/>
      </w:pPr>
      <w:bookmarkStart w:id="885" w:name="__RefHeading___Toc1509450_77815467"/>
      <w:bookmarkStart w:id="886" w:name="_Toc380"/>
      <w:bookmarkEnd w:id="885"/>
      <w:r>
        <w:rPr>
          <w:rtl w:val="true"/>
        </w:rPr>
        <w:t>و هذه هی عاقبة المنحرفین</w:t>
      </w:r>
      <w:r>
        <w:rPr>
          <w:rtl w:val="true"/>
        </w:rPr>
        <w:t>:</w:t>
      </w:r>
      <w:bookmarkEnd w:id="886"/>
    </w:p>
    <w:p>
      <w:pPr>
        <w:pStyle w:val="BookText"/>
        <w:rPr/>
      </w:pPr>
      <w:r>
        <w:rPr>
          <w:rFonts w:ascii="IRNazanin" w:hAnsi="IRNazanin" w:eastAsia="IRNazanin"/>
          <w:color w:val="111111"/>
          <w:sz w:val="28"/>
          <w:sz w:val="28"/>
          <w:szCs w:val="28"/>
          <w:rtl w:val="true"/>
          <w:lang w:bidi="fa-IR"/>
        </w:rPr>
        <w:t>لقد أستجیب دعاء لوط أخیرا،و صدر الأمر من اللّه تعالی بالعقاب الصارم و الشدید لهؤلاء القوم المنحرفین و المفسدین،فمرّ الملائکة المأمورون بعذاب قوم لوط بالأرض التی فیها إبراهیم علیه السّلام لأداء رسالة أخری قبل أن ینزلوا العقاب بقوم لوط،و هذه الرسالة التی سبقت العذاب،هی بشارتهم لإبراهیم علیه السّلام بالولد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بشروه بإسحاق و من وراء إسحاق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المتقدمة تذکر أوّلا قصّة مرورهم بإبراهیم علیه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مدن قوم لوط کانت قریبة من أرض إبراهیم علیه السّلام و التعبیر بالظالمین هو لأجل کونهم یظلمون أنفسهم باتخاذهم سبیل الشرک و الفساد الأخلاقی و عدم العفة،و ظلمهم الآخرین حتی شمل العابرین و القوافل التی کانت تمرّ علی طریقهم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النبأ حزن علی لوط النّبی العظیم و قٰالَ إِنَّ فِیهٰا لُوطاً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عسی أن تکون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أجابوه علی الفور، قٰالُوا نَحْنُ أَعْلَمُ بِمَنْ فِیهٰا فلا تحزن علیه،لأننا لا نحرق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الأخضر و الیابس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 خطتنا دقیقة و محسوبة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أضافوا لَنُنَجِّیَنَّهُ وَ أَهْلَهُ إِلاَّ امْرَأَتَهُ کٰانَتْ مِنَ الْغٰابِرِینَ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یستفاد من هذه الآیة جیدا أنّ أسرة واحدة فقط فی جمیع تلک المدن و القری کانت مؤمنة و غیر مدنّسة،و قد نجاها اللّه فی ذلک الحین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 مثل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فِیهٰا غَیْرَ بَیْتٍ مِنَ الْمُسْلِمِینَ و مع ذلک فإنّ امرأة لوط کانت خارجة عن جماعة المؤمنین،فشملها العذاب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المتخلف عن جماعته الماضین فی الطریق،فالمرأة التی کانت فی عائلة النبوّة لا ینبغی لها أن تنفصل عن المؤمنین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الکفر و الشرک و عبادة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 إلی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هنا أن انحرافها کان من جهة العقیدة،و لا یبعد أن یکون هذا الانحراف متأثرا بسبب محیطها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فی بدایة الأمر مؤمنة موحدة،و بهذا فلن یرد أی إشکال علی لوط علیه السّلام فی أنّه لم تزوّج بمثل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جماعة من المؤمنین الآخرین قد آمنوا بلوط،فمن المؤکّد أنّهم کانوا قد هاجروا عن تلک الأرض المدنّسة قبل هذا الحادث،ما عدا لوطا و أهله، فإنّه کان علیه أن یبقی إلی آخر ساعة هناک،لاحتمال تأثیر تبلیغه و إنذاره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ینقدح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عذاب اللّه سیشمل لوطا،فأظهر تأثره أمام الملائکة،غیر أنّهم طمأنوه بنجاة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الواضح علی هذا السؤال،و هو أن إبراهیم کان یعرف الحقیقة، و إنّما سأل لیطمئن قلبه،نظیر هذا السؤال ما کان من هذا النّبی العظیم فی شأن المعاد و إحیاء الموتی،إذ جسد له اللّه ذلک فی إحیاء أربعة من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لیطمئن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المفسّر الکبیر العلاّمة الطباطبائی یعتقد أنّ المراد من سؤال إبراهیم هو أن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هؤلاء القوم سیکون دلیلا علی رفع العذاب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یستعین بالآیات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 علی هذا المقصد،لأنّ هذه الآیات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کان یرید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لُوطاً أن یصرف العذاب بأن فیها لوطا و إهلاک أهلها یشمله،فأجابوه بأنهم لا یخفی علیهم ذلک بل معه غیره ممن لا یشملهم العذاب و هم أهله إلاّ امرأته</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لکننا نعتقد أنّ هذا الجواب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صدد نجاة لوط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بوضوح أن الکلام فی هذه الآیات هو علی لوط فحسب،و لکن آیات سورة هود تتحدث عن موضوع منفصل،و کما قلنا آنفا فإنّ إبراهیم کان لیطمئن قلبه أکثر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فلاحظوا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انتهی کلام الملائکة مع إبراهیم هنا،و توجهوا إلی دیار لوط علیه السّلام و قومه،یقول القرآن فی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کلّ استیائه و عدم ارتیاحه بسبب أنّه لم یعرفهم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جاؤوا إلیه بهیئة فتیان ذی وجوه ملیحة،و مجیء أمثال هؤلاء الضیوف فی مثل هذا المحیط الملوّث،ربّما کان یجرّ علی لوط الوبال،و أن یذهب ماء وجهه أمامهم،لذلک فکر 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 أن یکون ردّ فعل هؤلاء القوم الضالین الوقحین الذین لا حیاء لهم قبال هؤلاء الضیوف؟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سوء الحال،و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معنی ضٰاقَ بِهِمْ ذَرْعاً أی ضاق قلبه و انزعج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الکلمة فی الأصل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الفاصلة بین أطراف البعیر أثناء السیر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أنّهم إذا وضعوا علی البعیر حملا ثقیلا قصّر خطاه و ضیّق الفاصلة،عبروا بجملة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ذرعا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الحادثة الثقیلة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الضیوف حین أدرکوا عدم ارتیاحه کشفوا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عرفوا أنفسهم و رفعوا عنه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بالطبع من الآیات التی فی سورة هود أن أولئک القوم الأراذل،حین عرفوا بوجود الضیوف عند لوط علیه السّلام أسرعوا إلیه،و کان فی نیّتهم أن یعتدوا علیهم،و حیث أن لوطا کان لا یزال غیر عارف بحقیقة الملائکة فقد کان متأثرا جدّا،و کان تارة ینصحهم و اخری یهدّدهم و مرّة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مِنْکُمْ رَجُلٌ رَشِیدٌ فیحرک ضمائرهم و تارة یقترح علیهم الزواج من بناته،و أراد أن یمنعهم</w:t>
      </w:r>
    </w:p>
    <w:p>
      <w:pPr>
        <w:pStyle w:val="BookText"/>
        <w:rPr/>
      </w:pPr>
      <w:r>
        <w:rPr>
          <w:rFonts w:ascii="IRNazanin" w:hAnsi="IRNazanin" w:eastAsia="IRNazanin"/>
          <w:color w:val="111111"/>
          <w:sz w:val="28"/>
          <w:sz w:val="28"/>
          <w:szCs w:val="28"/>
          <w:rtl w:val="true"/>
          <w:lang w:bidi="fa-IR"/>
        </w:rPr>
        <w:t>من الوصول إلی أضیافه،لکن هؤلاء المنحرفین الذین لا حیاء لهم لم یقتنعوا بأی شیء و لم یفکروا إلاّ بهدفهم المخزی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رسل اللّه عرفوا أنفسهم للوط علیه السّلام،و أعموا أبصار هؤلاء القوم الذین أرادوا الهجوم علی الملائکة و اثلجوا قلب ذلک النّبی العظیم علیه السّلام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ما ینبغی الالتفات إلیه أن رسل اللّه قالوا للوط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 لاٰ تَحْزَنْ فما الفرق بین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 فی تفسیر المیزان أن الخوف یقع علی الحوادث غیر المستساغة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الحزن فیقع فی الموارد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یطلق علی الحوادث المستقبلیة،أمّا الحزن فعلی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یرد هذا الاحتمال و هو أن الخوف فی المسائل الخطرة،أمّا الحزن فهو فی المسائل الموجعة،و إن لم یکن فیها أی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هذا السؤال،و هو أنّه طبقا لآیات سورة هود فإنّ لوط و خوفه لم یکن علی نفسه،بل کان یخشی أن یضایقوا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ضیفه</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غیر أن جواب الملائکة یتعلق بنجاة لوط و أهله،و هذان الأمران غیر منسجمین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علی هذا السؤال یستفاد إجمالا من الآیة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 لأنّ القوم المنحرفین حین مدّوا أیدیهم إلی الضیوف قال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لُوطُ إِنّٰا رُسُلُ رَبِّکَ لَنْ یَصِلُوا إِلَیْکَ أی مسألتنا سهلة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یصل إلیک سوء و أذی منهم أیضا،فعلی هذا کان الملائکة یرون النجاة بالنسبة لهم من المسلّم بها،و إنّما رکزوا علی البشارة للوط و أهله فحسب</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هذا،و لکی تتضح خطة عملهم فی شأن عاقبة هؤلاء القوم المنحرفین</w:t>
      </w:r>
    </w:p>
    <w:p>
      <w:pPr>
        <w:pStyle w:val="BookText"/>
        <w:rPr/>
      </w:pPr>
      <w:r>
        <w:rPr>
          <w:rFonts w:ascii="Amiri" w:hAnsi="Amiri" w:eastAsia="Amiri" w:cs="Amiri"/>
          <w:color w:val="111111"/>
          <w:sz w:val="28"/>
          <w:sz w:val="28"/>
          <w:szCs w:val="28"/>
          <w:rtl w:val="true"/>
          <w:lang w:bidi="ar-SA"/>
        </w:rPr>
        <w:t>أکثر،أضافوا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بالقریة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جاورها من القری و المدن التی کان یسکنها قوم لوط،و قد أوصل بعضهم عدد هؤلاء إلی سبعمائة ألف نفر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العذاب،و معناه الأصلی الاضطراب،ثمّ عبروا عن کل شیء یوجب الاضطراب بالرجز،و لذلک استعمل العرب کلمة الرجز فی کثیر من المعانی کالبلایا الشدیدة،و الطاعون أو البرد،و الأصنام،و وساوس الشیطان،و العذاب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بِمٰا کٰانُوا یَفْسُقُونَ هی سبب عقابهم الشدید، لأنّهم لم یطیعوا اللّه، و التعبیر بالفعل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استمرارهم و دوامهم علی العمل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یبیّن هذه الحقیقة،و هی لو أن أولئک لم یستمروا علی الذنب، و کانوا یتوبون و یعودون إلی طریق الحق و التقوی،لم یبتلوا بمثل هذا العذاب و کانت ذنوبهم الماضیة مغفورة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لم یذکر القرآن کیفیة العذاب الألیم،سوی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فی سورة هود الآیة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منها،و کذلک سورة الأعراف الآیة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تفصیلا فی بیان العذاب،و هو أنّه أصابت قراهم فی البدایة زلزلة شدیدة فجعلت عالیها سافلها،ثمّ أمطرت علیها حجارة من السماء بحیث توارت بیوتهم و قراهم و أجسادهم تحتها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العلامة الواضحة،هو إشارة إلی الآثار الباقیة من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فی طریق قوافل أهل الحجاز طبقا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باقیة حتی ظهور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 وَ إِنَّهٰا لَبِسَبِیلٍ مُقِیمٍ ،و کما نقرأ فی سورة الصافات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إِنَّکُمْ لَتَمُرُّونَ عَلَیْهِمْ مُصْبِحِینَ وَ بِاللَّیْلِ أَ فَلاٰ تَعْقِلُونَ </w:t>
      </w:r>
      <w:r>
        <w:rPr>
          <w:rFonts w:eastAsia="Amiri" w:cs="Amiri" w:ascii="Amiri" w:hAnsi="Amiri"/>
          <w:color w:val="111111"/>
          <w:sz w:val="28"/>
          <w:szCs w:val="28"/>
          <w:rtl w:val="true"/>
          <w:lang w:bidi="ar-SA"/>
        </w:rPr>
        <w:t>.</w:t>
      </w:r>
      <w:bookmarkStart w:id="887" w:name="pg12549_134344"/>
    </w:p>
    <w:p>
      <w:pPr>
        <w:pStyle w:val="Heading3"/>
        <w:numPr>
          <w:ilvl w:val="2"/>
          <w:numId w:val="1"/>
        </w:numPr>
        <w:rPr/>
      </w:pPr>
      <w:bookmarkStart w:id="888" w:name="__RefHeading___Toc1509452_77815467"/>
      <w:bookmarkStart w:id="889" w:name="_Toc381"/>
      <w:bookmarkEnd w:id="887"/>
      <w:bookmarkEnd w:id="888"/>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36</w:t>
      </w:r>
      <w:r>
        <w:rPr>
          <w:rtl w:val="true"/>
        </w:rPr>
        <w:t xml:space="preserve"> </w:t>
      </w:r>
      <w:r>
        <w:rPr>
          <w:rtl w:val="true"/>
        </w:rPr>
        <w:t xml:space="preserve">الی </w:t>
      </w:r>
      <w:r>
        <w:rPr/>
        <w:t>40</w:t>
      </w:r>
      <w:r>
        <w:rPr>
          <w:rtl w:val="true"/>
        </w:rPr>
        <w:t>]</w:t>
      </w:r>
      <w:bookmarkEnd w:id="889"/>
    </w:p>
    <w:p>
      <w:pPr>
        <w:pStyle w:val="Heading4"/>
        <w:numPr>
          <w:ilvl w:val="3"/>
          <w:numId w:val="1"/>
        </w:numPr>
        <w:rPr/>
      </w:pPr>
      <w:bookmarkStart w:id="890" w:name="__RefHeading___Toc1509454_77815467"/>
      <w:bookmarkStart w:id="891" w:name="_Toc382"/>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509456_77815467"/>
      <w:bookmarkStart w:id="893" w:name="_Toc383"/>
      <w:bookmarkEnd w:id="892"/>
      <w:r>
        <w:rPr>
          <w:rtl w:val="true"/>
        </w:rPr>
        <w:t>التّفسیر</w:t>
      </w:r>
      <w:bookmarkEnd w:id="893"/>
    </w:p>
    <w:p>
      <w:pPr>
        <w:pStyle w:val="Heading5"/>
        <w:numPr>
          <w:ilvl w:val="4"/>
          <w:numId w:val="1"/>
        </w:numPr>
        <w:rPr/>
      </w:pPr>
      <w:bookmarkStart w:id="894" w:name="__RefHeading___Toc1509458_77815467"/>
      <w:bookmarkStart w:id="895" w:name="_Toc384"/>
      <w:bookmarkEnd w:id="894"/>
      <w:r>
        <w:rPr>
          <w:rtl w:val="true"/>
        </w:rPr>
        <w:t>اشارة</w:t>
      </w:r>
      <w:bookmarkEnd w:id="895"/>
    </w:p>
    <w:p>
      <w:pPr>
        <w:pStyle w:val="Heading5"/>
        <w:numPr>
          <w:ilvl w:val="4"/>
          <w:numId w:val="1"/>
        </w:numPr>
        <w:rPr/>
      </w:pPr>
      <w:bookmarkStart w:id="896" w:name="__RefHeading___Toc1509460_77815467"/>
      <w:bookmarkStart w:id="897" w:name="_Toc385"/>
      <w:bookmarkEnd w:id="896"/>
      <w:r>
        <w:rPr>
          <w:rtl w:val="true"/>
        </w:rPr>
        <w:t>تنوع العذاب للظالمین</w:t>
      </w:r>
      <w:r>
        <w:rPr>
          <w:rtl w:val="true"/>
        </w:rPr>
        <w:t>:</w:t>
      </w:r>
      <w:bookmarkEnd w:id="89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بیان قصّة لوط و قومه یقع الکلام عن أقوام آخرین أمثال قوم شعیب و عاد و ثمود،و قارون و فرعون،و قد أشیر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w:t>
      </w:r>
    </w:p>
    <w:p>
      <w:pPr>
        <w:pStyle w:val="BookText"/>
        <w:rPr/>
      </w:pPr>
      <w:r>
        <w:rPr>
          <w:rFonts w:ascii="Amiri" w:hAnsi="Amiri" w:eastAsia="Amiri" w:cs="Amiri"/>
          <w:color w:val="111111"/>
          <w:sz w:val="28"/>
          <w:sz w:val="28"/>
          <w:szCs w:val="28"/>
          <w:rtl w:val="true"/>
          <w:lang w:bidi="ar-SA"/>
        </w:rPr>
        <w:t>منهم إشارة موجزة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مکثفة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للاستنتاج و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البدایة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مرارا،هو إشارة إلی منتهی محبّة هؤلاء الأنبیاء إلی أممهم،و إلی عدم طلبهم السلطة،و بالطبع فإنّ هؤلاء الأنبیاء کانت لهم علاقة قرابة بقومهم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واقعة جنوب غربی الأردن،و تدعی الیوم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فی شرق خلیج العقبة،و کان شعیب علیه السّلام و قومه یقطنون فیها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شعیب کسائر أنبیاء اللّه العظام،بدأ بالدعوة الی الاعتقاد بالمبدأ و المعاد، و هما أساس کل دین و طریقة فَقٰالَ یٰا قَوْمِ اعْبُدُوا اللّٰهَ وَ ارْجُوا الْیَوْمَ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فالإیمان بالمبدأ یکون سببا لإحساس الإنسان بأن اللّه یراقبه مراقبة دقیقة بشکل دائم و یسجّل أعماله؛و الإیمان بالمعاد یذکر الإنسان بمحکمة عظیمة یحاسب فیها عن کل شیء و کل عمل مهما کان تافها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أنّ الإعتقاد بهذین الأصلین له أثره البالغ علی تربیة الإنسان و إصلاحه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المبدأ الثّالث هو بمثابة خطّة عمل جامعة،تحمل بین طیاتها جمیع الخطط الاجتماعیة،إذ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للفساد مفهوم واسع یشمل کل نقص انحراف،و تدمیر،و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یقابله الصلاح و الإصلاح،و مفهومهما یشمل جمیع الخطط البنّاءة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 إحداث الفساد أو الإفساد، غایة ما فی الأمر أن هذا التعبیر کثیرا ما یستعمل فی الموارد التی تکون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تأکیدا علی هذا</w:t>
      </w:r>
    </w:p>
    <w:p>
      <w:pPr>
        <w:pStyle w:val="BookText"/>
        <w:rPr/>
      </w:pP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تلک الجماعة بدلا من أن تصغی لمواعظه و نصائحه بآذان القلوب، خالفته و لم تصغ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هذا التکذیب سببا فی أن تصیبهم زلزلة شدیدة فَأَخَذَتْهُمُ الرَّجْفَةُ فَأَصْبَحُوا فِی دٰارِهِمْ جٰاثِمِینَ أی مکبوبین علی وجوههم میتین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الجلوس علی الرکبة و التوقف فی مکان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یکونوا نائمین عند وقوع هذه الزلزلة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التعبیر إشارة إلی أنّهم عند وقوع هذه الحادثة نهضوا و جثوا علی الرکب،إلاّ أنّ الحادثة لم تمهلهم حیث انهارت الجدران علیهم و نزلت علیهم الصاعقة التی تزامنت معها فماتوا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الآیة التی بعده فتتحدث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تذکر ما قاله نبیّاهما لهما،و ما ردّ علیهما قومهما المعاندون،لأنّهما مذکوران فی آیات عدیدة من القرآن،و هما أی قوم هود و قوم صالح معروفان،فلذلک،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عٰاداً وَ ثَمُودَ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تضیف الآیة وَ قَدْ تَبَیَّنَ لَکُمْ مِنْ مَسٰاکِنِهِمْ المتهدمة و التی هی علی طریقکم فی منطقة الحجر و الیمن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فأنتم فی کل سنة تمرون فی أسفارکم للتجارة بأرض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تقع شمال جزیرة العرب،و بالأحقاف التی تقع قریبا من الیمن و جنوبها،و ترون آثار المساکن المتهدمة و بقایاها من عاد و ثمود،فعلام لا تعتبرون؟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تشیر الآیة إلی السبب الأصلی لشقائهم و سوء حظّهم،إذ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لَهُمُ الشَّیْطٰانُ أَعْمٰالَهُمْ فَصَدَّهُمْ عَنِ السَّبِیلِ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کانت فطرتهم علی فطرة اللّه و تقواه،و لم یأل الأنبیاء جهدا فی هدایتهم، و بذلوا قدرا کافیا من النصح و الإرشاد لهم،لکنّهم حادوا وَ کٰانُوا مُسْتَبْصِرِینَ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 وَ کٰانُوا مُسْتَبْصِرِینَ تعنی أنّهم کانوا ذوی أعین بصیرة،و عقل کاف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أنّهم کانوا علی الفطرة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هدایة الأنبیاء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 اجتماع جمیع هذه المعانی فی الآیة الکریمة،فهی إشارة إلی أنّهم لم یکونوا جاهلین قاصرین،بل کانوا یعرفون الحق جیدا من قبل،و کانت ضمائرهم حیة و لدیهم العقل الکافی،و أتمّ الأنبیاء علیهم الحجّة البالغة،و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کل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نداء العقل و الضمیر،و دعوة الأنبیاء،فقد انحرفوا عن السبیل و وسوس لهم الشیطان،و یوما بعد یوم یرون أعمالهم القبیحة حسنة،و بلغوا مرحلة لا سبیل لهم إلی الرجوع منها،فأحرق قانون الخلق و الإیجاد هذه العیدان الیابسة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جدیرة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الأخری تذکر أسماء ثلاثة من الجبابرة الذین کان کل واحد منهم بارزا للقدرة الشیطانیة،فتقول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قٰارُونَ وَ فِرْعَوْنَ وَ هٰامٰانَ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فقارون کان مظهر الثروة المقرونة بالغرور و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الأنانیة 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فرعون کان مظهر القدرة الاستکباریة المقرونة بالشیطنة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هامان،فهو مثل لمن یعین الظالمین المستکبرین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القرآن وَ لَقَدْ جٰاءَهُمْ مُوسیٰ بِالْبَیِّنٰاتِ و الدلائل فَاسْتَکْبَرُوا فِی الْأَرْضِ فاعتمد قارون علی ثروته و خزائنه و علمه،و اعتمد فرعون و هامان علی جیشهما و علی القدرة العسکریة،و علی قوة إعلامهم و تضلیلهم لطبقات</w:t>
      </w:r>
    </w:p>
    <w:p>
      <w:pPr>
        <w:pStyle w:val="BookText"/>
        <w:rPr/>
      </w:pPr>
      <w:r>
        <w:rPr>
          <w:rFonts w:ascii="IRNazanin" w:hAnsi="IRNazanin" w:eastAsia="IRNazanin"/>
          <w:color w:val="111111"/>
          <w:sz w:val="28"/>
          <w:sz w:val="28"/>
          <w:szCs w:val="28"/>
          <w:rtl w:val="true"/>
          <w:lang w:bidi="fa-IR"/>
        </w:rPr>
        <w:t>الناس المغفّلین الجهلة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برغم کل ذلک لم یفلحوا وَ مٰا کٰانُوا سٰابِقِینَ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اللّه الأرض التی هی مهد الاطمئنان و الدعة بابتلاع 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الماء الذی هو مصدر الحیاة بابتلاع فرعون و 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عبأ جنود السماوات و الأرض لإهلاکهم جمیعا،بل ما کان مصدر حیاتهم أمر اللّه أن یکون هو نفسه سببا لفنائهم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من یتقدم و یکون أمام الآخرین، فمفهوم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سٰابِقِینَ</w:t>
      </w:r>
    </w:p>
    <w:p>
      <w:pPr>
        <w:pStyle w:val="BookText"/>
        <w:rPr/>
      </w:pPr>
      <w:r>
        <w:rPr>
          <w:rFonts w:ascii="IRNazanin" w:hAnsi="IRNazanin" w:eastAsia="IRNazanin"/>
          <w:color w:val="111111"/>
          <w:sz w:val="28"/>
          <w:sz w:val="28"/>
          <w:szCs w:val="28"/>
          <w:rtl w:val="true"/>
          <w:lang w:bidi="fa-IR"/>
        </w:rPr>
        <w:t>أی إنّهم لم یستطیعوا أن یهربوا من سلطان اللّه برغم ما کان عندهم من إمکانات،بل أهلکهم اللّه فی اللحظة التی أراد،و أرسلهم إلی دیار الفناء و الذلة و الخزی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یذکر فی الآیة التی بعدها فَکُلاًّ أَخَذْنٰا بِذَنْبِهِ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أنّ القرآن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الطوائف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الآیتین المتقدمتین،و لم یبیّن عذابهم،و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یذکر فی هذه الآیة بحسب الترتیب أنواع عذابهم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أَرْسَلْنٰا عَلَیْهِ حٰاصِباً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الاعصار الذی یحمل حصی کثیرة معه،و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الحصی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هود،و حسب ما جاء فی بعض السور کالذاریات و الحاقة و القمر،أصابهم اعصار شدید مهلک خلال ثمانیة أیّام و سبع لیال فدمرهم تدمیرا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فَهَلْ تَریٰ لَهُمْ مِنْ بٰاقِیَةٍ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أَخَذَتْهُ الصَّیْحَةُ</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الصیحة السماویة التی هی نتیجة الصاعقة التی تقترن مع الزلزلة فی زمان الوقوع،و هذا هو العذاب الذی عذب اللّه به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عذب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القرآن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هود فی شأن ثمود وَ أَخَذَ الَّذِینَ ظَلَمُوا الصَّیْحَةُ فَأَصْبَحُوا فِی دِیٰارِهِمْ جٰاثِمِینَ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خَسَفْنٰا بِهِ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عقاب قارون الثری المغرور المستکبر من بنی إسرائیل،و قد أشیر إلیه فی الآیة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أَغْرَقْنٰا</w:t>
      </w:r>
    </w:p>
    <w:p>
      <w:pPr>
        <w:pStyle w:val="BookText"/>
        <w:rPr/>
      </w:pPr>
      <w:r>
        <w:rPr>
          <w:rFonts w:ascii="IRNazanin" w:hAnsi="IRNazanin" w:eastAsia="IRNazanin"/>
          <w:color w:val="111111"/>
          <w:sz w:val="28"/>
          <w:sz w:val="28"/>
          <w:szCs w:val="28"/>
          <w:rtl w:val="true"/>
          <w:lang w:bidi="fa-IR"/>
        </w:rPr>
        <w:t>و نعرف أنّ هذا الکلام إشارة إلی عقاب فرعون و هامان و جنودهما،و قد ذکرت هذه القصّة فی سور متعددة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حال،فمع الالتفات لهذا البیان فإن أنواع العذاب الأربعة ذکرت هنا للطوائف الأربع المذکورین فی الآیتین المتقدمتین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اشارتا إلی ضلالهم و انحرافهم و ذنوبهم دون أن تذکرا 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البعید أن تشمل هذه الأنواع الأربعة من العذاب الواردة فی هذه الآیة أقواما آخرین،کما 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کالغرق لقوم نوح،و إمطار الحجارة و الحصباء علی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عقابهم مذکور هناک و فی موارد ذکرهم و لا حاجة للتکرار هنا،و أمّا عقاب الفئات الأربع فلم یذکر فی هذه السلسلة من الآیات،و لذا بینه اللّه سبحانه فی الآیتین الأخیرتین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یبیّن فی ختام الآیة التأکید علی هذه الحقیقة،و هی أنّ ما أصابهم هو بسبب أعمالهم،و هم زرعوا فحصدوا وَ مٰا کٰانَ اللّٰهُ لِیَظْلِمَهُمْ وَ لٰکِنْ کٰانُوا أَنْفُسَهُمْ</w:t>
      </w:r>
    </w:p>
    <w:p>
      <w:pPr>
        <w:pStyle w:val="BookText"/>
        <w:rPr/>
      </w:pPr>
      <w:r>
        <w:rPr>
          <w:rFonts w:ascii="Amiri" w:hAnsi="Amiri" w:eastAsia="Amiri" w:cs="Amiri"/>
          <w:color w:val="111111"/>
          <w:sz w:val="28"/>
          <w:sz w:val="28"/>
          <w:szCs w:val="28"/>
          <w:rtl w:val="true"/>
          <w:lang w:bidi="ar-SA"/>
        </w:rPr>
        <w:t>یَظْلِمُونَ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أجل،إنّ عقاب هذه الدنیا و الآخرة هو تجسید أعمالهم،حیث یغلقون جمیع طرق الإصلاح فی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أکثر عدلا و أسمی من أن یظلم الإنسان أدنی ظلم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کثیر من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أصل الحریة فی الإرادة و الإختیار عند الإنسان،و تقرر أن التصمیم فی کل مکان یصدر من الإنسان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خلقه اللّه حرّا و یریده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یبطل اعتقاد أتباع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لهم وجود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المنطق القوی للقرآن الکریم</w:t>
      </w:r>
      <w:r>
        <w:rPr>
          <w:rFonts w:eastAsia="IRNazanin" w:cs="IRNazanin"/>
          <w:color w:val="111111"/>
          <w:sz w:val="28"/>
          <w:szCs w:val="28"/>
          <w:rtl w:val="true"/>
          <w:lang w:bidi="fa-IR"/>
        </w:rPr>
        <w:t>.</w:t>
      </w:r>
      <w:bookmarkStart w:id="898" w:name="pg12549_134351"/>
    </w:p>
    <w:p>
      <w:pPr>
        <w:pStyle w:val="Heading3"/>
        <w:numPr>
          <w:ilvl w:val="2"/>
          <w:numId w:val="1"/>
        </w:numPr>
        <w:rPr/>
      </w:pPr>
      <w:bookmarkStart w:id="899" w:name="__RefHeading___Toc1509462_77815467"/>
      <w:bookmarkStart w:id="900" w:name="_Toc386"/>
      <w:bookmarkEnd w:id="898"/>
      <w:bookmarkEnd w:id="899"/>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41</w:t>
      </w:r>
      <w:r>
        <w:rPr>
          <w:rtl w:val="true"/>
        </w:rPr>
        <w:t xml:space="preserve"> </w:t>
      </w:r>
      <w:r>
        <w:rPr>
          <w:rtl w:val="true"/>
        </w:rPr>
        <w:t xml:space="preserve">الی </w:t>
      </w:r>
      <w:r>
        <w:rPr/>
        <w:t>44</w:t>
      </w:r>
      <w:r>
        <w:rPr>
          <w:rtl w:val="true"/>
        </w:rPr>
        <w:t>]</w:t>
      </w:r>
      <w:bookmarkEnd w:id="900"/>
    </w:p>
    <w:p>
      <w:pPr>
        <w:pStyle w:val="Heading4"/>
        <w:numPr>
          <w:ilvl w:val="3"/>
          <w:numId w:val="1"/>
        </w:numPr>
        <w:rPr/>
      </w:pPr>
      <w:bookmarkStart w:id="901" w:name="__RefHeading___Toc1509464_77815467"/>
      <w:bookmarkStart w:id="902" w:name="_Toc387"/>
      <w:bookmarkEnd w:id="901"/>
      <w:r>
        <w:rPr>
          <w:rtl w:val="true"/>
        </w:rPr>
        <w:t>اشارة</w:t>
      </w:r>
      <w:bookmarkEnd w:id="902"/>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509466_77815467"/>
      <w:bookmarkStart w:id="904" w:name="_Toc388"/>
      <w:bookmarkEnd w:id="903"/>
      <w:r>
        <w:rPr>
          <w:rtl w:val="true"/>
        </w:rPr>
        <w:t>التّفسیر</w:t>
      </w:r>
      <w:bookmarkEnd w:id="904"/>
    </w:p>
    <w:p>
      <w:pPr>
        <w:pStyle w:val="Heading5"/>
        <w:numPr>
          <w:ilvl w:val="4"/>
          <w:numId w:val="1"/>
        </w:numPr>
        <w:rPr/>
      </w:pPr>
      <w:bookmarkStart w:id="905" w:name="__RefHeading___Toc1509468_77815467"/>
      <w:bookmarkStart w:id="906" w:name="_Toc389"/>
      <w:bookmarkEnd w:id="905"/>
      <w:r>
        <w:rPr>
          <w:rtl w:val="true"/>
        </w:rPr>
        <w:t>اشارة</w:t>
      </w:r>
      <w:bookmarkEnd w:id="906"/>
    </w:p>
    <w:p>
      <w:pPr>
        <w:pStyle w:val="Heading5"/>
        <w:numPr>
          <w:ilvl w:val="4"/>
          <w:numId w:val="1"/>
        </w:numPr>
        <w:rPr/>
      </w:pPr>
      <w:bookmarkStart w:id="907" w:name="__RefHeading___Toc1509470_77815467"/>
      <w:bookmarkStart w:id="908" w:name="_Toc390"/>
      <w:bookmarkEnd w:id="907"/>
      <w:r>
        <w:rPr>
          <w:rtl w:val="true"/>
        </w:rPr>
        <w:t>دعامة واهیة کبیت العنکبوت</w:t>
      </w:r>
      <w:r>
        <w:rPr>
          <w:rtl w:val="true"/>
        </w:rPr>
        <w:t>:</w:t>
      </w:r>
      <w:bookmarkEnd w:id="908"/>
    </w:p>
    <w:p>
      <w:pPr>
        <w:pStyle w:val="BookText"/>
        <w:rPr/>
      </w:pPr>
      <w:r>
        <w:rPr>
          <w:rFonts w:ascii="Amiri" w:hAnsi="Amiri" w:eastAsia="Amiri" w:cs="Amiri"/>
          <w:color w:val="111111"/>
          <w:sz w:val="28"/>
          <w:sz w:val="28"/>
          <w:szCs w:val="28"/>
          <w:rtl w:val="true"/>
          <w:lang w:bidi="ar-SA"/>
        </w:rPr>
        <w:t>بیّنت الآیات السابقة ما آل إلیه المشرکون و المفسدون الظلمة و الأنانیون من مصیر وخیم و عاقبة سوداء و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المناسبة،ففی الآیات التی بین أیدینا،یبیّن القرآن الکریم مثالا بلیغا و مؤثرا یعبدون غیر اللّه و یتخذون من دونه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کلما أمعنا النظر فی هذا المثال و فکرنا فیه ملیّا انقدحت فی أذهاننا منه لطائف دقیقة،یقول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هو بدیع هذا المثال و طریف،و کم هو بلیغ و دقیق هذا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حشرة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بیت أو وکر و ما أشبه ذلک، لکن لیس فی هذه البیوت بیت أوهن من بیت 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سقف و باب و جدار،و هو یحفظ صاحبه من الحوادث،و یکون مکانا أمینا لإیداع الأطعمة و الأشیاء الأخری و 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البیوت لا سقف لها إلاّ أنّها علی الأقل لها جدار،کما أنّ هناک بیوتا لا جدار لها إلاّ أن لها سقفا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بیت العنکبوت المنسوج من خیوط دقیقة واهیة،لیس له سقف و لا جدار و لا ساحة و لا باحة و لا باب،هذا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فإنّ مواد بنائه واهیة جدّا و سرعان ما تتلاشی إزاء أیة حادثة بسیطة،فهی لا تقدر علی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هبّ نسیم علیل لتمزق هذا النسیج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سقطت علیه قطرات المطر لتلاشی و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لامسته شعلة خفیفة لاحرقته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تراکم علیه الغبار لترکه أشلاء ممزقة 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فآلهة هؤلاء الجماعة و معبوداتهم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هذا البیت لا تنفع و لا تضر و لا تحلّ مشکلة،و لا تکون ملجأ لأحد فی المحنة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البیت للعنکبوت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لها من أرجل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محل استراحتها،و شرک لاصطیاد الحشرات و الحصول علی الغذاء إلاّ أن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البیوت الأخری للحیوانات و 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منتهی الوهن و الانهیار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یعتمد علی غیر اللّه و یتخذ من دونه ولیا،فقد اعتمد علی بیت العنکبوت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اختاروا سوی اللّه،اعتمدوا علی بیوت العناکب،کعرش فرعون و تاجه،و الأموال المتراکمة عند قارون،و قصور الملوک و خزائنهم،جمیع هذه</w:t>
      </w:r>
    </w:p>
    <w:p>
      <w:pPr>
        <w:pStyle w:val="BookText"/>
        <w:rPr/>
      </w:pPr>
      <w:r>
        <w:rPr>
          <w:rFonts w:ascii="IRNazanin" w:hAnsi="IRNazanin" w:eastAsia="IRNazanin"/>
          <w:color w:val="111111"/>
          <w:sz w:val="28"/>
          <w:sz w:val="28"/>
          <w:szCs w:val="28"/>
          <w:rtl w:val="true"/>
          <w:lang w:bidi="fa-IR"/>
        </w:rPr>
        <w:t>الأمور المذکورة کمثل بیت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لا تدوم،و لا یمکن الاعتماد علیها،و لا أساس لها حتی تکون راسخة أمام طوفان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التاریخ یدل علی أنّه لا یمکن الاعتماد علی أیّ من هذه الأمور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اعتمدوا علی اللّه و توکلوا علیه،فقد اعتمدوا علی سدّ حصین منیع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بالذکر،أنّ بیت العنکبوت و نسیج خیوطه المضروب به المثل،هو نفسه من عجائب الخلق،و التدقیق فیه یعرف الإنسان علی عظمة الخالق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فخیوط 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منسوجة من مائع لزج،هذا المائع مستقر فی حفر دقیقة و صغیرة کرأس الإبرة تحت بطن العنکبوت،و لهذا المائع خصوصیة أو ترکیب خاص هو أنّه متی ما لامس الهواء جهد و تصلّب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العنکبوت تخرج هذا المائع بواسطة آلیات خاصة و تصنع خیوطها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عنکبوت یمکن لها أن تصنع من هذا المائع القلیل جدّا ما مقداره خمسمائة متر من خیطها المفتول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الوهن فی هذه الخیوط منشؤه دقتها القصوی،و لولا هذه الدقة فإنها أقوی من الفولاذ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قدر أن تفتل بحجم الخیط الفولاذی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العجیب أنّ هذه الخیط تنسج أحیانا من أربع جدائل کل جدیلة هی أیضا منسوجة أو مصنوعة من ألف جدیلة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جدیلة تخرج من ثقب صغیر جدّا فی بدن العنکبوت،ففکروا الآن فی هذه الخیوط التی تتکون منها هذه الجدیلة کم هی ناعمة و دقیقة و ظریفة؟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إضافة إلی العجائب الکامنة فی بناء بیت العنکبوت و نسجه،فإنّ شکل بنائه و هندسته طریف أیضا،فلو دققنا النظر فی بیوت العنکبوت لرأینا منظرا طریفا مثل الشمس و أشعتها مستقرة علی قواعد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النسیجی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هذا البیت مناسب للعنکبوت و کاف،و لکنّه فی المجموع لا یمکن تصور بیت</w:t>
      </w:r>
    </w:p>
    <w:p>
      <w:pPr>
        <w:pStyle w:val="BookText"/>
        <w:rPr/>
      </w:pPr>
      <w:r>
        <w:rPr>
          <w:rFonts w:ascii="IRNazanin" w:hAnsi="IRNazanin" w:eastAsia="IRNazanin"/>
          <w:color w:val="111111"/>
          <w:sz w:val="28"/>
          <w:sz w:val="28"/>
          <w:szCs w:val="28"/>
          <w:rtl w:val="true"/>
          <w:lang w:bidi="fa-IR"/>
        </w:rPr>
        <w:t>أوهن منه،و هکذا بالنسبة إلی آلهة الضالین و معبودیهم،إذ ترکوا عبادة اللّه و التجأوا إلی الأصنام و الأحجار و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الالتفات إلی أن العناکب لیست نوعا واحدا،بل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یدعی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منها حتی الآن عشرون ألف نوع،و کل نوع له خصوصیاته التی تبین عظمة الخالق و قدرته فی خلق هذا الموجود الصغیر بوضوح و 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ولی مکان التعبیر بالأصنام،ربّما کان إشارة ضمنیة إلی هذه اللطیفة،و هی أنّه لیس الحکم مختصا بالأصنام و الآلهة المزعومة،بل حتی الأئمة و القادة الارضیین مشمولون بهذا الحکم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لَوْ کٰانُوا یَعْلَمُونَ تتعلق بالأصنام و المعبودین من دون اللّه و لا ترتبط بوهن بیت 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وهن بیت العنکبوت معلوم عند الجمیع، فعلی هذا یکون مفهوم الجملة کالتالی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 وهن المعبودین من دون اللّه و ما رکنوا إلیه من دونه و اختاروه،لعلموا أنّهم فی الوهن و الضعف کما هی الحال فی بیت العنکبوت من الوهن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التالیة ففیها تهدید لهؤلاء المشرکین الغفلة الجهلة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مٰا یَدْعُونَ مِنْ دُونِهِ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یخفی علی اللّه شرکهم الظاهر و لا شرکهم الخفی وَ هُوَ الْعَزِیزُ الْحَکِیمُ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أمهلهم،فلیس بسبب العجز و الضعف،أو عدم العلم،أو أن قدرته محدودة،بل کل ذلک من حکمته التی توجب أن یمنحوا الفرصة الکافیة لتتم الحجة البالغة للّه علیهم،فیهتدی من هو جدیر بالهدی</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الجملة إشارة إلی حجج المشرکین و إلی ادّعائهم أنّهم فی عبادتهم للأصنام لا یریدون بها الأصنام ذاتها،بل إنّ الأصنام عندهم مطهر و رمز للنجوم السماویة و الأنبیاء و الملائکة،فهم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یسجدون لأولئک لا للأصنام و خیرهم و شرهم و نفعهم و ضررهم بیدها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یبیّن أن اللّه یعلم الأشیاء التی تدعونها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من کان، و أی شیء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أولئک المعبودین إزاء قدرته کمثل بیت العنکبوت،و لا یملکون لأنفسهم شیئا کی یعطوه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 تشیر إلی ما استشکله أعداء الإسلام علی النّبی صلّی اللّه علیه و آله فی هذه الأمثلة التی ضربها اللّه،و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السماوات و الأرض کیف یضرب الأمثال بالعنکبوت و الذباب و الحشرات و ما شاکلها؟ فیردّ القرآن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الْأَمْثٰالُ نَضْرِبُهٰا لِلنّٰاسِ وَ مٰا یَعْقِلُهٰا إِلاَّ الْعٰالِمُونَ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أهمیّة المثال و ظرافته لا تکمن فی کبره و صغره،بل تظهر أهمیته فی انطباق المثال علی المقصود،فقد یکون صغر الشیء الممثل به أکبر نقطة فی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 ضرب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عند الکلام عن الأشیاء الضعیفة و التی فیها وهن أن یمثل لها فی ما لو اعتمد علیها ببیت العنکبوت،فهو أحسن شیء ینتخب لهذا الوهن و عدم الثبات،فهذا المثال هو الفصاحة بعینها و البلاغة ذاتها،و لذا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یعلم دقائق أمثلة القرآن و لا یدرکها إلاّ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یضیف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عمل اللّه باطل أو 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التشبیه بالعنکبوت و بیته الخاوی هو أمر محسوب بدقّة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اختار موجودا صغیرا للتمثیل به فهو لبیان الحقّ،و إلاّ فهو خالق أعظم المجرّات و المنظومات الشمسیّة و غیرها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الطریف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نهایة هذه الآیات تنتهی بالعلم و الإیمان،ففی مکان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 و فی مکان آخر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یَعْقِلُهٰا إِلاَّ الْعٰالِمُونَ و فی الآیة التی نحن فی صددها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إشارة إلی أن وجه الحق مشرق جلی دائما و لکنّه یثمر فی الموارد المستعدة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 مطّلع باحث،و عقل یقظ مذعن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هؤلاء الذین عمیت قلوبهم لا یرون جمال الحق،فلیس ذلک لخفائه،بل لعماهم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ضلالهم</w:t>
      </w:r>
      <w:r>
        <w:rPr>
          <w:rFonts w:eastAsia="IRNazanin" w:cs="IRNazanin"/>
          <w:color w:val="111111"/>
          <w:sz w:val="28"/>
          <w:szCs w:val="28"/>
          <w:rtl w:val="true"/>
          <w:lang w:bidi="fa-IR"/>
        </w:rPr>
        <w:t>!.</w:t>
      </w:r>
      <w:bookmarkStart w:id="909" w:name="pg12549_134357"/>
    </w:p>
    <w:p>
      <w:pPr>
        <w:pStyle w:val="Heading3"/>
        <w:numPr>
          <w:ilvl w:val="2"/>
          <w:numId w:val="1"/>
        </w:numPr>
        <w:rPr/>
      </w:pPr>
      <w:bookmarkStart w:id="910" w:name="__RefHeading___Toc1509472_77815467"/>
      <w:bookmarkStart w:id="911" w:name="_Toc391"/>
      <w:bookmarkEnd w:id="909"/>
      <w:bookmarkEnd w:id="910"/>
      <w:r>
        <w:rPr>
          <w:rtl w:val="true"/>
        </w:rPr>
        <w:t xml:space="preserve">الآیة </w:t>
      </w:r>
      <w:r>
        <w:rPr>
          <w:rtl w:val="true"/>
        </w:rPr>
        <w:t>[</w:t>
      </w:r>
      <w:r>
        <w:rPr>
          <w:rtl w:val="true"/>
        </w:rPr>
        <w:t xml:space="preserve">سورة العنکبوت </w:t>
      </w:r>
      <w:r>
        <w:rPr>
          <w:rtl w:val="true"/>
        </w:rPr>
        <w:t>(</w:t>
      </w:r>
      <w:r>
        <w:rPr/>
        <w:t>29</w:t>
      </w:r>
      <w:r>
        <w:rPr>
          <w:rtl w:val="true"/>
        </w:rPr>
        <w:t xml:space="preserve">): </w:t>
      </w:r>
      <w:r>
        <w:rPr>
          <w:rtl w:val="true"/>
        </w:rPr>
        <w:t xml:space="preserve">آیة </w:t>
      </w:r>
      <w:r>
        <w:rPr/>
        <w:t>45</w:t>
      </w:r>
      <w:r>
        <w:rPr>
          <w:rtl w:val="true"/>
        </w:rPr>
        <w:t>]</w:t>
      </w:r>
      <w:bookmarkEnd w:id="911"/>
    </w:p>
    <w:p>
      <w:pPr>
        <w:pStyle w:val="Heading4"/>
        <w:numPr>
          <w:ilvl w:val="3"/>
          <w:numId w:val="1"/>
        </w:numPr>
        <w:rPr/>
      </w:pPr>
      <w:bookmarkStart w:id="912" w:name="__RefHeading___Toc1509474_77815467"/>
      <w:bookmarkStart w:id="913" w:name="_Toc392"/>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509476_77815467"/>
      <w:bookmarkStart w:id="915" w:name="_Toc393"/>
      <w:bookmarkEnd w:id="914"/>
      <w:r>
        <w:rPr>
          <w:rtl w:val="true"/>
        </w:rPr>
        <w:t>التّفسیر</w:t>
      </w:r>
      <w:bookmarkEnd w:id="915"/>
    </w:p>
    <w:p>
      <w:pPr>
        <w:pStyle w:val="Heading5"/>
        <w:numPr>
          <w:ilvl w:val="4"/>
          <w:numId w:val="1"/>
        </w:numPr>
        <w:rPr/>
      </w:pPr>
      <w:bookmarkStart w:id="916" w:name="__RefHeading___Toc1509478_77815467"/>
      <w:bookmarkStart w:id="917" w:name="_Toc394"/>
      <w:bookmarkEnd w:id="916"/>
      <w:r>
        <w:rPr>
          <w:rtl w:val="true"/>
        </w:rPr>
        <w:t>اشارة</w:t>
      </w:r>
      <w:bookmarkEnd w:id="917"/>
    </w:p>
    <w:p>
      <w:pPr>
        <w:pStyle w:val="Heading5"/>
        <w:numPr>
          <w:ilvl w:val="4"/>
          <w:numId w:val="1"/>
        </w:numPr>
        <w:rPr/>
      </w:pPr>
      <w:bookmarkStart w:id="918" w:name="__RefHeading___Toc1509480_77815467"/>
      <w:bookmarkStart w:id="919" w:name="_Toc395"/>
      <w:bookmarkEnd w:id="918"/>
      <w:r>
        <w:rPr>
          <w:rtl w:val="true"/>
        </w:rPr>
        <w:t>إن الصلاة تنهی عن الفحشاء و المنکر</w:t>
      </w:r>
      <w:r>
        <w:rPr>
          <w:rtl w:val="true"/>
        </w:rPr>
        <w:t>:</w:t>
      </w:r>
      <w:bookmarkEnd w:id="919"/>
    </w:p>
    <w:p>
      <w:pPr>
        <w:pStyle w:val="BookText"/>
        <w:rPr/>
      </w:pPr>
      <w:r>
        <w:rPr>
          <w:rFonts w:ascii="IRNazanin" w:hAnsi="IRNazanin" w:eastAsia="IRNazanin"/>
          <w:color w:val="111111"/>
          <w:sz w:val="28"/>
          <w:sz w:val="28"/>
          <w:szCs w:val="28"/>
          <w:rtl w:val="true"/>
          <w:lang w:bidi="fa-IR"/>
        </w:rPr>
        <w:t>بعد الفراغ من بیان أقسام مختلفة من قصص الأمم السابقة و أنبیائهم العظام و ما عاملهم به قومهم من معاملة سیئة مذمومة،و بیان نهایة هؤلاء الظالمین الالیمة،یتوجه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تسلیة الخاطر،و تقویة الروحیة،و إراءة الخط الکلّی أو الخطوط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 صلّی اللّه علیه و آله و یأمره بما ینبغی علیه أن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فیبدأ أوّلا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 مٰا أُوحِیَ إِلَیْکَ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اقرأ هذه الآیات فسوف تجد فیها ما تبتغیه و تطلبه من العلم و الحکمة و النصح،و معیار معرفة الحق من الباطل،و سبل تنویر القلب و الروح،و مسیر حرکة کل طائفة،أو مجموعة و اتجاهها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امض علی نهجها فی حیاتک،اقرأها و استلهم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اقرأها و نوّر قلبک بتلاوتها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بیان هذا الأمر الذی 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طابعا تعلیمیا،یأتی الأمر</w:t>
      </w:r>
    </w:p>
    <w:p>
      <w:pPr>
        <w:pStyle w:val="BookText"/>
        <w:rPr/>
      </w:pPr>
      <w:r>
        <w:rPr>
          <w:rFonts w:ascii="Amiri" w:hAnsi="Amiri" w:eastAsia="Amiri" w:cs="Amiri"/>
          <w:color w:val="111111"/>
          <w:sz w:val="28"/>
          <w:sz w:val="28"/>
          <w:szCs w:val="28"/>
          <w:rtl w:val="true"/>
          <w:lang w:bidi="ar-SA"/>
        </w:rPr>
        <w:t>الثّانی الذی هو محور أصیل للتربیة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یبیّن فلسفة الصلاة الکبری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أنّها تذکر بأقوی رادع للنفس،و هو الاعتقاد بالمبدأ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تردع عن الفحشاء و المنکر،فالإنسان الذی یقف للصلاة،و یکبّر، یری اللّه أعلی من کل شیء و أسمی من کل شیء،و یتذکر نعمه فیحمده و یشکره، و یثنی علیه و ینعته بأنّه رحمان رحیم،و یذکر یوم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یعترف بالعبودیة له،و یطلب منه العون،و یستهدیه الصراط المستقیم،و یتعوذ به من طریق المغضوب علیهم،و یلتجئ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سورة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شک أنّ قلب مثل هذا الإنسان و روحه سوف تدبّ فیها حرکة نحو الحقّ، و اندفاع نحو الطهارة،و نهوض نحو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یرکع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جبهته علی الأرض ساجدا لحضرته،و یغرق فی عظمته، و ینسی أنانیته و ذاتیّاته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بوحدانیته و برسالة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یصلی و یسلم علی نبیّه،و یرفع یدیه متضرعا بالدعاء لیجعله فی زمرة عباده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هذه الأمور تمنح وجوده موجا من المعنویة،و تکون سدا منیعا بوجه الذنوب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یتکرر هذا العمل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ینهض صباحا یقف بین یدی ربّه و خالقه لیناجیه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منتصف النهار و بینما هو غارق فی حیاته المادیة یفاجأ بصوت تکبیر المؤذن،فیقطع عمله و یسرع إلی حضرته،بل فی آخر النهار بدایة اللیل أیضا و قبل أن یدلف إلی فراش الدعة و الراحة،یدعوه و یطلب منه حاجته،و یجعل قلبه مرکز أنواره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کل ما تقدم فإنّ الإنسان حین یتهیأ لمقدمات الصلاة،یطهّر بدنه و یبعد عنه مسائل الحرام و الغصب،و یتجه إلی الحبیب،فکلّ هذه الأمور لها تأثیر رادع لنوازع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الأمر أنّ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شروط الکمال و روح العبادة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رادع ناه عن الفحشاء و المنکر،فتارة تنهی نهیا کلیّا و أخری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لأحد أن یصلی و لا تدع الصلاة فیه أثرا حتی لو کانت الصلاة صوریة،و حتی لو کان ملوّثا بالذنب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مثل هذه الصلاة قلیلة الفائدة و مثل هؤلاء الأفراد لو لم یصلّوا صلاة کهذه لکانوا أسوأ ممّا 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لنوضّح أکثر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الفحشاء و المنکر له سلسلة درجات و مراتب کثیرة،و کل صلاة مع رعایة الشروط لها نسبة من هذه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بیّناه آنفا یتّضح أن تخبط بعض المفسّرین فی تفسیر هذه الآیة، و انتخاب تفسیرات غیر مناسبة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فسّروها بتفسیر غیر مناسب، لأنّهم رأوا بعض الناس یصلون و یرتکبون الذنوب،ففسّروا الآیة فی معناها المطلق دون سلسلة المراتب،و أخذوا یشکّون و یترددون،فاختاروا طرقا أخری فی تفسیر الآیة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قاله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الصلاة تنهی عن الفحشاء و المنکر ما دام الإنسان مشغولا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کلام عجیب،إذ لا تتمیز الصلاة بهذا وحدها،فکثیر من الأعمال علی هذه الشاکلة</w:t>
      </w:r>
      <w:r>
        <w:rPr>
          <w:rFonts w:eastAsia="IRNazanin" w:cs="IRNazanin"/>
          <w:color w:val="111111"/>
          <w:sz w:val="28"/>
          <w:szCs w:val="28"/>
          <w:rtl w:val="true"/>
          <w:lang w:bidi="fa-IR"/>
        </w:rPr>
        <w:t>.</w:t>
      </w:r>
      <w:bookmarkStart w:id="920" w:name="pg12549_134360"/>
    </w:p>
    <w:p>
      <w:pPr>
        <w:pStyle w:val="BookText"/>
        <w:rPr/>
      </w:pPr>
      <w:bookmarkEnd w:id="920"/>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أعمال الصلاة و أذکارها بمثابة عبارات و جمل،کل جملة تنهی الإنسان عن الفحشاء و المنکر،فمثلا کل من التکبیر و التهلیل و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منها یقول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تذنب و لکن هل أنّ هذا الإنسان یصغی لهذا النهی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ذهب الی هذا التّفسیر،غفل عن هذه الحقیقة،و هی أن النهی هنا لیس نهیا تشریعیا فحسب،بل هو نهی تکوینی،فظاهر الآیة أنّ الصلاة لها أثر ناه، و التّفسیر الأصیل هو ما قدمناه ذکره و بیانه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فلا مانع من القول أنّ الصلاة تنهی عن الفحشاء و المنکر نهیا تکوینیا و نهیا تشریعیا أیضا</w:t>
      </w:r>
      <w:r>
        <w:rPr>
          <w:rFonts w:eastAsia="IRNazanin" w:cs="IRNazanin"/>
          <w:color w:val="111111"/>
          <w:sz w:val="28"/>
          <w:szCs w:val="28"/>
          <w:rtl w:val="true"/>
          <w:lang w:bidi="fa-IR"/>
        </w:rPr>
        <w:t>.</w:t>
      </w:r>
    </w:p>
    <w:p>
      <w:pPr>
        <w:pStyle w:val="Heading5"/>
        <w:numPr>
          <w:ilvl w:val="4"/>
          <w:numId w:val="1"/>
        </w:numPr>
        <w:rPr/>
      </w:pPr>
      <w:bookmarkStart w:id="921" w:name="__RefHeading___Toc1509482_77815467"/>
      <w:bookmarkStart w:id="922" w:name="_Toc396"/>
      <w:bookmarkEnd w:id="921"/>
      <w:r>
        <w:rPr>
          <w:rtl w:val="true"/>
        </w:rPr>
        <w:t>«</w:t>
      </w:r>
      <w:r>
        <w:rPr>
          <w:rtl w:val="true"/>
        </w:rPr>
        <w:t>أحادیث</w:t>
      </w:r>
      <w:r>
        <w:rPr>
          <w:rtl w:val="true"/>
        </w:rPr>
        <w:t>»</w:t>
      </w:r>
      <w:r>
        <w:rPr>
          <w:rtl w:val="true"/>
        </w:rPr>
        <w:t>ینبغی الالتفات إلیها</w:t>
      </w:r>
      <w:bookmarkEnd w:id="9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عن النّبی الأکرم محمّد صلّی اللّه علیه و آله ورد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تنهه صلاته عن الفحشاء و المنکر لم یزدد من اللّه إلاّ بعدا</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عنه صلّی اللّه علیه و آله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یطع الصلاة،و طاعة الصلاة أن ینتهی عن الفحشاء و المنکر</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نقرأ</w:t>
      </w:r>
    </w:p>
    <w:p>
      <w:pPr>
        <w:pStyle w:val="BookText"/>
        <w:rPr/>
      </w:pPr>
      <w:r>
        <w:rPr>
          <w:rFonts w:ascii="IRNazanin" w:hAnsi="IRNazanin" w:eastAsia="IRNazanin"/>
          <w:color w:val="111111"/>
          <w:sz w:val="28"/>
          <w:sz w:val="28"/>
          <w:szCs w:val="28"/>
          <w:rtl w:val="true"/>
          <w:lang w:bidi="fa-IR"/>
        </w:rPr>
        <w:t>فی حدیث ثالث عنه صلّی اللّه علیه و آله أنّ شابا من الأنصار أدّی الصلاة معه، و لکنّه کان ملوثا بالذنوب القبیحة،فأخبروا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صلاته تنهاه یوما</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الأثر للصلاة له أهمیة قصوی إلی درجة أنّنا نجده فی الرّوایات الإسلامیة معیارا لقبول الصلاة و عدمها،إذ</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یعلم أقبلت صلاته أم لم تقبل،فلینظر هل منعت صلاته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فبقدر ما منعته قبلت منه</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یقول القرآن تعقیبا علی ما ذکره و من شأن الصلاة وَ لَذِکْرُ اللّٰهِ أَکْبَرُ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الجملة هو بیان غایة و حکمة أخری فی الصلاة،أی أن أثرا آخر من آثار الصلاة و برکاتها أهم من کونها تنهی عن الفحشاء و المنکر هو تذکیر الإنسان بربّه،هذا الذکر هو أساس السعادة و الخیر،بل العامل الأصلی للنهی عن الفحشاء و المنکر أیضا هو ذکر اللّه،و کونه أکبر لأنّه العلّة و الأساس للصلاة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ذکر اللّه فیه حیاة القلوب و دعتها،و لا شیء یبلغ مبلغه أَلاٰ بِذِکْرِ اللّٰهِ تَطْمَئِنُّ الْقُلُوبُ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 روح العبادة بجمیع أقسامها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کانت أم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ذکر اللّه،فأذکار الصلاة،و أفعالها و مقدماتها،جمیعها فی الواقع تحیی ذکر اللّه فی قلب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یلفت النظر أن فی الآیة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طه إشارة إلی هذه الحکمة الأساسیة من الصلاة،إذ نلاحظ فیها الخطاب لموسی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الصَّلاٰةَ 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المفسّرین الکبار ذکروا للجملة المتقدمة تفسیرات أخری،و قد ورد فی الرّوایات الإسلامیة إشارة إلیها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من الجملة المتقدمة،أن ذکر اللّه لکم برحمته أکبر من ذکرکم للّه بطاعته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اللّه أکبر من الصلاة و أعلی،لأنّ روح کل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التّفاسیر التی ورد بعضها فی الرّوایات الإسلامیة،ربّما کانت إشارة إلی</w:t>
      </w:r>
      <w:bookmarkStart w:id="923" w:name="pg12549_134362"/>
    </w:p>
    <w:p>
      <w:pPr>
        <w:pStyle w:val="BookText"/>
        <w:rPr/>
      </w:pPr>
      <w:bookmarkEnd w:id="923"/>
      <w:r>
        <w:rPr>
          <w:rFonts w:ascii="IRNazanin" w:hAnsi="IRNazanin" w:eastAsia="IRNazanin"/>
          <w:color w:val="111111"/>
          <w:sz w:val="28"/>
          <w:sz w:val="28"/>
          <w:szCs w:val="28"/>
          <w:rtl w:val="true"/>
          <w:lang w:bidi="fa-IR"/>
        </w:rPr>
        <w:t>بطون الآیة،و إلاّ فإنّ ظاهرها منسجم مع المعنی الأوّل،لأنّه فی أغلب الموارد التی یرد التعبیر 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إلخ،یقصد بها ذکر الناس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المذکورة آنفا،یتداعی لها هذا المعنی،إلاّ أنّ ذکر اللّه لعباده یمکن أن یکون نتیجة مباشرة لذکر العباد للّه،و بهذا یرتفع التضاد بین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عن معاذ بن جبل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شیء من أعمال ابن آدم لنجاته من عذاب اللّه أکبر من ذکر اللّه،فسألوه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الجهاد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أجل،فاللّه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لَذِکْرُ اللّٰهِ أَکْبَرُ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هذا الکلام من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نفسه ینقل إنّه سأل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أفضل؟</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تموت و لسانک رطب من ذکر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أنّ نیّات الناس،و میزان حضور القلب منهم فی الصلاة و سائر العبادات،کل ذلک متفاوت جدّا،فإنّ الآیة تختتم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مٰا تَصْنَعُونَ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یعلم ما تصنعون من أعمال فی الخفاء أو العلن،و النیّات التی فی قلوبکم أو الکلمات التی تجری علی ألسنتکم</w:t>
      </w:r>
      <w:r>
        <w:rPr>
          <w:rFonts w:eastAsia="IRNazanin" w:cs="IRNazanin"/>
          <w:color w:val="111111"/>
          <w:sz w:val="28"/>
          <w:szCs w:val="28"/>
          <w:rtl w:val="true"/>
          <w:lang w:bidi="fa-IR"/>
        </w:rPr>
        <w:t>!.</w:t>
      </w:r>
    </w:p>
    <w:p>
      <w:pPr>
        <w:pStyle w:val="Heading4"/>
        <w:numPr>
          <w:ilvl w:val="3"/>
          <w:numId w:val="1"/>
        </w:numPr>
        <w:rPr/>
      </w:pPr>
      <w:bookmarkStart w:id="924" w:name="__RefHeading___Toc1509484_77815467"/>
      <w:bookmarkStart w:id="925" w:name="_Toc397"/>
      <w:bookmarkEnd w:id="924"/>
      <w:r>
        <w:rPr>
          <w:rtl w:val="true"/>
        </w:rPr>
        <w:t>بحث</w:t>
      </w:r>
      <w:bookmarkEnd w:id="925"/>
    </w:p>
    <w:p>
      <w:pPr>
        <w:pStyle w:val="Heading5"/>
        <w:numPr>
          <w:ilvl w:val="4"/>
          <w:numId w:val="1"/>
        </w:numPr>
        <w:rPr/>
      </w:pPr>
      <w:bookmarkStart w:id="926" w:name="__RefHeading___Toc1509486_77815467"/>
      <w:bookmarkStart w:id="927" w:name="_Toc398"/>
      <w:bookmarkEnd w:id="926"/>
      <w:r>
        <w:rPr>
          <w:rtl w:val="true"/>
        </w:rPr>
        <w:t>اشارة</w:t>
      </w:r>
      <w:bookmarkEnd w:id="927"/>
    </w:p>
    <w:p>
      <w:pPr>
        <w:pStyle w:val="Heading5"/>
        <w:numPr>
          <w:ilvl w:val="4"/>
          <w:numId w:val="1"/>
        </w:numPr>
        <w:rPr/>
      </w:pPr>
      <w:bookmarkStart w:id="928" w:name="__RefHeading___Toc1509488_77815467"/>
      <w:bookmarkStart w:id="929" w:name="_Toc399"/>
      <w:bookmarkEnd w:id="928"/>
      <w:r>
        <w:rPr>
          <w:rtl w:val="true"/>
        </w:rPr>
        <w:t>تأثیر الصلاة فی تربیة الفرد و المجتمع</w:t>
      </w:r>
      <w:r>
        <w:rPr>
          <w:rtl w:val="true"/>
        </w:rPr>
        <w:t>:</w:t>
      </w:r>
      <w:bookmarkEnd w:id="929"/>
    </w:p>
    <w:p>
      <w:pPr>
        <w:pStyle w:val="BookText"/>
        <w:rPr/>
      </w:pPr>
      <w:r>
        <w:rPr>
          <w:rFonts w:ascii="IRNazanin" w:hAnsi="IRNazanin" w:eastAsia="IRNazanin"/>
          <w:color w:val="111111"/>
          <w:sz w:val="28"/>
          <w:sz w:val="28"/>
          <w:szCs w:val="28"/>
          <w:rtl w:val="true"/>
          <w:lang w:bidi="fa-IR"/>
        </w:rPr>
        <w:t>بالرغم من أن فائدة الصلاة لا تخفی علی أحد،لکن التدقیق فی متون الروایات الإسلامیة یدلنا علی لطائف و دقائق أکثر فی هذا المجال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روح الصلاة و أساسها و هدفها و مقدمتها و نتیجتها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حکمتها</w:t>
      </w:r>
    </w:p>
    <w:p>
      <w:pPr>
        <w:pStyle w:val="BookText"/>
        <w:rPr/>
      </w:pPr>
      <w:r>
        <w:rPr>
          <w:rFonts w:ascii="IRNazanin" w:hAnsi="IRNazanin" w:eastAsia="IRNazanin"/>
          <w:color w:val="111111"/>
          <w:sz w:val="28"/>
          <w:sz w:val="28"/>
          <w:szCs w:val="28"/>
          <w:rtl w:val="true"/>
          <w:lang w:bidi="fa-IR"/>
        </w:rPr>
        <w:t xml:space="preserve">و فلسفتها </w:t>
      </w:r>
      <w:r>
        <w:rPr>
          <w:rStyle w:val="FootnoteAnchor"/>
          <w:rtl w:val="true"/>
        </w:rPr>
        <w:footnoteReference w:id="292"/>
      </w:r>
      <w:r>
        <w:rPr>
          <w:rFonts w:ascii="IRNazanin" w:hAnsi="IRNazanin" w:eastAsia="IRNazanin"/>
          <w:color w:val="111111"/>
          <w:sz w:val="28"/>
          <w:sz w:val="28"/>
          <w:szCs w:val="28"/>
          <w:rtl w:val="true"/>
          <w:lang w:bidi="fa-IR"/>
        </w:rPr>
        <w:t>،هی ذکر اللّه،کما بیّنت فی الآیة علی أنّها أکبر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الذکر المراد هنا،هو الذکر الذی یکون مقدمة للفکر،و الفکر الذی یکون باعثا علی العمل،کما ورد عن الإمام الصادق علیه السّلام فی تفسیر جملة وَ لَذِکْرُ اللّٰهِ أَکْبَرُ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عند ما أحلّ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أن یتذکر اللّه فیتبع الحلال و یغضی أجفانه عن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وسیلة لغسل الذنوب و التطهر منها،و ذریعة إلی مغفرة اللّه،لأنّ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الإنسان إلی التوبة و إصلاح الماضی،و لذلک فإننا نقرأ فی حدیث عن النّبی الأکرم صلّی اللّه علیه و آله إذ سأل بعض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 باب دار أحدکم نهر و اغتسل فی کل یوم منه خمس مرات أ کان یبقی فی جسده من الدرن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الصلاة کمثل النهر الجاری کلما صلّی کفرت ما بینهما من الذنوب</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فإنّ الجراح التی تخلفها الذنوب فی روح الإنسان،و تکون غشاوة علی قلبه،تلتئم بضماد الصلاة و ینجلی بها صدأ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الصلوات سدّ أمام الذنوب المقبلة،لأنّ الصلاة تقوی روح الإیمان فی الإنسان،و تربّی شجیرة التقوی فی قلب الإنسان،و نحن نعرف أن الإیمان و التقوی هما أقوی سدّ أمام الذنوب،و هذا هو ما بیّنته الآیة المتقدمة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نقرؤه فی أحادیث متعددة من أن أفرادا کانوا مذنبین،فذکر حالهم لأئمّة الإسلام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تکترثوا فإنّ الصلاة تصلح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أصلحتهم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توقظ الإنسان من الغفلة،و أعظم مصیبة علی السائرین فی طریق الحقّ أن ینسوا الهدف من إیجادهم و خلقهم،و یغرقوا فی الحیاة المادیة</w:t>
      </w:r>
    </w:p>
    <w:p>
      <w:pPr>
        <w:pStyle w:val="BookText"/>
        <w:rPr/>
      </w:pPr>
      <w:r>
        <w:rPr>
          <w:rFonts w:ascii="IRNazanin" w:hAnsi="IRNazanin" w:eastAsia="IRNazanin"/>
          <w:color w:val="111111"/>
          <w:sz w:val="28"/>
          <w:sz w:val="28"/>
          <w:szCs w:val="28"/>
          <w:rtl w:val="true"/>
          <w:lang w:bidi="fa-IR"/>
        </w:rPr>
        <w:t>و لذائذها العابرة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الصلاة بما أنّها تؤدی فی أوقات مختلفة،و فی کل یوم و لیلة خمس مرات،فإنّها تخطر الإنسان و تنذره،و تبیّن له الهدف من خلقه،و تنبهه إلی مکانته و موقعه فی العالم بشکل رتیب،و هذه نعمة کبری للإنسان بحیث أنّها فی کل یوم و لیلة تحثه و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یقظا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تحطّم الأنانیة و الکبر،لأنّ الإنسان فی کلّ یوم و لیلة یصلی سبع عشرة رکعة،و فی کل رکعة یضع جبهته علی التراب تواضعا للّه،و یری نفسه ذرة صغیرة أمام عظمة الخالق،بل یری نفسه صفرا بالنسبة إلی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لأمیر المؤمنین علی علیه السّلام کلام معروف تتجسد فیه،فلسفة العبادات الإسلامیة بعد الإیمان باللّه،فبیّن أوّل العبادات و هی الصلاة مقرونة بهذا الهدف إذ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الإیمان تطهیرا من الشرک،و الصلاة تنزیها عن الکبر</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وسیلة لتربیة الفضائل الخلقیة و التکامل المعنوی للإنسان،لأنّها تخرج الإنسان عن العالم المحدود و تدعوه إلی ملکوت السماوات،و تجعله مشارکا للملائکة بصوته و دعائه و ابتهاله،فیری نفسه غیر محتاج إلی واسطة إلی اللّه أو أن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فیتحدث مع ربّه و یناجیه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تکرار هذا العمل فی الیوم و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بالاعتماد علی صفات اللّه الرحمن الرحیم العظیم،خاصة بالاستعانة بسور القرآن المختلفة بعد سورة الحمد التی هی خیر محفّز للصالحات،و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الأثر فی تربیة الفضائل الخلقیة فی وجود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نقرأ فی تعبیر الإمام علی أمیر المؤمنین علیه السّلام عن حکمتها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تعطی القیمة و الروح لسائر أعمال الإنسان؛لأنّ الصلاة توقظ فی الإنسان روح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مجموعة من النیة الخالصة و الکلام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الأعمال الخالصة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هذه المجموعة فی الیوم و اللیلة ینثر فی روح الإنسان بذور سائر الأعمال الصالحة و یقوّی فیه روح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فإنّنا نقرأ فی بعض ما</w:t>
      </w:r>
    </w:p>
    <w:p>
      <w:pPr>
        <w:pStyle w:val="BookText"/>
        <w:rPr/>
      </w:pPr>
      <w:r>
        <w:rPr>
          <w:rFonts w:ascii="IRNazanin" w:hAnsi="IRNazanin" w:eastAsia="IRNazanin"/>
          <w:color w:val="111111"/>
          <w:sz w:val="28"/>
          <w:sz w:val="28"/>
          <w:szCs w:val="28"/>
          <w:rtl w:val="true"/>
          <w:lang w:bidi="fa-IR"/>
        </w:rPr>
        <w:t>روی عن أمیر المؤمنین علیه السّلام فی ضمن وصایاه المعروفة بعد أن ضربه ابن ملجم بالسیف ففلق هامته،أنّه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صلاتکم فإنها عمود دینکم</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نعرف أنّ عمود الخیمة إذا انکسر أو هوی،فلا أثر للأوتاد و الطنب مهما کانت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ارتباط عباد اللّه به عن طریق الصلاة،فلو ذهبت لم یبق لأی عمل آخر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یحاسب به العبد الصلاة،فإن قبلت قبل سائر عمله،و إن ردّت ردّ سائر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الدلیل علی هذا الحدیث هو أن الصلاة رمز للعلاقة و الارتباط بین الخالق و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 أدّیت بشکل صحیح،و کان فیها قصد القربة و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وسیلة القبول لسائر الأعمال،و إلاّ فإنّ بقیة أعماله تکون مشوبة و ملوّثة و ساقطة من درجة الاعتبار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محتواها،و مع الالتفات إلی شرائط صحتها، فإنّها تدعوا إلی تطهیر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نعلم أن مکان المصلی،و لباس المصلی، و بساطه الذی یصلی علیه،و الماء الذی یتوضأ به أو یغتسل منه،و المکان الذی یتطهر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أو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یکون طاهرا من کل أنواع الغصب و التجاوز علی حقوق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کان ملوّثا بالظلم و الغصب و البخس فی المیزان و البیع و آکلا للرشوة و یکتسب أمواله من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له أن یهیء</w:t>
      </w:r>
    </w:p>
    <w:p>
      <w:pPr>
        <w:pStyle w:val="BookText"/>
        <w:rPr/>
      </w:pPr>
      <w:r>
        <w:rPr>
          <w:rFonts w:ascii="IRNazanin" w:hAnsi="IRNazanin" w:eastAsia="IRNazanin"/>
          <w:color w:val="111111"/>
          <w:sz w:val="28"/>
          <w:sz w:val="28"/>
          <w:szCs w:val="28"/>
          <w:rtl w:val="true"/>
          <w:lang w:bidi="fa-IR"/>
        </w:rPr>
        <w:t>مقدمات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فإنّ تکرار الصلاة خمس مرات فی الیوم و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إلی رعایة حقوق الآخرین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شرائط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لقبولها،أو 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لکمالها،و رعایتها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مؤثر و مهم لترک کثیر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کتب الفقه و مصادر الحدیث روایات کثیرة تحت عنوان موانع قبول الصلاة،و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p>
    <w:p>
      <w:pPr>
        <w:pStyle w:val="BookText"/>
        <w:rPr/>
      </w:pPr>
      <w:r>
        <w:rPr>
          <w:rFonts w:ascii="IRNazanin" w:hAnsi="IRNazanin" w:eastAsia="IRNazanin"/>
          <w:color w:val="111111"/>
          <w:sz w:val="28"/>
          <w:sz w:val="28"/>
          <w:szCs w:val="28"/>
          <w:rtl w:val="true"/>
          <w:lang w:bidi="fa-IR"/>
        </w:rPr>
        <w:t>جاء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صلاة شارب الخمر أربعین یوما إلاّ أن یتوب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 فی روایات متعددة أنّ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تقبل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الظالم</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صرّح فی بعض الرّوایات بأنّ الصلاة لا تقبل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بعض الرّوایات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لا تقبل ممن یأکل السحت و الحرام،و لا ممن یأخذه العجب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تتّضح الحکمة و الفائدة الکبیرة من وجود هذه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تقوی فی الإنسان روح الانضباط و الالتزام،لأنّها ینبغی أن تؤدی فی أوقات معینة،لأنّ تأخیرها عن وقتها أو تقدیمها علیه موجب لبطلانها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الآداب و الأحکام الأخری فی موارد النیة و القیام و الرکوع و السجود و ما شابهها،إذ أن رعایتها تجعل الاستجابة للالتزام فی مناهج الحیاة ممکنا و سهلا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من فوائد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أضفنا إلیها خصوصیة الجماعة،حیث أنّ روح الصلاة هی الجماعة،ففیها برکات لا تحصی و لا تعدّ،و لا مجال هنا لشرحها و بیانها،مضافا الی أن الجمیع یدرک خیراتها و فوائدها علی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نختم کلامنا فی مجال حکمة الصلاة و فلسفتها و أسرارها بحدیث جامع منقول عن الإمام الرضا علیه السّلام إذ سئل عنها فأجاب بما یلی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علة الصلاة أنّها إقرار بالربوبیة للّه عزّ و جلّ،و خلع الأنداد،و قیام بین یدی الجبار جل جلاله بالذل و المسکنة و الخضوع و الاعتراف،و الطلب للإقالة من سالف الذنوب،و وضع الوجه علی الأرض کل یوم إعظاما للّه عزّ و جلّ و أن یکون ذاکرا غیر ناس و لا بطر، و یکون خاشعا متذللا،راغبا طالبا للزیادة فی الدین و الدنیا مع ما فیه من الإیجاب و المداومة علی ذکر اللّه عزّ و جلّ باللیل و النهار،لئلا ینسی العبد سیده و مدیره و خالقه فیبطر و یطغی،و یکون فی ذکره لربّه و قیامه بین یدیه زاجرا له عن المعاصی و مانعا له عن أنواع الفساد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الجزء الحادی و العشرون من القرآن الکریم و یبدأ من بدایة الآیة ست و أربعون سورة العنکبوت</w:t>
      </w:r>
      <w:bookmarkStart w:id="930" w:name="pg12549_134371"/>
    </w:p>
    <w:p>
      <w:pPr>
        <w:pStyle w:val="Heading3"/>
        <w:numPr>
          <w:ilvl w:val="2"/>
          <w:numId w:val="1"/>
        </w:numPr>
        <w:rPr/>
      </w:pPr>
      <w:bookmarkStart w:id="931" w:name="__RefHeading___Toc1509490_77815467"/>
      <w:bookmarkStart w:id="932" w:name="_Toc400"/>
      <w:bookmarkEnd w:id="930"/>
      <w:bookmarkEnd w:id="931"/>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46</w:t>
      </w:r>
      <w:r>
        <w:rPr>
          <w:rtl w:val="true"/>
        </w:rPr>
        <w:t xml:space="preserve"> </w:t>
      </w:r>
      <w:r>
        <w:rPr>
          <w:rtl w:val="true"/>
        </w:rPr>
        <w:t xml:space="preserve">الی </w:t>
      </w:r>
      <w:r>
        <w:rPr/>
        <w:t>49</w:t>
      </w:r>
      <w:r>
        <w:rPr>
          <w:rtl w:val="true"/>
        </w:rPr>
        <w:t>]</w:t>
      </w:r>
      <w:bookmarkEnd w:id="932"/>
    </w:p>
    <w:p>
      <w:pPr>
        <w:pStyle w:val="Heading4"/>
        <w:numPr>
          <w:ilvl w:val="3"/>
          <w:numId w:val="1"/>
        </w:numPr>
        <w:rPr/>
      </w:pPr>
      <w:bookmarkStart w:id="933" w:name="__RefHeading___Toc1509492_77815467"/>
      <w:bookmarkStart w:id="934" w:name="_Toc401"/>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509494_77815467"/>
      <w:bookmarkStart w:id="936" w:name="_Toc402"/>
      <w:bookmarkEnd w:id="935"/>
      <w:r>
        <w:rPr>
          <w:rtl w:val="true"/>
        </w:rPr>
        <w:t>التّفسیر</w:t>
      </w:r>
      <w:bookmarkEnd w:id="936"/>
    </w:p>
    <w:p>
      <w:pPr>
        <w:pStyle w:val="Heading5"/>
        <w:numPr>
          <w:ilvl w:val="4"/>
          <w:numId w:val="1"/>
        </w:numPr>
        <w:rPr/>
      </w:pPr>
      <w:bookmarkStart w:id="937" w:name="__RefHeading___Toc1509496_77815467"/>
      <w:bookmarkStart w:id="938" w:name="_Toc403"/>
      <w:bookmarkEnd w:id="937"/>
      <w:r>
        <w:rPr>
          <w:rtl w:val="true"/>
        </w:rPr>
        <w:t>اشارة</w:t>
      </w:r>
      <w:bookmarkEnd w:id="938"/>
    </w:p>
    <w:p>
      <w:pPr>
        <w:pStyle w:val="Heading5"/>
        <w:numPr>
          <w:ilvl w:val="4"/>
          <w:numId w:val="1"/>
        </w:numPr>
        <w:rPr/>
      </w:pPr>
      <w:bookmarkStart w:id="939" w:name="__RefHeading___Toc1509498_77815467"/>
      <w:bookmarkStart w:id="940" w:name="_Toc404"/>
      <w:bookmarkEnd w:id="939"/>
      <w:r>
        <w:rPr>
          <w:rtl w:val="true"/>
        </w:rPr>
        <w:t>اتّبعوا أحسن الأسالیب فی البحث و الجدال</w:t>
      </w:r>
      <w:r>
        <w:rPr>
          <w:rtl w:val="true"/>
        </w:rPr>
        <w:t>:</w:t>
      </w:r>
      <w:bookmarkEnd w:id="94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أکثر الکلام فی الآیات المتقدمة فی کیفیة التعامل مع المشرکین المعاندین و کان مقتضی الحال أن یکون الکلام شدید اللهجة حادّا،و أن یعدّ ما یعبدون من دون اللّه أوهی من بیت العنکبوت،أمّا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شأن مجادلة أهل الکتاب الذین ینبغی أن یکون الکلام معهم لطیفا،إذ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سمعوا قسما ممّا جاء به الأنبیاء و الکتب</w:t>
      </w:r>
    </w:p>
    <w:p>
      <w:pPr>
        <w:pStyle w:val="BookText"/>
        <w:rPr/>
      </w:pPr>
      <w:r>
        <w:rPr>
          <w:rFonts w:ascii="IRNazanin" w:hAnsi="IRNazanin" w:eastAsia="IRNazanin"/>
          <w:color w:val="111111"/>
          <w:sz w:val="28"/>
          <w:sz w:val="28"/>
          <w:szCs w:val="28"/>
          <w:rtl w:val="true"/>
          <w:lang w:bidi="fa-IR"/>
        </w:rPr>
        <w:t>السماویة،و لدیهم استعداد أکثر للتعامل المنطقی،إذ ینبغی أن یکلم کل شخص بمقدار علمه و عقله و أخلاقه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القرآن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تُجٰادِلُوا أَهْلَ الْکِتٰابِ إِلاّٰ بِالَّتِی هِیَ أَحْسَنُ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فی الأصل فتل الحبل و إحکامه،کما تستعمل هذه المفردة فی البناء المحکم و ما أشبهه،و حین یتناقش اثنان فی بحث معین فکل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یلوی صاحبه عن عقیدته و فکرته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فقد سمّی هذا النقاش جدالا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یرد هذا التعبیر فی النزاع أیضا، و علی کل حال فإنّه المراد من قوله وَ لاٰ تُجٰادِلُوا المناقشات المنطقیة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بِالَّتِی هِیَ أَحْسَنُ تعبیر جامع یشمل الأسالیب و الطرق الصحیحة و المناسبة للتباحث أجمع،سواء کان ذلک فی الألفاظ أو المحتوی، و سواء کان فی طریقة الکلام،أو الحرکات و الإشارات المصاحبة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مفهوم الجملة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ألفاظکم ینبغی أن تکون بطریقة مؤدبة،و الکلام ذا مودّة،و المحتوی مستدلا،و صوتکم هادئا غیر خشن،و لا متجاوزا لحدود الأخلاق أو لهتک الحرمة،و کذلک بالنسبة لحرکات الأیدی و العیون و الحواجب التی تکمل البیان،ینبغی أن تکون هذه الحرکات ضمن هذه الطریقة المؤدبة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هو جمیل هذا التعبیر القرآنی،إذ أوجز عالما من المعانی الدقیقة فی جملة قصیرة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الأمور لأجل أن الهدف من وراء النقاش و البحث لیس هو طلب التفوق و دحر الطرف الآخر،بل الهدف أن یکون الکلام حتی ینفذ فی القلب و فی أعماق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السبل للوصول إلی هذا الهدف هو هذا الأسلوب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یتفق أنّه لو استطاع الإنسان أن یبیّن قول الحق بصورة یراه الطرف الآخر متطابقا لفکره و رأیه،فسرعان ما ینعطف إلیه و ینسجم معه،لأنّ الإنسان ذو علاقة بفکره کعلاقته بأبنائه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القرآن الکریم یثیر الکثیر من المسائل علی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لینتزع جوابه من داخل فکر المخاطب فیراه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لکل قانون استثناء،و منها هذا القانون أو الأصل الکلی فی البحث و المجادلة الإسلامیة،فقد یعدّ فی بعض الموارد ضعفا،أو یکون الطرف الآخر مغرورا الی درجة أن هذا التعامل الإنسانی یزیده جرأة و عدوانا و تکبرا، لذلک فإنّ القرآن یضیف مستثنیا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ظَلَمُوا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الذین ظلموا أنفسهم و ظلموا الآخرین،و کتموا کثیرا من الآیات،لئلا یطلع الناس علی أوصاف النّبی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الظالمون الذین جعلوا أوامر اللّه التی لا تنسجم مع منافعهم الشخصیة تحت 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الظالمون الذین آمنوا بالخرافات فکانوا کالمشرکین فی عقیدتهم إذ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المسیح ابن اللّه،أو العزیر 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فهم أولئک الذین ظلموا و تذرعوا بالسیف و القوّة بدلا من البحث المنطقی،و توسّلوا بالشیطنة و التآمر علی النّبی صلّی اللّه علیه و آله و علی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یختتم الآیة بمصداق بارز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یمکنه أن یکون قدوة لأی بحث؛فیقول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هو جمیل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هو رائع هذا النغم و اللهجة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 الوحدة و الإیمان بکل ما أنزل اللّه الواحد،و حذف جمیع العصبیّات،و نحن و أنتم جمیعا موحدون للّه مسلمون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واحد من المجادلة بالتی هی أحسن التی ینجذب إلیها کل من یسمعها،و یدلّ علی أن الإنسان یجب أن یکون بعیدا عن التحزب أو طلب التفرقة،فنداء الإسلام هو نداء الوحدة و التسلیم لکل کلام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أمثلة هذا البحث کثیرة فی القرآن،و من ضمنها ما أشار إلیه</w:t>
      </w:r>
    </w:p>
    <w:p>
      <w:pPr>
        <w:pStyle w:val="BookText"/>
        <w:rPr/>
      </w:pPr>
      <w:r>
        <w:rPr>
          <w:rFonts w:ascii="Amiri" w:hAnsi="Amiri" w:eastAsia="Amiri" w:cs="Amiri"/>
          <w:color w:val="111111"/>
          <w:sz w:val="28"/>
          <w:sz w:val="28"/>
          <w:szCs w:val="28"/>
          <w:rtl w:val="true"/>
          <w:lang w:bidi="ar-SA"/>
        </w:rPr>
        <w:t>الإمام الصادق علیه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الجدال بالتی هی أحسن فهو ما أمر اللّه تعالی نبیّه أن یجادل به من جحد البعث بعد الموت و إحیاءه له،فقال اللّه حاکیا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یُحْیِیهَا الَّذِی أَنْشَأَهٰا أَوَّلَ مَرَّةٍ وَ هُوَ بِکُلِّ خَلْقٍ عَلِیمٌ الَّذِی جَعَلَ لَکُمْ مِنَ الشَّجَرِ الْأَخْضَرِ نٰاراً فَإِذٰا أَنْتُمْ مِنْهُ تُوقِدُونَ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الآیة الأخری تؤکّد علی الأصول الأربعة التی سبق ذکرها فی الآیة المتقدمة،فتقول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أَنْزَلْنٰا إِلَیْکَ الْکِتٰابَ أی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هذا القرآن علی أساس توحید المعبود،و توحید دعوة جمیع الأنبیاء إلی الحق،و التسلیم دون قید أو شرط لأمر اللّه؛و المجادلة بالتی هی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جملة وَ کَذٰلِکَ أَنْزَلْنٰا إِلَیْکَ الْکِتٰابَ هو تشبیه نزول القرآن علی النّبی محمّد صلّی اللّه علیه و آله أی کما أنزلنا کتبا من السماء علی الأنبیاء الماضین،فکذلک أنزلنا إلیک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التّفسیر السابق یبدو أکثر دقّة،و إن کان الجمع بین التّفسیرین ممکنا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آتَیْنٰاهُمُ الْکِتٰابَ یُؤْمِنُونَ بِهِ و یعتقدون بصدقه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أنّهم وجدوا علائمه فی کتبهم،کما أن محتواه من حیث الأصول العامّة و الکلیة منسجم مع کتبهم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جمیع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یؤمنوا بنبوّة</w:t>
      </w:r>
    </w:p>
    <w:p>
      <w:pPr>
        <w:pStyle w:val="BookText"/>
        <w:rPr/>
      </w:pP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الجملة فی خصوص تلک الجماعة المؤمنة منهم،و التی تبتغی الحق دون تعصب،فتکون جدیرة أن یطلق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القرآن بعدئذ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هٰؤُلاٰءِ مَنْ یُؤْمِنُ بِهِ </w:t>
      </w:r>
      <w:r>
        <w:rPr>
          <w:rStyle w:val="FootnoteAnchor"/>
          <w:rtl w:val="true"/>
        </w:rPr>
        <w:footnoteReference w:id="302"/>
      </w:r>
      <w:r>
        <w:rPr>
          <w:rFonts w:ascii="IRNazanin" w:hAnsi="IRNazanin" w:eastAsia="IRNazanin"/>
          <w:color w:val="111111"/>
          <w:sz w:val="28"/>
          <w:sz w:val="28"/>
          <w:szCs w:val="28"/>
          <w:rtl w:val="true"/>
          <w:lang w:bidi="fa-IR"/>
        </w:rPr>
        <w:t>أی أهل مکّة و المشرکون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یقول القرآن فی کفر الطائفتین من الیهود و النصاری وَ مٰا یَجْحَدُ بِآیٰاتِنٰا إِلاَّ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الالتفات إلی أنّ مفهوم الجحود،هو أن یعتقد الإنسان بشیء بقلبه و ینکره بلسانه،فإنّ مفهوم الجملة المتقدمة أن الکفار یعترفون فی قلوبهم بعظمة هذه الآیات،و یرون علامات الصدق علیها،و منهج النّبی و طریقته و حیاته النقیة، و أن أتباعه هم المخلصون،و یعدّون کل ذلک دلیلا علی أصالته،إلاّ أنّهم ینکرون ذلک عنادا و تعصبا،و تقلیدا أعمی لأسلافهم و لآبائهم،و لحفظ منافعهم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القرآن یحدد مواقف الأمم المختلفة إزاء هذا الکتاب و یصنفهم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 هم أهل الإیمان،سواء من علماء الیهود و النصاری،أو المؤمنین بصدق،أو المشرکین العطاشی إلی الحقّ الذین عرفوا الحق فتعلقت قلوبهم به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آخر هم المنکرون المعاندون،الذین رأوا الحق إلاّ أنّهم أنکروه و أخفوا أنفسهم عنه کالخفاش،لأنّ ظلمة الکفر کانت جزءا من نسیج وجودهم، فهم یستوحشون من نور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الالتفات إلیه أنّ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هذا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کفرة من قبل، و لکن التأکید علی کفرهم ممکن أیضا،و ذلک لأنّهم لم تتمّ الحجّة علیهم من قبل، و لکنّهم بعد أن تمّت علیهم الحجّة،فقد أصبحوا کافرین کفرا حقیقتا،و حادوا بعلمهم و اطلاعهم عن الصراط المستقیم،و خطوا فی دروب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مشیرا إلی علامة أخری من علائم حقانیة دعوة النّبی صلّی اللّه علیه و آله الجلیة و الواضحة،و هی تأکید علی محتوی الآیة السابقة،فیقول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تَتْلُوا مِنْ قَبْلِهِ مِنْ کِتٰابٍ وَ لاٰ تَخُطُّهُ بِیَمِینِکَ إِذاً لاَرْتٰابَ الْمُبْطِلُونَ و قالوا إنّ ما جاءنا به هذا النّبی هو حصیلة مطالعاته لکتب الماضین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هذه الآیة أنّک لم تذهب إلی مدرسة قط،و لم تکتب من قبل کتابا قط، لکنّک باشارة من وحی السماء أصبحت تعرف المسائل أفضل من مائة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أن یصدق أن شخصا لم یقرأ کتابا و لم یر أستاذا و لا مدرسة،أن یأتی بکتاب یتحدی به جمیع البشر أن یأتوا بمثله،فیعجز جمیعهم عن الإتیان بما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هذا دلیلا علی أن قوّتک تستمدّ من قوة الخالق غیر المحدودة،و أن کتابک وحی السماء ألقاه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الإشارة إلی أنّه لو 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نعرف أن النّبی صلّی اللّه علیه و آله لم یذهب إلی مدرسة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فنجیب أنّه صلّی اللّه علیه و آله قد عاش فی بیئة المثقفون و المتعلمون فیها معدودون و محدودون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قیل أن لیس فی مکّة أکثر من سبعة عشر رجلا یجیدون القراءة و الکتابة،ففی مثل هذا المحیط و هذه البیئة،لو قدّر لأحد أن یمضی إلی المدرسة فیتعلم القراءة و الکتابة،فمن المستحیل أن یکون مجهولا،بل یکون معروفا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یعرف الناس أستاذه و درسه أیضا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یمکن لمثل هذا الشخص أن یدعی أنّه نبیّ صادق و مع ذلک یکذب</w:t>
      </w:r>
    </w:p>
    <w:p>
      <w:pPr>
        <w:pStyle w:val="BookText"/>
        <w:rPr/>
      </w:pPr>
      <w:r>
        <w:rPr>
          <w:rFonts w:ascii="IRNazanin" w:hAnsi="IRNazanin" w:eastAsia="IRNazanin"/>
          <w:color w:val="111111"/>
          <w:sz w:val="28"/>
          <w:sz w:val="28"/>
          <w:szCs w:val="28"/>
          <w:rtl w:val="true"/>
          <w:lang w:bidi="fa-IR"/>
        </w:rPr>
        <w:t>هذه الکذبة المفضوحة و المکشوفة؟خاصة أن هذه الآیات نزلت فی مکّة،مهد نشأة النّبی صلّی اللّه علیه و آله و کذلک فی قبال الأعداء الألدّاء الذین لا تخفی علیهم أقل نقطة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علامة أخری أیضا علی حقانیة القرآن،إذ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عن هذه الحقیقة و هی أن دلائل حقانیة القرآن تتجلی بنفسها عیانا،و تشرق فی أرجائه،فدلیلها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الحقیقة،إنّها مثل الآیات التکوینیة التی تجعل الإنسان یذعن بحقیقتها عند مطالعتها دون حاجة إلی شیء آخر،هذه الآیات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ظاهرها و محتواها کذلک،إذ هی دلیل علی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کلّه،فإنّ أتباع هذه الآیات و طلابها المشدودة قلوبهم إلیها هم أولوا العلم و الاطلاع،بالرغم من أن أیدیهم خالیة و أرجلهم حافیة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واحدا من طرق معرفة أصالة مذهب ما دراسة حال المؤمنین به،فإذا کان الجهال المحتالون قد التفوا حول الشخص،فهو أیضا من نسیجهم،و لکن إذا کان من التفّ حول الشخص هم الذین امتلأت صدورهم بأسرار العلوم و هم أوفیاء له،فیکون هذا الأمر دلیلا علی حقانیة ذلک الشخص، و نحن نری أن جماعة من علماء أهل الکتاب،و رجالا متقین أمثال أبی ذر و سلمان و المقداد و عمار بن یاسر،و شخصیة کبیرة کعلی بن أبی طالب علیه السّلام،هم حماة هذا المبدأ</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روایات کثیرة منقولة عن أهل البیت علیهم السّلام،إنّ المراد بالذین أوتوا العلم هم الأئمّة من أهل البیت علیهم السّلام و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هذا المعنی منحصرا فیهم،بل هم المصداق الجلی لهذه الآیة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ما لاحظنا أن بعض الرّوایات تصرّح أنّ المراد من هذه العبارة المتقدمة هم الأئمّة علیهم السّلام،فإنّ ذلک فی الحقیقة إشارة إلی المرحلة الکاملة لعلم القرآن الذی عندهم،و لا یمنع أن یکون للعلماء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لعامّة الناس الذین لهم نصیب من الفهم، أن یحظوا بقسط من علوم القرآن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الآیة تدلّ ضمنا علی أن العلم لیس منحصرا بالکتاب،أو بما یلقیه الأستاذ علی تلامیذه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لصریح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یدرس فی مدرسة و لم یکتب من قبل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کان خیر مصداق للذین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فما وراء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نعهده،علم أوسع و أعظم،و هو علم یأتی من قبل اللّه تعالی علی شکل نور یقذف فی قلب الإنسان،کما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جوهر العلم،أمّا ما سواه فهو الصدف و القشر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تختتم الآیة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یَجْحَدُ بِآیٰاتِنٰا إِلاَّ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دلیلها واضح،فالنّبی الأمّیّ الذی لم یقرأ و لم یکتب،هو الذی جاء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العلماء المطلعون هم المؤمنون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کلّه،فإنّ الآیات نفسها مجموعة من الآیات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ذوات محتوی جلی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علائمها فی الکتب المتقدمة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کل هذا تری هل ینکر هذه الآیات إلاّ الذین ظلموا أنفسهم و ظلموا مجتمعهم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نکرر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مورد ما لو أن الإنسان یعتقد بالشیء و ینکره علی خلاف ما یعلمه</w:t>
      </w:r>
      <w:r>
        <w:rPr>
          <w:rFonts w:eastAsia="IRNazanin" w:cs="IRNazanin"/>
          <w:color w:val="111111"/>
          <w:sz w:val="28"/>
          <w:szCs w:val="28"/>
          <w:rtl w:val="true"/>
          <w:lang w:bidi="fa-IR"/>
        </w:rPr>
        <w:t>»!.</w:t>
      </w:r>
      <w:bookmarkStart w:id="941" w:name="pg12549_134379"/>
    </w:p>
    <w:p>
      <w:pPr>
        <w:pStyle w:val="Heading4"/>
        <w:numPr>
          <w:ilvl w:val="3"/>
          <w:numId w:val="1"/>
        </w:numPr>
        <w:rPr/>
      </w:pPr>
      <w:bookmarkStart w:id="942" w:name="__RefHeading___Toc1509500_77815467"/>
      <w:bookmarkStart w:id="943" w:name="_Toc405"/>
      <w:bookmarkEnd w:id="941"/>
      <w:bookmarkEnd w:id="942"/>
      <w:r>
        <w:rPr>
          <w:rtl w:val="true"/>
        </w:rPr>
        <w:t>بحوث</w:t>
      </w:r>
      <w:bookmarkEnd w:id="943"/>
    </w:p>
    <w:p>
      <w:pPr>
        <w:pStyle w:val="Heading5"/>
        <w:numPr>
          <w:ilvl w:val="4"/>
          <w:numId w:val="1"/>
        </w:numPr>
        <w:rPr/>
      </w:pPr>
      <w:bookmarkStart w:id="944" w:name="__RefHeading___Toc1509502_77815467"/>
      <w:bookmarkStart w:id="945" w:name="_Toc406"/>
      <w:bookmarkEnd w:id="944"/>
      <w:r>
        <w:rPr>
          <w:rtl w:val="true"/>
        </w:rPr>
        <w:t>اشارة</w:t>
      </w:r>
      <w:bookmarkEnd w:id="945"/>
    </w:p>
    <w:p>
      <w:pPr>
        <w:pStyle w:val="Heading5"/>
        <w:numPr>
          <w:ilvl w:val="4"/>
          <w:numId w:val="1"/>
        </w:numPr>
        <w:rPr/>
      </w:pPr>
      <w:bookmarkStart w:id="946" w:name="__RefHeading___Toc1509504_77815467"/>
      <w:bookmarkStart w:id="947" w:name="_Toc407"/>
      <w:bookmarkEnd w:id="946"/>
      <w:r>
        <w:rPr/>
        <w:t>1</w:t>
      </w:r>
      <w:r>
        <w:rPr>
          <w:rtl w:val="true"/>
        </w:rPr>
        <w:t>-</w:t>
      </w:r>
      <w:r>
        <w:rPr>
          <w:rtl w:val="true"/>
        </w:rPr>
        <w:t>الرّسول صلّی اللّه علیه و آله و سلّم</w:t>
      </w:r>
      <w:r>
        <w:rPr>
          <w:rtl w:val="true"/>
        </w:rPr>
        <w:t>..</w:t>
      </w:r>
      <w:r>
        <w:rPr>
          <w:rtl w:val="true"/>
        </w:rPr>
        <w:t>الأمی</w:t>
      </w:r>
      <w:bookmarkEnd w:id="947"/>
    </w:p>
    <w:p>
      <w:pPr>
        <w:pStyle w:val="BookText"/>
        <w:rPr/>
      </w:pPr>
      <w:r>
        <w:rPr>
          <w:rFonts w:ascii="IRNazanin" w:hAnsi="IRNazanin" w:eastAsia="IRNazanin"/>
          <w:color w:val="111111"/>
          <w:sz w:val="28"/>
          <w:sz w:val="28"/>
          <w:szCs w:val="28"/>
          <w:rtl w:val="true"/>
          <w:lang w:bidi="fa-IR"/>
        </w:rPr>
        <w:t>صحیح أن القراءة و الکتابة تعدّان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یتفق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ظروف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الکمال فی عدم القراءة 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یصدق هذا الموضوع فی شأن الأنبیاء،و خاصة فی نبوّة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یمکن أن یوجد عالم قدیر و فیلسوف مطّلع،فیدّعی النبوّة و یظهر کتابا عنده علی أنّه من السماء،ففی مثل هذه الظروف قد تثار الشکوک و الاحتمالات أو الوساوس فی أنّ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عنده لا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إذا رأینا إنسانا ینهض من بین أمّة متخلفة،و لم یتعلم علی ید أی أستاذ،و لم یقرأ کتابا و لم یکتب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 بکتاب عظیم عظمة عالم الوجود، بمحتوی عال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یمکن معرفة أن هذا الکتاب لیس من نسج فکره و عقله،بل هو وحی السماء و تعلیم إلهی،و یدرک هذا بصورة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تأکیدا علی أمیة النّبی صلّی اللّه علیه و آله فی آیات القرآن الأخری،و کما أشرنا آنفا فی الآیة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الأعراف إلی أن هناک ثلاثة تفاسیر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أوضحها و أحسنها هو أنّه من لا یقرأ و لا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فی محیط الحجاز و بیئته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لیقرأ النّبی صلّی اللّه علیه و آله،و لا معلم لیحضر عنده و یستفید منه،و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عدد المثقفین الذین کانوا یقرءون و یکتبون فی مکّة لم یتجاوز سبعة عشر نفرا فحسب،و یقال أن من النساء کانت امرأة واحدة تجید القراءة و الکتابة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طبیعی فی مثل هذا المحیط الذی تندر فیه أدنی مرحلة للعلم و هی القراءة و الکتابة،لا یوجد شخص یعرف القراءة و الکتابة و لا یعرف عنه الناس شیئا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ظهر مدع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بضرس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لم أقرأ و لم أکتب،لم ینکر علیه أحد</w:t>
      </w:r>
    </w:p>
    <w:p>
      <w:pPr>
        <w:pStyle w:val="BookText"/>
        <w:rPr/>
      </w:pPr>
      <w:r>
        <w:rPr>
          <w:rFonts w:ascii="IRNazanin" w:hAnsi="IRNazanin" w:eastAsia="IRNazanin"/>
          <w:color w:val="111111"/>
          <w:sz w:val="28"/>
          <w:sz w:val="28"/>
          <w:szCs w:val="28"/>
          <w:rtl w:val="true"/>
          <w:lang w:bidi="fa-IR"/>
        </w:rPr>
        <w:t>دعاءه،فیکون عدم الإنکار دلیلا جلیّا علی صدق مدّعاه،و علی کل حال فإنّ هذه الکیفیة الخاصة للنّبی صلّی اللّه علیه و آله التی نوهت عنها الآیات المتقدمة،إنّما هی لإکمال إعجاز القرآن،و لقطع السبیل أمام حجج المتذرعین بالأباطیل الواهیة،و فیها تأثیر بالغ و نافع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أجل،إنّه عالم منقطع النظیر،لکنّه لم یدرس فی مدرسة،بل تعلّم من وحی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هناک ذریعة واحدة یحتج بها المتذرعون،و هی أنّ النّبی سافر إلی الشام مرّة أو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لفترة وجیزة و لغرض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نبوته،فیقولون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اتصل فی بعض هاتین السفرتین بعلماء أهل الکتاب و تعلّم منهم 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ضعف هذا الادّعاء منطو فی نفسه،فکیف یمکن أن یسمع إنسان جمیع هذه الدروس و تواریخ الأنبیاء و الأحکام و المعارف الجلیلة،و هو لم یمض إلی مدرسة و لم یقرأ شیئا،فیحفظ کل ذلک بهذه السرعة،و یودعه فی ذهنه، ثمّ یبیّنه و یفصله خلال مدّة ثلاث و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یبدی موقفا مناسبا للحوادث غیر المتوقعة و التی لم یسبق لها 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یشبه تماما أن 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تعلم قائمة العلوم و الفنون الطبیة کلّها فی عدّة أیّام،و أنّه کان مشرفا علی معالجة المرضی فی المستشفی الفلانی، و مستشارا للأطباء،هذا کلام أقرب إلی المزاح و الهزل منه إلی الجد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هذه المسألة،هی أن النّبی صلّی اللّه علیه و آله بعد أن بلغ مرحلة النبوّة، یحتمل أن یکون قادرا علی القراءة و الکتابة،حینئذ و ذلک بواسطة التعلیم الالهی و إن لم یرد فی التواریخ أنّه استفاد من 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یقرأ شیئا بنفسه أو یکتب شیئا بیده،و لعل النّبی صلّی اللّه علیه و آله و سلّم تجنب کل ذلک فی طول عمره لئلا یتذرع المتذرعون فیثیروا الشکوک بنبوّته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الوحید الذی جاء فی کتب التأریخ أن النّبی صلّی اللّه علیه و آله کتبه بنفسه،هو صلح الحدیبیة الذی جاء فی مسند أحمد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أمسک القلم</w:t>
      </w:r>
      <w:bookmarkStart w:id="948" w:name="pg12549_134381"/>
    </w:p>
    <w:p>
      <w:pPr>
        <w:pStyle w:val="BookText"/>
        <w:rPr/>
      </w:pPr>
      <w:bookmarkEnd w:id="948"/>
      <w:r>
        <w:rPr>
          <w:rFonts w:ascii="IRNazanin" w:hAnsi="IRNazanin" w:eastAsia="IRNazanin"/>
          <w:color w:val="111111"/>
          <w:sz w:val="28"/>
          <w:sz w:val="28"/>
          <w:szCs w:val="28"/>
          <w:rtl w:val="true"/>
          <w:lang w:bidi="fa-IR"/>
        </w:rPr>
        <w:t>بیده و کتب معاهدة الصلح</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جماعة من علماء الإسلام أنکروا هذا الحدیث،و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مخالف لصریح الآیات،و إن اعتقد البعض بأنّه لیس فی الآیات صراحة،لأنّ الآیات ناظرة لحال النّبی قبل بعثته،فما یمنع أن یکتب النّبی علی وجه الاستثناء بعد أن نال مقام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بنفسه معجزة أخری من معاجزه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الاعتماد فی مثل هذه المسألة علی خبر الواحد مجانب للحزم و الاحتیاط،و مخالف لما ثبتت فی علم الأصول حتی لو قلنا أنّ هذا الخبر لا اشکال فیه</w:t>
      </w:r>
      <w:r>
        <w:rPr>
          <w:rFonts w:eastAsia="IRNazanin" w:cs="IRNazanin"/>
          <w:color w:val="111111"/>
          <w:sz w:val="28"/>
          <w:szCs w:val="28"/>
          <w:rtl w:val="true"/>
          <w:lang w:bidi="fa-IR"/>
        </w:rPr>
        <w:t xml:space="preserve">. </w:t>
      </w:r>
      <w:r>
        <w:rPr>
          <w:rStyle w:val="FootnoteAnchor"/>
          <w:rtl w:val="true"/>
        </w:rPr>
        <w:footnoteReference w:id="306"/>
      </w:r>
    </w:p>
    <w:p>
      <w:pPr>
        <w:pStyle w:val="Heading5"/>
        <w:numPr>
          <w:ilvl w:val="4"/>
          <w:numId w:val="1"/>
        </w:numPr>
        <w:rPr/>
      </w:pPr>
      <w:bookmarkStart w:id="949" w:name="__RefHeading___Toc1509506_77815467"/>
      <w:bookmarkStart w:id="950" w:name="_Toc408"/>
      <w:bookmarkEnd w:id="949"/>
      <w:r>
        <w:rPr/>
        <w:t>2</w:t>
      </w:r>
      <w:r>
        <w:rPr>
          <w:rtl w:val="true"/>
        </w:rPr>
        <w:t>-</w:t>
      </w:r>
      <w:r>
        <w:rPr>
          <w:rtl w:val="true"/>
        </w:rPr>
        <w:t>طریق النفوذ فی الآخرین</w:t>
      </w:r>
      <w:bookmarkEnd w:id="950"/>
    </w:p>
    <w:p>
      <w:pPr>
        <w:pStyle w:val="BookText"/>
        <w:rPr/>
      </w:pPr>
      <w:r>
        <w:rPr>
          <w:rFonts w:ascii="IRNazanin" w:hAnsi="IRNazanin" w:eastAsia="IRNazanin"/>
          <w:color w:val="111111"/>
          <w:sz w:val="28"/>
          <w:sz w:val="28"/>
          <w:szCs w:val="28"/>
          <w:rtl w:val="true"/>
          <w:lang w:bidi="fa-IR"/>
        </w:rPr>
        <w:t>لا یکفی الاستدلال القوی المتین للنفوذ إلی قلوب الآخرین و اکتسابهم بالکلام الحق،فانّ أسلوب التعامل مع الطرف الآخر و طریقة البحث و المناظرة تترک أعمق الأثر فی هذه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فکثیرا ما یتفق أن یوجد أناس مطّلعون و لهم ید طولی فی البحوث العلمیة الدقیقة،إلاّ أنّهم قلّما یوفقون للنفوذ إلی قلوب الآخرین،بسبب عدم معرفتهم بکیفیة المجادلة بالتی هی أحسن،و عدم معرفتهم بالبحوث البنّاءة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النفوذ الی مرحلة الوعی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 وحده، بل ینبغی الدخول إلی مرحلة عدم الوعی الذی یمثل القسم الأکبر لروح الإنسان أیضا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مطالعة أحوال الأنبیاء،و لا سیما حال النّبی محمّد صلّی اللّه علیه و آله و أئمّة الهدی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جیدة أن هؤلاء العظام سلکوا أحسن سبل الأخلاق</w:t>
      </w:r>
    </w:p>
    <w:p>
      <w:pPr>
        <w:pStyle w:val="BookText"/>
        <w:rPr/>
      </w:pPr>
      <w:r>
        <w:rPr>
          <w:rFonts w:ascii="IRNazanin" w:hAnsi="IRNazanin" w:eastAsia="IRNazanin"/>
          <w:color w:val="111111"/>
          <w:sz w:val="28"/>
          <w:sz w:val="28"/>
          <w:szCs w:val="28"/>
          <w:rtl w:val="true"/>
          <w:lang w:bidi="fa-IR"/>
        </w:rPr>
        <w:t>الاجتماعیة و أسس المعارف النفسیة و الإنسانیة،لأجل تحقیق أهدافهم التبلیغیة و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طریقة تعاملهم مع الناس أن یکتسبوهم إلیهم بشکل سریع فینجذبوا إلیهم،و إن کان بعض الناس یمیل إلی أن یضفی علی مثل هذه الأمور ثوب الإعجاز دائما،إلاّ أنّه لیس کذلک،فلو اتبعنا سنتهم و طریقتهم لاستطعنا بسرعة أن نترک فی الناس عظیم الأثر،و أن ننفذ إلی أعماق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یخاطب نبیّ الإسلام صلّی اللّه علیه و آله بصراحة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فَظًّا غَلِیظَ الْقَلْبِ لاَنْفَضُّوا مِنْ حَوْلِکَ </w:t>
      </w:r>
      <w:r>
        <w:rPr>
          <w:rStyle w:val="FootnoteAnchor"/>
          <w:rtl w:val="true"/>
        </w:rPr>
        <w:footnoteReference w:id="307"/>
      </w:r>
      <w:r>
        <w:rPr>
          <w:rFonts w:ascii="IRNazanin" w:hAnsi="IRNazanin" w:eastAsia="IRNazanin"/>
          <w:color w:val="111111"/>
          <w:sz w:val="28"/>
          <w:sz w:val="28"/>
          <w:szCs w:val="28"/>
          <w:rtl w:val="true"/>
          <w:lang w:bidi="fa-IR"/>
        </w:rPr>
        <w:t>أو کثیرا ما یری أنّ بعضهم بعد ساعات من الجدال و المناظرة،لا أنه لا یحصل علی تقدم فی مناقشاته فحسب،بل علی العکس یجعل الطرف الآخر متعصبا و متشددا فی عقیدته الباطلة بصورة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دلیل علی أنّه لم یتبع أسلوب المجادلة بالتی هی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فالخشونة فی البحث،و طلب الاستعلاء،و تحقیر الطرف المقابل،و إظهار التکبر و الغرور،و عدم احترام أفکار الآخرین،و عدم الجدیة فی المناقشات و البحوث،کلها من الأمور التی تبعث علی انهزام الإنسان فی بحثه،و عدم انتصاره علی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فإنّنا نری فی مباحث الأخلاق الإسلامیة بحثا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الجدال و 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الأبحاث التی لا یطلب من ورائها الحق،بل المراد منها الاستعلاء و إبراز العضلات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تحریم الجدال و 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الجوانب المعنویة و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لأنّه لا یحصل من ورائهما علی نتیجة فکریة ملحوظة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الجدال و المراء فی حرمتهما متقاربان،إلاّ أن العلماء من المسلمین جعلوا فرقا بین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إظهار الفضل و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منه تحقیر الطرف المقابل</w:t>
      </w:r>
      <w:r>
        <w:rPr>
          <w:rFonts w:eastAsia="IRNazanin" w:cs="IRNazanin"/>
          <w:color w:val="111111"/>
          <w:sz w:val="28"/>
          <w:szCs w:val="28"/>
          <w:rtl w:val="true"/>
          <w:lang w:bidi="fa-IR"/>
        </w:rPr>
        <w:t>!.</w:t>
      </w:r>
      <w:bookmarkStart w:id="951" w:name="pg12549_134383"/>
    </w:p>
    <w:p>
      <w:pPr>
        <w:pStyle w:val="BookText"/>
        <w:rPr/>
      </w:pPr>
      <w:bookmarkEnd w:id="951"/>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الجدال هی المراحل الهجومیة الأولی فی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المراء فیراد منه الصدّ الدفاعی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قولا بأن الجدال فی المسائل العلمیة،أمّا المراء فهو فی الأعم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فإنه لا تضادّ بین هذه التفاسیر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الجدال أو البحث مع الآخرین،تارة یقع بالتی هی أحسن،و ذلک ما بیّناه بالشرائط المتقدمة آنفا،و ینبغی رعایتها 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یکون بغیر الأحسن،و ذلک فی ما لو أهملت الأمور التی ذکرناها فی مستهل کلامنا علی الجدال،و جعلت فی طیّ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نختتم هذا الکلام بعدة روایات بلیغة و نافعة لنتعلم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یستکمل عبد حقیقة الإیمان حتی یدع المراء و إن کان محقا</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أن سلیمان النّبی علیه السّلام 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إیّاک و المراء، فإنّه لیست فیه منفعة،و هو یهیج بین الأخوان العداوة</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1509508_77815467"/>
      <w:bookmarkStart w:id="953" w:name="_Toc409"/>
      <w:bookmarkEnd w:id="952"/>
      <w:r>
        <w:rPr/>
        <w:t>3</w:t>
      </w:r>
      <w:r>
        <w:rPr>
          <w:rtl w:val="true"/>
        </w:rPr>
        <w:t>-</w:t>
      </w:r>
      <w:r>
        <w:rPr>
          <w:rtl w:val="true"/>
        </w:rPr>
        <w:t>الکافرون و الظالمون</w:t>
      </w:r>
      <w:bookmarkEnd w:id="953"/>
    </w:p>
    <w:p>
      <w:pPr>
        <w:pStyle w:val="BookText"/>
        <w:rPr/>
      </w:pPr>
      <w:r>
        <w:rPr>
          <w:rFonts w:ascii="Amiri" w:hAnsi="Amiri" w:eastAsia="Amiri" w:cs="Amiri"/>
          <w:color w:val="111111"/>
          <w:sz w:val="28"/>
          <w:sz w:val="28"/>
          <w:szCs w:val="28"/>
          <w:rtl w:val="true"/>
          <w:lang w:bidi="ar-SA"/>
        </w:rPr>
        <w:t>نواجه فی الآیات المتقدمة آنفا هذا التعبیر وَ مٰا یَجْحَدُ بِآیٰاتِنٰا إِلاَّ الْکٰافِرُونَ و مرّة أخری نواجه المضمون ذاته مع شیء من التفاوت فبدلا من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یَجْحَدُ بِآیٰاتِنٰا إِلاَّ الظّٰالِمُونَ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الموازنة بین التعبیرین تدلّ علی أن المسألة لیست من قبیل التکرار،بل هی لبیان موضوعین،أحدهما یشیر إلی جانب عقائدی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یشیر إلی جانب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الأولی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اختاروا الشرک و الکفر بأحکامهم المسبّقة الباطلة و تقلیدهم الأعمی لأسلافهم،لا یرون آیة من آیات اللّه إلاّ أنکروها و إن تقبلتها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التعبیر الثّانی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اختاروا بظلمهم أنفسهم و مجتمعهم طریقا یرون فیه منافعهم الشخصیة،و عزموا علی الاستمرار فی هذه الطریق،لا یذعنون لآیاتنا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آیاتنا کما أنّها لا تنسجم مع خطهم الفکری،فهی لا تنسجم مع خطهم العملی أیضا</w:t>
      </w:r>
      <w:r>
        <w:rPr>
          <w:rFonts w:eastAsia="IRNazanin" w:cs="IRNazanin"/>
          <w:color w:val="111111"/>
          <w:sz w:val="28"/>
          <w:szCs w:val="28"/>
          <w:rtl w:val="true"/>
          <w:lang w:bidi="fa-IR"/>
        </w:rPr>
        <w:t>.</w:t>
      </w:r>
      <w:bookmarkStart w:id="954" w:name="pg12549_134385"/>
    </w:p>
    <w:p>
      <w:pPr>
        <w:pStyle w:val="Heading3"/>
        <w:numPr>
          <w:ilvl w:val="2"/>
          <w:numId w:val="1"/>
        </w:numPr>
        <w:rPr/>
      </w:pPr>
      <w:bookmarkStart w:id="955" w:name="__RefHeading___Toc1509510_77815467"/>
      <w:bookmarkStart w:id="956" w:name="_Toc410"/>
      <w:bookmarkEnd w:id="954"/>
      <w:bookmarkEnd w:id="955"/>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50</w:t>
      </w:r>
      <w:r>
        <w:rPr>
          <w:rtl w:val="true"/>
        </w:rPr>
        <w:t xml:space="preserve"> </w:t>
      </w:r>
      <w:r>
        <w:rPr>
          <w:rtl w:val="true"/>
        </w:rPr>
        <w:t xml:space="preserve">الی </w:t>
      </w:r>
      <w:r>
        <w:rPr/>
        <w:t>55</w:t>
      </w:r>
      <w:r>
        <w:rPr>
          <w:rtl w:val="true"/>
        </w:rPr>
        <w:t>]</w:t>
      </w:r>
      <w:bookmarkEnd w:id="956"/>
    </w:p>
    <w:p>
      <w:pPr>
        <w:pStyle w:val="Heading4"/>
        <w:numPr>
          <w:ilvl w:val="3"/>
          <w:numId w:val="1"/>
        </w:numPr>
        <w:rPr/>
      </w:pPr>
      <w:bookmarkStart w:id="957" w:name="__RefHeading___Toc1509512_77815467"/>
      <w:bookmarkStart w:id="958" w:name="_Toc411"/>
      <w:bookmarkEnd w:id="957"/>
      <w:r>
        <w:rPr>
          <w:rtl w:val="true"/>
        </w:rPr>
        <w:t>اشارة</w:t>
      </w:r>
      <w:bookmarkEnd w:id="958"/>
    </w:p>
    <w:p>
      <w:pPr>
        <w:pStyle w:val="BookText"/>
        <w:rPr/>
      </w:pP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إِنَّ فِی ذٰلِکَ لَرَحْمَةً وَ 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1509514_77815467"/>
      <w:bookmarkStart w:id="960" w:name="_Toc412"/>
      <w:bookmarkEnd w:id="959"/>
      <w:r>
        <w:rPr>
          <w:rtl w:val="true"/>
        </w:rPr>
        <w:t>التّفسیر</w:t>
      </w:r>
      <w:bookmarkEnd w:id="960"/>
    </w:p>
    <w:p>
      <w:pPr>
        <w:pStyle w:val="Heading5"/>
        <w:numPr>
          <w:ilvl w:val="4"/>
          <w:numId w:val="1"/>
        </w:numPr>
        <w:rPr/>
      </w:pPr>
      <w:bookmarkStart w:id="961" w:name="__RefHeading___Toc1509516_77815467"/>
      <w:bookmarkStart w:id="962" w:name="_Toc413"/>
      <w:bookmarkEnd w:id="961"/>
      <w:r>
        <w:rPr>
          <w:rtl w:val="true"/>
        </w:rPr>
        <w:t>اشارة</w:t>
      </w:r>
      <w:bookmarkEnd w:id="962"/>
    </w:p>
    <w:p>
      <w:pPr>
        <w:pStyle w:val="Heading5"/>
        <w:numPr>
          <w:ilvl w:val="4"/>
          <w:numId w:val="1"/>
        </w:numPr>
        <w:rPr/>
      </w:pPr>
      <w:bookmarkStart w:id="963" w:name="__RefHeading___Toc1509518_77815467"/>
      <w:bookmarkStart w:id="964" w:name="_Toc414"/>
      <w:bookmarkEnd w:id="963"/>
      <w:r>
        <w:rPr>
          <w:rtl w:val="true"/>
        </w:rPr>
        <w:t>أ لیس القرآن کافیا فی إعجازه؟</w:t>
      </w:r>
      <w:r>
        <w:rPr>
          <w:rtl w:val="true"/>
        </w:rPr>
        <w:t>!</w:t>
      </w:r>
      <w:bookmarkEnd w:id="96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الأشخاص الذین لم یذعنوا و یسلّموا للبیان الاستدلالی و المنطقی الذی جاء به القرآن بسبب عنادهم و إصرارهم علی الباطل،و لم یقبلوا بکتاب کالقرآن</w:t>
      </w:r>
    </w:p>
    <w:p>
      <w:pPr>
        <w:pStyle w:val="BookText"/>
        <w:rPr/>
      </w:pPr>
      <w:r>
        <w:rPr>
          <w:rFonts w:ascii="IRNazanin" w:hAnsi="IRNazanin" w:eastAsia="IRNazanin"/>
          <w:color w:val="111111"/>
          <w:sz w:val="28"/>
          <w:sz w:val="28"/>
          <w:szCs w:val="28"/>
          <w:rtl w:val="true"/>
          <w:lang w:bidi="fa-IR"/>
        </w:rPr>
        <w:t>الذی جاء به إنسان أمی کالنّبی محمّد صلّی اللّه علیه و آله دلیلا جلیّا علی حقانیة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تذرعوا بحجّة أخری علی سبیل الاستهزاء و السخریة،و هی أنّه لم لا تأت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بمعجزة من المعاجز التی جاء بها موسی و عیسی وَ قٰالُوا لَوْ لاٰ أُنْزِلَ عَلَیْهِ آیٰاتٌ مِنْ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لم یکن لدیه مثل عصی موسی و یده البیضاء و نفخة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یهلک أعداءه بمعاجزه،کما فعل موسی و شعیب و هود و نوح بأممهم المعاندین؟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کما یعبر علی لسانهم القرآن فی الآیات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دون شک فإنّ النّبی صلّی اللّه علیه و آله کانت لدیه معاجز غیر القرآن الکریم،کما أن التواریخ تصرح بذلک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أولئک لم یکن قصدهم من وراء کلامهم الحصول علی معجزة،بل کان قصدهم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یعتبروا القرآن شیئا مهما و کتابا إعجازیا،و من جهة أخری کانوا یریدون معجزات مقترحة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المعجزات المقترحة هو أن یأتی النّبی صلّی اللّه علیه و آله طبقا لرغبات هذا و ذاک بمعاجز خارقة للعادة یقترحونها علیه،فمثلا یرید منه بعضهم أن یفجّر له الأرض ینابیع من الماء الزلال،و یرید الآخر منه أن یقلب له الجبال التی فی مکّة ذهبا،و یتذرع الثّالث بأن هذا لا یکفی أیضا بل ینبغی أن یصعد إلی السماء،و هکذا یجعلون المعجزة علی شکل ألعوبة لا قیمة لها،و آخر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رؤیة کل هذه الأمور یتهمونه بأنه ساحر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فإن القرآن یقول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الأنعام وَ لَوْ أَنَّنٰا نَزَّلْنٰا إِلَیْهِمُ الْمَلاٰئِکَةَ وَ کَلَّمَهُمُ الْمَوْتیٰ وَ حَشَرْنٰا عَلَیْهِمْ کُلَّ شَیْءٍ قُبُلاً مٰا کٰانُوا لِیُؤْمِنُوا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 فإنّ القرآن،للرد علی ذرائع هؤلاء المحتالین ذوی الحجج الواهیة،یدخل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أوّلا فی خطابه لنبیه قُلْ إِنَّمَا الْآیٰاتُ عِنْدَ اللّٰهِ أی قل لأولئک المعاندین أن اللّه یدری أیة معجزة تناسب أی زمان و أی قوم،و هو یعلم أی الأفراد هم أتباع الحق،و ینبغی أن یریهم المعاجز الخارقة للعادة،و أی الأفراد المتذرعون و أتباع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یضیف القرآن معقبا أن قل وَ إِنَّمٰا أَنَا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فمسؤولیتی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الإبلاغ و بیان کلام اللّه،أمّا المعاجز و الأمور الخارقة للعادة فهی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الآخر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یطلبون معاجز 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بحد ذاته أعظم معجزة 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یریدون معجزة عابرة لا تمکث طویلا،فی حین أن القرآن معجزة خالدة تتلی آیاته لیل نهار علیهم و علی الأجیال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یعقل أن یأتی إنسان أمی و حتی لو کان یقرأ و یکتب فرضا بکتاب بهذا المحتوی العظیم و الجاذبیة العجیبة،التی هی فوق قدرة الإنسان و البشر،ثمّ یدعوا أهل العلم متحدیا لهم للإتیان بمثله فیعجزون عن الإتیان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کانوا حقا طلاب معجزة،فقد آتیناهم بنزول القرآن أکثر ممّا طلبوه إلاّ أنّهم لم یکونوا طلاب معجزة،بل هم متذرعون بالأباطیل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ینبغی الالتفات إلی أن التعبیر أَ وَ لَمْ یَکْفِهِمْ إنّما یستعمل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p>
    <w:p>
      <w:pPr>
        <w:pStyle w:val="BookText"/>
        <w:rPr/>
      </w:pPr>
      <w:r>
        <w:rPr>
          <w:rFonts w:ascii="IRNazanin" w:hAnsi="IRNazanin" w:eastAsia="IRNazanin"/>
          <w:color w:val="111111"/>
          <w:sz w:val="28"/>
          <w:sz w:val="28"/>
          <w:szCs w:val="28"/>
          <w:rtl w:val="true"/>
          <w:lang w:bidi="fa-IR"/>
        </w:rPr>
        <w:t>موارد یکون الإنسان قد أدّی عملا فوق ما ینتظره الطرف الآخر،و هو غافل عنه أو یتغافل عنه،کأن 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أحصل علی الخدمة الفلانیّة،فی حین أن الخدمة التی قدمت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خدمة،إلاّ أنّه لا یعتبرها شیئا، و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یکفک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کله ینبغی أن تکون المعجزة منسجمة مع 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و المکان و کیفیة 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فالنّبی الذی یدعوا إلی مبدأ خالد،ینبغی أن تکون معجزته خالدة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الذی تستوعب دعوته العالم و تستوعب القرون و الأعصار المقبلة، لا بدّ له من أن یأتی بمعجزة نیّرة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روحیة و عقلانیة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لیجلب إلیه أفکار جمیع العلماء و المفکرین،و من المسلّم به أن مثل هذا الهدف یتناسب مع القرآن،لا عصی موسی و لا یده البیضاء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 یضیف القرآن للتأکید و التوضیح بصورة أجلی،فیقول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لَرَحْمَةً وَ ذِکْریٰ لِقَوْمٍ یُؤْمِنُونَ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إلی الکتاب المنزل من السماء،و هو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القرآن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للذکری و التذکر أیضا،فهو للمؤمنین الذین فتحوا قلوبهم بوجه الحقیقة،و الذین یبتغون النور و الطریق السویّ هو لهم رحمة إلهیة یحسونها بکل وجودهم،و یشعرون بالاطمئنان و الدعة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قرءوا آیاته تذکروا،فهی لهم ذکری و أیة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لیس معجزة و ذکری فحسب،بل هو إضافة إلی کل ذلک یحتوی علی القوانین التی تمنح الرحمة و المناهج التربویة و الإنسانیة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کانت عصی موسی معجزة فحسب،إلاّ أنّها لم یکن لها أثر فی حیاة الناس الیومیة،غیر أن القرآن معجزة، هو فی الوقت ذاته منهج کامل الحیاة و رحمة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کان کل مدع بحاجة إلی الشاهد،فالقرآن یبیّن فی الآیة الأخری أن خیر شاهد هو اللّه قُلْ کَفیٰ بِاللّٰهِ بَیْنِی وَ بَیْنَکُمْ شَهِیداً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بدیهی أنّه کلّما کان اطلاع الشاهد و شهادته أکثر،فإنّ قیمة الشهادة تکون أهم،لذلک یضیف القرآن بعدئذ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الآن لنعرف کیف شهد اللّه علی حقانیة 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تکون هذه الشهادة شهادة عملیة،لأنّه حین یؤتی اللّه نبیّه معجزة کبری کالقرآن،فقد وقع علی سند حقانیته و أمضاه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یمکن أن یأتی اللّه الحکیم العادل بمعجزة علی ید کذّاب،و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کانت طریقة إعطاء المعجزة لشخص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شهادة علی نبوته من قبل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إضافة للشهادة العملیة المتقدمة،نقرأ فی آیات کثیرة من القرآن شهادة قولیة فی نبوة النّبی صلّی اللّه علیه و آله،کما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الأحزاب مٰا کٰانَ مُحَمَّدٌ أَبٰا أَحَدٍ مِنْ رِجٰالِکُمْ وَ لٰکِنْ رَسُولَ اللّٰهِ وَ خٰاتَمَ النَّبِیِّینَ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الفتح أیضا مُحَمَّدٌ رَسُولُ اللّٰهِ وَ الَّذِینَ مَعَهُ أَشِدّٰاءُ عَلَی الْکُفّٰارِ رُحَمٰاءُ بَیْنَهُمْ 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الآیة کانت جوابا علی ما قاله بعض رؤوساء الیهود من أهل المدینة،أمثال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کعب بن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أتباعه،إذ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محمّد،من یشهد علی أنّک مرسل من قبل اللّه،فنزلت هذه الآیة قُلْ کَفیٰ بِاللّٰهِ بَیْنِی وَ بَیْنَکُمْ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یمکن أن تفسّر الآیة المتقدمة بتفسیر آخر و بیان ثان،و ذلک أنّ المراد من شهادة اللّه فی الآیة هی ما سبق من الوعد و الذکر فی کتب اللّه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کالتّوراة و الإنجیل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بذلک علماء أهل الکتاب بصورة جیدة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الوقت ذاته لا منافاة بین التّفسیرات الثلاثة الآنفة الذکر،و من الممکن</w:t>
      </w:r>
    </w:p>
    <w:p>
      <w:pPr>
        <w:pStyle w:val="BookText"/>
        <w:rPr/>
      </w:pPr>
      <w:r>
        <w:rPr>
          <w:rFonts w:ascii="IRNazanin" w:hAnsi="IRNazanin" w:eastAsia="IRNazanin"/>
          <w:color w:val="111111"/>
          <w:sz w:val="28"/>
          <w:sz w:val="28"/>
          <w:szCs w:val="28"/>
          <w:rtl w:val="true"/>
          <w:lang w:bidi="fa-IR"/>
        </w:rPr>
        <w:t>أن تجتمع هذه التفاسیر فی معنی الآیة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تختتم الآیة بنحو من الوعید و التهدید لأولئک الکفار باللّه،فیقول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بِالْبٰاطِلِ وَ کَفَرُوا بِاللّٰهِ أُولٰئِکَ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خسران أعظم من أن یعطی الإنسان جمیع وجوده فی سبیل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فعله المشرکون،فقد أعطوا قلوبهم و أرواحهم للأوثان و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وظّفوا جمیع قواهم الجسمانیة و الإمکانات الاجتماعیة و الفردیة فی سبیل الإعلام و التبلیغ لمذهبهم الوثنی و أهملوا ذکر اللّه،فلم یعد علیهم هذا إلاّ بالضرر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غالبا ما یشیر القرآن إلی هذا الخسران فی آیاته،و فی بعض الآیات یرد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إشارة إلی أنّه لیس فوق هذا الخسران من خسارة و لا أعظم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آیات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الکهف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المثل الأهمّ هو أنّه قد یتفق للإنسان أحیانا أن یتضرر فی معاملته و یخسر رأس ماله و یغلب علی أمره،و قد تتسع هذه الدائرة أحیانا فیقل کاهله بالدیون، و هذه الحالة أسوأ الحالات و المشرکون هم فی مثل هذه الحالة،بل قد یکونون سببا لضلال الآخرین و خسرانهم،و کما یصطلح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الفشل سلسلة متصلة</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الآیات المتقدمة عرض قسمان من ذرائع الکفار قبال دعوة النّبی صلّی اللّه علیه و آله و قد أجیب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یأتی بمعجزة؟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المنزل من السماء هو أعظم معجزة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الشاهد علی صدق دعواک و حقانیة النبوة عندک؟ فأجاب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 بینی و بینکم یعلم ما فی السماوات</w:t>
      </w:r>
    </w:p>
    <w:p>
      <w:pPr>
        <w:pStyle w:val="BookText"/>
        <w:rPr/>
      </w:pP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فی الآیة التالیة فإشارة إلی الذریعة الثّالثة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یَسْتَعْجِلُونَکَ بِالْعَذٰابِ إذ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عذاب اللّه حقا علی الکافرین فلم لا یأتینا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فیجیب القرآن علی هذه الذریعة بثلاثة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أَجَلٌ مُسَمًّی لَجٰاءَهُمُ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الزمان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لهدف أصلی،للارعواء عن باطلهم و تیقظهم،أو إتمام الحجة علیهم،فاللّه لا یستعجل أبدا فی أمره،لأنّ العجلة خلاف 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أولئک الذین یتذرعون بهذا القول ما یدریهم لعل العذاب یأخذهم علی حین غرة من أنفسهم وَ لَیَأْتِیَنَّهُمْ بَغْتَةً وَ هُمْ لاٰ یَشْعُرُونَ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أن موعد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و مقرّر إلاّ أن المصلحة تقتضی ألاّ یطّلعوا علیه،و أن یأتیهم دون مقدمات،لأنّه لو عرف وقته لکان باعثا علی تجرؤ الکفار و المذنبین و جسارتهم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یواصلون الذنب و الکفر إلی آخر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یأزف الوعد بالعذاب فإنهم سیتجهون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و ینیبون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الحکمة التربویة لمثل هذا العقاب تقتضی أن یکتم موعده،لتکون کل لحظة ذات أثر بنفسها،و یکون الخوف و الاستیحاش منها عاملا علی الردع، و یتّضح ممّا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جملة وَ هُمْ لاٰ یَشْعُرُونَ لا تعنی أنّهم لا یدرکون أصل وجود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فلسفة العذاب و الحکمة منه لا یکون لها أثر،بل المراد أنّهم لا یعرفون اللحظة التی ینزل فیها العذاب و لا مقدماته،و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العذاب ینزل علیهم کالصاعقة و هم غافلون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آیات متعددة من القرآن أن التذرع بالحجج الواهیة لم یکن</w:t>
      </w:r>
    </w:p>
    <w:p>
      <w:pPr>
        <w:pStyle w:val="BookText"/>
        <w:rPr/>
      </w:pPr>
      <w:r>
        <w:rPr>
          <w:rFonts w:ascii="IRNazanin" w:hAnsi="IRNazanin" w:eastAsia="IRNazanin"/>
          <w:color w:val="111111"/>
          <w:sz w:val="28"/>
          <w:sz w:val="28"/>
          <w:szCs w:val="28"/>
          <w:rtl w:val="true"/>
          <w:lang w:bidi="fa-IR"/>
        </w:rPr>
        <w:t>منحصرا بأهل مکّة،بل کثیر من الأمم السابقین یلتجئون إلی مثل هذه الذریعة، و یصرون علی تعجیل العقوبة و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فإنّ الجواب القرآنی الثّالث یتبیّن فی الآیة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تأخر عنهم عذاب الدنیا،فإن عذاب الآخرة واقع لا محالة،و محیط بهم تماما و سیصیبهم حتما بحیث أنّ القرآن یذکره بصورة أمر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جهنّم الآن محیطة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تفسیر آخر أکثر دقّة لهذه الآیة،و هو أنّ جهنم محیطة،الآن فعلا بالکافرین،من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الواقعی للکلمة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جهنم الدنیا،إذ هم علی أثر شرکهم و تلوثهم بالذنب یحترقون بجهنم التی أعدّوها لأنفسهم،جهنم الحرب و سفک الدماء،جهنم النزاع و الشقاق و الاختلافات، جهنم القلق و الفزع،جهنم الظلم،و جهنم الهوی و الهوس و العناد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الجهة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لظاهر الآیات فی القرآن فإنّ جهنم موجودة فعلا،و کما تقدم سابقا فإنّ جهنّم موجودة فی باطن الدنیا،و بهذا فهی محیطة بهم علی نحو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سورة التکاثر إشارة لها أیضا کَلاّٰ لَوْ تَعْلَمُونَ عِلْمَ الْیَقِینِ لَتَرَوُنَّ الْجَحِیمَ ثُمَّ لَتَرَوُنَّهٰا عَیْنَ الْیَقِینِ الآیات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التکاثر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یضیف القرآن یَوْمَ یَغْشٰاهُمُ الْعَذٰابُ مِنْ فَوْقِهِمْ وَ مِنْ تَحْتِ أَرْجُلِهِمْ وَ یَقُولُ ذُوقُوا مٰا کُنْتُمْ تَعْمَلُونَ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تکون هذه الآیة توضیحا لإحاطة عذاب جهنّم فی یوم القیامة بالکفار،و یمکن أن تکون بیانا مستقلا لذلک العذاب الألیم لهم الذی یحیط بهم</w:t>
      </w:r>
      <w:bookmarkStart w:id="965" w:name="pg12549_134393"/>
    </w:p>
    <w:p>
      <w:pPr>
        <w:pStyle w:val="BookText"/>
        <w:rPr/>
      </w:pPr>
      <w:bookmarkEnd w:id="965"/>
      <w:r>
        <w:rPr>
          <w:rFonts w:ascii="IRNazanin" w:hAnsi="IRNazanin" w:eastAsia="IRNazanin"/>
          <w:color w:val="111111"/>
          <w:sz w:val="28"/>
          <w:sz w:val="28"/>
          <w:szCs w:val="28"/>
          <w:rtl w:val="true"/>
          <w:lang w:bidi="fa-IR"/>
        </w:rPr>
        <w:t>الیوم علی أثر أعمالهم،و فی غد یتجلی هذا العذاب بوضوح و یکون محسوسا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فذکره لإحاطة العذاب مِنْ فَوْقِهِمْ وَ مِنْ تَحْتِ أَرْجُلِهِمْ و عدم ذکره لبقیة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لوضوح المطلب،و إضافة إلی ذلک فإن نار العذاب إذا امتدت ألسنتها من تحت الأرجل و نزلت علی الرؤوس،فإنها تحیط بجمیع البدن أیضا و تغشی جمیع أطرافه و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هذا التعبیر مستعمل فی اللغة العربیة،إذ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غارق من قرنه إلی قدمه فی مستنقع الفسق و عدم العفة،أی إن جمیع وجوده غارق فی هذا الذنب،و بهذا یرتفع الإشکال عند المفسّرین فی ذکر القرآن للجهة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الجهة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السکوت عن الجهات الأربع الأخری،و یتّضح المراد منه بالتقریر الذی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جملة ذُوقُوا مٰا کُنْتُمْ تَعْمَلُونَ التی یظهر أن قائلها هو اللّه تعالی،فهی بالإضافة إلی أنّها نوع من العقوبة النفسیة لمثل هؤلاء الأشخاص،فهی کاشفة عن هذه الحقیقة،و هی أن عذاب اللّه لیس إلاّ انعکاسا للأعمال التی یقوم بها الإنسان نفسه فی النشأة الآخرة</w:t>
      </w:r>
      <w:r>
        <w:rPr>
          <w:rFonts w:eastAsia="IRNazanin" w:cs="IRNazanin"/>
          <w:color w:val="111111"/>
          <w:sz w:val="28"/>
          <w:szCs w:val="28"/>
          <w:rtl w:val="true"/>
          <w:lang w:bidi="fa-IR"/>
        </w:rPr>
        <w:t>!.</w:t>
      </w:r>
    </w:p>
    <w:p>
      <w:pPr>
        <w:pStyle w:val="Heading4"/>
        <w:numPr>
          <w:ilvl w:val="3"/>
          <w:numId w:val="1"/>
        </w:numPr>
        <w:rPr/>
      </w:pPr>
      <w:bookmarkStart w:id="966" w:name="__RefHeading___Toc1509520_77815467"/>
      <w:bookmarkStart w:id="967" w:name="_Toc415"/>
      <w:bookmarkEnd w:id="966"/>
      <w:r>
        <w:rPr>
          <w:rtl w:val="true"/>
        </w:rPr>
        <w:t>ملاحظات</w:t>
      </w:r>
      <w:bookmarkEnd w:id="967"/>
    </w:p>
    <w:p>
      <w:pPr>
        <w:pStyle w:val="Heading5"/>
        <w:numPr>
          <w:ilvl w:val="4"/>
          <w:numId w:val="1"/>
        </w:numPr>
        <w:rPr/>
      </w:pPr>
      <w:bookmarkStart w:id="968" w:name="__RefHeading___Toc1509522_77815467"/>
      <w:bookmarkStart w:id="969" w:name="_Toc416"/>
      <w:bookmarkEnd w:id="968"/>
      <w:r>
        <w:rPr>
          <w:rtl w:val="true"/>
        </w:rPr>
        <w:t>اشارة</w:t>
      </w:r>
      <w:bookmarkEnd w:id="969"/>
    </w:p>
    <w:p>
      <w:pPr>
        <w:pStyle w:val="Heading5"/>
        <w:numPr>
          <w:ilvl w:val="4"/>
          <w:numId w:val="1"/>
        </w:numPr>
        <w:rPr/>
      </w:pPr>
      <w:bookmarkStart w:id="970" w:name="__RefHeading___Toc1509524_77815467"/>
      <w:bookmarkStart w:id="971" w:name="_Toc417"/>
      <w:bookmarkEnd w:id="970"/>
      <w:r>
        <w:rPr/>
        <w:t>1</w:t>
      </w:r>
      <w:r>
        <w:rPr>
          <w:rtl w:val="true"/>
        </w:rPr>
        <w:t>-</w:t>
      </w:r>
      <w:r>
        <w:rPr>
          <w:rtl w:val="true"/>
        </w:rPr>
        <w:t>دلائل إعجاز القرآن</w:t>
      </w:r>
      <w:r>
        <w:rPr>
          <w:rtl w:val="true"/>
        </w:rPr>
        <w:t>:</w:t>
      </w:r>
      <w:bookmarkEnd w:id="97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القرآن أعظم معجزة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معجزة بلیغة،خالدة و باقیة، مناسبة لکل عصر و زمان و لجمیع الطبقات الاجتماعیة،و قد ذکرنا بحثا مفصلا عن إعجاز القرآن فی ذیل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البقرة،و لا حاجة إلی إعادته هنا</w:t>
      </w:r>
      <w:r>
        <w:rPr>
          <w:rFonts w:eastAsia="IRNazanin" w:cs="IRNazanin"/>
          <w:color w:val="111111"/>
          <w:sz w:val="28"/>
          <w:szCs w:val="28"/>
          <w:rtl w:val="true"/>
          <w:lang w:bidi="fa-IR"/>
        </w:rPr>
        <w:t>.</w:t>
      </w:r>
      <w:bookmarkStart w:id="972" w:name="pg12549_134394"/>
    </w:p>
    <w:p>
      <w:pPr>
        <w:pStyle w:val="Heading5"/>
        <w:numPr>
          <w:ilvl w:val="4"/>
          <w:numId w:val="1"/>
        </w:numPr>
        <w:rPr/>
      </w:pPr>
      <w:bookmarkStart w:id="973" w:name="__RefHeading___Toc1509526_77815467"/>
      <w:bookmarkStart w:id="974" w:name="_Toc418"/>
      <w:bookmarkEnd w:id="972"/>
      <w:bookmarkEnd w:id="973"/>
      <w:r>
        <w:rPr/>
        <w:t>2</w:t>
      </w:r>
      <w:r>
        <w:rPr>
          <w:rtl w:val="true"/>
        </w:rPr>
        <w:t>-</w:t>
      </w:r>
      <w:r>
        <w:rPr>
          <w:rtl w:val="true"/>
        </w:rPr>
        <w:t>التشبث بالحیل لإنکار المعجزات</w:t>
      </w:r>
      <w:r>
        <w:rPr>
          <w:rtl w:val="true"/>
        </w:rPr>
        <w:t>:</w:t>
      </w:r>
      <w:bookmarkEnd w:id="974"/>
    </w:p>
    <w:p>
      <w:pPr>
        <w:pStyle w:val="BookText"/>
        <w:rPr/>
      </w:pPr>
      <w:r>
        <w:rPr>
          <w:rFonts w:ascii="IRNazanin" w:hAnsi="IRNazanin" w:eastAsia="IRNazanin"/>
          <w:color w:val="111111"/>
          <w:sz w:val="28"/>
          <w:sz w:val="28"/>
          <w:szCs w:val="28"/>
          <w:rtl w:val="true"/>
          <w:lang w:bidi="fa-IR"/>
        </w:rPr>
        <w:t>یصرّ بعض العلماء المتأثرین بالغرب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یمیلون إلی أن لا یعتدّوا بظواهر الأنبیاء الخارقة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لیس له معجزة غیر القرآن،و ربّما یرون القرآن لیس معجزا،فی حین أنّ مثل هذا الکلام مخالف لآیات القرآن، و للرّوایات المتواترة،و للتأریخ الإسلامی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بیّنا تفصیل هذا الکلام فی ذیل الآیات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p>
    <w:p>
      <w:pPr>
        <w:pStyle w:val="Heading5"/>
        <w:numPr>
          <w:ilvl w:val="4"/>
          <w:numId w:val="1"/>
        </w:numPr>
        <w:rPr/>
      </w:pPr>
      <w:bookmarkStart w:id="975" w:name="__RefHeading___Toc1509528_77815467"/>
      <w:bookmarkStart w:id="976" w:name="_Toc419"/>
      <w:bookmarkEnd w:id="975"/>
      <w:r>
        <w:rPr/>
        <w:t>3</w:t>
      </w:r>
      <w:r>
        <w:rPr>
          <w:rtl w:val="true"/>
        </w:rPr>
        <w:t>-</w:t>
      </w:r>
      <w:r>
        <w:rPr>
          <w:rtl w:val="true"/>
        </w:rPr>
        <w:t>المعجزات الاقتراحیّة</w:t>
      </w:r>
      <w:r>
        <w:rPr>
          <w:rtl w:val="true"/>
        </w:rPr>
        <w:t>:</w:t>
      </w:r>
      <w:bookmarkEnd w:id="976"/>
    </w:p>
    <w:p>
      <w:pPr>
        <w:pStyle w:val="BookText"/>
        <w:rPr/>
      </w:pPr>
      <w:r>
        <w:rPr>
          <w:rFonts w:ascii="IRNazanin" w:hAnsi="IRNazanin" w:eastAsia="IRNazanin"/>
          <w:color w:val="111111"/>
          <w:sz w:val="28"/>
          <w:sz w:val="28"/>
          <w:szCs w:val="28"/>
          <w:rtl w:val="true"/>
          <w:lang w:bidi="fa-IR"/>
        </w:rPr>
        <w:t>کانت أسالیب المخالفین للأنبیاء دائما هی اقتراحهم المعجزات التی یرتؤونها،و کانوا بعملهم هذا یحاولون أن یحطّوا من قیمة المعجزات و عظمتها و یجروها إلی الابتذال من جهة،و أن تکون فی أیدیهم ذریعة إلی عدم قبول دعوة الأنبیاء من جهة أخری،لکن الأنبیاء لم یستسلموا لهذه المؤامرات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رأینا فی إجابتهم آنفا،فإن المعجزة لیست باختیارهم لتکون 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لمیلکم و هوسکم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و کل ساعة نأتی بمعجزة کما تریدون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المعاجز هی بأمر اللّه فحسب،و هی خارجة عن أمرنا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شرحا حول المعجزة الاقتراحیة فی ذیل الآیة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یونس</w:t>
      </w:r>
      <w:r>
        <w:rPr>
          <w:rFonts w:eastAsia="IRNazanin" w:cs="IRNazanin"/>
          <w:color w:val="111111"/>
          <w:sz w:val="28"/>
          <w:szCs w:val="28"/>
          <w:rtl w:val="true"/>
          <w:lang w:bidi="fa-IR"/>
        </w:rPr>
        <w:t>».</w:t>
      </w:r>
      <w:bookmarkStart w:id="977" w:name="pg12549_134395"/>
    </w:p>
    <w:p>
      <w:pPr>
        <w:pStyle w:val="Heading3"/>
        <w:numPr>
          <w:ilvl w:val="2"/>
          <w:numId w:val="1"/>
        </w:numPr>
        <w:rPr/>
      </w:pPr>
      <w:bookmarkStart w:id="978" w:name="__RefHeading___Toc1509530_77815467"/>
      <w:bookmarkStart w:id="979" w:name="_Toc420"/>
      <w:bookmarkEnd w:id="977"/>
      <w:bookmarkEnd w:id="978"/>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56</w:t>
      </w:r>
      <w:r>
        <w:rPr>
          <w:rtl w:val="true"/>
        </w:rPr>
        <w:t xml:space="preserve"> </w:t>
      </w:r>
      <w:r>
        <w:rPr>
          <w:rtl w:val="true"/>
        </w:rPr>
        <w:t xml:space="preserve">الی </w:t>
      </w:r>
      <w:r>
        <w:rPr/>
        <w:t>60</w:t>
      </w:r>
      <w:r>
        <w:rPr>
          <w:rtl w:val="true"/>
        </w:rPr>
        <w:t>]</w:t>
      </w:r>
      <w:bookmarkEnd w:id="979"/>
    </w:p>
    <w:p>
      <w:pPr>
        <w:pStyle w:val="Heading4"/>
        <w:numPr>
          <w:ilvl w:val="3"/>
          <w:numId w:val="1"/>
        </w:numPr>
        <w:rPr/>
      </w:pPr>
      <w:bookmarkStart w:id="980" w:name="__RefHeading___Toc1509532_77815467"/>
      <w:bookmarkStart w:id="981" w:name="_Toc421"/>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509534_77815467"/>
      <w:bookmarkStart w:id="983" w:name="_Toc422"/>
      <w:bookmarkEnd w:id="982"/>
      <w:r>
        <w:rPr>
          <w:rtl w:val="true"/>
        </w:rPr>
        <w:t>سبب النّزول</w:t>
      </w:r>
      <w:bookmarkEnd w:id="983"/>
    </w:p>
    <w:p>
      <w:pPr>
        <w:pStyle w:val="BookText"/>
        <w:rPr/>
      </w:pPr>
      <w:r>
        <w:rPr>
          <w:rFonts w:ascii="IRNazanin" w:hAnsi="IRNazanin" w:eastAsia="IRNazanin"/>
          <w:color w:val="111111"/>
          <w:sz w:val="28"/>
          <w:sz w:val="28"/>
          <w:szCs w:val="28"/>
          <w:rtl w:val="true"/>
          <w:lang w:bidi="fa-IR"/>
        </w:rPr>
        <w:t>یعتقد کثیر من المفسّرین 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شأن المؤمنین الذین کانوا تحت ضغط الکفار الشدید،حتی أنّهم لم یستطیعوا أن یؤدوا وظائفهم الإسلامیة،فجاءت هذه الآیة لتأمرهم بالهجرة من هذه الأرض</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یعتقد بعض المفسّرین أیضا أنّ الآیة وَ کَأَیِّنْ مِنْ دَابَّةٍ لاٰ تَحْمِلُ رِزْقَهَا و هی 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المقطع محل البحث نزلت فی شأن بعض المؤمنین الذین کانوا یتعرضون لأذی أعدائهم فی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یقولون لو هاجرنا إلی المدینة فلیست لدینا دار و لا أرض،من یطعمنا و یسقینا هناک؟فنزلت الآیة وَ کَأَیِّنْ مِنْ دَابَّةٍ لاٰ تَحْمِلُ رِزْقَهَا اللّٰهُ یَرْزُقُهٰا وَ إِیّٰاکُمْ</w:t>
      </w:r>
      <w:r>
        <w:rPr>
          <w:rFonts w:eastAsia="Amiri" w:cs="Amiri" w:ascii="Amiri" w:hAnsi="Amiri"/>
          <w:color w:val="111111"/>
          <w:sz w:val="28"/>
          <w:szCs w:val="28"/>
          <w:rtl w:val="true"/>
          <w:lang w:bidi="ar-SA"/>
        </w:rPr>
        <w:t>... .</w:t>
      </w:r>
      <w:bookmarkStart w:id="984" w:name="pg12549_134396"/>
    </w:p>
    <w:p>
      <w:pPr>
        <w:pStyle w:val="Heading4"/>
        <w:numPr>
          <w:ilvl w:val="3"/>
          <w:numId w:val="1"/>
        </w:numPr>
        <w:rPr/>
      </w:pPr>
      <w:bookmarkStart w:id="985" w:name="__RefHeading___Toc1509536_77815467"/>
      <w:bookmarkStart w:id="986" w:name="_Toc423"/>
      <w:bookmarkEnd w:id="984"/>
      <w:bookmarkEnd w:id="985"/>
      <w:r>
        <w:rPr>
          <w:rtl w:val="true"/>
        </w:rPr>
        <w:t>التّفسیر</w:t>
      </w:r>
      <w:bookmarkEnd w:id="986"/>
    </w:p>
    <w:p>
      <w:pPr>
        <w:pStyle w:val="Heading5"/>
        <w:numPr>
          <w:ilvl w:val="4"/>
          <w:numId w:val="1"/>
        </w:numPr>
        <w:rPr/>
      </w:pPr>
      <w:bookmarkStart w:id="987" w:name="__RefHeading___Toc1509538_77815467"/>
      <w:bookmarkStart w:id="988" w:name="_Toc424"/>
      <w:bookmarkEnd w:id="987"/>
      <w:r>
        <w:rPr>
          <w:rtl w:val="true"/>
        </w:rPr>
        <w:t>اشارة</w:t>
      </w:r>
      <w:bookmarkEnd w:id="988"/>
    </w:p>
    <w:p>
      <w:pPr>
        <w:pStyle w:val="Heading5"/>
        <w:numPr>
          <w:ilvl w:val="4"/>
          <w:numId w:val="1"/>
        </w:numPr>
        <w:rPr/>
      </w:pPr>
      <w:bookmarkStart w:id="989" w:name="__RefHeading___Toc1509540_77815467"/>
      <w:bookmarkStart w:id="990" w:name="_Toc425"/>
      <w:bookmarkEnd w:id="989"/>
      <w:r>
        <w:rPr>
          <w:rtl w:val="true"/>
        </w:rPr>
        <w:t>لا بدّ من الهجرة</w:t>
      </w:r>
      <w:r>
        <w:rPr>
          <w:rtl w:val="true"/>
        </w:rPr>
        <w:t>:</w:t>
      </w:r>
      <w:bookmarkEnd w:id="990"/>
    </w:p>
    <w:p>
      <w:pPr>
        <w:pStyle w:val="BookText"/>
        <w:rPr/>
      </w:pPr>
      <w:r>
        <w:rPr>
          <w:rFonts w:ascii="Amiri" w:hAnsi="Amiri" w:eastAsia="Amiri" w:cs="Amiri"/>
          <w:color w:val="111111"/>
          <w:sz w:val="28"/>
          <w:sz w:val="28"/>
          <w:szCs w:val="28"/>
          <w:rtl w:val="true"/>
          <w:lang w:bidi="ar-SA"/>
        </w:rPr>
        <w:t>حیث أنّ الآیات السابقة کانت تتحدث عن مواقف المشرکین المختلفة من الإسلام و المسلمین،ففی الآیات محل البحث یقع الکلام عن حال المسلمین و مسئولیاتهم قبال المشاکل المختلفة،أی مشاکل أذی الکفار و ضغوطهم و قلّة عدد المسلمین و ما إلی ذلک،فتقول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بدیهی أنّ هذا لیس قانونا خاصا بمؤمنی أهل مکّة،و لا یحدد سبب النّزول مفهوم الآیة الواسع المنسجم مع الآیات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سلب الإنسان حریته فی أی عصر أو زمان و مکان بشکل کامل،فإنّ بقاءه هناک لا یجلب علیه إلاّ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الخسران و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الابتعاد عن أداء المناسک الإلهیة،فوظیفة الإنسان المسلم عندئذ الهجرة إلی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 أن یؤدی فیها وظائفه الإسلامیة بحریة تامّة أو حریة نسبیة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بتعبیر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الهدف من خلق الإنسان أن یکون عبدا للّه،عبودیة هی فی الواقع سبب للحریة و الکرامة و الإنتصار فی جمیع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فَإِیّٰایَ فَاعْبُدُونِ إشارة إلی هذا المعنی،کما ورد هذا التعبیر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الذاریات وَ مٰا خَلَقْتُ الْجِنَّ وَ الْإِنْسَ إِلاّٰ لِیَعْبُدُونِ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فمتی ما أصبح هذا الهدف الأساسی و النهائی مستحیلا،فلا سبیل عندئذ إلاّ الهجرة،فأرض اللّه واسعة،و ینبغی أن یهاجر الفرد نحو منطقة أخری،و لا یکون أسیرا 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القبلیة و القومیة و الوطنیة و البیت و 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 و لا یذل الإنسان نفسه من أجلها،فإنّ احترام هذه الأمور هو فیما لو کان الهدف الأصلی قائما غیر مخاطر به،أمّا إذا أصبح الهدف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مخاطرا به فلا سبیل إلاّ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هذه الموارد</w:t>
      </w:r>
    </w:p>
    <w:p>
      <w:pPr>
        <w:pStyle w:val="BookText"/>
        <w:rPr/>
      </w:pPr>
      <w:r>
        <w:rPr>
          <w:rFonts w:ascii="IRNazanin" w:hAnsi="IRNazanin" w:eastAsia="IRNazanin"/>
          <w:color w:val="111111"/>
          <w:sz w:val="28"/>
          <w:sz w:val="28"/>
          <w:szCs w:val="28"/>
          <w:rtl w:val="true"/>
          <w:lang w:bidi="fa-IR"/>
        </w:rPr>
        <w:t>یقول الإمام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بلد بأحق بک من بلدک،خیر البلاد ما حملک</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 حب الوطن و العلاقة بمسقط الرأس جزء من طبیعة کل إنسان، و لکن قد یتفق أن تحدث فی حیاة الإنسان مسائل أهم من تلک الأمور،فتجعلها تحت شعاعها و تکون أولی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مجال موقف الإسلام و نظرته من مسألة الهجرة و الرّوایات الواردة فی هذا الصدد،کان لنا بحث مفصل فی ذیل الآیة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یٰا عِبٰادِیَ هو أکثر التعابیر رأفة و حبّا للناس من قبل خالقهم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تاج للفخر أعلی حتی من مقام الرسالة و الخلافة،کما نذکر ذلک فی التشهد حیث نقدم العبودیة علی الرسالة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الطریف أنّه حین خلق اللّه آدم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فخر لآدم،إلاّ أن الشیطان لم ییأس من التسویل و الوسوسة له،فکان ما کان،و لکن حین بوأه مقام العبودیة أذعن الشیطان له و یئس من إغوائه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إِلاّٰ عِبٰادَکَ مِنْهُمُ الْمُخْلَصِینَ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اللّه سبحانه ضمن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یتّضح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بالعباد لیس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هم المؤمنون منهم فحسب،و جملة اَلَّذِینَ آمَنُوا جاءت للتأکید و التوضیح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البعض بقوا فی دیار الشرک،و لم یرغبوا بالهجرة بذریعة أنّهم</w:t>
      </w:r>
    </w:p>
    <w:p>
      <w:pPr>
        <w:pStyle w:val="BookText"/>
        <w:rPr/>
      </w:pPr>
      <w:r>
        <w:rPr>
          <w:rFonts w:ascii="Amiri" w:hAnsi="Amiri" w:eastAsia="Amiri" w:cs="Amiri"/>
          <w:color w:val="111111"/>
          <w:sz w:val="28"/>
          <w:sz w:val="28"/>
          <w:szCs w:val="28"/>
          <w:rtl w:val="true"/>
          <w:lang w:bidi="ar-SA"/>
        </w:rPr>
        <w:t>یخشون الخروج من دیارهم و یخافون أن یحدق بهم الموت بسبب الأعداء أو الجوع أو العوامل الأخری التی تهددهم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إلی فراق الأحبّة و المتعلقین و الأبناء و الأصدقاء،فإنّ القرآن یردّهم بجواب جامع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الدنیا لیست بدار بقاء لأی أحد،فبعض یمضی عاجلا،و بعض یتأخر، و لا بدّ أن یذهبوا جمیعا،و علی کل حال ففراق الأحبة و الأبناء و الأقارب لا بدّ أن یقع و یتحقق،فعلام یبقی الإنسان فی دیار الشرک من أجل المسائل العابرة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یحمل عبء الذل و الأسر علی کاهله،أکلّ ذلک من أجل أن یبقی بضعة أیّام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کلّه ینبغی أن تخافوا أن یدرککم الموت فی دیار الکفر و الشرک قبل أن تبلغوا دار الإسلام،فما أشد ألم مثل هذا الموت و ما أتعسه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تظنوا أن الموت نهایة کل شیء،فالموت بدایة لحیاة الإنسان الأصلیة، لأنّکم جمیعا إِلَیْنٰا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العظیم،و إلی نعمه التی لا حدّ لها و لا انتهاء لأمدها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تبیّن جانبا من هذه النعم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فی قصور تحیط بها أشجار الجنّة من کلّ جانب،الأنهار المختلفة التی لکلّ منها طعمه و لونه،طبقا لآیات القرآن الاخر،و هی ما بین الأشجار و تحت تلک القصور جاریة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غرفة،و معناها البناء المرتفع المشرف علی أطرافه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الامتیاز الآخر لغرف الجنّة أنّها لیست کغرف الدنیا و قصورها و منازلها التی ما أن یضع الإنسان فیها قدمه حتی یسمع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،فغرف الجنّة دائمة</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یضیف القرآن معقبا فی ختام الآیة نِعْمَ أَجْرُ الْعٰامِلِینَ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بموازنة بسیطة بین ما ذکر آنفا فی شأن الکفّار و المذنبین فی الآیات السابقة،و ما ورد فی هذه الآیة،تتّضح عظمة ثواب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فالکفّار غارقون فی نار جهنّم من قرنهم إلی قدمهم،و یقال لهم علی سبیل التوبیخ ذُوقُوا 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المؤمنون فهم مقیمون فی نعیم الجنّة و تحیط بهم رحمة اللّه من کلّ جانب،و بدلا من کلمات التوبیخ یکلمون بکلام طیب ملؤه المحبّة و اللطف الإلهی الکریم،أجل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أَجْرُ الْعٰامِلِینَ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بدیهی أنّ المراد بالعاملین هنا مع قرائن الجمل السابقة،هم الذین یعملون الصالحات المقرونة بإیمانهم،و إن کانت کلمة العاملین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نبیّ الإسلام العظیم صلّی اللّه علیه و آله یصف الجنّة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الجنّة لغرفا یری ظهورها من بطونها و بطونها من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بعض أصحابه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لمن هذه الغرف؟فقال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لمن أطاب الکلام،و أطعم الطعام،و صلی لله باللیل و الناس نیام</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الآیة التالیة تصف أهمّ ما یتحلّی به المؤمنون العاملون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یبتعدون عن الزوجة و الأولاد و الأهل و البیت و الأحباب و الأصدقاء و کل شیء عزیز علیهم،لکنّهم یصبرون برغم الفراق یذوقون مرارة الغربة و التهجیر عن أوطانهم و یصبرون،و تتلقی أنفسهم العذاب و الأذی من أعدائهم من أجل حفظ إیمانهم،و یواجهون الصعاب فی جهادهم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جهادهم مع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جهادهم أعداءهم بشدّة،و یتحملون أنواع المشاکل فیصبرون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أجل،هذا الصبر و هذه الاستقامة هما رمز انتصارهم و عامل فخرهم الکبیر، و بدونه لا یتحقق عمل إیجابی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کلّه،فهم لا یعتمدون علی أموالهم و لا علی أصدقائهم،بل یعتمدون علی اللّه و یتوکلون علی ذاته المقدسة،و إذ ابتغی ألف عدو هلاکهم تمثلوا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امتحانک رحمة فلا أکترث بالأعداء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أمعنا النظر و فکّرنا جیدا رأینا أن الصبر و التوکل هما أساس جمیع الفضائل الإنسانیة،فالصبر هو عامل الاستقامة أمام العوائق و المشاکل،و التوکل هو الهدف و الباعث علی الحرکة فی هذا الطریق المدید الملتوی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ینبغی الاستمداد من هاتین الفضیلتین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للأعمال الصالحة،إذ بدونهما لا یمکن أن تؤدی الأعمال الصالحة بالمقیاس الواسع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لأولئک الذین کان لسان حالهم أو لسان مقالهم یقول إذا خرجنا عن دیارنا و أهلینا،فمن سیطعمنا و یرزقنا؟یخاطبهم القرآن أن لا تحزنوا علی الرزق و لا تحملوا ثقل الذلة و الأسر، فالرازق هو اللّه،لا لکم فحسب بل وَ کَأَیِّنْ مِنْ دَابَّةٍ لاٰ تَحْمِلُ رِزْقَهَا اللّٰهُ یَرْزُقُهٰا وَ إِیّٰاکُمْ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 من الدواب و الحیوانات و 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برزقه من الصحراء و الشجر إلی وکره و مسکنه کالنحل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تنتج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النمل، و غالبا ما تکون الحیوانات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یوم علیها أن تمضی لرزقها و تبحث عنه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فإنّ ملایین الملایین من الحیوانات التی من حولنا،فی النقاط القریبة و البعیدة،و فی الصحاری و أعماق البحار و أعالی</w:t>
      </w:r>
    </w:p>
    <w:p>
      <w:pPr>
        <w:pStyle w:val="BookText"/>
        <w:rPr/>
      </w:pPr>
      <w:r>
        <w:rPr>
          <w:rFonts w:ascii="IRNazanin" w:hAnsi="IRNazanin" w:eastAsia="IRNazanin"/>
          <w:color w:val="111111"/>
          <w:sz w:val="28"/>
          <w:sz w:val="28"/>
          <w:szCs w:val="28"/>
          <w:rtl w:val="true"/>
          <w:lang w:bidi="fa-IR"/>
        </w:rPr>
        <w:t>الجبال و الأماکن الأخری،فإنّها کلّها تقتات من مائدة اللّه السرمدیة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أیّها الإنسان أقوی من تلک الحیوانات و أذکی فی جلب الرزق،فلم کلّ هذا الخوف من انقطاع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الرکون إلی حیاة الذل و الاستکانة و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تظل سادرا تحت وطأة الظلم و القهر و الهوان و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أنت أیضا من داخل هذه الدائرة المظلمة،و اجلس علی مائدة خالقک الواسعة و لا تفکر بالرزق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یوم کنت جنینا محبوسا فی بطن أمّک،و لا تصل إلیک أیة ید حتی من أبیک و أمک الرؤوم،لم ینسک اللّه الذی خلقک،و هیأ ما کنت تحتاج إلیه لک بکل دقّة،فکیف و أنت الیوم کائن قوی 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إیصال الرزق للمحتاجین هو فرع علمه تعالی بحاجاتهم،فالقرآن یؤکّد فی نهایة الآیة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السَّمِیعُ الْعَلِیمُ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یسمع کلامکم کلّه،و یعرف لسان حالکم،و لسان حال جمیع الدواب،و هو خبیر بحاجات الجمیع،و لا یخفی علی علمه الذی لا حد له شیء أبدا</w:t>
      </w:r>
      <w:r>
        <w:rPr>
          <w:rFonts w:eastAsia="IRNazanin" w:cs="IRNazanin"/>
          <w:color w:val="111111"/>
          <w:sz w:val="28"/>
          <w:szCs w:val="28"/>
          <w:rtl w:val="true"/>
          <w:lang w:bidi="fa-IR"/>
        </w:rPr>
        <w:t>.</w:t>
      </w:r>
      <w:bookmarkStart w:id="991" w:name="pg12549_134402"/>
    </w:p>
    <w:p>
      <w:pPr>
        <w:pStyle w:val="Heading3"/>
        <w:numPr>
          <w:ilvl w:val="2"/>
          <w:numId w:val="1"/>
        </w:numPr>
        <w:rPr/>
      </w:pPr>
      <w:bookmarkStart w:id="992" w:name="__RefHeading___Toc1509542_77815467"/>
      <w:bookmarkStart w:id="993" w:name="_Toc426"/>
      <w:bookmarkEnd w:id="991"/>
      <w:bookmarkEnd w:id="992"/>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61</w:t>
      </w:r>
      <w:r>
        <w:rPr>
          <w:rtl w:val="true"/>
        </w:rPr>
        <w:t xml:space="preserve"> </w:t>
      </w:r>
      <w:r>
        <w:rPr>
          <w:rtl w:val="true"/>
        </w:rPr>
        <w:t xml:space="preserve">الی </w:t>
      </w:r>
      <w:r>
        <w:rPr/>
        <w:t>66</w:t>
      </w:r>
      <w:r>
        <w:rPr>
          <w:rtl w:val="true"/>
        </w:rPr>
        <w:t>]</w:t>
      </w:r>
      <w:bookmarkEnd w:id="993"/>
    </w:p>
    <w:p>
      <w:pPr>
        <w:pStyle w:val="Heading4"/>
        <w:numPr>
          <w:ilvl w:val="3"/>
          <w:numId w:val="1"/>
        </w:numPr>
        <w:rPr/>
      </w:pPr>
      <w:bookmarkStart w:id="994" w:name="__RefHeading___Toc1509544_77815467"/>
      <w:bookmarkStart w:id="995" w:name="_Toc427"/>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509546_77815467"/>
      <w:bookmarkStart w:id="997" w:name="_Toc428"/>
      <w:bookmarkEnd w:id="996"/>
      <w:r>
        <w:rPr>
          <w:rtl w:val="true"/>
        </w:rPr>
        <w:t>التّفسیر</w:t>
      </w:r>
      <w:bookmarkEnd w:id="997"/>
    </w:p>
    <w:p>
      <w:pPr>
        <w:pStyle w:val="Heading5"/>
        <w:numPr>
          <w:ilvl w:val="4"/>
          <w:numId w:val="1"/>
        </w:numPr>
        <w:rPr/>
      </w:pPr>
      <w:bookmarkStart w:id="998" w:name="__RefHeading___Toc1509548_77815467"/>
      <w:bookmarkStart w:id="999" w:name="_Toc429"/>
      <w:bookmarkEnd w:id="998"/>
      <w:r>
        <w:rPr>
          <w:rtl w:val="true"/>
        </w:rPr>
        <w:t>اشارة</w:t>
      </w:r>
      <w:bookmarkEnd w:id="999"/>
    </w:p>
    <w:p>
      <w:pPr>
        <w:pStyle w:val="Heading5"/>
        <w:numPr>
          <w:ilvl w:val="4"/>
          <w:numId w:val="1"/>
        </w:numPr>
        <w:rPr/>
      </w:pPr>
      <w:bookmarkStart w:id="1000" w:name="__RefHeading___Toc1509550_77815467"/>
      <w:bookmarkStart w:id="1001" w:name="_Toc430"/>
      <w:bookmarkEnd w:id="1000"/>
      <w:r>
        <w:rPr>
          <w:rtl w:val="true"/>
        </w:rPr>
        <w:t>الإقرار بالتوحید فی الباطن و الشرک فی الظاهر</w:t>
      </w:r>
      <w:r>
        <w:rPr>
          <w:rtl w:val="true"/>
        </w:rPr>
        <w:t>:</w:t>
      </w:r>
      <w:bookmarkEnd w:id="100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الحدیث فی الآیات السابقة موجّها إلی المشرکین الذین أدرکوا حقانیة الإسلام،إلاّ أنّهم لم یکونوا مستعدین للإیمان و الهجرة،خوفا من انقطاع الرزق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هذه الآیات،فالحدیث موجه للنّبی صلّی اللّه علیه و آله،و فی الواقع لجمیع المؤمنین، و هو یبیّن دلائل التوحید عن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ثلاث طرائق متفاوتة،و یریهم أن مصیرهم و عاقبة أمرهم بید اللّه الذی یجدون آثاره فی الآفاق و فی أنفسهم،لا بأیدی الأصنام و الأوثان التی لا تضر و لا تنفع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فتبدأ الآیة الأولی من هذه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مشیرة إلی خلق السماوات و الأرض و تستعین باعتقاداتهم الباطنیة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المسلم به أنّه لا عبدة الأصنام و لا غیرهم و لا أی أحد آخر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خالق السماوات و الأرض و مسخر الشمس و القمر حفنة من الأحجار و الخشب المصنوعة بید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بتعبیر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عبدة الأصنام حیث کانوا مشرکین فی عبادة الخالق،و کانوا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نعبد أوثانا لیقربونا إلی اللّه زلفی، فهم الوسطاء بیننا و بین اللّه،کما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یونس وَ یَقُولُونَ هٰؤُلاٰءِ شُفَعٰاؤُنٰا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غیر جدیرین أن نرتبط باللّه مباشرة،بل ینبغی أن نرتبط به عن طریق الأصنام مٰا نَعْبُدُهُمْ إِلاّٰ لِیُقَرِّبُونٰا إِلَی اللّٰهِ زُلْفیٰ </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غافلون عن أنّه لا تفصل بین الخالق و المخلوق أیة فاصلة،و هو أقرب إلینا من حبل الورید،زد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بمثابة الدرّة الیتیمة فی تاج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أن یرتبط باللّه مباشرة،فأی شیء یکون واسطة الإنسان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حال،فإنّ الآیة بعد ذکر هذا الدلیل الواضح تتساءل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یُؤْفَکُونَ أی مع هذا المال کیف یعرضون عن عبادة خالقهم و یستبدلونها بعبادة مجموعة من الأحجار و الأخشاب؟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إعادة الشیء من صورته الواقعیة و الحقیقیة،و بهذه المناسبة تطلق الکلمة علی الکذب و علی الریاح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 إشارة إلی أنّهم لا قدرة لهم علی التصمیم،فکأنّهم منجذبون إلی عبادة الأوثان دون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تسخیر الشمس و القمر النظم التی أقرها اللّه تعالی،و جعل الشمس و القمر فی دائرة هذه النظم فی خدمة الإنسان،و منافعه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تأکیدا لهذا المعنی،و هو أن اللّه خالق الخلق و رازقهم،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فمفتاح الرزق بیده لا بید الناس و لا بید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ورد بیانه فی الآیات السابقة من أنّ المؤمنین حقّا هم وحدهم یتوکلون علیه،فلأجل هذا المعنی،و هو أن شیء بیده و بأمره،فعلام یخشون من إظهار الإیمان،و یرون حیاتهم فی خطر من جهة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کانوا یتصورون أنّ اللّه قادر،إلاّ أنّه غیر مطّلع علی حالهم،فهذا خطأ کبیر ل‍ إِنَّ اللّٰهَ بِکُلِّ شَیْءٍ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 هل یمکن لخالق مدبر یصل فیضه لحظة بعد أخری لموجوداته،و فی الوقت ذاته یکون جاهلا بحالها؟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المرحلة الثّانیة یقع الکلام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الربوبی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 مصدر الأرزاق من قبله علیهم،فیقول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ما یعتقده عبدة الأصنام فی الباطن،و لا یتأبون من الاعتراف علی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یعرفون أن الخالق هو اللّه،و أنّه ربّ العالم و مدبره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یضیف القرآن مخاطبا نبیّه قُلِ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و الثناء لمن أنعم</w:t>
      </w:r>
    </w:p>
    <w:p>
      <w:pPr>
        <w:pStyle w:val="BookText"/>
        <w:rPr/>
      </w:pPr>
      <w:r>
        <w:rPr>
          <w:rFonts w:ascii="IRNazanin" w:hAnsi="IRNazanin" w:eastAsia="IRNazanin"/>
          <w:color w:val="111111"/>
          <w:sz w:val="28"/>
          <w:sz w:val="28"/>
          <w:szCs w:val="28"/>
          <w:rtl w:val="true"/>
          <w:lang w:bidi="fa-IR"/>
        </w:rPr>
        <w:t>جمیع النعم،إذ لمّا کان الماء الذی هو مصدر الحیاة لجمیع الحیوانات من رزق اللّه فیکون واضحا أن الأرزاق جمیعها صادرة من قبله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یعترفون بهذه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الحمد للّه،فمنطقنا قوی متین حیّ إلی درجة لا یستطیع أی أحد إبطاله أو تفنیده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أنّ أقوال المشرکین من جهة،و أعمالهم و أفعالهم و کلماتهم من جهة أخری،یناقض بعضها بعضا،فإنّ الآیة تختتم بإضافة الجملة التالیة بَلْ أَکْثَرُهُمْ لاٰ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فکیف یمکن للإنسان العاقل أن یتناقض فی کلماته،فتارة یری أن الخالق و الرازق و المدبّر للعالم هو اللّه،و تارة یسجد للأوثان التی لا تأثیر لها بالنسبة لعواقب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یعتقدون بتوحید الخالق و الرب،و من جهة أخری یظهرون الشرک فی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الطریف أنّ الآیة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لا عقل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یَعْقِلُونَ و معناها أنّهم لدیهم العقول،إلاّ أنّهم لا یستوعبون و لا یتعقلون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أن یحوّل القرآن أفکارهم من أفق هذه الحیاة المحدودة إلی عالم أوسع من خلال منظار العقل،فإنّه یبیّن فی الآیة التالیة کیفیة الحیاة الدنیا قیاسا إلی الحیاة الأخری الخالدة،فی عبارة موجزة و ملیئة بالمعانی،فیقول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هو تعبیر بلیغ و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الانشغال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 عمل یصرف الإنسان إلیه و یشغله عن مسائل الحیاة الأساسیة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فیطلق علی الأعمال التی فیها نوع من النظم الخیالی،و الهدف الخیالی أیضا،ففی اللعب یکون أحد اللاعبین ملکا،و الآخر وزیرا،و الثّالث قائدا للجیش،و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 یمثل القافلة و هکذا، و بعد انتهاء اللعب المؤقت یعود کل شیء إلی مکانته،و کأن المسألة لا تعدوا</w:t>
      </w:r>
    </w:p>
    <w:p>
      <w:pPr>
        <w:pStyle w:val="BookText"/>
        <w:rPr/>
      </w:pPr>
      <w:r>
        <w:rPr>
          <w:rFonts w:ascii="IRNazanin" w:hAnsi="IRNazanin" w:eastAsia="IRNazanin"/>
          <w:color w:val="111111"/>
          <w:sz w:val="28"/>
          <w:sz w:val="28"/>
          <w:szCs w:val="28"/>
          <w:rtl w:val="true"/>
          <w:lang w:bidi="fa-IR"/>
        </w:rPr>
        <w:t>طیفا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خیالا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أثر و لا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فی هذا الصدد یشرح حال الدنیا و حال الآخرة،مبینا أن الحیاة الدنیا هی نوع من الانشغال و اللعب یجتمع الناس فیها و ینشدّون إلی تصورات قلوبهم و أنفسهم،و بعد أیّام یتفرقون و یختفون تحت التراب،ثمّ یطوی کل شیء و یغدو فی سلة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الحیاة الحقیقیة التی لا فناء بعدها،و لا ألم فیها،و لا قلق و لا خوف و لا تضاد و لا تزاحم،فهی الحیاة الآخرة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الإنسان یعرف ذلک، و کان أهلا للتدقیق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الذین تعلقت قلوبهم بهذه الحیاة،و فتنوا برزقها و زخرفها و زبرجها، و یأنسون بها،فهم أطفال لا غیر و إن امتدت أعمارهم سنین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الحیاة، فهذه الکلمة تحمل معنی مصدریا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التعبیر وَ إِنَّ الدّٰارَ الْآخِرَةَ لَهِیَ الْحَیَوٰانُ إشارة إلی أن الحیاة الحقیقیة هی فی الأخری،لا فی هذه الدار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 الحیاة فی الأخری تفور من جمیع أبعادها،و لا شیء هناک إلاّ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بدیهی أن القرآن لا یرید أن ینسی و ینفی مواهب اللّه فی هذه الدار الدنیا، بل یرید أن یجسد قیمة هذه الدنیا بالقیاس إلی الأخری قیاسا صریحا و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إلی کل ذلک فإنّه ینذر الإنسان لئلا یکون أسیرا لهذه المواهب،بل ینبغی أن یکون أمیرا علیها،و لا یؤثرها علی القیم الأصیلة أبدا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المرحلة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یتجه القرآن نحو الفطرة و الجبلّة الإنسانیة،و نحو تجلّی نور التوحید فی أشدّ الأزمات فی أعماق روح الإنسان،و ضمن مثال بدیع جدّا و بلیغ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أجل،إنّ الشدائد و الأزمات هی التی تهیء الارضیة لتفتح 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الإنسانیة،لأنّ نور التوحید مخفی فی أرواح الناس جمیعا،إلاّ أن الآداب و المسائل الخرافیة و التربیة الخاطئة و التلقینات السیئة تلقی علیه ظلالا و أستارا،و لکن حین تحدق بالإنسان الشدائد و تحیط به دوّامات المشاکل، و یری یده قاصرة عن الأسباب الظاهریة،یتجه بدون اختیاره إلی عالم ما وراء الطبیعة،و یخلص قلبه من کل نوع من أنواع الشرک و الکفر،و ینصهر فی تنور الحوادث،و یکون مصداقا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لَهُ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توجد فی داخل قلب الإنسان دائما نقطة نورانیة،و هی خطّ ارتباطه بما وراء عالم الطبیعة،و أقرب طریق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التعلیمات الخاطئة و الغفلة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عند السلامة و وفور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علیها أستارا،غیر أن طوفان الحوادث یزیل هذه الأستار،و تتجلی نقطة النور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هذا،فإنّ أئمّة المسلمین العظام کانوا یرشدون المترددین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یغرقون فی الشک و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قصّة الرجل المتحیّر المبتلی بالشک فی معرفة اللّه،و الذی أرشده الإمام الصادق علیه السّلام عن طریق الفطرة و الوجدان،سمعناها جمیعا إذ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دلّنی علی اللّه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أکثر علی المجادلون و حیّرونی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اللّه،هل رکبت سفینة قطّ؟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کسر بک حیث لا سفینة تنجیک و لا سباحة تغنیک؟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تعلّق قلبک هنالک أن شیئا من الأشیاء قادر علی أن یخلصک من</w:t>
      </w:r>
    </w:p>
    <w:p>
      <w:pPr>
        <w:pStyle w:val="BookText"/>
        <w:rPr/>
      </w:pPr>
      <w:r>
        <w:rPr>
          <w:rFonts w:ascii="IRNazanin" w:hAnsi="IRNazanin" w:eastAsia="IRNazanin"/>
          <w:color w:val="111111"/>
          <w:sz w:val="28"/>
          <w:sz w:val="28"/>
          <w:szCs w:val="28"/>
          <w:rtl w:val="true"/>
          <w:lang w:bidi="fa-IR"/>
        </w:rPr>
        <w:t>ورطتک؟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الشیء هو اللّه القادر علی الإنجاء حیث لا منجی، و علی الإغاثة حیث لا مغیث</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فی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ذکر جمیع هذه الدلائل علی التوحید و عبادة اللّه،یواجه القرآن المشرکین و الکفار بتهدید شدید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أنکروا آیاتنا و کفروا بما رزقناهم من النعم فلیتمتعوا بها أیّاما قلائل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لِیَکْفُرُوا بِمٰا آتَیْنٰاهُمْ وَ لِیَتَمَتَّعُوا فَسَوْفَ یَعْلَمُونَ</w:t>
      </w:r>
    </w:p>
    <w:p>
      <w:pPr>
        <w:pStyle w:val="BookText"/>
        <w:rPr/>
      </w:pPr>
      <w:r>
        <w:rPr>
          <w:rFonts w:ascii="IRNazanin" w:hAnsi="IRNazanin" w:eastAsia="IRNazanin"/>
          <w:color w:val="111111"/>
          <w:sz w:val="28"/>
          <w:sz w:val="28"/>
          <w:szCs w:val="28"/>
          <w:rtl w:val="true"/>
          <w:lang w:bidi="fa-IR"/>
        </w:rPr>
        <w:t>عاقبة کفرهم و شرکهم إلی أین ستبلغ بهم؟ و أی ابتلاء و مصیر مشؤوم سیقعون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بالرغم من أنّ ظاهر الآیة هنا هو الأمر بالکفر و إنکار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 البدیهی أنّ المراد منه التهدید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تماما ینطبق مثلا علی ما لو قلنا لمذنب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بدا لک من إجرام،إلاّ أنّک سرعان ما تذوق مرارة عملک؟ ففی مثل هذه العبارات،و إن استعملت صیغة الأمر فیها،إلاّ أنّ الهدف من ورائها هو التهدید و لیس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الطریف أن جملة فَسَوْفَ یَعْلَمُونَ جاءت بصورة مطلقة،فهی لا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شیء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سیعلمون عاجلا،هذا هو معنی فَسَوْفَ یَعْلَمُونَ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الکلام هذا لیکون مفهومه واسعا و لا یتحدد ذهن السامع بأی شیء فنتیجة الأعمال السیئة هی عذاب اللّه،الافتضاح فی الدارین،و کل أنواع الشقاء و سوء العاقبة</w:t>
      </w:r>
      <w:r>
        <w:rPr>
          <w:rFonts w:eastAsia="IRNazanin" w:cs="IRNazanin"/>
          <w:color w:val="111111"/>
          <w:sz w:val="28"/>
          <w:szCs w:val="28"/>
          <w:rtl w:val="true"/>
          <w:lang w:bidi="fa-IR"/>
        </w:rPr>
        <w:t>!.</w:t>
      </w:r>
      <w:bookmarkStart w:id="1002" w:name="pg12549_134409"/>
    </w:p>
    <w:p>
      <w:pPr>
        <w:pStyle w:val="Heading4"/>
        <w:numPr>
          <w:ilvl w:val="3"/>
          <w:numId w:val="1"/>
        </w:numPr>
        <w:rPr/>
      </w:pPr>
      <w:bookmarkStart w:id="1003" w:name="__RefHeading___Toc1509552_77815467"/>
      <w:bookmarkStart w:id="1004" w:name="_Toc431"/>
      <w:bookmarkEnd w:id="1002"/>
      <w:bookmarkEnd w:id="1003"/>
      <w:r>
        <w:rPr>
          <w:rtl w:val="true"/>
        </w:rPr>
        <w:t>ملاحظة</w:t>
      </w:r>
      <w:bookmarkEnd w:id="1004"/>
    </w:p>
    <w:p>
      <w:pPr>
        <w:pStyle w:val="Heading5"/>
        <w:numPr>
          <w:ilvl w:val="4"/>
          <w:numId w:val="1"/>
        </w:numPr>
        <w:rPr/>
      </w:pPr>
      <w:bookmarkStart w:id="1005" w:name="__RefHeading___Toc1509554_77815467"/>
      <w:bookmarkStart w:id="1006" w:name="_Toc432"/>
      <w:bookmarkEnd w:id="1005"/>
      <w:r>
        <w:rPr>
          <w:rtl w:val="true"/>
        </w:rPr>
        <w:t>اشارة</w:t>
      </w:r>
      <w:bookmarkEnd w:id="1006"/>
    </w:p>
    <w:p>
      <w:pPr>
        <w:pStyle w:val="Heading5"/>
        <w:numPr>
          <w:ilvl w:val="4"/>
          <w:numId w:val="1"/>
        </w:numPr>
        <w:rPr/>
      </w:pPr>
      <w:bookmarkStart w:id="1007" w:name="__RefHeading___Toc1509556_77815467"/>
      <w:bookmarkStart w:id="1008" w:name="_Toc433"/>
      <w:bookmarkEnd w:id="1007"/>
      <w:r>
        <w:rPr>
          <w:rtl w:val="true"/>
        </w:rPr>
        <w:t>الشدائد و اشراق القطرة</w:t>
      </w:r>
      <w:r>
        <w:rPr>
          <w:rtl w:val="true"/>
        </w:rPr>
        <w:t>:</w:t>
      </w:r>
      <w:bookmarkEnd w:id="1008"/>
    </w:p>
    <w:p>
      <w:pPr>
        <w:pStyle w:val="BookText"/>
        <w:rPr/>
      </w:pPr>
      <w:r>
        <w:rPr>
          <w:rFonts w:ascii="IRNazanin" w:hAnsi="IRNazanin" w:eastAsia="IRNazanin"/>
          <w:color w:val="111111"/>
          <w:sz w:val="28"/>
          <w:sz w:val="28"/>
          <w:szCs w:val="28"/>
          <w:rtl w:val="true"/>
          <w:lang w:bidi="fa-IR"/>
        </w:rPr>
        <w:t>سنتحدث بإذن اللّه فی ذیل الآیة الثلاثین من سورة الروم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التوحید و معرفة اللّه بشکل مفصّل،و ما یلزم ذکره هنا هو أنّ القرآن المجید یتحدث فی آیات کثیرة عن المشاکل و الصعاب علی أنّها باعثة علی ظهور الفطرة الإنسانیة و بروزها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فالمشاکل و الصعاب وسیلة لاشراق 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فی بعض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ثُمَّ إِذٰا مَسَّکُمُ الضُّرُّ فَإِلَیْهِ تَجْئَرُونَ ثُمَّ إِذٰا کَشَفَ الضُّرَّ عَنْکُمْ إِذٰا فَرِیقٌ مِنْکُمْ بِرَبِّهِمْ یُشْرِکُونَ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 یأتی هذا المعنی فی سورة یونس،و لکن بأسلوب آخر،إذ یقول القرآن إِذٰا مَسَّ الْإِنْسٰانَ الضُّرُّ دَعٰانٰا لِجَنْبِهِ أَوْ قٰاعِداً أَوْ قٰائِماً فَلَمّٰا کَشَفْنٰا عَنْهُ ضُرَّهُ مَرَّ کَأَنْ لَمْ یَدْعُنٰا إِلیٰ ضُرٍّ مَسَّهُ </w:t>
      </w:r>
      <w:r>
        <w:rPr>
          <w:rStyle w:val="FootnoteAnchor"/>
          <w:rtl w:val="true"/>
        </w:rPr>
        <w:footnoteReference w:id="325"/>
      </w:r>
      <w:r>
        <w:rPr>
          <w:rFonts w:ascii="IRNazanin" w:hAnsi="IRNazanin" w:eastAsia="IRNazanin"/>
          <w:color w:val="111111"/>
          <w:sz w:val="28"/>
          <w:sz w:val="28"/>
          <w:szCs w:val="28"/>
          <w:rtl w:val="true"/>
          <w:lang w:bidi="fa-IR"/>
        </w:rPr>
        <w:t>کما ورد هذا المعنی فی سورة الروم الآیة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سورة الزمر الآیة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الإسراء الآیات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بعبارات أخری و إشارات ملیئة بالمعانی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أیضا أن المشرکین فی الحالات العادیة یتجهون إلی الأصنام،و لکن إذا سافروا فی البحر و أحاطت بهم الأمواج و الطوفان،و أضحت سفینتهم کالقشة فی وسط الأمواج المتلاطمة تتقاذفها هنا و هنا،و انقطعت بهم السبل تتنور قلوبهم بنور التوحید و یلقون جانبا جمیع المعبودات المصنوعة،و یخلصون قلوبهم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خلوصا إجباریا لا قیمة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 یهدأ الطوفان و تتلاشی الأمواج و تعود الحالة الاعتیادیة،حتی تنزل الأسدال علی الفطرة و تظهر أشواک الشرک و الوثنیة علی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الحالة من التوجه تحصل علی أثر التلقین و الرسوبات الفکریة من الثقافة الاجتماعیة و أفکار المحیط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قبول مثل هذا الکلام فیما إذا کانت هذه المسألة تحدث خاصّة فی موارد المتدینین أو الذین نشؤوا فی محیط دینی،و لکن مع الالتفات إلی أن هذه الحالة تظهر حتی عند أشد المنکرین للّه،و فی المجتمعات غیر المذهبیة،فیتّضح حینئذ أن جذرها کامن فی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للإنسان،و فی داخل فطرته و جبلّته</w:t>
      </w:r>
      <w:r>
        <w:rPr>
          <w:rFonts w:eastAsia="IRNazanin" w:cs="IRNazanin"/>
          <w:color w:val="111111"/>
          <w:sz w:val="28"/>
          <w:szCs w:val="28"/>
          <w:rtl w:val="true"/>
          <w:lang w:bidi="fa-IR"/>
        </w:rPr>
        <w:t>!.</w:t>
      </w:r>
      <w:bookmarkStart w:id="1009" w:name="pg12549_134411"/>
    </w:p>
    <w:p>
      <w:pPr>
        <w:pStyle w:val="Heading3"/>
        <w:numPr>
          <w:ilvl w:val="2"/>
          <w:numId w:val="1"/>
        </w:numPr>
        <w:rPr/>
      </w:pPr>
      <w:bookmarkStart w:id="1010" w:name="__RefHeading___Toc1509558_77815467"/>
      <w:bookmarkStart w:id="1011" w:name="_Toc434"/>
      <w:bookmarkEnd w:id="1009"/>
      <w:bookmarkEnd w:id="1010"/>
      <w:r>
        <w:rPr>
          <w:rtl w:val="true"/>
        </w:rPr>
        <w:t xml:space="preserve">الآیات </w:t>
      </w:r>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67</w:t>
      </w:r>
      <w:r>
        <w:rPr>
          <w:rtl w:val="true"/>
        </w:rPr>
        <w:t xml:space="preserve"> </w:t>
      </w:r>
      <w:r>
        <w:rPr>
          <w:rtl w:val="true"/>
        </w:rPr>
        <w:t xml:space="preserve">الی </w:t>
      </w:r>
      <w:r>
        <w:rPr/>
        <w:t>69</w:t>
      </w:r>
      <w:r>
        <w:rPr>
          <w:rtl w:val="true"/>
        </w:rPr>
        <w:t>]</w:t>
      </w:r>
      <w:bookmarkEnd w:id="1011"/>
    </w:p>
    <w:p>
      <w:pPr>
        <w:pStyle w:val="Heading4"/>
        <w:numPr>
          <w:ilvl w:val="3"/>
          <w:numId w:val="1"/>
        </w:numPr>
        <w:rPr/>
      </w:pPr>
      <w:bookmarkStart w:id="1012" w:name="__RefHeading___Toc1509560_77815467"/>
      <w:bookmarkStart w:id="1013" w:name="_Toc435"/>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509562_77815467"/>
      <w:bookmarkStart w:id="1015" w:name="_Toc436"/>
      <w:bookmarkEnd w:id="1014"/>
      <w:r>
        <w:rPr>
          <w:rtl w:val="true"/>
        </w:rPr>
        <w:t>سبب النّزول</w:t>
      </w:r>
      <w:bookmarkEnd w:id="1015"/>
    </w:p>
    <w:p>
      <w:pPr>
        <w:pStyle w:val="BookText"/>
        <w:rPr/>
      </w:pPr>
      <w:r>
        <w:rPr>
          <w:rFonts w:ascii="IRNazanin" w:hAnsi="IRNazanin" w:eastAsia="IRNazanin"/>
          <w:color w:val="111111"/>
          <w:sz w:val="28"/>
          <w:sz w:val="28"/>
          <w:szCs w:val="28"/>
          <w:rtl w:val="true"/>
          <w:lang w:bidi="fa-IR"/>
        </w:rPr>
        <w:t>نقل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الآیة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المشرکین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ما یمنعنا أن ندخل فی دینک إلاّ مخافة أن یتخطفنا الناس لقلّتنا و العرب أکثر منّا فمتی بلغهم أنا قد دخلنا فی دینک اختطفنا فکنّا أکلة رأس،فانزل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أَنّٰا جَعَلْنٰا حَرَماً و کانت جوابا لهم</w:t>
      </w:r>
      <w:r>
        <w:rPr>
          <w:rFonts w:eastAsia="IRNazanin" w:cs="IRNazanin"/>
          <w:color w:val="111111"/>
          <w:sz w:val="28"/>
          <w:szCs w:val="28"/>
          <w:rtl w:val="true"/>
          <w:lang w:bidi="fa-IR"/>
        </w:rPr>
        <w:t>.</w:t>
      </w:r>
    </w:p>
    <w:p>
      <w:pPr>
        <w:pStyle w:val="Heading4"/>
        <w:numPr>
          <w:ilvl w:val="3"/>
          <w:numId w:val="1"/>
        </w:numPr>
        <w:rPr/>
      </w:pPr>
      <w:bookmarkStart w:id="1016" w:name="__RefHeading___Toc1509564_77815467"/>
      <w:bookmarkStart w:id="1017" w:name="_Toc437"/>
      <w:bookmarkEnd w:id="1016"/>
      <w:r>
        <w:rPr>
          <w:rtl w:val="true"/>
        </w:rPr>
        <w:t>التّفسیر</w:t>
      </w:r>
      <w:bookmarkEnd w:id="101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سبق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الحجج الواهیة للمشرکین، و هی أنّنا نخاف علی حیاتنا إذا أظهرنا الإیمان ثمّ هاجرنا معک یا رسول اللّه،و قد ردّ علیها القرآن بطرق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القرآن علیهم بطریق آخر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جَعَلْنٰا حَرَماً آمِناً أی أرض مکّة المکرمة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حین أن العرب کانوا یعیشون فی حالة غیر آمنة خارج مکّة،و کانت قبائلهم مشغولة بالنهب و السلب و الغارات،إلاّ أن هذه الأرض باقیة علی أمنها وَ یُتَخَطَّفُ النّٰاسُ مِنْ حَوْلِهِمْ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المقتدر علی أن یجعل فی هذا البحر المتلاطم و الطوفان المحدق بأرض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مکّة کالجزیرة الهادئة الآمنة وسط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لا یمکنه أن یحفظهم من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کیف یخافون الناس الضعاف قبال قدرة اللّه العظیمة جلّ و علا؟ أَ فَبِالْبٰاطِلِ یُؤْمِنُونَ وَ بِنِعْمَةِ اللّٰهِ یَکْفُرُونَ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ملخص الکلام،إنّ اللّه القادر علی أن یجعل فی أرض مضطربة فی وسط جماعة من الناس أنصاف وحشیین منطقة صغیرة آمنة،فکیف لا یقدر علی حفظ جماعة المؤمنین القلائل بین جماعات کثیرة من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ذکر هذا الدلیل الواضح ینتهی القرآن الی هذه النتیجة فی الآیة التالیة وَ مَنْ أَظْلَمُ مِمَّنِ افْتَریٰ عَلَی اللّٰهِ کَذِباً أَوْ کَذَّبَ بِالْحَقِّ لَمّٰا جٰاءَهُ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قدمنا دلائل واضحة لکم علی أنّه لا شیء أحق بالعبادة و أحری بها من اللّه،لکنّکم کذبتم علی اللّه،و صنعتم له شرکاء بأیدیکم،و تدعون أن هذا هو منهج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أخری،فإنّ القرآن الذی أنزلناه علیکم فیه دلائل الحق لائحة واضحة،إلاّ أنّکم لم تکترثوا به،و ألقیتموه وراءکم ظهریا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یتصور ظلم أشدّ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ظلمتم أنفسکم و ظلمتم الناس جمیعا،لأنّ الشرک ظلم عظیم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الظلم بمعناه الوسیع إلاّ الانحراف و إخراج الشیء عن محلّه الجدیر به،و هل یری أسوأ من أن یعدّ الإنسان حفنة من الأحجار المصنوعة التی لا قیمة لها أو الخشب المصنوع شرکاء للخالق سبحانه الذی</w:t>
      </w:r>
    </w:p>
    <w:p>
      <w:pPr>
        <w:pStyle w:val="BookText"/>
        <w:rPr/>
      </w:pPr>
      <w:r>
        <w:rPr>
          <w:rFonts w:ascii="IRNazanin" w:hAnsi="IRNazanin" w:eastAsia="IRNazanin"/>
          <w:color w:val="111111"/>
          <w:sz w:val="28"/>
          <w:sz w:val="28"/>
          <w:szCs w:val="28"/>
          <w:rtl w:val="true"/>
          <w:lang w:bidi="fa-IR"/>
        </w:rPr>
        <w:t>خلق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 الشرک مصدر جمیع المفاسد الاجتماعیة،و فی الواقع إن المظالم الأخری تسترفد منه،عبادة الهوی،عبادة المقام،عبادة الدنیا،کل منها نوع من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اعلموا أنّ عاقبة الشؤم و الخزی للمشرکین أَ لَیْسَ فِی جَهَنَّمَ مَثْویً لِلْکٰافِرِینَ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الجدیر ذکره أنّ فی القرآن الکریم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عبّر فیها القرآن عن بعض الأفراد بأنّهم الأظلم،و جمیع هذه الموارد بدأت بجملة استفهامیة وَ مَنْ أَظْلَمُ طبعا الاستفهام هنا استنکاری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التدقیق فی هذه الآیات یدل علی أنّ الآیات المذکورة و إن عالجت مسائل متنوعة،إلاّ أنّها جمیعا تعود إلی الشرک،فعلی هذا لا تضاد بینها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الإیضاح یراجع تفسیر الآیة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الوقت ذاته آخر آیة سورة العنکبوت،تبیّن واقعا مهما،و هی عصارة جمیع هذه السورة،و تنسجم مع بدایتها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المشاکل المتعددة تحیط بطریق المسیر إلی اللّه، من قبیل مشکلة معرفة الحق،و مشکلة وساوس الشیاطین من الإنس و الجن، و مشکلة عناد الأعداء الألداء الظالمین الذین لا یرحمون،و مشکلة الانحرافات الاحتمالیة،لکن هنا حقیقة ثابتة،و هی أن اللّه یمنحکم القوّة و الاطمئنان قبال المشاکل و یدافع عنکم،تقول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وَ إِنَّ اللّٰهَ لَمَعَ الْمُحْسِنِینَ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المراد منه احتمالات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جهاد الأعداء؟ أم جهاد النفس؟أم الجهاد فی سبیل معرفة اللّه عن الطرق العلمیة؟</w:t>
      </w:r>
    </w:p>
    <w:p>
      <w:pPr>
        <w:pStyle w:val="BookText"/>
        <w:rPr/>
      </w:pPr>
      <w:r>
        <w:rPr>
          <w:rFonts w:ascii="IRNazanin" w:hAnsi="IRNazanin" w:eastAsia="IRNazanin"/>
          <w:color w:val="111111"/>
          <w:sz w:val="28"/>
          <w:sz w:val="28"/>
          <w:szCs w:val="28"/>
          <w:rtl w:val="true"/>
          <w:lang w:bidi="fa-IR"/>
        </w:rPr>
        <w:t>للمفسّرین آراء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تعبیره فی الآیة،هل المراد منه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فی سبیل الجهاد للنفس،أم فی سبیل العبادة،أم مواجهة الأعداء؟ و لکن من الواضح أنّ التعبیر بالجهاد له معنی واسع مطلق،و مثله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فالتعبیر یشمل کل سعی و جهاد فی سبیل اللّه و من أجله،و للوصول إلی الأهداف الإلهیة،کل ذلک یصدق علیه جٰاهَدُوا فِینٰا سواء کان فی سبیل کسب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جهاد النفس،أو مواجهة الأعداء،أو الصبر علی الطاعة،أو الصبر علی المعصیة،أو فی إعانة الضعفاء،أو فی الإقدام علی أی عمل حسن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ممّا قلناه ضمنا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المتعددة التی تنتهی إلی اللّه،سبیل جهاد النفس،سبیل جهاد الأعداء،سبیل العلم و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الخلاصة،فإن الجهاد فی کل طریق من هذه الطرق و السبل سبب لهدایة المسیر المنتهی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وعد وعده اللّه لجمیع المجاهدین فی سبیله،و أکده بأنواع التأکیدات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التأکید و النون الثقیلة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التوفیق و الإنتصار و الرقی فی محور شیئین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یعتقد جماعة من الفلاسفة أنّ التفکر و المطالعة لا یوجدان العلم،بل یهیئان روح الإنسان لقبول صور المعقولات،و حین تتهیأ الروح الإنسانیة للقبول یتنزّل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الخالق المتعال و واهب الصور بالعلم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ینبغی علی الإنسان أن یجاهد فی هذا الطریق،إلاّ أن الهدایة بید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الحدیث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بکثرة التعلم و التعلیم،بل هو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إشارة إلی هذا المعنی أیضا</w:t>
      </w:r>
      <w:r>
        <w:rPr>
          <w:rFonts w:eastAsia="IRNazanin" w:cs="IRNazanin"/>
          <w:color w:val="111111"/>
          <w:sz w:val="28"/>
          <w:szCs w:val="28"/>
          <w:rtl w:val="true"/>
          <w:lang w:bidi="fa-IR"/>
        </w:rPr>
        <w:t>.</w:t>
      </w:r>
      <w:bookmarkStart w:id="1018" w:name="pg12549_134415"/>
    </w:p>
    <w:p>
      <w:pPr>
        <w:pStyle w:val="Heading4"/>
        <w:numPr>
          <w:ilvl w:val="3"/>
          <w:numId w:val="1"/>
        </w:numPr>
        <w:rPr/>
      </w:pPr>
      <w:bookmarkStart w:id="1019" w:name="__RefHeading___Toc1509566_77815467"/>
      <w:bookmarkStart w:id="1020" w:name="_Toc438"/>
      <w:bookmarkEnd w:id="1018"/>
      <w:bookmarkEnd w:id="1019"/>
      <w:r>
        <w:rPr>
          <w:rtl w:val="true"/>
        </w:rPr>
        <w:t>ملاحظتان</w:t>
      </w:r>
      <w:bookmarkEnd w:id="1020"/>
    </w:p>
    <w:p>
      <w:pPr>
        <w:pStyle w:val="Heading5"/>
        <w:numPr>
          <w:ilvl w:val="4"/>
          <w:numId w:val="1"/>
        </w:numPr>
        <w:rPr/>
      </w:pPr>
      <w:bookmarkStart w:id="1021" w:name="__RefHeading___Toc1509568_77815467"/>
      <w:bookmarkStart w:id="1022" w:name="_Toc439"/>
      <w:bookmarkEnd w:id="1021"/>
      <w:r>
        <w:rPr>
          <w:rtl w:val="true"/>
        </w:rPr>
        <w:t>اشارة</w:t>
      </w:r>
      <w:bookmarkEnd w:id="1022"/>
    </w:p>
    <w:p>
      <w:pPr>
        <w:pStyle w:val="Heading5"/>
        <w:numPr>
          <w:ilvl w:val="4"/>
          <w:numId w:val="1"/>
        </w:numPr>
        <w:rPr/>
      </w:pPr>
      <w:bookmarkStart w:id="1023" w:name="__RefHeading___Toc1509570_77815467"/>
      <w:bookmarkStart w:id="1024" w:name="_Toc440"/>
      <w:bookmarkEnd w:id="1023"/>
      <w:r>
        <w:rPr/>
        <w:t>1</w:t>
      </w:r>
      <w:r>
        <w:rPr>
          <w:rtl w:val="true"/>
        </w:rPr>
        <w:t>-</w:t>
      </w:r>
      <w:r>
        <w:rPr>
          <w:rtl w:val="true"/>
        </w:rPr>
        <w:t>الجهاد و الإخلاص</w:t>
      </w:r>
      <w:bookmarkEnd w:id="1024"/>
    </w:p>
    <w:p>
      <w:pPr>
        <w:pStyle w:val="BookText"/>
        <w:rPr/>
      </w:pPr>
      <w:r>
        <w:rPr>
          <w:rFonts w:ascii="IRNazanin" w:hAnsi="IRNazanin" w:eastAsia="IRNazanin"/>
          <w:color w:val="111111"/>
          <w:sz w:val="28"/>
          <w:sz w:val="28"/>
          <w:szCs w:val="28"/>
          <w:rtl w:val="true"/>
          <w:lang w:bidi="fa-IR"/>
        </w:rPr>
        <w:t>یستفاد من الآیة المتقدمة بصورة جیدة أنّنا إذا أصبنا بأی نوع من الهزیمة عدم الموفقیة،فسبب ذلک و علته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أنا قصّرنا فی جهادنا،أو لم یکن لدینا إخلاص فی العمل،و إذا اجتمع الجهاد و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النصر و الهدایة حتمیّان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فکّرنا جیدا لاستطعنا أن نعزو جمیع المشاکل و المصائب فی المجتمع الإسلامی الی التقاعد عن الجهاد و عدم الإخلاص،فهما مصدرها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تأخر المسلمون،الذین کانوا متقدمین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یمدون ید الحاجة إلی الأجانب فی کل شیء،حتی فی الثقافة و القوانین،و حتی نظمهم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یعتمدون علی غیرهم من أجل حفظ أنفسهم من التیارات السیاسیة و الهجومات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کان الآخرون جالسین یوما علی مائدة المسلمین التی کان خوانها مبسوطا بالعلم و الثقافة و المعرفة،و الیوم أصبح المسلمون جالسین علی مائدة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أخیرا،لم نری المسلمین أسری فی قبضة الآخرین،و أراضیهم مغصوبة من قبل الظالمین؟ الإجابة علی جمیع هذه الأسئلة منحصرة فی سبب واحد،هو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نسیانهم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الخلوص فی النیة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أجل،لقد أهملوا الجهاد فی المیادین العلمیة و الثقافیة و السیاسیة و الاقتصادیة و العسکریة،و تغلّب علیهم حب النفس و عشق الدنیا او طلب الراحة و النظرة الضیقة و الأغراض الشخصیّة،حتی أصبح قتلاهم علی أیدیهم</w:t>
      </w:r>
      <w:bookmarkStart w:id="1025" w:name="pg12549_134416"/>
    </w:p>
    <w:p>
      <w:pPr>
        <w:pStyle w:val="BookText"/>
        <w:rPr/>
      </w:pPr>
      <w:bookmarkEnd w:id="1025"/>
      <w:r>
        <w:rPr>
          <w:rFonts w:ascii="IRNazanin" w:hAnsi="IRNazanin" w:eastAsia="IRNazanin"/>
          <w:color w:val="111111"/>
          <w:sz w:val="28"/>
          <w:sz w:val="28"/>
          <w:szCs w:val="28"/>
          <w:rtl w:val="true"/>
          <w:lang w:bidi="fa-IR"/>
        </w:rPr>
        <w:t>أکثر من قتلاهم علی أیدی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استغراب بعض المسلمین الذی انبهروا بحضارة الغرب الرأسمالی أو الشرق الاشتراکی،و عمالة بعض الرؤساء و الزعماء،و یأس و انزواء العلماء و المفکرین کل ذلک سلبهم التوفیق الی الجهاد،و کذلک حرمهم من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ما ظهر قلیل من الإخلاص بین صفوفنا،و تحرک مجاهدونا حرکة ذاتیة،فإن النصر یکون حلیفنا واحدا بعد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تتقطع غلال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یتبدل الیأس إلی أمل مشرق،و سوء الحظ الی حسن الحظ،و الذلة إلی العزة و رفعة الرأس،کما تتبدل الفرقة و الشتات إلی الوحدة و 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أعظم ما قاله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أبلغ إلهامه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جمع فی جملة واحدة الداء و الدواء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الذین یجاهدون فی سبیل اللّه تشملهم هدایته،و من البدیهی أنّه مع هدایة اللّه،فلا ضلال و لا خسران،و لا انهزام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أن الآیة مفسرة فی بعض روایات أهل البیت علیهم السّلام بآل محمّد صلّی اللّه علیه و آله و أتباعهم،فهی مصداق کامل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السابقین و المتقدمین فی طریق الجهاد،و لیس فی الآیة دلیل علی تحدید مفهومها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کل إنسان یلمس هذه الحقیقة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سعیه و اجتهاده،حیث یجد الأبواب مفتوحة عند ما یعمل للّه و فی سبیل اللّه،و تنتهی مشاکله السهلة و الصعبة و تضحی بسیطة متحملة</w:t>
      </w:r>
      <w:r>
        <w:rPr>
          <w:rFonts w:eastAsia="IRNazanin" w:cs="IRNazanin"/>
          <w:color w:val="111111"/>
          <w:sz w:val="28"/>
          <w:szCs w:val="28"/>
          <w:rtl w:val="true"/>
          <w:lang w:bidi="fa-IR"/>
        </w:rPr>
        <w:t>.</w:t>
      </w:r>
    </w:p>
    <w:p>
      <w:pPr>
        <w:pStyle w:val="Heading5"/>
        <w:numPr>
          <w:ilvl w:val="4"/>
          <w:numId w:val="1"/>
        </w:numPr>
        <w:rPr/>
      </w:pPr>
      <w:bookmarkStart w:id="1026" w:name="__RefHeading___Toc1509572_77815467"/>
      <w:bookmarkStart w:id="1027" w:name="_Toc441"/>
      <w:bookmarkEnd w:id="1026"/>
      <w:r>
        <w:rPr/>
        <w:t>2</w:t>
      </w:r>
      <w:r>
        <w:rPr>
          <w:rtl w:val="true"/>
        </w:rPr>
        <w:t>-</w:t>
      </w:r>
      <w:r>
        <w:rPr>
          <w:rtl w:val="true"/>
        </w:rPr>
        <w:t>الناس ثلاثة أصناف</w:t>
      </w:r>
      <w:r>
        <w:rPr>
          <w:rtl w:val="true"/>
        </w:rPr>
        <w:t>:</w:t>
      </w:r>
      <w:bookmarkEnd w:id="1027"/>
    </w:p>
    <w:p>
      <w:pPr>
        <w:pStyle w:val="BookText"/>
        <w:rPr/>
      </w:pPr>
      <w:r>
        <w:rPr>
          <w:rFonts w:ascii="IRNazanin" w:hAnsi="IRNazanin" w:eastAsia="IRNazanin"/>
          <w:color w:val="111111"/>
          <w:sz w:val="28"/>
          <w:sz w:val="28"/>
          <w:szCs w:val="28"/>
          <w:rtl w:val="true"/>
          <w:lang w:bidi="fa-IR"/>
        </w:rPr>
        <w:t>فصنف لجوج معاند لا تنفعه أیة 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مجد دؤوب مخلص،و هذا الصنف یصل إلی الحق</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ثالث أعلی من الصنف الثانی،فهذا الصنف لیس بعیدا حتی یقترب</w:t>
      </w:r>
    </w:p>
    <w:p>
      <w:pPr>
        <w:pStyle w:val="BookText"/>
        <w:rPr/>
      </w:pPr>
      <w:r>
        <w:rPr>
          <w:rFonts w:ascii="IRNazanin" w:hAnsi="IRNazanin" w:eastAsia="IRNazanin"/>
          <w:color w:val="111111"/>
          <w:sz w:val="28"/>
          <w:sz w:val="28"/>
          <w:szCs w:val="28"/>
          <w:rtl w:val="true"/>
          <w:lang w:bidi="fa-IR"/>
        </w:rPr>
        <w:t>من الحق،و لا منفصلا عنه حتی یتصل به،لأنّه معه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المتقدمة وَ مَنْ أَظْلَمُ مِمَّنِ افْتَریٰ إشارة إلی الصنف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وَ الَّذِینَ جٰاهَدُوا فِینٰا إشارة إلی الصنف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إِنَّ اللّٰهَ لَمَعَ الْمُحْسِنِینَ إشارة إلی الصنف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التعبیر أن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أسمی من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المحسنین إضافة إلی جهادهم فی سبیل اللّه لنجاة أنفسهم، فهم مؤثرون غیرهم علی أنفسهم،و یحسنون إلی الآخرین،و یسعون لإعانتهم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وفقنا توفیقا ترحمنا به،فلا نکفّ أیدینا عن الجد 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ارزقنا الإخلاص حتی لا نفکر فی سواک،و لا نخطوا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درجاتنا حتی نعلو علی مقام المجاهدین و ننال درجة المحسنین،و ارزقنا هدایتک فی جمیع أعمارنا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انتهاء سورة العنکبوت</w:t>
      </w:r>
      <w:bookmarkStart w:id="1028" w:name="pg12549_134419"/>
    </w:p>
    <w:p>
      <w:pPr>
        <w:pStyle w:val="Heading2"/>
        <w:numPr>
          <w:ilvl w:val="1"/>
          <w:numId w:val="1"/>
        </w:numPr>
        <w:rPr/>
      </w:pPr>
      <w:bookmarkStart w:id="1029" w:name="__RefHeading___Toc1509574_77815467"/>
      <w:bookmarkStart w:id="1030" w:name="_Toc442"/>
      <w:bookmarkEnd w:id="1028"/>
      <w:bookmarkEnd w:id="1029"/>
      <w:r>
        <w:rPr>
          <w:rtl w:val="true"/>
        </w:rPr>
        <w:t>سورة الروم</w:t>
      </w:r>
      <w:bookmarkEnd w:id="1030"/>
    </w:p>
    <w:p>
      <w:pPr>
        <w:pStyle w:val="Heading3"/>
        <w:numPr>
          <w:ilvl w:val="2"/>
          <w:numId w:val="1"/>
        </w:numPr>
        <w:rPr/>
      </w:pPr>
      <w:bookmarkStart w:id="1031" w:name="__RefHeading___Toc1509576_77815467"/>
      <w:bookmarkStart w:id="1032" w:name="_Toc443"/>
      <w:bookmarkEnd w:id="1031"/>
      <w:r>
        <w:rPr>
          <w:rtl w:val="true"/>
        </w:rPr>
        <w:t>اشارة</w:t>
      </w:r>
      <w:bookmarkEnd w:id="1032"/>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ستون آیة</w:t>
      </w:r>
      <w:bookmarkStart w:id="1033" w:name="pg12549_134421"/>
    </w:p>
    <w:p>
      <w:pPr>
        <w:pStyle w:val="BookText"/>
        <w:rPr/>
      </w:pPr>
      <w:bookmarkEnd w:id="10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1509578_77815467"/>
      <w:bookmarkStart w:id="1035" w:name="_Toc444"/>
      <w:bookmarkEnd w:id="1034"/>
      <w:r>
        <w:rPr>
          <w:rtl w:val="true"/>
        </w:rPr>
        <w:t>محتوی سورة الروم</w:t>
      </w:r>
      <w:r>
        <w:rPr>
          <w:rtl w:val="true"/>
        </w:rPr>
        <w:t>:</w:t>
      </w:r>
      <w:bookmarkEnd w:id="1035"/>
    </w:p>
    <w:p>
      <w:pPr>
        <w:pStyle w:val="BookText"/>
        <w:rPr/>
      </w:pPr>
      <w:r>
        <w:rPr>
          <w:rFonts w:ascii="IRNazanin" w:hAnsi="IRNazanin" w:eastAsia="IRNazanin"/>
          <w:color w:val="111111"/>
          <w:sz w:val="28"/>
          <w:sz w:val="28"/>
          <w:szCs w:val="28"/>
          <w:rtl w:val="true"/>
          <w:lang w:bidi="fa-IR"/>
        </w:rPr>
        <w:t>حیث أنّ هذه السورة جمیعها نزلت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محتوی السور المکیة،و روحها باد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إنّها تبحث قبل کل شیء عن المبدأ و المعاد،لأنّ فترة مکّة هی فترة تعلم الإعتقادات الإسلامیة الأصلیة الأساسیة، کالتوحید و مواجهة الشرک و التوجه لیوم المعاد و محکمة العدل الإلهی و البعث و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تثار خلال هذه المباحث مسائل أخری ترتبط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مضامین هذه السورة فی سبعة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التنبؤ بانتصار الروم علی الفرس فی معرکة تحدث فی المستقبل،و ذلک لما جری من الحدیث بین المسلمین و المشرکین فی هذا الصدد،و سیأتی تفصیل ذلک فی الصفحات المقبلة بإذن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من طریقة التفکیر عند غیر المؤمنین و کیفیة أحوالهم،ثمّ التهدیدات لهم بالعذاب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القیامة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مهم من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و السماء،و فی وجود الإنسان،من قبیل خروج الحی من المیت،و خروج المیت من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الإنسان من تراب،و نظام الزوجیة بالنسبة للناس،و علاقة المودة بین کل من الزوجین،خلق السماوات و الأرض و اختلاف الألسن،نعمة النوم فی اللیل</w:t>
      </w:r>
      <w:bookmarkStart w:id="1036" w:name="pg12549_134422"/>
    </w:p>
    <w:p>
      <w:pPr>
        <w:pStyle w:val="BookText"/>
        <w:rPr/>
      </w:pPr>
      <w:bookmarkEnd w:id="1036"/>
      <w:r>
        <w:rPr>
          <w:rFonts w:ascii="IRNazanin" w:hAnsi="IRNazanin" w:eastAsia="IRNazanin"/>
          <w:color w:val="111111"/>
          <w:sz w:val="28"/>
          <w:sz w:val="28"/>
          <w:szCs w:val="28"/>
          <w:rtl w:val="true"/>
          <w:lang w:bidi="fa-IR"/>
        </w:rPr>
        <w:t>و الحرکة فی النهار،و ظهور البرق و الرعد و الغیث و حیاة الأرض بعد موتها، و تدبیر اللّه لأمر السماء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دلائله فی الآفاق و فی الأنفس لمعرفة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العودة إلی شرح أحوال غیر المؤمنین و المذنبین و تفصیل حالاتهم، و ظهور الفساد فی الأرض نتیجة لآثامهم و ذنوبهم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مسألة التملک،و حق ذوی القربی،و ذم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دلائل التوحید،و آیات اللّه و آثاره،و المسائل المتعلقة بالمعاد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بشکل عام فإنّ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کباقی سور القرآن الأخری مسائل استدلالیة و عاطفیة و خطابیة ممزوجة مزجا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لهدایة النفوس و تربیتها</w:t>
      </w:r>
      <w:r>
        <w:rPr>
          <w:rFonts w:eastAsia="IRNazanin" w:cs="IRNazanin"/>
          <w:color w:val="111111"/>
          <w:sz w:val="28"/>
          <w:szCs w:val="28"/>
          <w:rtl w:val="true"/>
          <w:lang w:bidi="fa-IR"/>
        </w:rPr>
        <w:t>.</w:t>
      </w:r>
    </w:p>
    <w:p>
      <w:pPr>
        <w:pStyle w:val="Heading3"/>
        <w:numPr>
          <w:ilvl w:val="2"/>
          <w:numId w:val="1"/>
        </w:numPr>
        <w:rPr/>
      </w:pPr>
      <w:bookmarkStart w:id="1037" w:name="__RefHeading___Toc1509580_77815467"/>
      <w:bookmarkStart w:id="1038" w:name="_Toc445"/>
      <w:bookmarkEnd w:id="1037"/>
      <w:r>
        <w:rPr>
          <w:rtl w:val="true"/>
        </w:rPr>
        <w:t>فضیلة سورة الروم</w:t>
      </w:r>
      <w:r>
        <w:rPr>
          <w:rtl w:val="true"/>
        </w:rPr>
        <w:t>:</w:t>
      </w:r>
      <w:bookmarkEnd w:id="1038"/>
    </w:p>
    <w:p>
      <w:pPr>
        <w:pStyle w:val="BookText"/>
        <w:rPr/>
      </w:pPr>
      <w:r>
        <w:rPr>
          <w:rFonts w:ascii="IRNazanin" w:hAnsi="IRNazanin" w:eastAsia="IRNazanin"/>
          <w:color w:val="111111"/>
          <w:sz w:val="28"/>
          <w:sz w:val="28"/>
          <w:szCs w:val="28"/>
          <w:rtl w:val="true"/>
          <w:lang w:bidi="fa-IR"/>
        </w:rPr>
        <w:t>ورد فی حدیث للإمام الصادق علیه السّلام کما أشرنا إلیه من قبل،فی فضیلة هذه السورة و سورة العنکبوت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العنکبوت و الروم فی شهر رمضان لیلة ثلاث و عشرین فهو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الجنّة لا أستثنی فیه أبدا،و لا أخاف أن یکتب اللّه علی فی یمینی إثما،و إن لهاتین السورتین من اللّه مکانا</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آخر عن النّبی صلّی اللّه علیه و آله ورد 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قرأها کان له من الأجر عشر</w:t>
      </w:r>
    </w:p>
    <w:p>
      <w:pPr>
        <w:pStyle w:val="BookText"/>
        <w:rPr/>
      </w:pPr>
      <w:r>
        <w:rPr>
          <w:rFonts w:ascii="IRNazanin" w:hAnsi="IRNazanin" w:eastAsia="IRNazanin"/>
          <w:color w:val="111111"/>
          <w:sz w:val="28"/>
          <w:sz w:val="28"/>
          <w:szCs w:val="28"/>
          <w:rtl w:val="true"/>
          <w:lang w:bidi="fa-IR"/>
        </w:rPr>
        <w:t>حسنات بعدد کل ملک سبح اللّه بین السماء و الأرض،و أدرک ما ضیع فی یومه و لیلته</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من جعل محتوی هذه السورة التی هی درس عام للتوحید و محکمة القیامة الکبری،فی روحه و قلبه،و راقب اللّه فی کل لحظة،و اعتقد بیوم الجزاء حقا،فإن تقوی اللّه تملأ قلبه حتی یکون حقیقا بهذا الأجر و الثواب</w:t>
      </w:r>
      <w:r>
        <w:rPr>
          <w:rFonts w:eastAsia="IRNazanin" w:cs="IRNazanin"/>
          <w:color w:val="111111"/>
          <w:sz w:val="28"/>
          <w:szCs w:val="28"/>
          <w:rtl w:val="true"/>
          <w:lang w:bidi="fa-IR"/>
        </w:rPr>
        <w:t>.</w:t>
      </w:r>
      <w:bookmarkStart w:id="1039" w:name="pg12549_134424"/>
    </w:p>
    <w:p>
      <w:pPr>
        <w:pStyle w:val="Heading3"/>
        <w:numPr>
          <w:ilvl w:val="2"/>
          <w:numId w:val="1"/>
        </w:numPr>
        <w:rPr/>
      </w:pPr>
      <w:bookmarkStart w:id="1040" w:name="__RefHeading___Toc1509582_77815467"/>
      <w:bookmarkStart w:id="1041" w:name="_Toc446"/>
      <w:bookmarkEnd w:id="1039"/>
      <w:bookmarkEnd w:id="1040"/>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1041"/>
    </w:p>
    <w:p>
      <w:pPr>
        <w:pStyle w:val="Heading4"/>
        <w:numPr>
          <w:ilvl w:val="3"/>
          <w:numId w:val="1"/>
        </w:numPr>
        <w:rPr/>
      </w:pPr>
      <w:bookmarkStart w:id="1042" w:name="__RefHeading___Toc1509584_77815467"/>
      <w:bookmarkStart w:id="1043" w:name="_Toc447"/>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509586_77815467"/>
      <w:bookmarkStart w:id="1045" w:name="_Toc448"/>
      <w:bookmarkEnd w:id="1044"/>
      <w:r>
        <w:rPr>
          <w:rtl w:val="true"/>
        </w:rPr>
        <w:t>سبب النّزول</w:t>
      </w:r>
      <w:bookmarkEnd w:id="1045"/>
    </w:p>
    <w:p>
      <w:pPr>
        <w:pStyle w:val="BookText"/>
        <w:rPr/>
      </w:pPr>
      <w:r>
        <w:rPr>
          <w:rFonts w:ascii="IRNazanin" w:hAnsi="IRNazanin" w:eastAsia="IRNazanin"/>
          <w:color w:val="111111"/>
          <w:sz w:val="28"/>
          <w:sz w:val="28"/>
          <w:szCs w:val="28"/>
          <w:rtl w:val="true"/>
          <w:lang w:bidi="fa-IR"/>
        </w:rPr>
        <w:t>یتفق المفسّرون الکبار علی أن الآیات الأولی من هذه السورة نزلت فی أعقاب الحرب التی دارت بین الروم و الفرس،و انتصر الفرس علی الروم،و کان النّبی حینئذ فی مکّة،و المؤمنون یمثلون الأقلیة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فاعتبر المشرکون هذا الإنتصار للفرس فألا حسنا،و عدّوه دلیلا علی حقانیة المشرکین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الفرس مجوس مشرکون،و أمّا الروم فهم مسیحیون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الفرس غلبوا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bookmarkStart w:id="1046" w:name="pg12549_134425"/>
    </w:p>
    <w:p>
      <w:pPr>
        <w:pStyle w:val="BookText"/>
        <w:rPr/>
      </w:pPr>
      <w:bookmarkEnd w:id="1046"/>
      <w:r>
        <w:rPr>
          <w:rFonts w:ascii="IRNazanin" w:hAnsi="IRNazanin" w:eastAsia="IRNazanin"/>
          <w:color w:val="111111"/>
          <w:sz w:val="28"/>
          <w:sz w:val="28"/>
          <w:szCs w:val="28"/>
          <w:rtl w:val="true"/>
          <w:lang w:bidi="fa-IR"/>
        </w:rPr>
        <w:t>الغلبة النهائیة للشرک أیضا،و ستنطوی صفحة الإسلام بسرعة و یکون النصر حلیفنا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مثل هذا الاستنتاج عار من أی أساس،إلاّ أنّه لم یکن خالیا من التأثیر فی ذلک الجوّ و المحیط للتبلیغ بین الناس الجهلة،لذلک کان هذا الأمر عسیرا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الآیات الآنفة و قالت بشکل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غلب الفرس الروم لیأتینّ النصر و الغلبة للروم خلال فترة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حدّدت الفترة لانتصار الروم علی الفرس فی بِضْعِ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الکلام السابق لأوانه،هو من جهة دلیل علی إعجاز القرآن،هذا الکتاب السماوی الذی یستند علمه إلی الخالق غیر المحدود،و من جهة أخری کان فألا حسنا للمسلمین فی مقابل فأل المشرکین،حتی أن بعض المسلمین عقدوا مع المشرکین رهانا علی هذه المسألة المهمّة،و لم یکن فی ذلک الحین قد نزل الحکم بتحریم مثل هذا الشرط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1509588_77815467"/>
      <w:bookmarkStart w:id="1048" w:name="_Toc449"/>
      <w:bookmarkEnd w:id="1047"/>
      <w:r>
        <w:rPr>
          <w:rtl w:val="true"/>
        </w:rPr>
        <w:t>التّفسیر</w:t>
      </w:r>
      <w:bookmarkEnd w:id="1048"/>
    </w:p>
    <w:p>
      <w:pPr>
        <w:pStyle w:val="Heading5"/>
        <w:numPr>
          <w:ilvl w:val="4"/>
          <w:numId w:val="1"/>
        </w:numPr>
        <w:rPr/>
      </w:pPr>
      <w:bookmarkStart w:id="1049" w:name="__RefHeading___Toc1509590_77815467"/>
      <w:bookmarkStart w:id="1050" w:name="_Toc450"/>
      <w:bookmarkEnd w:id="1049"/>
      <w:r>
        <w:rPr>
          <w:rtl w:val="true"/>
        </w:rPr>
        <w:t>اشارة</w:t>
      </w:r>
      <w:bookmarkEnd w:id="1050"/>
    </w:p>
    <w:p>
      <w:pPr>
        <w:pStyle w:val="Heading5"/>
        <w:numPr>
          <w:ilvl w:val="4"/>
          <w:numId w:val="1"/>
        </w:numPr>
        <w:rPr/>
      </w:pPr>
      <w:bookmarkStart w:id="1051" w:name="__RefHeading___Toc1509592_77815467"/>
      <w:bookmarkStart w:id="1052" w:name="_Toc451"/>
      <w:bookmarkEnd w:id="1051"/>
      <w:r>
        <w:rPr>
          <w:rtl w:val="true"/>
        </w:rPr>
        <w:t>تنبؤ عجیب</w:t>
      </w:r>
      <w:r>
        <w:rPr>
          <w:rtl w:val="true"/>
        </w:rPr>
        <w:t>!</w:t>
      </w:r>
      <w:bookmarkEnd w:id="1052"/>
    </w:p>
    <w:p>
      <w:pPr>
        <w:pStyle w:val="BookText"/>
        <w:rPr/>
      </w:pPr>
      <w:r>
        <w:rPr>
          <w:rFonts w:ascii="IRNazanin" w:hAnsi="IRNazanin" w:eastAsia="IRNazanin"/>
          <w:color w:val="111111"/>
          <w:sz w:val="28"/>
          <w:sz w:val="28"/>
          <w:szCs w:val="28"/>
          <w:rtl w:val="true"/>
          <w:lang w:bidi="fa-IR"/>
        </w:rPr>
        <w:t xml:space="preserve">هذه السورة ضمن مجموع تسع و عشرین سورة تبدأ بالحروف المقطعة الم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بحثنا مرارا فی تفسیر هذه 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بدایة سورة البقرة و آل عمران و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الفارق الوحید الذی نلاحظه هنا عن بقیة السور،و یلفت النظر،هو أنّه خلافا لکثیر من السور التی تبدأ بالحروف المقطعة،التی یأتی الحدیث بعدها علی عظمة القرآن الکریم،بل بحثا عن اندحار الروم و انتصارهم فی المستقبل، و لکن مع التدقیق یتّضح أن هذا البحث یتحدث عن عظمة القرآن الکریم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الخبر الغیبی المرتبط بالمستقبل هو من دلائل إعجاز القرآن،و عظمة هذا الکتاب السماوی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بعد الحروف المقطعة غُلِبَتِ الرُّومُ فِی أَدْنَی الْأَرْضِ و هم قریب منکم یا أهل مکّة،إذ أنّهم فی شمال جزیرة العرب،فی أراضی الشام فی منطقة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یعلم بأنّ المراد من الروم هنا هم الروم الشرقیون،لا الروم الغربیون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بعض المفسّرین کالشیخ الطوسی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المحتمل أن یکون المراد بأدنی الأرض المکان القریب من بلاد فارس،أی إن المعرکة وقعت فی أقرب نقطة بین الفرس و الروم</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أن التّفسیر الأوّل معه الألف و اللام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أکثر،و لکن و من جهات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یبدوا أن التّفسیر الثّانی أصحّ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هنا تفسیر ثالث،و لعلّه لا یختلف من حیث النتیجة مع التّفسیر الثانی،هو أنّ المراد من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أرض الروم،أی إنّهم غلبوا فی أقرب حدودهم مع بلاد فارس،و هذا یشیر إلی أهمیة هذا الاندحار و عمقه،لأنّ الاندحار فی المناطق البعیدة و الحدود المترامیة البعد لیس له أهمیة بالغة،بل المهم أن تندحر دولة فی أقرب نقاطها من حدودها مع العدو،إذ هی فیها أقوی و أشدّ من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هذا سیکون ذکر جملة فِی أَدْنَی الْأَرْضِ إشارة إلی أهمیة هذا الاندحار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بالطبع فإن التنبؤ عن انتصار البلد المغلوب خلال بضع سنین فی المستقبل، له أهمیة أکبر،إذ لا یمکن التوقع له إلاّ عن طریق الإعجاز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بَعْدِ غَلَبِهِمْ سَیَغْلِبُونَ و هم أیّ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کافیة لبیان المقصود،و لکن جاء التعبیر مِنْ بَعْدِ غَلَبِهِمْ بشکل خاص لتتّضح أهمیة هذا الإنتصار أکثر،لأنّه لا ینتظر أن تغلب جماعة مغلوبة و فی أقرب حدودها و أقواها فی ظرف قصیر،لکن القرآن یخبر بصراحة عن هذه الحادثة غیر المتوقعة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یبیّن الفترة القصیرة من هذه السنین بهذا التعبیر فِی بِضْعِ سِنِینَ </w:t>
      </w:r>
      <w:r>
        <w:rPr>
          <w:rStyle w:val="FootnoteAnchor"/>
          <w:rtl w:val="true"/>
        </w:rPr>
        <w:footnoteReference w:id="330"/>
      </w:r>
      <w:r>
        <w:rPr>
          <w:rFonts w:ascii="IRNazanin" w:hAnsi="IRNazanin" w:eastAsia="IRNazanin"/>
          <w:color w:val="111111"/>
          <w:sz w:val="28"/>
          <w:sz w:val="28"/>
          <w:szCs w:val="28"/>
          <w:rtl w:val="true"/>
          <w:lang w:bidi="fa-IR"/>
        </w:rPr>
        <w:t>و المعلوم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أقله الثلاث و أکثره التسع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أخبر اللّه عن المستقبل،فلأنّه لِلّٰهِ الْأَمْرُ مِنْ قَبْلُ وَ مِنْ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بدیهیّ أن کون الأشیاء جمیعها 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بأمره و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من اختیارنا فی الإرادة و حریتنا و سعینا و جهادنا فی مسیر الأهداف المنظورة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العبارة لا ترید سلب الإختیار من الآخرین،بل ترید أن توضح هذه اللطیفة،و هی أن القادر بالذات و المالک علی الإطلاق هو اللّه،و کل من لدیه شیء فهو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القرآن،أنّه إذا فرح المشرکون الیوم بانتصار الفرس علی الروم فإنه ستغلب الروم وَ یَوْمَئِذٍ یَفْرَحُ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أجل،یفرحون بِنَصْرِ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یَنْصُرُ مَنْ یَشٰاءُ وَ هُوَ الْعَزِیزُ الرَّحِیمُ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المراد من فرح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فرحهم بانتصار الروم،و إن کانوا فی صفوف الکفار أیضا،إلاّ أنّهم لکونهم لدیهم کتاب سماوی فانتصارهم علی المجوس یعدّ مرحلة من 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إنّما فرحوا لأنّهم تفألوا من هذه الحادثة فألا حسنا،و جعلوها دلیلا علی انتصارهم علی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فرحهم کان لأنّ عظمة القرآن و صدق کلامه المسبق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معنوی للمسلمین و ظهر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هذا الاحتمال و هو أن انتصار الروم کان مقارنا مع بعض انتصارات المسلمین علی المشرکین،و خاصة أن بعض المفسّرین أشار إلی أن هذا الإنتصار کان مقارنا لانتصار بدر أو مقارنا لصلح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بنفسه یعدّ انتصارا کبیرا، و خاصة إن التعبیر بنصر اللّه أیضا یناسب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فی ذلک الیوم لجهات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انتصار أهل الکتاب علی المجوس،لأنّه ساحة لانتصار الموحدین علی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الإنتصار المعنوی لظهور إعجاز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الإنتصار المقارن لذلک الإنتصار،و یحتمل أن یکون صلح الحدیبیة،أو بعض فتوحات المسلمین الأخر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لزیادة التأکید یضیف أیضا وَعْدَ اللّٰهِ </w:t>
      </w:r>
      <w:r>
        <w:rPr>
          <w:rStyle w:val="FootnoteAnchor"/>
          <w:rtl w:val="true"/>
        </w:rPr>
        <w:footnoteReference w:id="331"/>
      </w:r>
      <w:r>
        <w:rPr>
          <w:rFonts w:ascii="Amiri" w:hAnsi="Amiri" w:eastAsia="Amiri" w:cs="Amiri"/>
          <w:color w:val="111111"/>
          <w:sz w:val="28"/>
          <w:sz w:val="28"/>
          <w:szCs w:val="28"/>
          <w:rtl w:val="true"/>
          <w:lang w:bidi="ar-SA"/>
        </w:rPr>
        <w:t>لاٰ یُخْلِفُ اللّٰهُ وَعْدَهُ وَ لٰکِنَّ أَکْثَرَ النّٰاسِ لاٰ یَعْلَمُونَ و السبب فی عدم علم الناس،هو عدم معرفتهم باللّه و قدرته، فهم لم یعرفوا اللّه حق معرفته،فهم لا یعلمون هذه الحقیقة،و هی أن اللّه محال علیه أن یتخلف عن وعده،لأنّ التخلف عن الوعد إمّا للجهل،أو لأنّ الأمر کان مکتوما</w:t>
      </w:r>
    </w:p>
    <w:p>
      <w:pPr>
        <w:pStyle w:val="BookText"/>
        <w:rPr/>
      </w:pPr>
      <w:r>
        <w:rPr>
          <w:rFonts w:ascii="IRNazanin" w:hAnsi="IRNazanin" w:eastAsia="IRNazanin"/>
          <w:color w:val="111111"/>
          <w:sz w:val="28"/>
          <w:sz w:val="28"/>
          <w:szCs w:val="28"/>
          <w:rtl w:val="true"/>
          <w:lang w:bidi="fa-IR"/>
        </w:rPr>
        <w:t>ثمّ اتضح و صار سببا لتغییر العقیدة،أو للضعف و عدم القدرة،إذ لم یرجع الذی وعد عن عقیدته لکنّه غیر قادر،لکن اللّه لا یتخلف عن الوعد،لأنّه یعرف عواقب الأمور،و قدرته فوق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معقبا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لا یعلمون إلاّ الحیاة الدنیا فحسب،بل یعلمون الظاهر منها و یقنعون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تمثله نظراتهم و نصیبهم من هذه الحیاة هو اللهو و اللذة العابرة و النوم و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ینطوی فی هذا الأدران السطحی للحیاة من الغفلة و الغرور،غیر خاف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یعلمون باطن الحیاة و واقعها فی هذه الدنیا،لکان ذلک کافیا لمعرفة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التدقیق فی هذه الحیاة العابرة،یکشف أنّها حلقة من سلسلة طویلة و مرحلة من مسیر مدید کبیر،کما أن التدقیق فی مرحلة تکوین الجنین یکشف عن أن الهدف النهائی لیس هو هذه المرحلة من حیاة الجنین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مقدمة لحیاة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أجل،هم یعلمون ظاهرا من الحیاة الدنیا فحسب،و لکنّهم غافلون عن مکنونها و محتواها و مفاهیمها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الطریف هنا أن تکرار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هذه الحقیقة،و هی أن علة هذه الغفلة و سرّها تعود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الغفلة و هم الجهلة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یشبه تماما قول القائل لک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أغفلتنی عن هذا الأمر،فتجیبه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کنت غافلا عن هذا الأمر، أی إن سبب الغفلة یعود إلی نفسک أنت</w:t>
      </w:r>
      <w:r>
        <w:rPr>
          <w:rFonts w:eastAsia="IRNazanin" w:cs="IRNazanin"/>
          <w:color w:val="111111"/>
          <w:sz w:val="28"/>
          <w:szCs w:val="28"/>
          <w:rtl w:val="true"/>
          <w:lang w:bidi="fa-IR"/>
        </w:rPr>
        <w:t>!.</w:t>
      </w:r>
      <w:bookmarkStart w:id="1053" w:name="pg12549_134430"/>
    </w:p>
    <w:p>
      <w:pPr>
        <w:pStyle w:val="Heading4"/>
        <w:numPr>
          <w:ilvl w:val="3"/>
          <w:numId w:val="1"/>
        </w:numPr>
        <w:rPr/>
      </w:pPr>
      <w:bookmarkStart w:id="1054" w:name="__RefHeading___Toc1509594_77815467"/>
      <w:bookmarkStart w:id="1055" w:name="_Toc452"/>
      <w:bookmarkEnd w:id="1053"/>
      <w:bookmarkEnd w:id="1054"/>
      <w:r>
        <w:rPr>
          <w:rtl w:val="true"/>
        </w:rPr>
        <w:t>بحوث</w:t>
      </w:r>
      <w:bookmarkEnd w:id="1055"/>
    </w:p>
    <w:p>
      <w:pPr>
        <w:pStyle w:val="Heading5"/>
        <w:numPr>
          <w:ilvl w:val="4"/>
          <w:numId w:val="1"/>
        </w:numPr>
        <w:rPr/>
      </w:pPr>
      <w:bookmarkStart w:id="1056" w:name="__RefHeading___Toc1509596_77815467"/>
      <w:bookmarkStart w:id="1057" w:name="_Toc453"/>
      <w:bookmarkEnd w:id="1056"/>
      <w:r>
        <w:rPr>
          <w:rtl w:val="true"/>
        </w:rPr>
        <w:t>اشارة</w:t>
      </w:r>
      <w:bookmarkEnd w:id="1057"/>
    </w:p>
    <w:p>
      <w:pPr>
        <w:pStyle w:val="Heading5"/>
        <w:numPr>
          <w:ilvl w:val="4"/>
          <w:numId w:val="1"/>
        </w:numPr>
        <w:rPr/>
      </w:pPr>
      <w:bookmarkStart w:id="1058" w:name="__RefHeading___Toc1509598_77815467"/>
      <w:bookmarkStart w:id="1059" w:name="_Toc454"/>
      <w:bookmarkEnd w:id="1058"/>
      <w:r>
        <w:rPr/>
        <w:t>1</w:t>
      </w:r>
      <w:r>
        <w:rPr>
          <w:rtl w:val="true"/>
        </w:rPr>
        <w:t>-</w:t>
      </w:r>
      <w:r>
        <w:rPr>
          <w:rtl w:val="true"/>
        </w:rPr>
        <w:t>إعجاز القرآن من جهة</w:t>
      </w:r>
      <w:r>
        <w:rPr>
          <w:rtl w:val="true"/>
        </w:rPr>
        <w:t>«</w:t>
      </w:r>
      <w:r>
        <w:rPr>
          <w:rtl w:val="true"/>
        </w:rPr>
        <w:t>علم الغیب</w:t>
      </w:r>
      <w:r>
        <w:rPr>
          <w:rtl w:val="true"/>
        </w:rPr>
        <w:t>»</w:t>
      </w:r>
      <w:bookmarkEnd w:id="1059"/>
    </w:p>
    <w:p>
      <w:pPr>
        <w:pStyle w:val="BookText"/>
        <w:rPr/>
      </w:pPr>
      <w:r>
        <w:rPr>
          <w:rFonts w:ascii="IRNazanin" w:hAnsi="IRNazanin" w:eastAsia="IRNazanin"/>
          <w:color w:val="111111"/>
          <w:sz w:val="28"/>
          <w:sz w:val="28"/>
          <w:szCs w:val="28"/>
          <w:rtl w:val="true"/>
          <w:lang w:bidi="fa-IR"/>
        </w:rPr>
        <w:t>إن واحدا من طرق إثبات إعجاز القرآن،هو الإخبار بالمغیبات،و مثله الواضح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عدّة آیات یخبر بأنواع التأکیدات عن انتصار کبیر لجیش منهزم بعد بضع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یعدّ ذلک وعدا إلهیّا غیر مکذوب و لا یتخلف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جهة یتحدث مخبرا عن أصل الإنتصار و الغلب وَ هُمْ مِنْ بَعْدِ غَلَبِهِمْ سَیَغْلِبُونَ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یتحدث عن خبر لانتصار آخر للمسلمین علی الکفار مقترنا لزمان الإنتصار الذی یتحقق للروم وَ یَوْمَئِذٍ یَفْرَحُ الْمُؤْمِنُونَ بِنَصْرِ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ثالثة یصرّح أنّ هذا الأمر سیقع خلال عدّة سنوات فِی بِضْعِ 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رابعة یسجّل قطعیة هذا الوعد الإلهی بتأکیدین بالوعد وَعْدَ اللّٰهِ لاٰ یُخْلِفُ اللّٰهُ وَعْدَهُ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یحدثنا التأریخ أنّه لم تمض تسع سنوات حتی تحققت هاتان الحادثتان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انتصر الروم فی حربهم الجدیدة علی الفرس،و اقترن زمان هذا الإنتصار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لروایة أخری أنّه کان مقارنا لمعرکة بدر،إذ حقق المسلمون انتصارا ملحوظا علی الکفار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ینقدح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یستطیع إنسان أن یخبر بعلم عادی بسیط،عن مثل هذه الحادثة المهمة بضرس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فرضنا أن الأمر کان مع تکهّن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یذکر هذا الأمر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الاحتمال،لا بمثل هذه الصراحة و القطع،إذ لو ظهر خلافه لکان أحسن دلیل</w:t>
      </w:r>
      <w:bookmarkStart w:id="1060" w:name="pg12549_134431"/>
    </w:p>
    <w:p>
      <w:pPr>
        <w:pStyle w:val="BookText"/>
        <w:rPr/>
      </w:pPr>
      <w:bookmarkEnd w:id="1060"/>
      <w:r>
        <w:rPr>
          <w:rFonts w:ascii="IRNazanin" w:hAnsi="IRNazanin" w:eastAsia="IRNazanin"/>
          <w:color w:val="111111"/>
          <w:sz w:val="28"/>
          <w:sz w:val="28"/>
          <w:szCs w:val="28"/>
          <w:rtl w:val="true"/>
          <w:lang w:bidi="fa-IR"/>
        </w:rPr>
        <w:t>و سند علی إبطال دعوی النبوة بید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هی أنّ مسائل من قبیل توقّع انتصار دولة کبیرة کالروم،أو مسألة المباهلة،تدل بصورة جیدة علی أنّ نبیّ الإسلام صلّی اللّه علیه و آله کان قلبه متعلقا بمکان آخر، و کان له سند قوی،و إلاّ فلا یمکن لأی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یجرأ علی مثل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خاصة،إنّ مطالعة سیرة النّبی صلّی اللّه علیه و آله تکشف أنّه لم یکن إنسانا یتصید بالماء العکر،بل کانت أعماله محسوبة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هذا الادعاء من مثل هذا الشخص یدل علی أنّه کان یعتمد علی ما وراء الطبیعة،و علی وحی اللّه و علمه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سنتحدث عن تطبیق هذا التنبؤ التاریخی فی القریب العاجل إن شاء اللّه</w:t>
      </w:r>
      <w:r>
        <w:rPr>
          <w:rFonts w:eastAsia="IRNazanin" w:cs="IRNazanin"/>
          <w:color w:val="111111"/>
          <w:sz w:val="28"/>
          <w:szCs w:val="28"/>
          <w:rtl w:val="true"/>
          <w:lang w:bidi="fa-IR"/>
        </w:rPr>
        <w:t>.</w:t>
      </w:r>
    </w:p>
    <w:p>
      <w:pPr>
        <w:pStyle w:val="Heading5"/>
        <w:numPr>
          <w:ilvl w:val="4"/>
          <w:numId w:val="1"/>
        </w:numPr>
        <w:rPr/>
      </w:pPr>
      <w:bookmarkStart w:id="1061" w:name="__RefHeading___Toc1509600_77815467"/>
      <w:bookmarkStart w:id="1062" w:name="_Toc455"/>
      <w:bookmarkEnd w:id="1061"/>
      <w:r>
        <w:rPr/>
        <w:t>2</w:t>
      </w:r>
      <w:r>
        <w:rPr>
          <w:rtl w:val="true"/>
        </w:rPr>
        <w:t>-</w:t>
      </w:r>
      <w:r>
        <w:rPr>
          <w:rtl w:val="true"/>
        </w:rPr>
        <w:t>السطحیّون</w:t>
      </w:r>
      <w:r>
        <w:rPr>
          <w:rtl w:val="true"/>
        </w:rPr>
        <w:t>«</w:t>
      </w:r>
      <w:r>
        <w:rPr>
          <w:rtl w:val="true"/>
        </w:rPr>
        <w:t>أصحاب الظاهر</w:t>
      </w:r>
      <w:r>
        <w:rPr>
          <w:rtl w:val="true"/>
        </w:rPr>
        <w:t>»</w:t>
      </w:r>
      <w:bookmarkEnd w:id="1062"/>
    </w:p>
    <w:p>
      <w:pPr>
        <w:pStyle w:val="BookText"/>
        <w:rPr/>
      </w:pPr>
      <w:r>
        <w:rPr>
          <w:rFonts w:ascii="IRNazanin" w:hAnsi="IRNazanin" w:eastAsia="IRNazanin"/>
          <w:color w:val="111111"/>
          <w:sz w:val="28"/>
          <w:sz w:val="28"/>
          <w:szCs w:val="28"/>
          <w:rtl w:val="true"/>
          <w:lang w:bidi="fa-IR"/>
        </w:rPr>
        <w:t>تختلف نظرة الإنسان المؤمن الإلهی أساسا مع نظرة الفرد المادی المشرک، اختلافا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طبقا لعقیدة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العالم مخلوق لربّ علیم حکیم، و جمیع أفعاله وفق حساب و خطة مدروسة،و علی هذا فهو یعتقد أن العالم مجموعة أسرار و رموز دقیقة،و لا شیء فی هذا العالم بسیط و اعتیادی،و جمیع کلمات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محتوی و معنی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النظرة التوحیدیة تقول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تمرّ علی أیة حادثة و أی موضوع ببساطة،إذ یمکن أن یکون أبسط المسائل أعقدها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ینظر دائما إلی عمق هذا العالم و لا یقنع بظواهره،قرأ الدرس فی مدرسة التوحید،و یری للعالم هدفا کبیرا،و ما من شیء إلاّ یراه فی دائرة هذا الهدف غیر خارج عنها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أن الإنسان المادی غیر المؤمن یعدّ الدنیا مجموعة من الحوادث</w:t>
      </w:r>
    </w:p>
    <w:p>
      <w:pPr>
        <w:pStyle w:val="BookText"/>
        <w:rPr/>
      </w:pPr>
      <w:r>
        <w:rPr>
          <w:rFonts w:ascii="IRNazanin" w:hAnsi="IRNazanin" w:eastAsia="IRNazanin"/>
          <w:color w:val="111111"/>
          <w:sz w:val="28"/>
          <w:sz w:val="28"/>
          <w:szCs w:val="28"/>
          <w:rtl w:val="true"/>
          <w:lang w:bidi="fa-IR"/>
        </w:rPr>
        <w:t>العمی و الصمّ التی لا هدف لها،و لا یفکر بغیر ظاهرها،و لا یری لها باطنا و عمقا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یعقل أن یکون لکتاب رسم طفل علی صفحاته خطوطا عشوائیة، أهمیة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بعض العلماء الکبار فی علوم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علماء البشر من أیة فئة کانوا و أیة طبقة،حین نهضوا للتفکیر فی نظام هذا العالم،کانوا ینطلقون من تفکیر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بدقّة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المعاصر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الصعب العثور بین المفکرین فی العالم شخص لا یحس بدین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الدین یختلف مع دین الإنسان العامی،إنّه یدعو هذا العالم إلی التحیّر من هذا النظام العجیب و الدقیق للکائنات،إذ تکشف عن وجهها أسرارا لا تقاس مع جمیع تلک الجهود و الأفکار المنظمة للبشر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فی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الذی دعا العلماء و المفکرین و المکتشفین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القرون و الأعصار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یفکروا فی أسرار العالم الدقیقة،هو اعتقادهم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کیف یمکن أن یساوی بین من یعتبر هذه الدنیا مرحلة نهائیة و هدفا أصلیّا،و من یعدّها مزرعة و میدانا للامتحان للحیاة الخالدة التی تعقب هذه الحیاة الدنیا،فالأوّل لا یری أکثر من ظاهر هذه الحیاة،و الآخر یفکر فی أعماقها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الاختلاف فی النظر یؤثر فی حیاتهم بأجمعها،فالذی یعیش حیاة سطحیة و ظاهریة یعتبر الإنفاق سببا للخسران و الضرر،فی حین 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یعدّها تجارة رابحة لن تبور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المادی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للزیادة و وفرة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الموحد</w:t>
      </w:r>
      <w:bookmarkStart w:id="1063" w:name="pg12549_134433"/>
    </w:p>
    <w:p>
      <w:pPr>
        <w:pStyle w:val="BookText"/>
        <w:rPr/>
      </w:pPr>
      <w:bookmarkEnd w:id="1063"/>
      <w:r>
        <w:rPr>
          <w:rFonts w:ascii="IRNazanin" w:hAnsi="IRNazanin" w:eastAsia="IRNazanin"/>
          <w:color w:val="111111"/>
          <w:sz w:val="28"/>
          <w:sz w:val="28"/>
          <w:szCs w:val="28"/>
          <w:rtl w:val="true"/>
          <w:lang w:bidi="fa-IR"/>
        </w:rPr>
        <w:t>فیعده وبالا و شقاء و ضررا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یعتبر الجهاد ضنی و شقاء و یعتبر الشهادة فناء و انعداما،و أمّا الموحد فیعد الجهاد رمزا للرفعة،و الشهادة حیاة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أجل،إن غیر المؤمنین لا یعرفون إلاّ الظواهر من الدنیا،و هم فی غفلة عن الحیاة الأخری یَعْلَمُونَ ظٰاهِراً مِنَ الْحَیٰاةِ الدُّنْیٰا وَ هُمْ عَنِ الْآخِرَةِ هُمْ غٰافِلُونَ </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1509602_77815467"/>
      <w:bookmarkStart w:id="1065" w:name="_Toc456"/>
      <w:bookmarkEnd w:id="1064"/>
      <w:r>
        <w:rPr/>
        <w:t>3</w:t>
      </w:r>
      <w:r>
        <w:rPr>
          <w:rtl w:val="true"/>
        </w:rPr>
        <w:t>-</w:t>
      </w:r>
      <w:r>
        <w:rPr>
          <w:rtl w:val="true"/>
        </w:rPr>
        <w:t>المطابقة التاریخیة</w:t>
      </w:r>
      <w:bookmarkEnd w:id="1065"/>
    </w:p>
    <w:p>
      <w:pPr>
        <w:pStyle w:val="BookText"/>
        <w:rPr/>
      </w:pPr>
      <w:r>
        <w:rPr>
          <w:rFonts w:ascii="IRNazanin" w:hAnsi="IRNazanin" w:eastAsia="IRNazanin"/>
          <w:color w:val="111111"/>
          <w:sz w:val="28"/>
          <w:sz w:val="28"/>
          <w:szCs w:val="28"/>
          <w:rtl w:val="true"/>
          <w:lang w:bidi="fa-IR"/>
        </w:rPr>
        <w:t>لکی نعرف المقطع التاریخی الذی حدثت فیه المعارک بین الروم و الفرس، یکفی أن نعرف فی ذلک التاریخ أن حربا طویلة حدثت فی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الفرس مع الروم استمرت زهاء أربع و عشرین سنة،حیث دامت من سنة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إلی سنة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حدود سنة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هجم قائدان عسکریان فی الجیش الفارسی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الحدود الشرقیة للروم،فهزما الروم هزیمة نکراء،و سیطرأ علی منطقة الشامات و مصر و آسیا الصغری،فواجهت الروم الشرقیة بسبب هذه الهزیمة حالة الانقراض تقریبا،و استولی الفرس علی جمیع ما کان تحت ید الروم من آسیا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فی حدود السنة السابعة للبعثة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ملک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 هجومه علی بلاد فارس سنة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و ألحق هزائم متتابعة بالجیش الفارسی،و استمرت هذه المعارک حتی سنة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لصالح الروم،و غلب خسرو پرویز،و انکسر انکسارا مریرا،فخلعه الفرس عن السلطنة و أجلسوا مکانه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بملاحظة أنّ مولد النّبی صلّی اللّه علیه و آله کان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و کانت بعثته سنة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میلادیة،فإن هزیمة الروم وقعت فی السنة السابعة للبعثة،و کان انتصارهم بین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سنتی خمس و ست للهجرة النبویة،و من المعلوم أن السنة الخامسة حدثت فیها معرکة الخندق،و تم فی السنة السادسة صلح الحدیبیة،و بطبیعة الحال فإن تنقّل الأخبار عن حرب فارس و الروم إلی منطقة الحجاز و مکّة کانت تستوعب عادة فترة من الزمان،و بهذا ینطبق هذا الخبر القرآنی علی هذه الفترة التاریخیة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bookmarkStart w:id="1066" w:name="pg12549_134435"/>
    </w:p>
    <w:p>
      <w:pPr>
        <w:pStyle w:val="Heading3"/>
        <w:numPr>
          <w:ilvl w:val="2"/>
          <w:numId w:val="1"/>
        </w:numPr>
        <w:rPr/>
      </w:pPr>
      <w:bookmarkStart w:id="1067" w:name="__RefHeading___Toc1509604_77815467"/>
      <w:bookmarkStart w:id="1068" w:name="_Toc457"/>
      <w:bookmarkEnd w:id="1066"/>
      <w:bookmarkEnd w:id="1067"/>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1068"/>
    </w:p>
    <w:p>
      <w:pPr>
        <w:pStyle w:val="Heading4"/>
        <w:numPr>
          <w:ilvl w:val="3"/>
          <w:numId w:val="1"/>
        </w:numPr>
        <w:rPr/>
      </w:pPr>
      <w:bookmarkStart w:id="1069" w:name="__RefHeading___Toc1509606_77815467"/>
      <w:bookmarkStart w:id="1070" w:name="_Toc458"/>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509608_77815467"/>
      <w:bookmarkStart w:id="1072" w:name="_Toc459"/>
      <w:bookmarkEnd w:id="1071"/>
      <w:r>
        <w:rPr>
          <w:rtl w:val="true"/>
        </w:rPr>
        <w:t>التّفسیر</w:t>
      </w:r>
      <w:bookmarkEnd w:id="1072"/>
    </w:p>
    <w:p>
      <w:pPr>
        <w:pStyle w:val="Heading5"/>
        <w:numPr>
          <w:ilvl w:val="4"/>
          <w:numId w:val="1"/>
        </w:numPr>
        <w:rPr/>
      </w:pPr>
      <w:bookmarkStart w:id="1073" w:name="__RefHeading___Toc1509610_77815467"/>
      <w:bookmarkStart w:id="1074" w:name="_Toc460"/>
      <w:bookmarkEnd w:id="1073"/>
      <w:r>
        <w:rPr>
          <w:rtl w:val="true"/>
        </w:rPr>
        <w:t>اشارة</w:t>
      </w:r>
      <w:bookmarkEnd w:id="1074"/>
    </w:p>
    <w:p>
      <w:pPr>
        <w:pStyle w:val="Heading5"/>
        <w:numPr>
          <w:ilvl w:val="4"/>
          <w:numId w:val="1"/>
        </w:numPr>
        <w:rPr/>
      </w:pPr>
      <w:bookmarkStart w:id="1075" w:name="__RefHeading___Toc1509612_77815467"/>
      <w:bookmarkStart w:id="1076" w:name="_Toc461"/>
      <w:bookmarkEnd w:id="1075"/>
      <w:r>
        <w:rPr>
          <w:rtl w:val="true"/>
        </w:rPr>
        <w:t>عاقبة المسیئین</w:t>
      </w:r>
      <w:r>
        <w:rPr>
          <w:rtl w:val="true"/>
        </w:rPr>
        <w:t>:</w:t>
      </w:r>
      <w:bookmarkEnd w:id="1076"/>
    </w:p>
    <w:p>
      <w:pPr>
        <w:pStyle w:val="BookText"/>
        <w:rPr/>
      </w:pPr>
      <w:r>
        <w:rPr>
          <w:rFonts w:ascii="IRNazanin" w:hAnsi="IRNazanin" w:eastAsia="IRNazanin"/>
          <w:color w:val="111111"/>
          <w:sz w:val="28"/>
          <w:sz w:val="28"/>
          <w:szCs w:val="28"/>
          <w:rtl w:val="true"/>
          <w:lang w:bidi="fa-IR"/>
        </w:rPr>
        <w:t>کان الکلام فی آخر آیة من البحث السابق عن السطحیین و أصحاب الظاهر، حیث کان أفق فکرهم لا یتجاوز حدود الدنیا و العالم المادی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جاهلین بما وراء الطبیعة و یوم القیامة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المقبلة،فیقع الکلام علی مطالب متنوعة حول المبدأ و المعاد،فتبدأ هذه الآیات أولا علی صورة استفهام</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أنّهم فکروا جیدا و رجعوا إلی عقلهم فی الحکم و وجدانهم،لکانوا یطلعون جیدا علی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خلق علی أساس الحق،و تحکمه أنظمة هی دلیل علی أنّ الخالق لهذا العالم ذو علم مطلق و قدرة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العالم یمضی إلی الزوال،و حیث أن الخالق الحکیم لا یمکن أن یخلقه عبثا،فیدل ذلک علی وجود عالم آخر هو الدار الباقیة بعد هذه الدنیا،و إلاّ فلا مفهوم لخلق هذا العالم،و هذا الخلق الطویل العریض لا یعقل أن یکون من أجل أیّام معدودات فی الحیاة الدنیا،و بذلک یذعنون بوجود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التدقیق فی نظم هذا العالم و حقانیته دلیلا علی وجود المبدأ،و التدقیق فی أن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أجلا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یضیف القرآن فی نهایة الآیة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النّٰاسِ بِلِقٰاءِ رَبِّهِمْ لَکٰافِرُونَ فینکرون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إنّهم ینکرون المعاد أصلا،کما نقلنا عن قول المشرکین مرارا فی آیات القرآن،إذ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إِنْ هٰذٰا إِلاَّ اخْتِلاٰقٌ إِنَّ هٰذٰا لَشَیْءٌ 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بتعابیر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ورد فی سورة الرعد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سورة المؤمنون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سورة النمل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سورة ق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غیرها من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إنّهم لا ینکرون بلسانهم،لکن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مخزیة تدل علی أنّهم غیر معتقدین بالمعاد،إذ لو کانوا یعتقدون بالمعاد لم یکونوا فاسدین أو مفسدین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 فِی أَنْفُسِهِمْ لا یعنی أن یطالعوا فی أسرار وجودهم،کما یدّعی الفخر الرازی فی تفسیره،بل المراد منه أن یفکروا فی داخل أنفسهم عن طریق</w:t>
      </w:r>
    </w:p>
    <w:p>
      <w:pPr>
        <w:pStyle w:val="BookText"/>
        <w:rPr/>
      </w:pPr>
      <w:r>
        <w:rPr>
          <w:rFonts w:ascii="IRNazanin" w:hAnsi="IRNazanin" w:eastAsia="IRNazanin"/>
          <w:color w:val="111111"/>
          <w:sz w:val="28"/>
          <w:sz w:val="28"/>
          <w:szCs w:val="28"/>
          <w:rtl w:val="true"/>
          <w:lang w:bidi="fa-IR"/>
        </w:rPr>
        <w:t>العقل و الوجدان یخلق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بِالْحَقِّ له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الخلق کان توأما مع الحق و القانون و النظم،و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الهدف من الخلق کان بالحق،و لا منافاة بین هذین التّفسیرین طبعا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بِلِقٰاءِ رَبِّهِمْ کما قلنا مرارا،هو إشارة إلی یوم القیامة و النشور، حیث تنکشف الحجب،و الإنسان یعرف عظمة اللّه بالشهود الباطنیّین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التعبیر ب‍ أَجَلٍ مُسَمًّی کاشف عن أن هذه الحیاة علی کل حال لا تدوم،و هذا إنذار لجمیع عبدة الدنیا،فإنّ القرآن یضیف فی الآیة التالیة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 کٰانُوا أَشَدَّ مِنْهُمْ قُوَّةً وَ أَثٰارُوا الْأَرْضَ وَ عَمَرُوهٰا أَکْثَرَ مِمّٰا عَمَرُوهٰا وَ جٰاءَتْهُمْ رُسُلُهُمْ بِالْبَیِّنٰاتِ</w:t>
      </w:r>
    </w:p>
    <w:p>
      <w:pPr>
        <w:pStyle w:val="BookText"/>
        <w:rPr/>
      </w:pPr>
      <w:r>
        <w:rPr>
          <w:rFonts w:ascii="Amiri" w:hAnsi="Amiri" w:eastAsia="Amiri" w:cs="Amiri"/>
          <w:color w:val="111111"/>
          <w:sz w:val="28"/>
          <w:sz w:val="28"/>
          <w:szCs w:val="28"/>
          <w:rtl w:val="true"/>
          <w:lang w:bidi="ar-SA"/>
        </w:rPr>
        <w:t>أی بالدلائل الواضحات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أهملوا ذلک،و لووا رؤوسهم،و لم یستسلموا للحق،فابتلوا بعقاب اللّه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لِیَظْلِمَهُمْ وَ لٰکِنْ کٰانُوا أَنْفُسَهُمْ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 إنّ القرآن یشیر إلی أمم کانت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مشرکی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عظمة ملحوظة من حیث القدرة و القوّة الجسمیة و الثروة المالیة،و کان مصیرهم الألیم یمثل درسا من العبرة لهؤلاء المشرکین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تکون جملة أَثٰارُوا الْأَرْضَ إشارة إلی حرث الأرض للزراعة و التشجیر،أو حفر الأنهار،أو تأسیس العمارات علی الأرض،أو جمیع هذه الأمور،لأنّ جملة أَثٰارُوا الْأَرْضَ لها مفهوم واسع یشمل جمیع هذه الأمور التی هی مقدمة للعمارة و البناء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کانت أکبر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التقدم فی الزراعة و الرقی الملحوظ من حیث البناء و العمارات،فإنّه یتّضح رفعة الأمم السالفة و علوهم علی مشرکی مکّة الذین کانت قدرتهم فی هذه المجالات محدودة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أولئک مع کل قدراتهم حین أنکروا آیات اللّه و کذبوا الأنبیاء،لم یستطیعوا الفرار من مخالب العقاب،فکیف تستطیعون الفرار 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العقاب و الجزاء الألیم هو نتیجة أعمالهم المهلکة أنفسهم،إذ ظلموا أنفسهم،و لا یظلم ربّک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آخر آیة من الآیات محل البحث،فتبیّن آخر مرحلة من کفرهم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أجل،إنّ الذنب أو الإثم یقع علی روح الإنسان کالمرض الخبیث،فیأکل إیمانه و یعدمه،و یبلغ الأمر حدّا یکذب الإنسان فیه آیات اللّه،و أبعد من ذلک أیضا إذ یحمل الذنب صاحبه علی الاستهزاء بالأنبیاء،و السخریة بآیات اللّه، و یبلغ مرحلة لا ینفع معها وعظ و نصیحة أبدا،و لا تؤثر فیه أیة حکمة و أیّة آیة، و لا یبقی طریق سوی أسواط عذاب اللّه المؤلمة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نظرة واحدة فی صفحات تاریخ کثیر من الجناة و البغاة تکشف أنّهم لم یکونوا هکذا فی بدایة الأمر،إذ کان لدیهم علی الأقل نور إیمان ضعیف یشع فی قلوبهم،و لکن ارتکابهم للذنوب المتتابعة سبّب یوما بعد آخر أن ینفصلوا عن الإیمان و التقوی،و أن یبلغوا آخر الأمر إلی المرحلة النهائیة من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فی خطبة العقیلة زینب علیها السّلام أمام یزید بن معاویة فی الشام،النتیجة ذاتها التی أشرنا إلیها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حین رأت یزید یسخر بکل شیء و یتکلم بکلمات الکفر و أنشد أشعارا من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الکلمات تکشف عن عدم إیمانه بأساس الإسلام،فحمدت زینب اللّه تعالی و صلّت و سلّمت علی النّبی صلّی اللّه علیه و آله و</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و هذه الکلمات تکشف عن عدم إیمانه بأساس الإسلام،فحمدت زینب اللّه تعالی و صلّت و سلّمت علی النّبی صلّی اللّه علیه و آله و</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اللّه،کذلک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أنکرت الإسلام و الإیمان هذا الیوم بأشعارک المشوبة بالکفر،و تقول لأسلافک المشرکین الذین قتلوا علی أیدی المسلمین فی معرکة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لیتکم تشهدون انتقامی من بنی هاشم،فلا مجال للتعجب،فذلک ما قاله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ذکرت فی هذا الصدد مطالب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لمزید من الإیضاح یراجع الجزء الخامس و الأربعون من بحار الأنوار الصفحة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1077" w:name="pg12549_134440"/>
    </w:p>
    <w:p>
      <w:pPr>
        <w:pStyle w:val="Heading3"/>
        <w:numPr>
          <w:ilvl w:val="2"/>
          <w:numId w:val="1"/>
        </w:numPr>
        <w:rPr/>
      </w:pPr>
      <w:bookmarkStart w:id="1078" w:name="__RefHeading___Toc1509614_77815467"/>
      <w:bookmarkStart w:id="1079" w:name="_Toc462"/>
      <w:bookmarkEnd w:id="1077"/>
      <w:bookmarkEnd w:id="1078"/>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11</w:t>
      </w:r>
      <w:r>
        <w:rPr>
          <w:rtl w:val="true"/>
        </w:rPr>
        <w:t xml:space="preserve"> </w:t>
      </w:r>
      <w:r>
        <w:rPr>
          <w:rtl w:val="true"/>
        </w:rPr>
        <w:t xml:space="preserve">الی </w:t>
      </w:r>
      <w:r>
        <w:rPr/>
        <w:t>16</w:t>
      </w:r>
      <w:r>
        <w:rPr>
          <w:rtl w:val="true"/>
        </w:rPr>
        <w:t>]</w:t>
      </w:r>
      <w:bookmarkEnd w:id="1079"/>
    </w:p>
    <w:p>
      <w:pPr>
        <w:pStyle w:val="Heading4"/>
        <w:numPr>
          <w:ilvl w:val="3"/>
          <w:numId w:val="1"/>
        </w:numPr>
        <w:rPr/>
      </w:pPr>
      <w:bookmarkStart w:id="1080" w:name="__RefHeading___Toc1509616_77815467"/>
      <w:bookmarkStart w:id="1081" w:name="_Toc463"/>
      <w:bookmarkEnd w:id="1080"/>
      <w:r>
        <w:rPr>
          <w:rtl w:val="true"/>
        </w:rPr>
        <w:t>اشارة</w:t>
      </w:r>
      <w:bookmarkEnd w:id="1081"/>
    </w:p>
    <w:p>
      <w:pPr>
        <w:pStyle w:val="BookText"/>
        <w:rPr/>
      </w:pP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509618_77815467"/>
      <w:bookmarkStart w:id="1083" w:name="_Toc464"/>
      <w:bookmarkEnd w:id="1082"/>
      <w:r>
        <w:rPr>
          <w:rtl w:val="true"/>
        </w:rPr>
        <w:t>التّفسیر</w:t>
      </w:r>
      <w:bookmarkEnd w:id="1083"/>
    </w:p>
    <w:p>
      <w:pPr>
        <w:pStyle w:val="Heading5"/>
        <w:numPr>
          <w:ilvl w:val="4"/>
          <w:numId w:val="1"/>
        </w:numPr>
        <w:rPr/>
      </w:pPr>
      <w:bookmarkStart w:id="1084" w:name="__RefHeading___Toc1509620_77815467"/>
      <w:bookmarkStart w:id="1085" w:name="_Toc465"/>
      <w:bookmarkEnd w:id="1084"/>
      <w:r>
        <w:rPr>
          <w:rtl w:val="true"/>
        </w:rPr>
        <w:t>اشارة</w:t>
      </w:r>
      <w:bookmarkEnd w:id="1085"/>
    </w:p>
    <w:p>
      <w:pPr>
        <w:pStyle w:val="Heading5"/>
        <w:numPr>
          <w:ilvl w:val="4"/>
          <w:numId w:val="1"/>
        </w:numPr>
        <w:rPr/>
      </w:pPr>
      <w:bookmarkStart w:id="1086" w:name="__RefHeading___Toc1509622_77815467"/>
      <w:bookmarkStart w:id="1087" w:name="_Toc466"/>
      <w:bookmarkEnd w:id="1086"/>
      <w:r>
        <w:rPr>
          <w:rtl w:val="true"/>
        </w:rPr>
        <w:t>مصیر المجرمین و مآلهم یوم القیامة</w:t>
      </w:r>
      <w:r>
        <w:rPr>
          <w:rtl w:val="true"/>
        </w:rPr>
        <w:t>!</w:t>
      </w:r>
      <w:bookmarkEnd w:id="108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الکلام فی الآیات المتقدمة عن الذین یکذّبون و یستهزءون بآیات اللّه، و فی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تستکمل البحوث السابقة عن المعاد،مع بیان جوانب منه،و مآل المجرمین فی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فتبدأ الآیات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یَبْدَؤُا الْخَلْقَ ثُمَّ یُعِیدُهُ ثُمَّ إِلَیْهِ تُرْجَعُونَ و یبیّن فی هذه الآیة استدلال قصیر موجز،و ذو معنی کبیر،علی مسألة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هذا المعنی بعبارة أخری فی بعض آیات القرآن الأخری و منها قُلْ یُحْیِیهَا الَّذِی أَنْشَأَهٰا أَوَّلَ مَرَّةٍ وَ هُوَ بِکُلِّ خَلْقٍ عَلِیمٌ الَّذِی جَعَلَ لَکُمْ مِنَ الشَّجَرِ الْأَخْضَرِ نٰاراً</w:t>
      </w:r>
    </w:p>
    <w:p>
      <w:pPr>
        <w:pStyle w:val="BookText"/>
        <w:rPr/>
      </w:pPr>
      <w:r>
        <w:rPr>
          <w:rFonts w:ascii="Amiri" w:hAnsi="Amiri" w:eastAsia="Amiri" w:cs="Amiri"/>
          <w:color w:val="111111"/>
          <w:sz w:val="28"/>
          <w:sz w:val="28"/>
          <w:szCs w:val="28"/>
          <w:rtl w:val="true"/>
          <w:lang w:bidi="ar-SA"/>
        </w:rPr>
        <w:t>فَإِذٰا أَنْتُمْ مِنْهُ تُوقِدُونَ أَ وَ لَیْسَ الَّذِی خَلَقَ السَّمٰاوٰاتِ وَ الْأَرْضَ بِقٰادِرٍ عَلیٰ أَنْ یَخْلُقَ مِثْلَهُمْ بَلیٰ وَ هُوَ الْخَلاّٰقُ الْعَلِیمُ</w:t>
      </w:r>
    </w:p>
    <w:p>
      <w:pPr>
        <w:pStyle w:val="BookText"/>
        <w:rPr/>
      </w:pP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ثُمَّ إِلَیْهِ تُرْجَعُونَ إشارة إلی أنّه بعد النشور و القیامة یعود الجمیع إلی محکمة اللّه،و الأسمی من ذلک أن المؤمنین یمضون فی تکاملهم نحو ذات اللّه المقدسة إلی ما لا نهایة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الآیة الأخری تجسد حالة المجرمین یوم القیامة یَوْمَ تَقُومُ السّٰاعَةُ یُبْلِسُ الْمُجْرِمُونَ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الغم و الحزن المترتبان علی أثر شدة الیأس و القنوط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أنّه إذا یئس الإنسان من شیء غیر ضروری،فهذا الیأس غیر مهم، لکن الحزن و الغم یکشف فی هذه الموارد عن أمور ضروریة مأیوس منها،لذلک یری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الاسم،فلأنّه أبلس من رحمة اللّه و استولی علیه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فیحق للمجرمین أی ییأسوا و یبلسوا فی ذلک الیوم،إذ لیس لدیهم إیمان و عمل صالح فیشفع لهم فی عرصات المحشر،و لا صدیق حمیم،و لا مجال للرجوع إلی الدنیا و تدارک ما 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یضیف القرآن فی الآیة التالیة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فتلک الأصنام و المعبودات المصنوعة التی کانوا یتذرعون بها عند ما یسألون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تعبدون؟فیقولون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337"/>
      </w:r>
      <w:r>
        <w:rPr>
          <w:rFonts w:ascii="IRNazanin" w:hAnsi="IRNazanin" w:eastAsia="IRNazanin"/>
          <w:color w:val="111111"/>
          <w:sz w:val="28"/>
          <w:sz w:val="28"/>
          <w:szCs w:val="28"/>
          <w:rtl w:val="true"/>
          <w:lang w:bidi="fa-IR"/>
        </w:rPr>
        <w:t>،سیتّضح لهم جیدا حینئذ أنّه لا قیمة لها و لا تنفعهم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یکفرون بهذا المعبودات من دون اللّه</w:t>
      </w:r>
    </w:p>
    <w:p>
      <w:pPr>
        <w:pStyle w:val="BookText"/>
        <w:rPr/>
      </w:pPr>
      <w:r>
        <w:rPr>
          <w:rFonts w:ascii="Amiri" w:hAnsi="Amiri" w:eastAsia="Amiri" w:cs="Amiri"/>
          <w:color w:val="111111"/>
          <w:sz w:val="28"/>
          <w:sz w:val="28"/>
          <w:szCs w:val="28"/>
          <w:rtl w:val="true"/>
          <w:lang w:bidi="ar-SA"/>
        </w:rPr>
        <w:t xml:space="preserve">و یبرأون منها وَ کٰانُوا بِشُرَکٰائِهِمْ 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لا یکفرون بهذه الأصنام؟و هم یرونها ساکنة عن الدفاع عنهم بل کما یعبّر القرآن تقوم بتکذیبهم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مٰا کٰانُوا إِیّٰانٰا یَعْبُدُونَ </w:t>
      </w:r>
      <w:r>
        <w:rPr>
          <w:rStyle w:val="FootnoteAnchor"/>
          <w:rtl w:val="true"/>
        </w:rPr>
        <w:footnoteReference w:id="338"/>
      </w:r>
      <w:r>
        <w:rPr>
          <w:rFonts w:ascii="Amiri" w:hAnsi="Amiri" w:eastAsia="Amiri" w:cs="Amiri"/>
          <w:color w:val="111111"/>
          <w:sz w:val="28"/>
          <w:sz w:val="28"/>
          <w:szCs w:val="28"/>
          <w:rtl w:val="true"/>
          <w:lang w:bidi="ar-SA"/>
        </w:rPr>
        <w:t>بل کانوا یعبدون هوی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من هذا،فقد عبر القرآن عن هذا المعبودات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الأحقاف أنّها ستکون معادیة لهم و کافرة بهم وَ إِذٰا حُشِرَ النّٰاسُ کٰانُوا لَهُمْ أَعْدٰاءً وَ کٰانُوا بِعِبٰادَتِهِمْ 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یشیر القرآن إلی الجماعات المختلفة من الناس فی یوم القیامة،فیقول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یَوْمَئِذٍ یَتَفَرَّقُونَ فَأَمَّا الَّذِینَ آمَنُوا وَ عَمِلُوا الصّٰالِحٰاتِ فَهُمْ فِی رَوْضَةٍ یُحْبَرُونَ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الأثر الرائق الرائع،کما یطلق هذا التعبیر علی حالة السرور و الفرح التی یظهر أثرها علی الوجه أیضا،و حیث أن قلوب أهل الجنّة فی غایة السرور و الفرح بحیث أن آثارها تظهر فی وجودهم قاطبة،فقد استعمل هذا التعبیر لهذه الحالة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المکان الذی تکثر فیه الأشجار و الماء،و لذلک تطلق هذه الکلمة علی البساتین النضرة بأشجارها و اخضرارها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جاءت هذه الکلمة هنا بصیغة التنکیر لغرض التعظیم و المبالغة،أی إنّهم فی أفضل الجنان و أعلاها التی تبعث السرور،فهم منعمون،بل غارقون فی نعیم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کَفَرُوا وَ کَذَّبُوا بِآیٰاتِنٰا وَ لِقٰاءِ الْآخِرَةِ فَأُولٰئِکَ فِی الْعَذٰابِ مُحْضَرُونَ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هنا أنّه فی شأن أهل الجنّة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منتهی الرضا من جمیع الجوانب لدی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استعملت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 النّار،و هی دلیل علی منتهی الکراهة و عدم الرضا لما</w:t>
      </w:r>
      <w:bookmarkStart w:id="1088" w:name="pg12549_134443"/>
    </w:p>
    <w:p>
      <w:pPr>
        <w:pStyle w:val="BookText"/>
        <w:rPr/>
      </w:pPr>
      <w:bookmarkEnd w:id="1088"/>
      <w:r>
        <w:rPr>
          <w:rFonts w:ascii="IRNazanin" w:hAnsi="IRNazanin" w:eastAsia="IRNazanin"/>
          <w:color w:val="111111"/>
          <w:sz w:val="28"/>
          <w:sz w:val="28"/>
          <w:szCs w:val="28"/>
          <w:rtl w:val="true"/>
          <w:lang w:bidi="fa-IR"/>
        </w:rPr>
        <w:t>یتلقونه و یستقبلونه،لأنّ الإحضار یطلق فی موارد تکون علی خلاف الرغبات الباطنیّة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اللطیفة الأخری أن أهل الجنّة ذکروا بقید الإیمان و العمل الصالح،و لکن أهل النّار اکتفی من ذکرهم بعدم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إشارة أن ورود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الإیمان و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الإیمان وحده،و لکن یکفی لدخول النّار عدم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یصدر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الکفر نفسه أعظم ذنب</w:t>
      </w:r>
      <w:r>
        <w:rPr>
          <w:rFonts w:eastAsia="IRNazanin" w:cs="IRNazanin"/>
          <w:color w:val="111111"/>
          <w:sz w:val="28"/>
          <w:szCs w:val="28"/>
          <w:rtl w:val="true"/>
          <w:lang w:bidi="fa-IR"/>
        </w:rPr>
        <w:t>!.</w:t>
      </w:r>
    </w:p>
    <w:p>
      <w:pPr>
        <w:pStyle w:val="Heading4"/>
        <w:numPr>
          <w:ilvl w:val="3"/>
          <w:numId w:val="1"/>
        </w:numPr>
        <w:rPr/>
      </w:pPr>
      <w:bookmarkStart w:id="1089" w:name="__RefHeading___Toc1509624_77815467"/>
      <w:bookmarkStart w:id="1090" w:name="_Toc467"/>
      <w:bookmarkEnd w:id="1089"/>
      <w:r>
        <w:rPr>
          <w:rtl w:val="true"/>
        </w:rPr>
        <w:t>ملاحظة</w:t>
      </w:r>
      <w:bookmarkEnd w:id="1090"/>
    </w:p>
    <w:p>
      <w:pPr>
        <w:pStyle w:val="Heading5"/>
        <w:numPr>
          <w:ilvl w:val="4"/>
          <w:numId w:val="1"/>
        </w:numPr>
        <w:rPr/>
      </w:pPr>
      <w:bookmarkStart w:id="1091" w:name="__RefHeading___Toc1509626_77815467"/>
      <w:bookmarkStart w:id="1092" w:name="_Toc468"/>
      <w:bookmarkEnd w:id="1091"/>
      <w:r>
        <w:rPr>
          <w:rtl w:val="true"/>
        </w:rPr>
        <w:t>اشارة</w:t>
      </w:r>
      <w:bookmarkEnd w:id="1092"/>
    </w:p>
    <w:p>
      <w:pPr>
        <w:pStyle w:val="Heading5"/>
        <w:numPr>
          <w:ilvl w:val="4"/>
          <w:numId w:val="1"/>
        </w:numPr>
        <w:rPr/>
      </w:pPr>
      <w:bookmarkStart w:id="1093" w:name="__RefHeading___Toc1509628_77815467"/>
      <w:bookmarkStart w:id="1094" w:name="_Toc469"/>
      <w:bookmarkEnd w:id="1093"/>
      <w:r>
        <w:rPr>
          <w:rtl w:val="true"/>
        </w:rPr>
        <w:t>لم کان أحد أسماء القیامة</w:t>
      </w:r>
      <w:r>
        <w:rPr>
          <w:rtl w:val="true"/>
        </w:rPr>
        <w:t>«</w:t>
      </w:r>
      <w:r>
        <w:rPr>
          <w:rtl w:val="true"/>
        </w:rPr>
        <w:t>الساعة</w:t>
      </w:r>
      <w:r>
        <w:rPr>
          <w:rtl w:val="true"/>
        </w:rPr>
        <w:t>»</w:t>
      </w:r>
      <w:r>
        <w:rPr>
          <w:rtl w:val="true"/>
        </w:rPr>
        <w:t>؟</w:t>
      </w:r>
      <w:r>
        <w:rPr>
          <w:rtl w:val="true"/>
        </w:rPr>
        <w:t>!</w:t>
      </w:r>
      <w:bookmarkEnd w:id="1094"/>
    </w:p>
    <w:p>
      <w:pPr>
        <w:pStyle w:val="BookText"/>
        <w:rPr/>
      </w:pPr>
      <w:r>
        <w:rPr>
          <w:rFonts w:ascii="IRNazanin" w:hAnsi="IRNazanin" w:eastAsia="IRNazanin"/>
          <w:color w:val="111111"/>
          <w:sz w:val="28"/>
          <w:sz w:val="28"/>
          <w:szCs w:val="28"/>
          <w:rtl w:val="true"/>
          <w:lang w:bidi="fa-IR"/>
        </w:rPr>
        <w:t>ینبغی الالتفات إلی هذه المسألة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أنّه فی کثیر من آیات القرآن،و من ضمنها الآیتان من الآیات محل البحث،عبر عن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جزء من الزمان،أو لحظات عابرة،و حیث أنّه من جهة تکون القیامة بصورة مفاجئة و کالبرق الخاطف،و من جهة أخری بمقتضی أن اللّه سریع الحساب فإنه ینهی حساب عباده بسرعة،فقد استعمل هذا التعبیر فی شأن یوم القیامة لیفکر الناس بیوم القیامة و یکونوا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أهبة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للوقت الذی تصعق فیه العباد و الوقت الذی یبعثون فیه و تقوم فیه القیامة،سمّیت ساعة لأنّها تفاجئ الناس فی ساعة فیموت الخلق کلّهم عند الصیحة الاولی التی ذکرها اللّه عزّ و 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إِلاّٰ صَیْحَةً وٰاحِدَةً فَإِذٰا هُمْ خٰامِدُونَ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الثّانیة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إِلاّٰ صَیْحَةً وٰاحِدَةً</w:t>
      </w:r>
    </w:p>
    <w:p>
      <w:pPr>
        <w:pStyle w:val="BookText"/>
        <w:rPr/>
      </w:pPr>
      <w:r>
        <w:rPr>
          <w:rFonts w:ascii="Amiri" w:hAnsi="Amiri" w:eastAsia="Amiri" w:cs="Amiri"/>
          <w:color w:val="111111"/>
          <w:sz w:val="28"/>
          <w:sz w:val="28"/>
          <w:szCs w:val="28"/>
          <w:rtl w:val="true"/>
          <w:lang w:bidi="ar-SA"/>
        </w:rPr>
        <w:t>فَإِذٰا هُمْ مِنَ الْأَجْدٰاثِ إِلیٰ رَبِّهِمْ یَنْسِلُونَ</w:t>
      </w:r>
    </w:p>
    <w:p>
      <w:pPr>
        <w:pStyle w:val="BookText"/>
        <w:rPr/>
      </w:pP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بعضهم أن الساعة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فساعة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یوم القیامة،و إحیاء الموتی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ساعة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یوم الموت الفجائی لأهل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بالعذاب و العقوبة الإلهیة للاستیصال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ساعة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یوم الموت الطبیعی لکل إنسان</w:t>
      </w:r>
      <w:r>
        <w:rPr>
          <w:rFonts w:eastAsia="IRNazanin" w:cs="IRNazanin"/>
          <w:color w:val="111111"/>
          <w:sz w:val="28"/>
          <w:szCs w:val="28"/>
          <w:rtl w:val="true"/>
          <w:lang w:bidi="fa-IR"/>
        </w:rPr>
        <w:t>.</w:t>
      </w:r>
      <w:bookmarkStart w:id="1095" w:name="pg12549_134445"/>
    </w:p>
    <w:p>
      <w:pPr>
        <w:pStyle w:val="Heading3"/>
        <w:numPr>
          <w:ilvl w:val="2"/>
          <w:numId w:val="1"/>
        </w:numPr>
        <w:rPr/>
      </w:pPr>
      <w:bookmarkStart w:id="1096" w:name="__RefHeading___Toc1509630_77815467"/>
      <w:bookmarkStart w:id="1097" w:name="_Toc470"/>
      <w:bookmarkEnd w:id="1095"/>
      <w:bookmarkEnd w:id="1096"/>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17</w:t>
      </w:r>
      <w:r>
        <w:rPr>
          <w:rtl w:val="true"/>
        </w:rPr>
        <w:t xml:space="preserve"> </w:t>
      </w:r>
      <w:r>
        <w:rPr>
          <w:rtl w:val="true"/>
        </w:rPr>
        <w:t xml:space="preserve">الی </w:t>
      </w:r>
      <w:r>
        <w:rPr/>
        <w:t>19</w:t>
      </w:r>
      <w:r>
        <w:rPr>
          <w:rtl w:val="true"/>
        </w:rPr>
        <w:t>]</w:t>
      </w:r>
      <w:bookmarkEnd w:id="1097"/>
    </w:p>
    <w:p>
      <w:pPr>
        <w:pStyle w:val="Heading4"/>
        <w:numPr>
          <w:ilvl w:val="3"/>
          <w:numId w:val="1"/>
        </w:numPr>
        <w:rPr/>
      </w:pPr>
      <w:bookmarkStart w:id="1098" w:name="__RefHeading___Toc1509632_77815467"/>
      <w:bookmarkStart w:id="1099" w:name="_Toc471"/>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509634_77815467"/>
      <w:bookmarkStart w:id="1101" w:name="_Toc472"/>
      <w:bookmarkEnd w:id="1100"/>
      <w:r>
        <w:rPr>
          <w:rtl w:val="true"/>
        </w:rPr>
        <w:t>التّفسیر</w:t>
      </w:r>
      <w:bookmarkEnd w:id="1101"/>
    </w:p>
    <w:p>
      <w:pPr>
        <w:pStyle w:val="Heading5"/>
        <w:numPr>
          <w:ilvl w:val="4"/>
          <w:numId w:val="1"/>
        </w:numPr>
        <w:rPr/>
      </w:pPr>
      <w:bookmarkStart w:id="1102" w:name="__RefHeading___Toc1509636_77815467"/>
      <w:bookmarkStart w:id="1103" w:name="_Toc473"/>
      <w:bookmarkEnd w:id="1102"/>
      <w:r>
        <w:rPr>
          <w:rtl w:val="true"/>
        </w:rPr>
        <w:t>اشارة</w:t>
      </w:r>
      <w:bookmarkEnd w:id="1103"/>
    </w:p>
    <w:p>
      <w:pPr>
        <w:pStyle w:val="Heading5"/>
        <w:numPr>
          <w:ilvl w:val="4"/>
          <w:numId w:val="1"/>
        </w:numPr>
        <w:rPr/>
      </w:pPr>
      <w:bookmarkStart w:id="1104" w:name="__RefHeading___Toc1509638_77815467"/>
      <w:bookmarkStart w:id="1105" w:name="_Toc474"/>
      <w:bookmarkEnd w:id="1104"/>
      <w:r>
        <w:rPr>
          <w:rtl w:val="true"/>
        </w:rPr>
        <w:t>التسبیح و الحمد فی جمیع الأحوال للّه</w:t>
      </w:r>
      <w:r>
        <w:rPr>
          <w:rtl w:val="true"/>
        </w:rPr>
        <w:t>!</w:t>
      </w:r>
      <w:bookmarkEnd w:id="1105"/>
    </w:p>
    <w:p>
      <w:pPr>
        <w:pStyle w:val="BookText"/>
        <w:rPr/>
      </w:pPr>
      <w:r>
        <w:rPr>
          <w:rFonts w:ascii="Amiri" w:hAnsi="Amiri" w:eastAsia="Amiri" w:cs="Amiri"/>
          <w:color w:val="111111"/>
          <w:sz w:val="28"/>
          <w:sz w:val="28"/>
          <w:szCs w:val="28"/>
          <w:rtl w:val="true"/>
          <w:lang w:bidi="ar-SA"/>
        </w:rPr>
        <w:t>بعد الأبحاث الکثیرة التی وردت فی الآیات السابقة فی شأن المبدأ و المعاد، و قسم من ثواب المؤمنین،و جزاء المشرکین و عقابهم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الآیات محل البحث یذکر التسبیح و الحمد و التقدیس و التنزیه للّه من جمیع أنواع الشرک و النقص و العیب،إذ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وَ لَهُ الْحَمْدُ فِی السَّمٰاوٰاتِ وَ الْأَرْضِ وَ عَشِیًّا وَ حِینَ تُظْهِرُونَ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فقد ورد فی هاتین الآیتین ذکر لأربع أوقات لتسبیح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بدایة اللیل حِینَ تُمْسُونَ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طلوع الفجر حِینَ تُصْبِحُونَ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عصرا عَشِیًّا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تُظْهِرُونَ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المکان فهو عام و شامل لجمیع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هذه الأوقات الأربعة فی الآیات المتقدمة لعله کنایة عن الدوام و الاستمرار فی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وقت و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احتمل بعض المفسّرین أنّ المراد من هذه الأوقات الأربعة الإشارة إلی أوقات الصلاة،إلاّ أنّهم لم یجیبوا علی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ذکر فی القرآن أربعة أوقات بدلا من خمسة 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الکلام علی صلاة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الجواب علی هذا السؤال بأن وقت صلاة المغرب مقارب لوقت صلاة العشاء نسبیا،و الفاصلة بینهما حدود الساعة إلی الساعة و النصف، فجاءت الصلاتان فی مکان واحد،غیر أنّ الفاصلة بین الظهر و العصر أطول نسبیا،حیث تطول أکثر من ساعتین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لو أخذنا التسبیح و الحمد بمفهومهما الوسیع فی الآیة، لوجدنا أنّهما لا یتحدّدان بالصلوات الخمس،و إن کانت هذه الصلوات من مصادیقهما الواضحة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أن نذکر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کلا من جملتی فَسُبْحٰانَ اللّٰهِ و لَهُ الْحَمْدُ یمکن أن تکونا إنشاء لتسبیح اللّه و حمده من قبل اللّه سبحانه، کما قال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المؤمنون فَتَبٰارَکَ اللّٰهُ أَحْسَنُ الْخٰالِقِینَ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هذا الحمد و التسبیح بمعنی الأمر،أی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سبّحوه و احمدوا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یبدو أقرب للنظر،إذ الآیات المتقدمة هی بمثابة دستور لجمیع العباد لمحو آثار الشرک و الذنب من الروح و القلب کل صباح و مساء و کل ظهر و عصر،فسبحوا اللّه و احمدوا له فی الصلاة و فی غیر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حدیثا عن النّبی صلّی اللّه علیه و آله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حین یمسی ثلاث مرات</w:t>
      </w:r>
    </w:p>
    <w:p>
      <w:pPr>
        <w:pStyle w:val="BookText"/>
        <w:rPr/>
      </w:pP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الثلاث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ما فاته فی یومه،و إن قالها حین یمسی أدرک ما فاته لیلته</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 التالیة عودة إلی المعاد،و یرد القرآن المنکرین له عن طریق آخر،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المتمثّل أحدهما بخروج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من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المیت من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یتکرران أمام أعینکم، فلا مجال للتعجب من أن تحیا الکائنات جمیعا،و یعود الناس فی یوم القیامة إلی الحیاة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 للأراضی الموات،فقد ذکره القرآن مرارا فی مسألة المعاد و واضح أنّ الأرض تبدوا میتة فی فصل الشتاء،فلا خضرة و لا أزهار تضحک و لا براعم تتفتح،و لکن فی فصل الربیع مع سقوط الغیث و اعتدال الهواء،تدبّ الحرکة فی الأرض،و تنمو الخضرة فی کل مکان،و تتبسّم الأزهار و تنمو البراعم علی الأغصان و هذا میدان المعاد الذی نراه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المیت من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لیست شیئا خافیا و لا مستترا، فدائما تموت الأشجار علی الأرض و تتبدل إلی أخشاب،و یفقد الإنسان و الحیوان حیاتهما،و یتبدل کل منهما إلی جسد هامد لا روح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الحیّ من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ففسّره بعضهم بخروج الإنسان و الحیوان من النطفة،و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منه تولد المؤمن من الکافر،و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تیقظ النائمین و الراقدین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لیس أیّا من هذه المعانی هو المعنی الأصلی،لأنّ النطفة بنفسها</w:t>
      </w:r>
    </w:p>
    <w:p>
      <w:pPr>
        <w:pStyle w:val="BookText"/>
        <w:rPr/>
      </w:pPr>
      <w:r>
        <w:rPr>
          <w:rFonts w:ascii="IRNazanin" w:hAnsi="IRNazanin" w:eastAsia="IRNazanin"/>
          <w:color w:val="111111"/>
          <w:sz w:val="28"/>
          <w:sz w:val="28"/>
          <w:szCs w:val="28"/>
          <w:rtl w:val="true"/>
          <w:lang w:bidi="fa-IR"/>
        </w:rPr>
        <w:t>موجود حی،و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بطون الآیة،لا من ظواهر الآیة، و أمّا موضوع التیقظ و النوم فهو أمر مجازی،إذ لیس النوم و التیقظ موتا و حیاة حقیقیین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ظاهر الآیة هو أنّ اللّه یخرج الموجودات الحیة دائما من الموجودات المیتة،و یبدل الموجودات الهامدة التی لا روح فیها إلی موجودات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أنّه من المسلّم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العصر الحاضر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یر فی المختبرات و المشاهدات الیومیّة أن موجودا حیّا یتولد من موجود میّت، بل تتولد الموجودات الحیة دائما من البیوض أو البذور أو نطف الموجودات الحیة الأخری،غیر أن الثابت علمیا و المسلّم به أنّه کانت الأرض فی البدایة قطعة ملتهبة من النّار،و لم یوجد علیها أی موجود حی،ثمّ وفقا لظروف خاصة لم یکتشفها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دقیقة،تولدت الموجودات الحیة من مواد لا روح فیها بقفزة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الموضوع و فی الظروف الفعلیة للکرة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العلم البشری لم یتوصل إلیه،فلم یشاهد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یحتمل أن تتحقق هذه القفزة الکبری فی أعماق البحار و المحیطات فی بعض الظروف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نلمسه و ندرکه،هو أنّ الموجودات المیتة دائما تکون جزءا من الموجودات الحیة و تکسی ثوب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فالماء و الطعام اللذان نتناولهما لیسا من الموجودات الحیة،لکنّهما حین یکونان فی البدن و یصیران جزءا منه یتحولان إلی موجود حیّ و تضاف کریات جدیدة و خلایا جدیدة إلی کریات البدن و خلایاه،کما یتبدل الطفل الرضیع عن هذا الطریق إلی شاب قوی متین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 هذا إخراج الحیاة من قلب الموت،أو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من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یمکن القول بأن فی نظام الطبیعة دائما یخرج الحی من المیت و یخرج المیت من الحی،و بهذا الدلیل فإنّ اللّه الذی خلق الطبیعة قادر علی إحیاء</w:t>
      </w:r>
    </w:p>
    <w:p>
      <w:pPr>
        <w:pStyle w:val="BookText"/>
        <w:rPr/>
      </w:pPr>
      <w:r>
        <w:rPr>
          <w:rFonts w:ascii="IRNazanin" w:hAnsi="IRNazanin" w:eastAsia="IRNazanin"/>
          <w:color w:val="111111"/>
          <w:sz w:val="28"/>
          <w:sz w:val="28"/>
          <w:szCs w:val="28"/>
          <w:rtl w:val="true"/>
          <w:lang w:bidi="fa-IR"/>
        </w:rPr>
        <w:t>الموتی فی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الآیة الآنفة من جهة البعد المعنوی لها تفاسیر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تولد المؤمن من الکافر،و تولد الکافر من المؤمن،و العالم من الجاهل،و الجاهل من العالم،و الصالح من المفسد،و المفسد من الصالح،کما أشیر إلی کل ذلک فی الروایات الإسلامیة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هذه المعانی من بطون الآیة،لأنّنا نعرف أنّ آیات القرآن لها ظاهر و باطن،کما یمکن أن یکون للموت و الحیاة معنی جامع واسع یشمل الجانب المادی و الجانب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w:t>
      </w:r>
    </w:p>
    <w:p>
      <w:pPr>
        <w:pStyle w:val="BookText"/>
        <w:rPr/>
      </w:pPr>
      <w:r>
        <w:rPr>
          <w:rFonts w:ascii="IRNazanin" w:hAnsi="IRNazanin" w:eastAsia="IRNazanin"/>
          <w:color w:val="111111"/>
          <w:sz w:val="28"/>
          <w:sz w:val="28"/>
          <w:szCs w:val="28"/>
          <w:rtl w:val="true"/>
          <w:lang w:bidi="fa-IR"/>
        </w:rPr>
        <w:t>قد جاء فی روایة عن الإمام موسی بن جعفر علیه السّلام فی تفسیر الآیة یُحْیِ الْأَرْضَ بَعْدَ مَوْتِهٰا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یحییها بالقطر،و لکن یبعث اللّه رجالا فیحیون العدل،فتحیی الأرض لإحیاء العدل و لإقامة العدل فیه أنفع فی الأرض من القطر أربعین صباحا</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 مراد الإمام علیه السّلام أن معنی الآیة لا ینحصر بنزول الغیث،و لا ینبغی تفسیر الآیة بالغیث فحسب،لأنّ الإحیاء المعنوی للأرض بالعدل أهم من إحیائها بالغیث عند نزوله</w:t>
      </w:r>
      <w:r>
        <w:rPr>
          <w:rFonts w:eastAsia="IRNazanin" w:cs="IRNazanin"/>
          <w:color w:val="111111"/>
          <w:sz w:val="28"/>
          <w:szCs w:val="28"/>
          <w:rtl w:val="true"/>
          <w:lang w:bidi="fa-IR"/>
        </w:rPr>
        <w:t>.</w:t>
      </w:r>
      <w:bookmarkStart w:id="1106" w:name="pg12549_134450"/>
    </w:p>
    <w:p>
      <w:pPr>
        <w:pStyle w:val="Heading3"/>
        <w:numPr>
          <w:ilvl w:val="2"/>
          <w:numId w:val="1"/>
        </w:numPr>
        <w:rPr/>
      </w:pPr>
      <w:bookmarkStart w:id="1107" w:name="__RefHeading___Toc1509640_77815467"/>
      <w:bookmarkStart w:id="1108" w:name="_Toc475"/>
      <w:bookmarkEnd w:id="1106"/>
      <w:bookmarkEnd w:id="1107"/>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20</w:t>
      </w:r>
      <w:r>
        <w:rPr>
          <w:rtl w:val="true"/>
        </w:rPr>
        <w:t xml:space="preserve"> </w:t>
      </w:r>
      <w:r>
        <w:rPr>
          <w:rtl w:val="true"/>
        </w:rPr>
        <w:t xml:space="preserve">الی </w:t>
      </w:r>
      <w:r>
        <w:rPr/>
        <w:t>22</w:t>
      </w:r>
      <w:r>
        <w:rPr>
          <w:rtl w:val="true"/>
        </w:rPr>
        <w:t>]</w:t>
      </w:r>
      <w:bookmarkEnd w:id="1108"/>
    </w:p>
    <w:p>
      <w:pPr>
        <w:pStyle w:val="Heading4"/>
        <w:numPr>
          <w:ilvl w:val="3"/>
          <w:numId w:val="1"/>
        </w:numPr>
        <w:rPr/>
      </w:pPr>
      <w:bookmarkStart w:id="1109" w:name="__RefHeading___Toc1509642_77815467"/>
      <w:bookmarkStart w:id="1110" w:name="_Toc476"/>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509644_77815467"/>
      <w:bookmarkStart w:id="1112" w:name="_Toc477"/>
      <w:bookmarkEnd w:id="1111"/>
      <w:r>
        <w:rPr>
          <w:rtl w:val="true"/>
        </w:rPr>
        <w:t>التّفسیر</w:t>
      </w:r>
      <w:bookmarkEnd w:id="1112"/>
    </w:p>
    <w:p>
      <w:pPr>
        <w:pStyle w:val="Heading5"/>
        <w:numPr>
          <w:ilvl w:val="4"/>
          <w:numId w:val="1"/>
        </w:numPr>
        <w:rPr/>
      </w:pPr>
      <w:bookmarkStart w:id="1113" w:name="__RefHeading___Toc1509646_77815467"/>
      <w:bookmarkStart w:id="1114" w:name="_Toc478"/>
      <w:bookmarkEnd w:id="1113"/>
      <w:r>
        <w:rPr>
          <w:rtl w:val="true"/>
        </w:rPr>
        <w:t>اشارة</w:t>
      </w:r>
      <w:bookmarkEnd w:id="1114"/>
    </w:p>
    <w:p>
      <w:pPr>
        <w:pStyle w:val="Heading5"/>
        <w:numPr>
          <w:ilvl w:val="4"/>
          <w:numId w:val="1"/>
        </w:numPr>
        <w:rPr/>
      </w:pPr>
      <w:bookmarkStart w:id="1115" w:name="__RefHeading___Toc1509648_77815467"/>
      <w:bookmarkStart w:id="1116" w:name="_Toc479"/>
      <w:bookmarkEnd w:id="1115"/>
      <w:r>
        <w:rPr>
          <w:rtl w:val="true"/>
        </w:rPr>
        <w:t>آیات اللّه فی الآفاق و فی الأنفس</w:t>
      </w:r>
      <w:r>
        <w:rPr>
          <w:rtl w:val="true"/>
        </w:rPr>
        <w:t>:</w:t>
      </w:r>
      <w:bookmarkEnd w:id="1116"/>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تحدثت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الآیات الأخر التی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طرائف و لطائف من دلائل التوحید،و آیات اللّه و آثاره فی نظام عالم الوجود،و هی تکمل البحوث السابقة، و یمکن القول بأن القسم المهم بشکل عام من آیات التوحید فی القرآن تمثله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الآیات التی تبدأ جمیعها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و لها وقع خاص و لحن بلیغ جاذب و تعبیرات مؤثرة و عمیقة،مجموعة من سبع آیات،ست منها متتابعات،و واحدة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الآیة السادسة و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الآیات مقسمة تقسیما طریفا 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تتحدث ثلاث منها عن آیات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الخالق فی وجود الإنسان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 منها عن آیات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الخالق خارج وجود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واحدة من هذه الآیات تتحدث عن الآیات فی الأنفس و فی الآفاق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الالتفات إلیه أنّ الآیات التی تبدأ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مجموعها إحدی عشرة آیة فحسب،فی سائر سور القرآن،سبع منها فی هذه السورة،و اثنتان فی سورة فصلت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الآیة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آیتان أخریان فی سورة الشوری هما الآیة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الآیة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مجموعها کما ذکرنا آنفا إحدی عشرة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تشکل دورة متکاملة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یجدر 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إلی تفسیر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ما أشار إلیه القرآن فی هذه الآیات،و إن کانت تبدو للنظر محسوسة و ملموسة،یمکن أن یدرکها عامّة الناس،إلاّ أنّه مع تطور العلم و تقدمه تبدو للبشر لطائف جدیدة فی هذا المجال،و تتّضح للعلماء أمور ذات أهمیة کبری، و سنشیر إلی قسم منها خلال تفسیرنا لهذه الآیات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یتحدث القرآن هنا أوّلا عن خلقة الإنسان التی تعد أوّل موهبة إلهیة له، و أهمهما أیضا،فیقول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إشارة دلیلین من أدلة عظمة اللّه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التراب،و ربّما کان إشارة إلی الخلق الأوّل للإنسان،أی آدم علیه السّلام،أو خلق جمیع الناس من التراب،لأنّ المواد الغذائیة التی تشکل وجود الإنسان،جمیعها من التراب بشکل مباشرة أو غیر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سطح المعمورة،فلو</w:t>
      </w:r>
    </w:p>
    <w:p>
      <w:pPr>
        <w:pStyle w:val="BookText"/>
        <w:rPr/>
      </w:pPr>
      <w:r>
        <w:rPr>
          <w:rFonts w:ascii="IRNazanin" w:hAnsi="IRNazanin" w:eastAsia="IRNazanin"/>
          <w:color w:val="111111"/>
          <w:sz w:val="28"/>
          <w:sz w:val="28"/>
          <w:szCs w:val="28"/>
          <w:rtl w:val="true"/>
          <w:lang w:bidi="fa-IR"/>
        </w:rPr>
        <w:t>لم تخلق خصوصیة التناسل فی آدم،لانطوی نسله من الوجود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أین التراب و أین الإنسان بهذا الهندام و الرشاقة؟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وضعنا خلایا و أستار العین التی هی أدق من ورق الزهور و ألطف و أکثر حساسیة،و کذلک الخلایا الدقیقة للدماغ و المخ إلی جانب التراب و قارناهما بالقیاس إلی بعضهما البعض،نعرف حینئذ کم لخالق العالم من قدرة عجیبة، بحیث أوجد من مادة کدرة سوداء لا قیمة لها هذه الأجهزة الظریفة و الدقیقة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فالتراب لیس فیه نور،و لا حرارة،و لا جمال،و لا طراوة،و لا حس،و لا حرکة و مع ذلک فقد أضحی عجینة الإنسان و لها جمیع هذه الصفات،فالذی أوجد من هذا الموجود المیت التافه موجودا حیّا عجیبا،لحقیق بکل حمد و ثناء علی هذه القدرة الباهرة و العلم المطلق فَتَبٰارَکَ اللّٰهُ أَحْسَنُ الْخٰالِقِینَ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محل البحث تبیّن ضمنا هذه الحقیقة،و هی أنّه لا تفاوت بین بنی الإنسان،و یعود جذرهم إلی شیء واحد،و أصل واحدة و هو التراب و بالطبع فنهایتهم إلی ذلک التراب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الالتفات إلیه،أن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لغة العرب فی الموارد الفجائیة و لعل هذا التعبیر هنا إشارة إلی أنّ اللّه له القدرة البالغة علی أن یخلق مثل آدم أعدادا هائلة بحیث ینتشر نسلها فی فترة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یملأ سطح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مجتمعا إنسانیّا کاملا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الثّانیة من الآیات محل البحث تتحدث أیضا عن قسم آخر من الآیات فی الأنفس،التی تمثل مرحلة ما بعد خلق الإنسان،فتقول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جنسکم و الغایة هی السکینة الروحیة و الهدوء النفسی و حیث أن استمرار العلاقة بین الزوجین خاصة،و بین جمیع الناس عامة،</w:t>
      </w:r>
    </w:p>
    <w:p>
      <w:pPr>
        <w:pStyle w:val="BookText"/>
        <w:rPr/>
      </w:pPr>
      <w:r>
        <w:rPr>
          <w:rFonts w:ascii="Amiri" w:hAnsi="Amiri" w:eastAsia="Amiri" w:cs="Amiri"/>
          <w:color w:val="111111"/>
          <w:sz w:val="28"/>
          <w:sz w:val="28"/>
          <w:szCs w:val="28"/>
          <w:rtl w:val="true"/>
          <w:lang w:bidi="ar-SA"/>
        </w:rPr>
        <w:t xml:space="preserve">یحتاج إلی جذب قلبی و روحانی،فإنّ الآیة تعقب علی ذلک مضیفة وَ جَعَلَ بَیْنَکُمْ مَوَدَّةً وَ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لمزید التأکید تختتم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یَتَفَکَّرُونَ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الطریف هنا أن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الهدف من الزواج الاطمئنان و السکن،و أبان مسائل کثیرة فی تعبیر غزیر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ورد نظیر هذا التعبیر فی سورة الأعراف الآیة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وجود الأزواج مع هذه الخصائص للناس التی تعتبر أساس الاطمئنان فی الحیاة،هو أحد مواهب اللّه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السکن أو الاطمئنان ینشأ من أن هذین الجنسین یکمل بعضهما بعضا، و کل منهما أساس النشاط و النماء لصاحبه،بحیث یعد کل منهما ناقصا بغیر صاحبه،فمن الطبیعی أن تکون بین الزوجین مثل هذه الجاذبیّة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الاستنتاج بأنّ الذین یهملون هذه السنة الإلهیة وجودهم ناقص،لأنّ مرحلة تکاملیة منهم متوقفة،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توجب الظروف الخاصة و الضرورة فی بقائهم عزّابا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حال،فإنّ هذا الاطمئنان أو السکن یکون من عدّة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جسمیا و روحیّا و فردیا و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إنکار الأمراض التی تصیب الجسم فی حالة عدم الزواج،و کذلک عدم التعادل الروحی و الاضطراب النفسی عند غیر المتزوجین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الأفراد العزّاب لا یحسّون بالمسؤولیة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فإن الانتحار تزداد بین أمثال هؤلاء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تصدر منهم جرائم مهولة أکثر من سواهم أیضا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یخطو الإنسان من مرحلة العزوبة الی مرحلة الحیاة الأسریة یجد فی نفسه شخصیة جدیدة،و یحس بالمسؤولیة أکثر،،و هذا السکن و الاطمئنان فی</w:t>
      </w:r>
    </w:p>
    <w:p>
      <w:pPr>
        <w:pStyle w:val="BookText"/>
        <w:rPr/>
      </w:pPr>
      <w:r>
        <w:rPr>
          <w:rFonts w:ascii="IRNazanin" w:hAnsi="IRNazanin" w:eastAsia="IRNazanin"/>
          <w:color w:val="111111"/>
          <w:sz w:val="28"/>
          <w:sz w:val="28"/>
          <w:szCs w:val="28"/>
          <w:rtl w:val="true"/>
          <w:lang w:bidi="fa-IR"/>
        </w:rPr>
        <w:t>ظل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فی المجتمع الإنسانی،لأنّ المجتمع یتکون من افراد متفرقین کما أن البناء العظیم یتألف من عدد من الطابوق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هؤلاء الأفراد المتفرقین اجتمعوا،أو أن تلک الأجزاء المتناثرة وصلت بعضها ببعض،لنشأ من ذلک المجتمع أو البناء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خلق الإنسان للحیاة الاجتماعیة جعل فی قلبه و روحه هذه الرابطة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یعود إلی الجهات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هی الباعثة علی الارتباط فی بدایة الأمر بین الزوجین،و لکن فی النهایة،و حین یضعف أحد الزوجین فلا یکون قادرا علی الخدمة،تأخذ الرحمة مکان المودة و تحلّ محلها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تکون بین الکبار الذین یمکن تقدیم الخدمة لهم،أمّا الأطفال و الصبیان الصغار،فإنهم یتربون فی ظلّ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المودّة،غالبا ما یکون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بین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بمثابة الفعل ورد الفعل،غیر أنّ الرحمة من جانب واحد لدیه إیثار و عطف،لأنّه قد لا یحتاج إلی الخدمات المتقابلة أحیانا،فأساس بقاء المجتمع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یحتاج إلی الخدمات بلا عوض،فهو الإیثار و الرحمة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فإنّ الآیة تبیّن المودة و الرحمة بین الزوجین،و لکن یحتمل أن یکون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الزوجان مصداق بارز من مصادیق هذا التعبیر،لأنّه لیست الحیاة العائلیة وحدها لا تستقیم إلاّ بهذین الأصلین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جمیع المجتمع الإنسانی قائم علی هذین الأصلین و زوالهما من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نقصانهما یؤدی الی أنواع الارباک و الشقاء</w:t>
      </w:r>
    </w:p>
    <w:p>
      <w:pPr>
        <w:pStyle w:val="BookText"/>
        <w:rPr/>
      </w:pPr>
      <w:r>
        <w:rPr>
          <w:rFonts w:ascii="IRNazanin" w:hAnsi="IRNazanin" w:eastAsia="IRNazanin"/>
          <w:color w:val="111111"/>
          <w:sz w:val="28"/>
          <w:sz w:val="28"/>
          <w:szCs w:val="28"/>
          <w:rtl w:val="true"/>
          <w:lang w:bidi="fa-IR"/>
        </w:rPr>
        <w:t>و الاضطراب الاجتماعی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مزیج من آیات الآفاق و آیات الأنفس،فتبدأ بالإشارة إلی خلق السماء و الأرض،فتقول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السماوات بجمیع ما فیها من کرات،و بجمیع ما فیها من منظومات و مجرّات، السماوات التی مهما حلّق فیها الفکر عجز عن إدراک عظمتها و مطالعتها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تقدم علم الإنسان تتجلی له نقاط جدیدة من عظمتها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الإنسان یری الکواکب فی السماء بهذا العدد الذی تراه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أحصی العلماء الکواکب التی تری بالعین المجرّدة،فوجدوها تتراوح بین خمسة آلاف إلی ستة آلاف 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کلما تقدم العلم فی صناعة المجهر و التلسکوب،فإنّ عظمة و کثرة الکواکب تزداد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درجة بلغ الإعتقاد الیوم أن مجرتنا لوحدها من بین مجامیع المجرات فی السماء تحتوی علی أکثر من مائة ملیون کوکب و تعد الشمس علی عظمتها المذهلة واحدة من النجوم المتوسطة،و لا یعلم عدد المجرات و لا یحصیها إلاّ اللّه،إذ هو وحده یعلم کم من کوکب و نجمة فی هذا المجرات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کلما تقدم العلم الطبیعی و الجیولوجیا،و علم النبات و العلوم البیلوجیة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التشریح و الفیزیاء،و العلوم النفسیة و غیرها، فستتضح عجائب فی خلق الأرض کانت خافیة،کل واحدة تعدّ آیة من آیات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ینتقل القرآن إلی آیة من آیات الأنفس الکبیرة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أَلْسِنَتِکُمْ وَ أَلْوٰانِکُمْ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بلا شک فإنّ الحیاة الاجتماعیة للبشر،لا تقوم بغیر معرفة و تشخیص الأفراد و الأشخاص،إذ لو کان الناس جمیعا فی یوم ما علی صورة واحدة و لباس</w:t>
      </w:r>
    </w:p>
    <w:p>
      <w:pPr>
        <w:pStyle w:val="BookText"/>
        <w:rPr/>
      </w:pPr>
      <w:r>
        <w:rPr>
          <w:rFonts w:ascii="IRNazanin" w:hAnsi="IRNazanin" w:eastAsia="IRNazanin"/>
          <w:color w:val="111111"/>
          <w:sz w:val="28"/>
          <w:sz w:val="28"/>
          <w:szCs w:val="28"/>
          <w:rtl w:val="true"/>
          <w:lang w:bidi="fa-IR"/>
        </w:rPr>
        <w:t>واحد،فإن أسلوب حیاتهم یضطرب فی ذلک الیوم،إذ لا یعرف الأب و الابن و الزوج من الغرباء،و لا یمیز المجرم من البریء،و لا الدائن من المدین،و لا الآمر من المأمور،و لا الرئیس من المرؤوس،و لا الضیف من المضیف و لا العدوّ من الصدیق،و أی ارباک عجیب کان سیحدث لو کانوا علی هذه الشاکلة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سبیل الاتفاق قد تحدث هذه المسألة بین الإخوة التوائم،أو الشقیقین التوأمین المتشابهین من جمیع الوجوه،و کم تحدث من المشاکل بین الناس و بینهم،و قد سمعنا ذات مرّة أن امرأة کان لدیها توأمان متشابهان تماما،و کان أحدهما مریضا،فأعطت الدواء لمعافی دون 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خلق اللّه الأصوات و الألون لتنظیم المجتمع البشری، علی حد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فی ذیل الآیة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معرفة الإنسان للإنسان تحصل إمّا عن طریق العین أو الأذن،فخلق اللّه الألوان و الصور و الأشکال المختلفة لتعرفها العین و تشخصها،و أوجد اختلاف الأصوات لتشخصها الأذن، حتی أنّه لا یمکن العثور فی جمیع العالم علی إنسانین متشابهین فی الوجه و الصوت معا،أی إن وجه الإنسان الذی هو عضو صغیر،و صوته الذی هو موضوع بسیط،بقدرة اللّه جاءا علی ملیارات الأشکال و الأصوات المختلفة،و ما ذلک الاختلاف إلاّ من آیات عظمة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المراد باختلاف الألسنة کما أشار إلیه کبار المفسّرین هو اختلاف اللغات،من قبیل العربیة و الفارسیة و اللغات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واسع بحیث یشمل هذا التّفسیر و ما قبله،و أی تفسیر آخر،فهذا التنوع فی الخلقة شاهد علی عظمة الخالق و قدرته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دائرة معارفه،نقلا عن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الغربی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تشکوا فی الخالق،فإنه ممّا لا یعقل أن تکون الضرورة وحدها هی</w:t>
      </w:r>
    </w:p>
    <w:p>
      <w:pPr>
        <w:pStyle w:val="BookText"/>
        <w:rPr/>
      </w:pPr>
      <w:r>
        <w:rPr>
          <w:rFonts w:ascii="IRNazanin" w:hAnsi="IRNazanin" w:eastAsia="IRNazanin"/>
          <w:color w:val="111111"/>
          <w:sz w:val="28"/>
          <w:sz w:val="28"/>
          <w:szCs w:val="28"/>
          <w:rtl w:val="true"/>
          <w:lang w:bidi="fa-IR"/>
        </w:rPr>
        <w:t>قائدة الوجود،لأنّ ضرورة عمیاء متجانسة فی کل مکان و فی کل زمان لا یتصور أن یصدر منها هذا التنوع فی الکائنات،و لا هذا الوجود کله بما فیه من ترتیب أجزائه و تناسبها،مع تغیرات الأزمنة و الأمکنة،بل إن کل هذا لا یعقل أن یصدر إلاّ من کائن أزلی له حکمة و إرادة</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یقول القرآن فی نهایة الآیة الآنفة الذکر إِنَّ فِی ذٰلِکَ لَآیٰاتٍ لِلْعٰالِمِینَ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فالعلماء یعرفون هذه الأسرار قبل کل أحد</w:t>
      </w:r>
      <w:r>
        <w:rPr>
          <w:rFonts w:eastAsia="IRNazanin" w:cs="IRNazanin"/>
          <w:color w:val="111111"/>
          <w:sz w:val="28"/>
          <w:szCs w:val="28"/>
          <w:rtl w:val="true"/>
          <w:lang w:bidi="fa-IR"/>
        </w:rPr>
        <w:t>.</w:t>
      </w:r>
      <w:bookmarkStart w:id="1117" w:name="pg12549_134458"/>
    </w:p>
    <w:p>
      <w:pPr>
        <w:pStyle w:val="Heading3"/>
        <w:numPr>
          <w:ilvl w:val="2"/>
          <w:numId w:val="1"/>
        </w:numPr>
        <w:rPr/>
      </w:pPr>
      <w:bookmarkStart w:id="1118" w:name="__RefHeading___Toc1509650_77815467"/>
      <w:bookmarkStart w:id="1119" w:name="_Toc480"/>
      <w:bookmarkEnd w:id="1117"/>
      <w:bookmarkEnd w:id="1118"/>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23</w:t>
      </w:r>
      <w:r>
        <w:rPr>
          <w:rtl w:val="true"/>
        </w:rPr>
        <w:t xml:space="preserve"> </w:t>
      </w:r>
      <w:r>
        <w:rPr>
          <w:rtl w:val="true"/>
        </w:rPr>
        <w:t xml:space="preserve">الی </w:t>
      </w:r>
      <w:r>
        <w:rPr/>
        <w:t>25</w:t>
      </w:r>
      <w:r>
        <w:rPr>
          <w:rtl w:val="true"/>
        </w:rPr>
        <w:t>]</w:t>
      </w:r>
      <w:bookmarkEnd w:id="1119"/>
    </w:p>
    <w:p>
      <w:pPr>
        <w:pStyle w:val="Heading4"/>
        <w:numPr>
          <w:ilvl w:val="3"/>
          <w:numId w:val="1"/>
        </w:numPr>
        <w:rPr/>
      </w:pPr>
      <w:bookmarkStart w:id="1120" w:name="__RefHeading___Toc1509652_77815467"/>
      <w:bookmarkStart w:id="1121" w:name="_Toc481"/>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509654_77815467"/>
      <w:bookmarkStart w:id="1123" w:name="_Toc482"/>
      <w:bookmarkEnd w:id="1122"/>
      <w:r>
        <w:rPr>
          <w:rtl w:val="true"/>
        </w:rPr>
        <w:t>التّفسیر</w:t>
      </w:r>
      <w:bookmarkEnd w:id="1123"/>
    </w:p>
    <w:p>
      <w:pPr>
        <w:pStyle w:val="Heading5"/>
        <w:numPr>
          <w:ilvl w:val="4"/>
          <w:numId w:val="1"/>
        </w:numPr>
        <w:rPr/>
      </w:pPr>
      <w:bookmarkStart w:id="1124" w:name="__RefHeading___Toc1509656_77815467"/>
      <w:bookmarkStart w:id="1125" w:name="_Toc483"/>
      <w:bookmarkEnd w:id="1124"/>
      <w:r>
        <w:rPr>
          <w:rtl w:val="true"/>
        </w:rPr>
        <w:t>اشارة</w:t>
      </w:r>
      <w:bookmarkEnd w:id="1125"/>
    </w:p>
    <w:p>
      <w:pPr>
        <w:pStyle w:val="Heading5"/>
        <w:numPr>
          <w:ilvl w:val="4"/>
          <w:numId w:val="1"/>
        </w:numPr>
        <w:rPr/>
      </w:pPr>
      <w:bookmarkStart w:id="1126" w:name="__RefHeading___Toc1509658_77815467"/>
      <w:bookmarkStart w:id="1127" w:name="_Toc484"/>
      <w:bookmarkEnd w:id="1126"/>
      <w:r>
        <w:rPr>
          <w:rtl w:val="true"/>
        </w:rPr>
        <w:t>آیات عظمته</w:t>
      </w:r>
      <w:r>
        <w:rPr>
          <w:rtl w:val="true"/>
        </w:rPr>
        <w:t>-</w:t>
      </w:r>
      <w:r>
        <w:rPr>
          <w:rtl w:val="true"/>
        </w:rPr>
        <w:t>مرّة أخری</w:t>
      </w:r>
      <w:r>
        <w:rPr>
          <w:rtl w:val="true"/>
        </w:rPr>
        <w:t>:</w:t>
      </w:r>
      <w:bookmarkEnd w:id="1127"/>
    </w:p>
    <w:p>
      <w:pPr>
        <w:pStyle w:val="BookText"/>
        <w:rPr/>
      </w:pPr>
      <w:r>
        <w:rPr>
          <w:rFonts w:ascii="IRNazanin" w:hAnsi="IRNazanin" w:eastAsia="IRNazanin"/>
          <w:color w:val="111111"/>
          <w:sz w:val="28"/>
          <w:sz w:val="28"/>
          <w:szCs w:val="28"/>
          <w:rtl w:val="true"/>
          <w:lang w:bidi="fa-IR"/>
        </w:rPr>
        <w:t>تعقیبا علی الأبحاث السابقة حول آیات اللّه فی الآفاق و فی الأنفس، تتحدث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قسم آخر من هذه الآیات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فتتحدث فی البدایة عن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أنّها ظاهرة مهمة من ظواهر الخلق و مثل بارز من نظام الحکیم الخالق،فتقول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مَنٰامُکُمْ بِاللَّیْلِ وَ النَّهٰارِ وَ ابْتِغٰاؤُکُمْ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تختتم الآیة بإثارة العبرة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یَسْمَعُونَ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الحقیقة غیر خافیة علی أحد،هی أن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الموجودات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تحتاج إلی الراحة و الدعة،و ذلک لتجدید قوتها و تهیئة الاستعداد اللازم لإدامة العمل و الفعالیة،الراحة التی لا بدّ منها حتی لأولئک الأفراد الحریصین و الجادّین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شیء یتصور أحسن من النوم للوصول إلی هذا الهدف،و هو یأتیه بشکل إلزامی،و یدعوه إلی تعطیل نشاطه الجسمانی،و قسم مهم من نشاطه الفکری و الذهنی،بینما تستمر أجهزة خاصة فی العمل فی جسم الإنسان کالقلب الرئة و بعض النشاط الذهنی،و ما إلی ذلک ممّا یستلزمه استمرار الحیاة فی الإنسان فحسب،أمّا البقیة فتهدأ و تتعطل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الموهبة العظیمة تؤدی الی أن یحصل جسم الإنسان و روحه علی الراحة اللازمة،فیرتفع التعب بطرو النوم الذی بمثابة وقفة لعمل البدن،و نوع من التعطیل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یجد الإنسان علی أثرها قوة و نشاطا جدیدا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به أنّه لولا النوم لتصدّعت روح الإنسان و ذبل جسمه و انهار بسرعة،و لعجل علیه العجز و الشیخوخة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فإن النوم المناسب و الهادیء مدعاة للسلامة و طول العمر،و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یجدر التنبیه علیه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النوم ورد قبل عبارة اِبْتِغٰاؤُکُمْ مِنْ فَضْلِهِ التی تعنی السعی وراء الرزق،و هذا التعبیر هو إشارة إلی أن النوم أساس السعی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النوم 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یصعب الابتغاء من 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النوم یقع فی اللیل،و الابتغاء من فضل اللّه فی النهار،إلاّ أنّه لیس صعبا علی الإنسان أن یغیّر هذا المنهج إذا اقتضت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خلق الإنسان بصورة یستطیع معها تغییر منهجیة النوم،و یجعلها وفقا للضرورات و الحاجات،فکأنّ التعبیر مَنٰامُکُمْ بِاللَّیْلِ وَ النَّهٰارِ إشارة إلی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الدقیقة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المنهج الأصل للنوم متعلق باللیل،و لأنّ اللیل هادئ بسبب الظلمة،فله أولویة خاصة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یتفق للإنسان و لظروف خاصة یکون مجبرا علی السفر لیلا و أن یستریح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منهج تنظیم النوم خارجا عن اختیار الإنسان فسیواجه العدید من الصعوبات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أهمیة هذا الموضوع،خاصة فی عصرنا الذی تضطر فیه بعض المؤسسات الصناعیة و الطبیة و العلاجیة أن تعمل لیل نهار،و لا یمکن لها أن تعطل منهجها بحیث یتناوب عمالها فی ثلاث مراحل للعمل فیها،هذه الأهمیة فی هذا العصر أجلی منه فی أی عصر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حاجة جسم الإنسان و روحه إلی النوم کثیرة إلی درجة لا یستطیع الفرد أن یتحمل السهر المتواصل أکثر من یومین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فإنّ المنع من النوم یعتبر من أشد أنواع التعذیب الذی یمارسه الطغاة و الجبابرة مع سجنائهم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یعدّ النوم واحدا من الطرق العلاجیة لکثیر من الأمراض،حیث یوصی الأطباء المریض بأن یغطّ فی نوم عمیق فتزداد بذلک قوّة المریض و مناعته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لا یمکن لأحد أن یحدد مقدارا معینا للنوم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النوم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الناس لأنّ ذلک یرتبط بسنّ الأشخاص و وضعهم و مزاجهم و کیفیة البناء الفیسیولوجی و السیکلوجی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الجسیمی و الروحی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المهم النوم الکافی بمقدار یحسّ الإنسان بعده بأنّه شبع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الحال بالنسبة للشبع من الغذاء و الماء تماما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هذه المسألة،و هی أنّه بالإضافة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النوم،فلعمقه خصوصیة و أهمیة أخری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 ساعة ینام فیها الإنسان نوما عمیقا تسد عن عدد من الساعات التی ینامها نوما سطحیا فی إعادة بناء روح الإنسان و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بالطبع،فحیث لا یمکن النوم العمیق،فالنعاس أیضا من النعم الإلهیة،کما أشارت إلیه الآیة الحادیة عشرة من سورة الأنفال فی شأن المجاهدین یوم بدر إِذْ یُغَشِّیکُمُ النُّعٰاسَ أَمَنَةً مِنْهُ لأنّه لا یمکن النوم العمیق فی میدان الحرب، و لیس مفیدا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نعمة النوم و الهدوء و الاطمئنان الناشئ منه،و ما یحصل علیه الإنسان من قوة و نشاط بعد النوم،هی من النعم التی لا یمکن وصفها بأی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التی تلتها،و التی تبیّن خامس آیة من آیات عظمة اللّه،تتجه أیضا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فی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تتحدث عن البرق و الرعد و الغیث و حیاة الأرض بعد موتها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یخطر علی البال من احتمال نزول الصاعقة مع البرق فتحرق کل شیء تقع علیه و تحیله رمادا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نزول الغیث الذی ینزل بعد البرق و الرعد علی هیئة قطر أو مزنة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البرق السماوی مقدمة لنزول 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فوائد البرق المختلفة المهمة و التی کشف العلم عنها أخیرا و قد تحدثنا عنه فی بدایة سورة الرعد</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یضیف القرآن معقبا یُنَزِّلُ مِنَ السَّمٰاءِ مٰاءً فَیُحْیِی بِهِ الْأَرْضَ بَعْدَ مَوْتِهٰا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المیتة التی لا یؤمل فیها الحیاة و النبات،تهتز بنزول الغیث الذی یمنحها الحیاة،فتحیا و تظهر آثار الحیاة علیها علی هیئة الأزهار و النباتات، بحیث لا تصدق أحیانا أنّها الأرض المیتة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یؤکّد القرآن فی نهایة هذه الآیة مضیفا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یَعْقِلُونَ و یفهمون أن وراء هذه الخطة المدروسة یدا قادرة تقودها و تهدیها،و لا یمکن أن تکون المسألة ولیدة الصدفة و الضرورة العمیاء الصّماء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آخر آیة من الآیات محل البحث،یقع الکلام عن آیة أخری من الآیات الآفاقیة،و ذلک عن تدبیر نظام السماء و الأرض و بقائهما و دوامهما،إذ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تَقُومَ السَّمٰاءُ وَ الْأَرْضُ بِأَمْرِهِ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 خلق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آیة وحدة فحسب،بل بقاؤها و دوام نظامها أیضا آیة أخری،فهذه الأجرام العظیمة فی دورانها المنظّم حول نفسها تحتاج إلی أمور کثیرة،و أهمّها المحاسبة المعقدة للقوّة الجاذبة و الدافعة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الخالق الکبیر جعل هذا التعادل دقیقا،بحیث لا یعترض الأجرام أدنی انحراف فی مسیرها و دورانها حول نفسها إلی ملایین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السابقة کانت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هذه الآیة فهی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الربوبیة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بقیام السماء و الأرض،تعبیر لطیف مأخوذ من حالات الإنسان،لأنّ أحسن حالات الإنسان لأجل استدامة نشاطه هی حالة قیامه،إذ یستطیع فیها أداء جمیع حوائجه،و تکون له السیطرة و التسلط الکامل علی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إلی منتهی قدرة اللّه،إذ یکفی أمر واحد من قبله لاستمرار الحیاة،و نظم هذا العالم الوسیع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 و بالاستفادة من عامل التوحید لإثبات المعاد،ینقل القرآن البحث إلی هذه المسألة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دَعٰاکُمْ دَعْوَةً مِنَ الْأَرْضِ إِذٰا أَنْتُمْ تَخْرُجُونَ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آیات القرآن أن اللّه سبحانه یستدل علی المعاد</w:t>
      </w:r>
      <w:bookmarkStart w:id="1128" w:name="pg12549_134463"/>
    </w:p>
    <w:p>
      <w:pPr>
        <w:pStyle w:val="BookText"/>
        <w:rPr/>
      </w:pPr>
      <w:bookmarkEnd w:id="1128"/>
      <w:r>
        <w:rPr>
          <w:rFonts w:ascii="IRNazanin" w:hAnsi="IRNazanin" w:eastAsia="IRNazanin"/>
          <w:color w:val="111111"/>
          <w:sz w:val="28"/>
          <w:sz w:val="28"/>
          <w:szCs w:val="28"/>
          <w:rtl w:val="true"/>
          <w:lang w:bidi="fa-IR"/>
        </w:rPr>
        <w:t>بآیات قدرته فی السماء و الأرض،و الآیة محل البحث واحدة من تلک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إلی أنّه کما أنّ أمرا واحدا منه کاف للتدبیر و لنظم العالم،فإنّ دعوة واحدة منه کافیة لأن تبعثکم من رقدتکم و تنشرکم من قبورکم لیوم القیامة،و خاصة إذا لاحظنا جملة إِذٰا أَنْتُمْ تَخْرُجُونَ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بوضوح مؤدی هذه الجملة،حیث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یصطلح علیها أهل النحو و اللغة،و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دعاکم اللّه تخرجون بشکل سریع و فجائی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دَعْوَةً مِنَ الْأَرْضِ دلیل واضح علی المعاد الجسمانی،إذ یثب الإنسان فی یوم القیامة من هذه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فلاحظوا بدقّة</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509660_77815467"/>
      <w:bookmarkStart w:id="1130" w:name="_Toc485"/>
      <w:bookmarkEnd w:id="1129"/>
      <w:r>
        <w:rPr>
          <w:rtl w:val="true"/>
        </w:rPr>
        <w:t>بحوث</w:t>
      </w:r>
      <w:bookmarkEnd w:id="1130"/>
    </w:p>
    <w:p>
      <w:pPr>
        <w:pStyle w:val="Heading5"/>
        <w:numPr>
          <w:ilvl w:val="4"/>
          <w:numId w:val="1"/>
        </w:numPr>
        <w:rPr/>
      </w:pPr>
      <w:bookmarkStart w:id="1131" w:name="__RefHeading___Toc1509662_77815467"/>
      <w:bookmarkStart w:id="1132" w:name="_Toc486"/>
      <w:bookmarkEnd w:id="1131"/>
      <w:r>
        <w:rPr>
          <w:rtl w:val="true"/>
        </w:rPr>
        <w:t>اشارة</w:t>
      </w:r>
      <w:bookmarkEnd w:id="1132"/>
    </w:p>
    <w:p>
      <w:pPr>
        <w:pStyle w:val="Heading5"/>
        <w:numPr>
          <w:ilvl w:val="4"/>
          <w:numId w:val="1"/>
        </w:numPr>
        <w:rPr/>
      </w:pPr>
      <w:bookmarkStart w:id="1133" w:name="__RefHeading___Toc1509664_77815467"/>
      <w:bookmarkStart w:id="1134" w:name="_Toc487"/>
      <w:bookmarkEnd w:id="1133"/>
      <w:r>
        <w:rPr/>
        <w:t>1</w:t>
      </w:r>
      <w:r>
        <w:rPr>
          <w:rtl w:val="true"/>
        </w:rPr>
        <w:t>-</w:t>
      </w:r>
      <w:r>
        <w:rPr>
          <w:rtl w:val="true"/>
        </w:rPr>
        <w:t>دورة دروس کاملة لمعرفة اللّه</w:t>
      </w:r>
      <w:bookmarkEnd w:id="1134"/>
    </w:p>
    <w:p>
      <w:pPr>
        <w:pStyle w:val="BookText"/>
        <w:rPr/>
      </w:pPr>
      <w:r>
        <w:rPr>
          <w:rFonts w:ascii="IRNazanin" w:hAnsi="IRNazanin" w:eastAsia="IRNazanin"/>
          <w:color w:val="111111"/>
          <w:sz w:val="28"/>
          <w:sz w:val="28"/>
          <w:szCs w:val="28"/>
          <w:rtl w:val="true"/>
          <w:lang w:bidi="fa-IR"/>
        </w:rPr>
        <w:t>تناولت الآیات الست المتقدمة بحوثا مختلفة فی معرفة اللّه،و هی بمجموعها تمثل حلقات متصلة و دورة کاملة طریفة،بدءا بخلق السماء إلی خلق البشر من التراب،و من رباط الحب فی الأسرة،إلی النوم الذی یمنح الدعة و الاطمئنان فی اللیل و النهار،و من تدبیر النظام و العالم متدرجا،إلی البرق و الغیث و اختلاف الألسنة و الألوان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مجموعة مناسبة من آیات الآفاق و آیات الأنفس</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هنا أن کلّ آیة من الآیات الست یذکر فیها قسمان من دلائل التوحید،لیهیّئ الأوّل الأرضیة المناسبة،و الآخر للتحکیم و التأکید،و هذا یشبه تماما الإتیان بشاهدین عدلین لإثبات المدّعی،فیکون المجموع اثنی عشر شاهدا صادقا علی قدرة اللّه الحق،التی لا نهایة و لا أمد لها</w:t>
      </w:r>
      <w:r>
        <w:rPr>
          <w:rFonts w:eastAsia="IRNazanin" w:cs="IRNazanin"/>
          <w:color w:val="111111"/>
          <w:sz w:val="28"/>
          <w:szCs w:val="28"/>
          <w:rtl w:val="true"/>
          <w:lang w:bidi="fa-IR"/>
        </w:rPr>
        <w:t>.</w:t>
      </w:r>
      <w:bookmarkStart w:id="1135" w:name="pg12549_134464"/>
    </w:p>
    <w:p>
      <w:pPr>
        <w:pStyle w:val="Heading5"/>
        <w:numPr>
          <w:ilvl w:val="4"/>
          <w:numId w:val="1"/>
        </w:numPr>
        <w:rPr/>
      </w:pPr>
      <w:bookmarkStart w:id="1136" w:name="__RefHeading___Toc1509666_77815467"/>
      <w:bookmarkStart w:id="1137" w:name="_Toc488"/>
      <w:bookmarkEnd w:id="1135"/>
      <w:bookmarkEnd w:id="1136"/>
      <w:r>
        <w:rPr/>
        <w:t>2</w:t>
      </w:r>
      <w:r>
        <w:rPr>
          <w:rtl w:val="true"/>
        </w:rPr>
        <w:t>-</w:t>
      </w:r>
      <w:r>
        <w:rPr>
          <w:rtl w:val="true"/>
        </w:rPr>
        <w:t>من هم المستلهمون من هذه الآیات</w:t>
      </w:r>
      <w:bookmarkEnd w:id="1137"/>
    </w:p>
    <w:p>
      <w:pPr>
        <w:pStyle w:val="BookText"/>
        <w:rPr/>
      </w:pPr>
      <w:r>
        <w:rPr>
          <w:rFonts w:ascii="IRNazanin" w:hAnsi="IRNazanin" w:eastAsia="IRNazanin"/>
          <w:color w:val="111111"/>
          <w:sz w:val="28"/>
          <w:sz w:val="28"/>
          <w:szCs w:val="28"/>
          <w:rtl w:val="true"/>
          <w:lang w:bidi="fa-IR"/>
        </w:rPr>
        <w:t>ورد فی أربع آیات من هذه الآیات الست التأکید علی أن فی هذه الأمور دلائل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للعالمین،المتفکرین،السمیعین،العاقلین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التأکید لم یرد فی الآیة الأولی،و لا الآیة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الفخر الرازی فی هذا المجال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عدم ذکر ذلک،فی الآیة الأولی لأنّ الآیة الأولی و الثّانیة جاءتا متصلتین فی سیاق واحد،و کلتاهما من الآیات التی تتحدث فی 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الآیة الأخیرة فإنّ الأمر واضح إلی درجة لا یحتاج بعدها إلی مزید إیضاح،و لا تأکید علی التعقل و التفکر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الطریف هنا أن الحدیث عن التفکر ورد قبل الحدیث و الکلام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التفکر مقدمة و قاعدة للعلم،ثمّ یأتی الکلام علی من یسمع،لأنّ الإنسان یستعد للاستماع و تقبل الحق،إذا کان فی صدد العلم و الاطلاع،کما یقول القرآن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الَّذِینَ یَسْتَمِعُونَ الْقَوْلَ فَیَتَّبِعُونَ أَحْسَنَهُ </w:t>
      </w:r>
      <w:r>
        <w:rPr>
          <w:rStyle w:val="FootnoteAnchor"/>
          <w:rtl w:val="true"/>
        </w:rPr>
        <w:footnoteReference w:id="347"/>
      </w:r>
      <w:r>
        <w:rPr>
          <w:rFonts w:ascii="Amiri" w:hAnsi="Amiri" w:eastAsia="Amiri" w:cs="Amiri"/>
          <w:color w:val="111111"/>
          <w:sz w:val="28"/>
          <w:sz w:val="28"/>
          <w:szCs w:val="28"/>
          <w:rtl w:val="true"/>
          <w:lang w:bidi="ar-SA"/>
        </w:rPr>
        <w:t>و فی آخر مرحلة کان الکلام عن العقل،لأنّ أولئک کانوا یسمعون،فلا بدّ أن یبلغوا مرحلة العقل 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ینبغی الالتفات إلی هذه اللطیفة،هی أنّه وقع الکلام فی ذیل الآیة الأولی عن خلق الإنسان و انتشار نسله فی الأرض ثُمَّ إِذٰا أَنْتُمْ بَشَرٌ تَنْتَشِرُونَ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الکلام فی آخر آیة أیضا عن خروج الناس و نشورهم فی یوم القیامة إِذٰا أَنْتُمْ تَخْرُجُونَ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الأولی لبدایة الخلق،و الأخیرة للنهایة</w:t>
      </w:r>
      <w:r>
        <w:rPr>
          <w:rFonts w:eastAsia="IRNazanin" w:cs="IRNazanin"/>
          <w:color w:val="111111"/>
          <w:sz w:val="28"/>
          <w:szCs w:val="28"/>
          <w:rtl w:val="true"/>
          <w:lang w:bidi="fa-IR"/>
        </w:rPr>
        <w:t>.</w:t>
      </w:r>
      <w:bookmarkStart w:id="1138" w:name="pg12549_134465"/>
    </w:p>
    <w:p>
      <w:pPr>
        <w:pStyle w:val="Heading5"/>
        <w:numPr>
          <w:ilvl w:val="4"/>
          <w:numId w:val="1"/>
        </w:numPr>
        <w:rPr/>
      </w:pPr>
      <w:bookmarkStart w:id="1139" w:name="__RefHeading___Toc1509668_77815467"/>
      <w:bookmarkStart w:id="1140" w:name="_Toc489"/>
      <w:bookmarkEnd w:id="1138"/>
      <w:bookmarkEnd w:id="1139"/>
      <w:r>
        <w:rPr/>
        <w:t>3</w:t>
      </w:r>
      <w:r>
        <w:rPr>
          <w:rtl w:val="true"/>
        </w:rPr>
        <w:t>-</w:t>
      </w:r>
      <w:r>
        <w:rPr>
          <w:rtl w:val="true"/>
        </w:rPr>
        <w:t>عجائب عالم النوم</w:t>
      </w:r>
      <w:bookmarkEnd w:id="1140"/>
    </w:p>
    <w:p>
      <w:pPr>
        <w:pStyle w:val="BookText"/>
        <w:rPr/>
      </w:pPr>
      <w:r>
        <w:rPr>
          <w:rFonts w:ascii="IRNazanin" w:hAnsi="IRNazanin" w:eastAsia="IRNazanin"/>
          <w:color w:val="111111"/>
          <w:sz w:val="28"/>
          <w:sz w:val="28"/>
          <w:szCs w:val="28"/>
          <w:rtl w:val="true"/>
          <w:lang w:bidi="fa-IR"/>
        </w:rPr>
        <w:t>بالرغم من جمیع الأبحاث التی کتبها العلماء حول النوم و خصائصه، یبدو أن زوایا هذا العالم لم تنکشف جمیعها،و لم یرفع النقاب عن أسراره و حقائقه الغامضة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البحث یدور بین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فعل و انفعال یکون فی البدن بحیث 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لحظة مفاجئة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 نشاطات المخ و البدن،و یظهر تحول فی عامّة الروح و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الأصلی للنوم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فیزیاوی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یعتقدون أن انتقال الدم من المخ إلی أجزاء البدن الأخری،یوجد هذه الظاهرة،و لأجل إثبات معتقدهم عمدوا إلی صنع سریر للنوم علی شکل خاص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 النوم المعیاری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کیفیة انتقال الدم من المخ إلی سائر أعضاء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الأصلی للنوم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کیمیاوی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یعتقدون أن الإنسان فی حالة السعی و العمل تزداد فیه السموم بحیث تؤدی الی تعطیل قسم من المخ عن عمله،فینام الإنسان علی أثر ذلک،و حین تتلاشی السموم و تسیطر علیها کریات الدم یتیقظ الإنسان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جماعة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الأصلی للنوم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یعتقدون أن للنشاط العصبی خصوصیة فی المخ لها حکم وقود السیارة،فعند ما تتعب ینطفئ المخ و یتوقف عن العمل مؤقتا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هناک أسئلة و نقاط مبهمة حول جمیع هذه النظریات،لم نحصل إلی الآن علی جواب واضح لها،و ما یزال النوم محتفظا بوجهه الملیء بالأسرار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عجائب عالم النوم ما أماط العلماء النقاب عنه أخیرا،و هو حین یتعطل قسم کبیر من المخ عن العمل تبقی بعض خلایاه التی ینبغی أن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الخلایا الحارسة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متیقظة و لا تنسی الوصایا التی یوصیها الإنسان قبل النوم عند ساعة</w:t>
      </w:r>
      <w:bookmarkStart w:id="1141" w:name="pg12549_134466"/>
    </w:p>
    <w:p>
      <w:pPr>
        <w:pStyle w:val="BookText"/>
        <w:rPr/>
      </w:pPr>
      <w:bookmarkEnd w:id="1141"/>
      <w:r>
        <w:rPr>
          <w:rFonts w:ascii="IRNazanin" w:hAnsi="IRNazanin" w:eastAsia="IRNazanin"/>
          <w:color w:val="111111"/>
          <w:sz w:val="28"/>
          <w:sz w:val="28"/>
          <w:szCs w:val="28"/>
          <w:rtl w:val="true"/>
          <w:lang w:bidi="fa-IR"/>
        </w:rPr>
        <w:t>التیقظ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الحاجة توقظ هذه الخلایا جمیع المخ و یتحرک نحو العمل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المرضعة المتعبة حین تنام اللیل و إلی جنبها رضیعها فی المهد، یوصی عقلها الباطنی الخلایا الحارسة التی تربط بین الروح و الجسم،أنّه متی ما سمعت أقل صوت لطفلی فأیقظینی،و لکن لا یهمنی أی صوت آخر،فقد لا تتیقظ المرأة من صوت الرعد المهول،و لکنّها تتیقظ لأقل صوت من ولدها الرضیع،فهذه المهمّة هی وظیفة الخلایا الحارسة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أیضا جرّبنا هذا الموضوع کثیرا،فمتی ما کان لدینا تصمیم أن نستیقظ مبکرین أو فی منتصف اللیل لنسافر أو لأداء مهمّة،و نحدث أنفسنا بذلک،فإننا غالبا ما نستیقظ فی الوقت المطلوب،فی حین أن من الممکن أن نغرق فی النوم لساعات طوال فی غیر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الخلاصة،حیث أنّ النوم هو من الظواهر الروحیة،و للروح عالم ملیء بالأسرار،فلیس عجیبا أن تبقی کثیر من زوایا هذه المسألة غامضة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کلما سبرنا غور هذا العالم نتعرف علی عظمة خالق هذه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عن ظاهرة النوم،و أمّا عن الرؤیا و الأحلام،فقد بحثنا عنه بحوثا کثیرة، و لا بأس بمراجعة تفسیر سورة یوسف علیه السّلام</w:t>
      </w:r>
      <w:r>
        <w:rPr>
          <w:rFonts w:eastAsia="IRNazanin" w:cs="IRNazanin"/>
          <w:color w:val="111111"/>
          <w:sz w:val="28"/>
          <w:szCs w:val="28"/>
          <w:rtl w:val="true"/>
          <w:lang w:bidi="fa-IR"/>
        </w:rPr>
        <w:t>.</w:t>
      </w:r>
    </w:p>
    <w:p>
      <w:pPr>
        <w:pStyle w:val="Heading5"/>
        <w:numPr>
          <w:ilvl w:val="4"/>
          <w:numId w:val="1"/>
        </w:numPr>
        <w:rPr/>
      </w:pPr>
      <w:bookmarkStart w:id="1142" w:name="__RefHeading___Toc1509670_77815467"/>
      <w:bookmarkStart w:id="1143" w:name="_Toc490"/>
      <w:bookmarkEnd w:id="1142"/>
      <w:r>
        <w:rPr/>
        <w:t>4</w:t>
      </w:r>
      <w:r>
        <w:rPr>
          <w:rtl w:val="true"/>
        </w:rPr>
        <w:t>-</w:t>
      </w:r>
      <w:r>
        <w:rPr>
          <w:rtl w:val="true"/>
        </w:rPr>
        <w:t>علاقة الحب بین الزوجین</w:t>
      </w:r>
      <w:bookmarkEnd w:id="1143"/>
    </w:p>
    <w:p>
      <w:pPr>
        <w:pStyle w:val="BookText"/>
        <w:rPr/>
      </w:pPr>
      <w:r>
        <w:rPr>
          <w:rFonts w:ascii="IRNazanin" w:hAnsi="IRNazanin" w:eastAsia="IRNazanin"/>
          <w:color w:val="111111"/>
          <w:sz w:val="28"/>
          <w:sz w:val="28"/>
          <w:szCs w:val="28"/>
          <w:rtl w:val="true"/>
          <w:lang w:bidi="fa-IR"/>
        </w:rPr>
        <w:t>بالرّغم من أنّ العلاقة أو الارتباط بین الإنسان و أبیه و أمه و إخوته هی علاقة نسبیة،تمتد جذورها العمیقة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العلاقة بین الزوجین علاقة قانونیة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معاقدة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کثیرا ما تتغلب هذه العلاقة حتی علی علاقة الإنسان بأبیه و أمه،و فی الحقیقة هذا هو ما أشارت إلیه الآیات الآنفة بالتعبیر وَ جَعَلَ بَیْنَکُمْ مَوَدَّةً وَ 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نقرأ حدیثا عن الرّسول الأعظم صلّی اللّه علیه و آله أنّه أخبر ابنة جحش باستشهاد خالها حمزة،فقالت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فأخبرها باستشهاد أخیها فقالت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طلبت له الأجر و الثواب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حین أخبرها باستشهاد زوجها،وضعت یدها علی رأسها و صرخت،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یعدل الزوج عند المرأة شیء</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1144" w:name="pg12549_134468"/>
    </w:p>
    <w:p>
      <w:pPr>
        <w:pStyle w:val="Heading3"/>
        <w:numPr>
          <w:ilvl w:val="2"/>
          <w:numId w:val="1"/>
        </w:numPr>
        <w:rPr/>
      </w:pPr>
      <w:bookmarkStart w:id="1145" w:name="__RefHeading___Toc1509672_77815467"/>
      <w:bookmarkStart w:id="1146" w:name="_Toc491"/>
      <w:bookmarkEnd w:id="1144"/>
      <w:bookmarkEnd w:id="1145"/>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26</w:t>
      </w:r>
      <w:r>
        <w:rPr>
          <w:rtl w:val="true"/>
        </w:rPr>
        <w:t xml:space="preserve"> </w:t>
      </w:r>
      <w:r>
        <w:rPr>
          <w:rtl w:val="true"/>
        </w:rPr>
        <w:t xml:space="preserve">الی </w:t>
      </w:r>
      <w:r>
        <w:rPr/>
        <w:t>29</w:t>
      </w:r>
      <w:r>
        <w:rPr>
          <w:rtl w:val="true"/>
        </w:rPr>
        <w:t>]</w:t>
      </w:r>
      <w:bookmarkEnd w:id="1146"/>
    </w:p>
    <w:p>
      <w:pPr>
        <w:pStyle w:val="Heading4"/>
        <w:numPr>
          <w:ilvl w:val="3"/>
          <w:numId w:val="1"/>
        </w:numPr>
        <w:rPr/>
      </w:pPr>
      <w:bookmarkStart w:id="1147" w:name="__RefHeading___Toc1509674_77815467"/>
      <w:bookmarkStart w:id="1148" w:name="_Toc492"/>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509676_77815467"/>
      <w:bookmarkStart w:id="1150" w:name="_Toc493"/>
      <w:bookmarkEnd w:id="1149"/>
      <w:r>
        <w:rPr>
          <w:rtl w:val="true"/>
        </w:rPr>
        <w:t>التّفسیر</w:t>
      </w:r>
      <w:bookmarkEnd w:id="1150"/>
    </w:p>
    <w:p>
      <w:pPr>
        <w:pStyle w:val="Heading5"/>
        <w:numPr>
          <w:ilvl w:val="4"/>
          <w:numId w:val="1"/>
        </w:numPr>
        <w:rPr/>
      </w:pPr>
      <w:bookmarkStart w:id="1151" w:name="__RefHeading___Toc1509678_77815467"/>
      <w:bookmarkStart w:id="1152" w:name="_Toc494"/>
      <w:bookmarkEnd w:id="1151"/>
      <w:r>
        <w:rPr>
          <w:rtl w:val="true"/>
        </w:rPr>
        <w:t>اشارة</w:t>
      </w:r>
      <w:bookmarkEnd w:id="1152"/>
    </w:p>
    <w:p>
      <w:pPr>
        <w:pStyle w:val="Heading5"/>
        <w:numPr>
          <w:ilvl w:val="4"/>
          <w:numId w:val="1"/>
        </w:numPr>
        <w:rPr/>
      </w:pPr>
      <w:bookmarkStart w:id="1153" w:name="__RefHeading___Toc1509680_77815467"/>
      <w:bookmarkStart w:id="1154" w:name="_Toc495"/>
      <w:bookmarkEnd w:id="1153"/>
      <w:r>
        <w:rPr>
          <w:rtl w:val="true"/>
        </w:rPr>
        <w:t>المالکیة للّه وحده</w:t>
      </w:r>
      <w:r>
        <w:rPr>
          <w:rtl w:val="true"/>
        </w:rPr>
        <w:t>:</w:t>
      </w:r>
      <w:bookmarkEnd w:id="1154"/>
    </w:p>
    <w:p>
      <w:pPr>
        <w:pStyle w:val="BookText"/>
        <w:rPr/>
      </w:pPr>
      <w:r>
        <w:rPr>
          <w:rFonts w:ascii="Amiri" w:hAnsi="Amiri" w:eastAsia="Amiri" w:cs="Amiri"/>
          <w:color w:val="111111"/>
          <w:sz w:val="28"/>
          <w:sz w:val="28"/>
          <w:szCs w:val="28"/>
          <w:rtl w:val="true"/>
          <w:lang w:bidi="ar-SA"/>
        </w:rPr>
        <w:t>کانت الآیات المتقدمة تتحدث حول توحید الخالق،و توحید الرّب،أمّا الآیة الأولی من هذه الآیات محل البحث فتتحدث عن فرع آخر من فروع التوحید،و هو توحید الملک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 ملک یده ف‍ کُلٌّ لَهُ قٰانِتُونَ و خاضعون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 المراد من المالکیة و خضوع المخلوقات و قنوتها،الملک</w:t>
      </w:r>
    </w:p>
    <w:p>
      <w:pPr>
        <w:pStyle w:val="BookText"/>
        <w:rPr/>
      </w:pPr>
      <w:r>
        <w:rPr>
          <w:rFonts w:ascii="IRNazanin" w:hAnsi="IRNazanin" w:eastAsia="IRNazanin"/>
          <w:color w:val="111111"/>
          <w:sz w:val="28"/>
          <w:sz w:val="28"/>
          <w:szCs w:val="28"/>
          <w:rtl w:val="true"/>
          <w:lang w:bidi="fa-IR"/>
        </w:rPr>
        <w:t>و القنوت التکوینیان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زمام أمر الجمیع من جهة القوانین التکوینیة کلّه فی یده،و هم مستسلمون لقانون عالم التکوین وفق مشیئة اللّه،شاؤوا أم 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العتاة الطغاة الألدّاء و المتمردون علی القانون و الجبابرة،هم مضطرون أیضا أن یحنوا رؤوسهم لأمر اللّه فی القوانین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الخالقیة و الربوبیة،فإنّ من خلق الموجودات فی البدایة و تکفلها بالتدبیر،فمن المسلم أنّه هو المالک الأصلی لها لا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جمیع موجودات الدنیا سواسیة فی هذا الأمر، فمن الواضح أن لا یکون معه أی شریک فی الملک حتی الأوثان و المعبودات المصطنعة التی یتصورها المشرکون أنّها أربابهم،هی أیضا مملوکة 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الملوک، و هی طوع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الملازمة للخضوع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حدیثا</w:t>
      </w:r>
    </w:p>
    <w:p>
      <w:pPr>
        <w:pStyle w:val="BookText"/>
        <w:rPr/>
      </w:pPr>
      <w:r>
        <w:rPr>
          <w:rFonts w:ascii="IRNazanin" w:hAnsi="IRNazanin" w:eastAsia="IRNazanin"/>
          <w:color w:val="111111"/>
          <w:sz w:val="28"/>
          <w:sz w:val="28"/>
          <w:szCs w:val="28"/>
          <w:rtl w:val="true"/>
          <w:lang w:bidi="fa-IR"/>
        </w:rPr>
        <w:t xml:space="preserve">عن النّبی صلّی اللّه علیه و آله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قنوت فی القرآن فهو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الأمر،تارة تأتی هذه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ذهب إلیه بعض المفسّرین من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قائمون بالشهادة علی وحدانیته</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فهو فی الحقیقة بیان لأحد مصادیق الطاعة،لأنّ الشهادة علی وحدانیة اللّه نوع من الطاعات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حیث أنّ المسائل المرتبطة بالمبدأ و المعاد هی کالنسیج الواحد فی انسجامها فی سلسلة الآیات الآنفة،و التی ستأتی فی ما بعد،ففی الآیة التالیة یعود القرآن إلی موضوع المعاد،فیقول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یَبْدَؤُا الْخَلْقَ ثُمَّ یُعِیدُهُ وَ هُوَ أَهْوَنُ عَلَیْهِ</w:t>
      </w:r>
    </w:p>
    <w:p>
      <w:pPr>
        <w:pStyle w:val="BookText"/>
        <w:rPr/>
      </w:pP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یثبت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بأوجز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إمکان المعاد، إذ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تعتقدون أن بدایة الخلق من قبل اللّه،فعودة الخلق مرّة أخری أیسر و أهون من بدایة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 عودة الخلق أهون من البدایة،هو أنّه فی البدایة لم یکن شیء و لکن اللّه هو الذی أبدعه،و فی الإعادة توجد المواد الأصلیة علی الأقل، فبعضها فی طیّات التراب،و بعضها متناثر فی الفضاء،و إنّما تحتاج إلی نظم و إلی إعطائها صورتها الأولی فحسب،فهی 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الضروری أن نلتفت إلی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التعبیر بالهیّن و الصعب،هو من خلال نافذتنا الفکریة،و أمّا بالنسبة للقادر المطلق فلا فرق عنده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 و السهل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 و السهل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یصدقان مفهوما فی مکان یکون الکلام عن قدرة محدودة،کأن یستطیع أحد أن یؤدی عملا بصورة جیدة،و الآخرة لا یؤدیه بصورة جیدة،بل بمشقّة،أمّا حین یکون الکلام علی قدرة لا حدّ لها،فلا معنی للصعب و الهیّن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 بالنسبة إلی اللّه و حمل أخف الأشیاء علیها عنده سواء،لقدرته التی لا یعظم علیها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کان لهذا السبب أن عقّب القرآن فی ذیل الآیة مباشرة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الْمَثَلُ الْأَعْلیٰ فِی السَّمٰاوٰاتِ وَ الْأَرْضِ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لأننا لو تصورنا أی وصف کمالی لأی موجود فی السماء و الأرض،من علم</w:t>
      </w:r>
    </w:p>
    <w:p>
      <w:pPr>
        <w:pStyle w:val="BookText"/>
        <w:rPr/>
      </w:pPr>
      <w:r>
        <w:rPr>
          <w:rFonts w:ascii="IRNazanin" w:hAnsi="IRNazanin" w:eastAsia="IRNazanin"/>
          <w:color w:val="111111"/>
          <w:sz w:val="28"/>
          <w:sz w:val="28"/>
          <w:szCs w:val="28"/>
          <w:rtl w:val="true"/>
          <w:lang w:bidi="fa-IR"/>
        </w:rPr>
        <w:t>و قدرة و ملک و عظمة و جود و کرم،فمصداقه الأتم و الأکمل هو عند اللّه،لأنّ الجمیع لدیهم المحدود من الصفات،إلاّ هو وحده فإنّ لدیه الأوصاف غیر المحدودة،و الجمیع لدیهم أوصاف عارضة،أمّا أوصاف اللّه فذاتیة،و هو مصدر الکمالات و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الألفاظ التی تجری علی ألسنتنا لبیان مقاصدنا یومیّا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تکون مبینة لأوصافه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نجده مثلا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الآنفة هی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الأعراف،إذ ورد فیها وَ لِلّٰهِ الْأَسْمٰاءُ الْحُسْنیٰ فَادْعُوهُ بِهٰا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الشوری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تنتهی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ضرب من التأکید أو الدلیل،إذ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عزیز لا یقهر،إلاّ أنّه و فی منتهی قدرته غیر المحدودة لا یصدر منه فعل غیر دقیق،فکل أفعاله وفق 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بیان قسم آخر من دلائل التوحید و المعاد فی الآیات المتقدمة،یتناول القرآن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مثال بیّن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المثال هو لو کان لدیکم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و ممالیک ف‍ هَلْ لَکُمْ مِنْ مٰا مَلَکَتْ أَیْمٰانُکُمْ مِنْ شُرَکٰاءَ فِی مٰا رَزَقْنٰاکُمْ فَأَنْتُمْ فِیهِ سَوٰاءٌ تَخٰافُونَهُمْ کَخِیفَتِکُمْ أَنْفُسَکُمْ أی أن عبیدکم هؤلاء یشارکونکم فی أموالکم و فی ما رزقناکم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بحیث تکونون أنتم و عبیدکم سواء فی مالکیة هذه الأموال و النعم و تخافون أن یتصرفوا فی هذه الأموال بشکل مستقل کما هو الحالة فی تصرف شرکاءکم الأحرار فیها أو فی المیراث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غیر مستعدین لأن یتصرفوا فی أموالکم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لکم عبید و ملک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ملک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رضیتم بمثل هذا الفعل منهم،فکیف تتصورون المخلوقات التی هی ملک حقیقی للّه شرکاءه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تزعمون أن بعض الأنبیاء کالمسیح أو ملائکة اللّه أو بعض المخلوقات الأخری کالجن أو الأصنام الحجریة و الخشبیّة شرکاءه،ألا ساء ما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المملوکات المجازیة التی یمکن أن تتحرر و تنعتق بسرعة،و تکون فی صفوفکم و من أمثالکم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جری ذلک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حالة کونها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 مالکها،و لیس لها حق التدخل فی منطقة نفوذه،فکیف تجعلون العبید الحقیقیین أو المملوکات الحقیقیة شرکاء اللّه،فی حین أنّهم متعلقون باللّه ذاتا و وجودا،و لا یمکن أن یسلب هذا التعلق باللّه و الارتباط به منهم،و کل ما عندکم فمن عنده،و ما أنتم بشیء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ناظرة لما قاله المشرکون من قریش،عند التلبیة فی مناسک الحج،إذ کانوا یقولون عند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لبیک،اللّهم لا شریک لک، إلاّ شریکا هو لک،تملکه و 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کان محتوی تلبیة المشرکین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بدیهی أن شأن نزول هذه الآیات شأن سائر الآیات فی نزولها،إذ لا یحدد معنی الآیة،کما هی فی الوقت ذاته جواب لجمیع المشرکین،هی مستقاة من حیاتهم أنفسهم التی تدور حول الرق و المملوکین،و تحتج علیهم احتجاجا متینا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مٰا رَزَقْنٰاکُمْ یشیر إلی هذه اللطیفة،و هی أنّکم لستم المالکین الحقیقیین لهؤلاء العبید و الممالیک،و لا المالکین الواقعیین للمال،لأنّ کل ذلک للّه وحده،و لکنّکم غیر مستعدین لأن تخوّلوا ممالیککم المجازیین بالتصرف فی أموالکم المجازیة و تعدّوهم شرکاءکم،فی حین أنّه لا یستلزم محالا و لا مشکلة من الناحیة التکوینیة لأنّ الکلام یدور مدار الاعتباریّات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التفاوت بین اللّه و مخلوقاته تفاوت تکوینی و لا یتغیّر،و جعل هذه</w:t>
      </w:r>
    </w:p>
    <w:p>
      <w:pPr>
        <w:pStyle w:val="BookText"/>
        <w:rPr/>
      </w:pPr>
      <w:r>
        <w:rPr>
          <w:rFonts w:ascii="IRNazanin" w:hAnsi="IRNazanin" w:eastAsia="IRNazanin"/>
          <w:color w:val="111111"/>
          <w:sz w:val="28"/>
          <w:sz w:val="28"/>
          <w:szCs w:val="28"/>
          <w:rtl w:val="true"/>
          <w:lang w:bidi="fa-IR"/>
        </w:rPr>
        <w:t>المخلوقات شریکة للّه من سابع المستحیلات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أخری فإنّ عبادة أحد الموجودات،إمّا لعظمته،أو لأنّه ینفع و یضر الإنسان،إلاّ أن هذه المعبودات لا تنفع و لا تضر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یعقب القرآن فی ختام الآیة للتأکید و الدقة علی مضمون السؤال،فیقول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نُفَصِّلُ الْآیٰاتِ لِقَوْمٍ یَعْقِلُونَ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أجل،نذکر لکم الحقائق من الأمثلة الواضحة فی حیاتکم لتفکروا فیها، و لکیلا تنسبوا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ترضون أن تنسبوه لأنفسکم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هذه الآیات البینات و هذه الأمثلة الواضحة هی لأولی الألباب،لا للظالمین عبدة الهوی الجهلة الذین قلوبهم أسدال الجهل،و استوعبت آفاقهم الخرافات و العصبیات،لذلک یضیف القرآن فی الآیة التالیة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فإنّ اللّه خلّی بینهم و بین أنفسهم بسبب أعمالهم السیئة،فتاهوا فی وادی الضلالة فَمَنْ یَهْدِی مَنْ أَضَلَّ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الشرک بعد أعظم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ظلم للخالق،إذ جعله مخلوقه إلی جانبه و أشرکه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نعرف أن الظلم أن تضع الشیء فی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 للخلق،إذ منعوهم عن طریق الخیر و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 لأنفسهم،لأنّهم أطلقوا جمیع وجودهم و کیانهم للریح،و ظلوا فی مفازة عمیاء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بیداء قفراء</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للجملة التالیة،و هو إنّما أضلهم اللّه عن طریق</w:t>
      </w:r>
    </w:p>
    <w:p>
      <w:pPr>
        <w:pStyle w:val="BookText"/>
        <w:rPr/>
      </w:pPr>
      <w:r>
        <w:rPr>
          <w:rFonts w:ascii="Amiri" w:hAnsi="Amiri" w:eastAsia="Amiri" w:cs="Amiri"/>
          <w:color w:val="111111"/>
          <w:sz w:val="28"/>
          <w:sz w:val="28"/>
          <w:szCs w:val="28"/>
          <w:rtl w:val="true"/>
          <w:lang w:bidi="ar-SA"/>
        </w:rPr>
        <w:t>الحق فبظلمهم،کما جاء مثل هذا التعبیر فی سورة إبراهیم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یُضِلُّ اللّٰهُ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شک أن من یترکهم اللّه و یخلّی بینهم و بین أنفسهم ف‍ مٰا لَهُمْ مِنْ نٰاصِرِینَ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یوضح القرآن عاقبة هذه الجماعة المشؤومة،و لم لا تکون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یرتکبون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الذنوب و أعظم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عطلوا عقولهم و أفکارهم عن العمل،و ترکوا شمس العلم خلف ظهورهم،و توجهوا إلی ظلمة الجهل و الهوی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الطبیعی أن یسلب اللّه منهم التوفیق،و یترکهم فی ظلماتهم،و ما لهم من ناصرین و لا معینین</w:t>
      </w:r>
      <w:r>
        <w:rPr>
          <w:rFonts w:eastAsia="IRNazanin" w:cs="IRNazanin"/>
          <w:color w:val="111111"/>
          <w:sz w:val="28"/>
          <w:szCs w:val="28"/>
          <w:rtl w:val="true"/>
          <w:lang w:bidi="fa-IR"/>
        </w:rPr>
        <w:t>!.</w:t>
      </w:r>
      <w:bookmarkStart w:id="1155" w:name="pg12549_134475"/>
    </w:p>
    <w:p>
      <w:pPr>
        <w:pStyle w:val="Heading3"/>
        <w:numPr>
          <w:ilvl w:val="2"/>
          <w:numId w:val="1"/>
        </w:numPr>
        <w:rPr/>
      </w:pPr>
      <w:bookmarkStart w:id="1156" w:name="__RefHeading___Toc1509682_77815467"/>
      <w:bookmarkStart w:id="1157" w:name="_Toc496"/>
      <w:bookmarkEnd w:id="1155"/>
      <w:bookmarkEnd w:id="1156"/>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30</w:t>
      </w:r>
      <w:r>
        <w:rPr>
          <w:rtl w:val="true"/>
        </w:rPr>
        <w:t xml:space="preserve"> </w:t>
      </w:r>
      <w:r>
        <w:rPr>
          <w:rtl w:val="true"/>
        </w:rPr>
        <w:t xml:space="preserve">الی </w:t>
      </w:r>
      <w:r>
        <w:rPr/>
        <w:t>32</w:t>
      </w:r>
      <w:r>
        <w:rPr>
          <w:rtl w:val="true"/>
        </w:rPr>
        <w:t>]</w:t>
      </w:r>
      <w:bookmarkEnd w:id="1157"/>
    </w:p>
    <w:p>
      <w:pPr>
        <w:pStyle w:val="Heading4"/>
        <w:numPr>
          <w:ilvl w:val="3"/>
          <w:numId w:val="1"/>
        </w:numPr>
        <w:rPr/>
      </w:pPr>
      <w:bookmarkStart w:id="1158" w:name="__RefHeading___Toc1509684_77815467"/>
      <w:bookmarkStart w:id="1159" w:name="_Toc497"/>
      <w:bookmarkEnd w:id="1158"/>
      <w:r>
        <w:rPr>
          <w:rtl w:val="true"/>
        </w:rPr>
        <w:t>اشارة</w:t>
      </w:r>
      <w:bookmarkEnd w:id="1159"/>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1509686_77815467"/>
      <w:bookmarkStart w:id="1161" w:name="_Toc498"/>
      <w:bookmarkEnd w:id="1160"/>
      <w:r>
        <w:rPr>
          <w:rtl w:val="true"/>
        </w:rPr>
        <w:t>التّفسیر</w:t>
      </w:r>
      <w:bookmarkEnd w:id="1161"/>
    </w:p>
    <w:p>
      <w:pPr>
        <w:pStyle w:val="BookText"/>
        <w:rPr/>
      </w:pPr>
      <w:r>
        <w:rPr>
          <w:rFonts w:ascii="IRNazanin" w:hAnsi="IRNazanin" w:eastAsia="IRNazanin"/>
          <w:color w:val="111111"/>
          <w:sz w:val="28"/>
          <w:sz w:val="28"/>
          <w:szCs w:val="28"/>
          <w:rtl w:val="true"/>
          <w:lang w:bidi="fa-IR"/>
        </w:rPr>
        <w:t>کان لدینا حتی الآن أبحاث کثیرة حول التوحید و معرفة اللّه،عن طریق مشاهدة نظام الخلق،و الاستفادة منه لإثبات مبدأ العلم و القدرة فی ما وراء عالم الطبیعة،بالاستفادة من آیات التوحید فی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تعقیبا علی الآیات الآنفة الذکر،فإن الآیة الأولی من هذه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التوحید الفطری،أی الاستدلال علی التوحید عن طریق المشاهدة الباطنیة و الدرک الضروری و الوجدانی،إذ یقول القرآن 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w:t>
      </w:r>
    </w:p>
    <w:p>
      <w:pPr>
        <w:pStyle w:val="BookText"/>
        <w:rPr/>
      </w:pPr>
      <w:r>
        <w:rPr>
          <w:rFonts w:ascii="Amiri" w:hAnsi="Amiri" w:eastAsia="Amiri" w:cs="Amiri"/>
          <w:color w:val="111111"/>
          <w:sz w:val="28"/>
          <w:sz w:val="28"/>
          <w:szCs w:val="28"/>
          <w:rtl w:val="true"/>
          <w:lang w:bidi="ar-SA"/>
        </w:rPr>
        <w:t xml:space="preserve">لأنّها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معروف،و هو مقدم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الوجه الباطنی،</w:t>
      </w:r>
    </w:p>
    <w:p>
      <w:pPr>
        <w:pStyle w:val="BookText"/>
        <w:rPr/>
      </w:pPr>
      <w:r>
        <w:rPr>
          <w:rFonts w:ascii="IRNazanin" w:hAnsi="IRNazanin" w:eastAsia="IRNazanin"/>
          <w:color w:val="111111"/>
          <w:sz w:val="28"/>
          <w:sz w:val="28"/>
          <w:szCs w:val="28"/>
          <w:rtl w:val="true"/>
          <w:lang w:bidi="fa-IR"/>
        </w:rPr>
        <w:t>و وجه القلب و الروح فعلی هذا لیس المراد هنا من الوجه أو المحیّا وحده،بل التوجه بجمیع الوجود،لأنّ الوجه أهم أعضاء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الإقامة،و معناه الاستقامة و الوقوف بثبات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قدم راسخة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المیل من الباطل نحو الحق، و من الاعوجاج نحو الإستواء و الاستقامة،علی العکس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معناها المیل من الإستواء إلی الضلالة و 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الدین الحنیف هو الدین المائل نحو العدل و الإستواء عن کل انحراف و باطل و خرافة و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معنی هذه الجملة بمجموعها،أن وجّه نفسک دائما نحو مبدأ و مذهب خال من أی أنواع الاعوجاج و الانحراف،و ذلک هو مبدأ الإسلام و دین اللّه الخالص و الطاهر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الآیة المتقدمة تؤکّد علی أن الدین الحنیف الخالص الخالی من کل أنواع الشرک،هو الدین الذی ألهمه اللّه سبحانه فی کل فطرة،الفطرة الخالدة التی لا تتغیر،و إن کان کثیر من الناس غیر ملتفت لهذه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المتقدمة تبین عدة حقائق</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الدین و الإعتقاد بشکل کلی و فی جمیع أبعاده هو أمر فطری،و ینبغی أن یکون کذلک،لأنّ الدراسات التوحیدیة تؤکّد أن بین جهاز التکوین و التشریع انسجاما لازما،فما ورد فی الشرع لا بدّ أن یکون له جذر فی الفطرة،و ما هو فی التکوین و فطرة الإنسان متناغم مع قوانین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التکوین و التشریع عضدان قویان یعملان بانسجام فی المجالات کافة،فلا یمکن أن یدعو الشرع إلی شیء لیس له أساس و لا جذر فی أعماق فطرة الإنسان،و لا یمکن أن یکون شیء فی أعماق وجود الإنسان مخالف للشرع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فإنّ الشرع یعین حدودا و قیودا لقیادة الفطرة لئلا تقع فی مسار منحرف،إلاّ أنّه لا یعارض أصل مشیئة الفطرة،بل یهدیها من الطریق المشروع، و إلاّ فسیقع التضاد بین التشریع و التکوین،و هذا لا ینسجم مع أساس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یفعل أعمالا متناقضة أبدا،بحیث یقول أمره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أمره التشریعی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له وجود نقی خالص من کل شائبة داخل نفس الإنسان،أمّا الانحرافات فأمر عارض،و وظیفة الأنبیاء إذن إزالة هذه الأمور العارضة،و فسح المجال لفطرة الإنسان فی الإشراق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 لاٰ تَبْدِیلَ لِخَلْقِ اللّٰهِ و بعدها جملة ذٰلِکَ الدِّینُ الْقَیِّمُ تأکیدان آخران علی مسألة کون الدین فطریا،و عدم إمکان تغییر هذه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کثیر من الناس لا یدرکون هذه الحقیقة بسبب عدم رشدهم کما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الالتفات إلی هذه اللطیفة،و هی أن الفطرة 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شق الشیء من الطول،و هنا معناها الخلقة،فکأن ستار العدم ینشق عند خلق الموجودات و یبرز کل شیء منها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فمنذ أن وضع الإنسان قدمه فی عالم الوجود،کان هذا النور متوقدا فی داخله،من أوّل یوم و من ذلک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المتعددة التی وردت فی تفسیر الآیة تؤید ما ذکرناه آنفا، و سنتحدث عن ذلک لاحقا إن شاء اللّه،بالإضافة إلی الأبحاث الأخری فی مجال کون التوحید فطریا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یضیف القرآن فی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یکون التفاتکم للدین الحنیف و الفطری حالة کونکم مُنِیبِینَ إِلَیْهِ فأصلکم و أساسکم علی التوحید،و ینبغی أن تعودوا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الرجوع المکرر، و تعنی هنا الرجوع نحو اللّه و العودة نحو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متی ما حصل عامل یحرف الإنسان عقیدته و عن أصل التوحید فینبغی أن 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مهما تکرر هذا الأمر فلا مانع من ذلک الی أن تغدو أسس الفطرة متینة و راسخة، و تغدو الموانع و الدوافع خاویة و یقف الإنسان بصورة مستدیمة فی جبهة التوحید،و یکون مصداقا للآیة فَأَقِمْ وَجْهَکَ لِلدِّینِ حَنِیفاً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ینبغی الالتفات إلیه أن أقم وجهک جاءت بصیغة الإفراد،و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الجمع،و هذا یدل علی أنّه و إن کان الأمر الأوّل مخاطبا به النّبی صلّی اللّه علیه و آله إلاّ أن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المؤمنین و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یعقب علی الأمر بالإنابة و العودة إلیه،بالأمر بالتقوی،و هی کلمة تجمع معانی أوامر اللّه و نواهیه،إذ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اتَّقُوهُ أی اتقوا مخالفة أوامره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یؤکّد القرآن علی موضوع الصلاة من بین جمیع الأوامر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الصلاة فی جمیع أبعادها،هی أهم منهج لمواجهة الشرک،و أشد الوسائل تأثیرا فی تقویة أسس التوحید و الإیمان باللّه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یؤکّد فی نهیه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جمیع النواهی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مِنَ الْمُشْرِکِینَ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الشرک أعظم الذنوب و أکبر الکبائر،إذ یمکن أن یغفر اللّه جمیع الذنوب إلاّ الشرک باللّه،فإنّه لا یغفره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النساء إِنَّ اللّٰهَ لاٰ یَغْفِرُ أَنْ یُشْرَکَ بِهِ وَ یَغْفِرُ مٰا دُونَ ذٰلِکَ لِمَنْ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واضح أن الأوامر الأربعة الواردة فی هذه الآیة،هی تأکید علی مسألة التوحید و آثاره العملیة،فالمسألة أعمّ من التوبة و العودة إلیه تعالی و إلی تقواه و إقامة الصلوة و عدم الشرک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القرآن واحدا من آثار الشرک و علائمه فی عبارة موجزة ذات معنی کبیر،فیقول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تکونوا من المشرکین الذین انقسموا فی دینهم علی فرق و احزاب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العجیب فی الأمر أنّهم علی تضادّهم و اختلافهم فإنّ کُلُّ حِزْبٍ بِمٰا لَدَیْهِمْ فَرِحُونَ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 واحدة من علائم الشرک هی التفرقة،لأنّ المعبودات المختلفة هی منشأ الأسالیب المتفاوتة و هی أساس الانفصال و التفرق،خاصة و أنّ الشرک هو توأم عادة لهوی النفس و التعصّب و الکبر و الأنانیة و عبادة الذات،أو متولد عنها، لذلک لا یمکن أن تتحقق الوحدة و الاتحاد إلاّ فی ظل عبادة اللّه،و العقل و التواضع و الإیثار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هذا،حیثما وجدنا تفرقة و اختلافا فینبغی أن نعرف أن نوعا من الشرک حاکم هناک،و یمکن أن نستنتج من هذا الموضوع أن نتیجة الشرک هی تفرق الصفوف،و التضاد،و هدر القوی،و أخیرا الضعف و عدم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کُلُّ حِزْبٍ بِمٰا لَدَیْهِمْ فَرِحُونَ فهی واضحة و دلیلها بیّن،حین یعتقدون أن ما لدیهم حق،لأنّ الهوی یزیّن للنفس عملها فی نظر الإنسان و هذا التزیین نتیجته التعلق أکثر فأکثر،و الفرح بالطریق الذی اختارته النفس،و إن کان هذا الطریق یؤدی إلی الضلال و الانحراف</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عبادة الهوی لا تسمح للإنسان أن یری وجه الحقیقة کما هو،و لا یمکنه أن یقضی قضاء صحیحا خالیا من الحبّ و الحقد</w:t>
      </w:r>
      <w:r>
        <w:rPr>
          <w:rFonts w:eastAsia="IRNazanin" w:cs="IRNazanin"/>
          <w:color w:val="111111"/>
          <w:sz w:val="28"/>
          <w:szCs w:val="28"/>
          <w:rtl w:val="true"/>
          <w:lang w:bidi="fa-IR"/>
        </w:rPr>
        <w:t>.</w:t>
      </w:r>
      <w:bookmarkStart w:id="1162" w:name="pg12549_134480"/>
    </w:p>
    <w:p>
      <w:pPr>
        <w:pStyle w:val="BookText"/>
        <w:rPr/>
      </w:pPr>
      <w:bookmarkEnd w:id="1162"/>
      <w:r>
        <w:rPr>
          <w:rFonts w:ascii="Amiri" w:hAnsi="Amiri" w:eastAsia="Amiri" w:cs="Amiri"/>
          <w:color w:val="111111"/>
          <w:sz w:val="28"/>
          <w:sz w:val="28"/>
          <w:szCs w:val="28"/>
          <w:rtl w:val="true"/>
          <w:lang w:bidi="ar-SA"/>
        </w:rPr>
        <w:t>یقول القرآن المجید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زُیِّنَ لَهُ سُوءُ عَمَلِهِ فَرَآهُ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 یمضی فی طریق الحق،و یری الحقائق کما هی،و یعرفها حق المعرفة؟</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1509688_77815467"/>
      <w:bookmarkStart w:id="1164" w:name="_Toc499"/>
      <w:bookmarkEnd w:id="1163"/>
      <w:r>
        <w:rPr>
          <w:rtl w:val="true"/>
        </w:rPr>
        <w:t>بحثان</w:t>
      </w:r>
      <w:bookmarkEnd w:id="1164"/>
    </w:p>
    <w:p>
      <w:pPr>
        <w:pStyle w:val="Heading5"/>
        <w:numPr>
          <w:ilvl w:val="4"/>
          <w:numId w:val="1"/>
        </w:numPr>
        <w:rPr/>
      </w:pPr>
      <w:bookmarkStart w:id="1165" w:name="__RefHeading___Toc1509690_77815467"/>
      <w:bookmarkStart w:id="1166" w:name="_Toc500"/>
      <w:bookmarkEnd w:id="1165"/>
      <w:r>
        <w:rPr>
          <w:rtl w:val="true"/>
        </w:rPr>
        <w:t>اشارة</w:t>
      </w:r>
      <w:bookmarkEnd w:id="1166"/>
    </w:p>
    <w:p>
      <w:pPr>
        <w:pStyle w:val="Heading5"/>
        <w:numPr>
          <w:ilvl w:val="4"/>
          <w:numId w:val="1"/>
        </w:numPr>
        <w:rPr/>
      </w:pPr>
      <w:bookmarkStart w:id="1167" w:name="__RefHeading___Toc1509692_77815467"/>
      <w:bookmarkStart w:id="1168" w:name="_Toc501"/>
      <w:bookmarkEnd w:id="1167"/>
      <w:r>
        <w:rPr/>
        <w:t>1</w:t>
      </w:r>
      <w:r>
        <w:rPr>
          <w:rtl w:val="true"/>
        </w:rPr>
        <w:t>-</w:t>
      </w:r>
      <w:r>
        <w:rPr>
          <w:rtl w:val="true"/>
        </w:rPr>
        <w:t>التوحید باعث داخلی قوی</w:t>
      </w:r>
      <w:r>
        <w:rPr>
          <w:rtl w:val="true"/>
        </w:rPr>
        <w:t>:</w:t>
      </w:r>
      <w:bookmarkEnd w:id="1168"/>
    </w:p>
    <w:p>
      <w:pPr>
        <w:pStyle w:val="BookText"/>
        <w:rPr/>
      </w:pPr>
      <w:r>
        <w:rPr>
          <w:rFonts w:ascii="IRNazanin" w:hAnsi="IRNazanin" w:eastAsia="IRNazanin"/>
          <w:color w:val="111111"/>
          <w:sz w:val="28"/>
          <w:sz w:val="28"/>
          <w:szCs w:val="28"/>
          <w:rtl w:val="true"/>
          <w:lang w:bidi="fa-IR"/>
        </w:rPr>
        <w:t>کما أنّ الدلائل العقلیة و المنطقیة توجّه الإنسان،فإنّ فی داخله دوافع و موانع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تعین له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یدری أو 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فلسفة وجودها فی داخل الإنسان،هی أنّ الإنسان لا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ینتظر إیعاز العقل و المنطق،لأنّ هذا العمل قد یعطل الأهداف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لو أراد الإنسان أن یستلهم من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بدل ما یتحلل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تناول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استمرار النسل عن طریق التوالد و التناسل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الممارسة الجنسیة،و أن یعمل و یتحرک وفق المنطق فی کل ذلک،لکان ینبغی أن ینقرض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هذا الزمان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الغریزة الجنسیة من جهة و جاذبیتها،و الاشتهاء للطعام من جهة أخری،یجرانه نحو هذا الهدف شاء أم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کانت الأهداف حیاتیة أکثر و عمومیة،کانت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و أقوی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الالتفات إلی أن هذه الدوافع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فبعضها 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تحتاج إلی وساطة العقل و الشعور،کما ینجذب الحیوان نحو الطعام و الجنس دون الحاجة إلی التفکیر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تأثیر الدوافع عن طریق الوعی،أی إن هذه الدوافع الداخلیة</w:t>
      </w:r>
    </w:p>
    <w:p>
      <w:pPr>
        <w:pStyle w:val="BookText"/>
        <w:rPr/>
      </w:pPr>
      <w:r>
        <w:rPr>
          <w:rFonts w:ascii="IRNazanin" w:hAnsi="IRNazanin" w:eastAsia="IRNazanin"/>
          <w:color w:val="111111"/>
          <w:sz w:val="28"/>
          <w:sz w:val="28"/>
          <w:szCs w:val="28"/>
          <w:rtl w:val="true"/>
          <w:lang w:bidi="fa-IR"/>
        </w:rPr>
        <w:t>تترک أثرها فی العقل و التفکیر و تدفعه إلی انتخاب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عادة یطلق علی النوع الأوّل من هذه الدوافع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النوع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اللّه و الاتجاه نحوه لهما مکانه فی نفوس جمیع الناس،و هو ما یصطلح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یعدّ بعض الناس هذا الکلام ادعاء محضا،یدّعیه المؤمنون،إلاّ أن لدینا دلائل و شواهد مختلفة توضح بجلاء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فطریا،بل تؤکّد هذا المیل فی جمیع اصول الدین و أبعاده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دوام الإعتقاد الدینی و الإیمان باللّه علی امتداد التاریخ البشری بنفسه دلیل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کان ذلک علی سبیل العادة،لما کانت له جنبة عمومیة و لا جنبة دائمیة،فهذا العموم و هذا الدوام دلیل علی فطریة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المؤرخون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فی المجتمعات الإنسانیة فی أعماق التاریخ البشری،و فی عصر ما قبل التاریخ أن أقواما بشریة عاشت بلا دین إلاّ بشکل استثنائی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 المعاصر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عرّفنا الدین علی أنّه عبادة القوی التی هی أسمی من الطبیعة،فینبغی أن نأخذ بنظر الإعتبار هذه المسألة الدقیقة،و هی أن بعض الأمم البدائیة لم یکن لها أی دین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یضیف بعد ذکر أمثلة لهذا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 من الأمثلة هو فی عداد الحالات النادرة،و الرأی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التدین یشمل عموم أفراد البشر،یوافق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یضیف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هذه القضیة فی نظر الفیلسوف واحدة من القضایا الأساسیة فی التاریخ و الدراسات النفسیّة،فهو لا یقنع بهذه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الأدیان محشوّة بالباطل و اللغو و الخرافات،بل هو ملتفت إلی هذه المسألة،و هی</w:t>
      </w:r>
    </w:p>
    <w:p>
      <w:pPr>
        <w:pStyle w:val="BookText"/>
        <w:rPr/>
      </w:pPr>
      <w:r>
        <w:rPr>
          <w:rFonts w:ascii="IRNazanin" w:hAnsi="IRNazanin" w:eastAsia="IRNazanin"/>
          <w:color w:val="111111"/>
          <w:sz w:val="28"/>
          <w:sz w:val="28"/>
          <w:szCs w:val="28"/>
          <w:rtl w:val="true"/>
          <w:lang w:bidi="fa-IR"/>
        </w:rPr>
        <w:t>أن الدین منذ قدیم الأیّام کان مرافقا للتاریخ البشری</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یختتم کلامه بهذا الاستفهام الکبیر معنی و مغزی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أین هو مصدر التقوی التی لا یخلوا القلب منها بأی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المؤرخ نفسه یقول فی تحقیقاته حول وجود الدین فی فترات ما قبل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نتصور للدین جذورا فی فترات ما قبل التاریخ،فلا یمکن أن نعرفها فی الفترة التاریخیة کما هی علیه</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التنقیبات عن إنسان ما قبل التاریخ التی تمت عن طریق الحفر،تؤید هذا الموضوع أیضا،کما یصرح بذلک العالم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ساموئیل کنیج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الأسلاف الماضین للإنسان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ینتمون إلی إنسان نئاندرتال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لدیهم دین حتما،و یستدلّ بعدئذ لإثبات هذا الموضوع بالآثار التی عثر علیها عن طریق التنقیب و الحفر،و منها أنّهم کانوا یدفنون موتاهم بکیفیة خاصة،و یدفنون معهم أشیاء تدل علی اعتقادهم بیوم القیامة</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علی کل حال،فإنّ فصل الدین عن التاریخ البشری لا یمکن أن یقبله أی محقق و 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المشاهدات عیانا فی العالم المعاصر تکشف أنّه مع جمیع ما بذل الطغاة و المستبدون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أنظمتهم الجائرة من جهود و سعی لمحو الدین و آثاره و عن طرق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یستطیعوا أن یستأصلوا الدین و جذوره من أعماق هذه المجتمعات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نعرف جیدا أنّ الحزب الشیوعی الحاکم فی الاتحاد السوفیاتی،و منذ أکثر من ستین سنة،و بوسائل الإعلام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المختلفة،حاول أن یغسل</w:t>
      </w:r>
    </w:p>
    <w:p>
      <w:pPr>
        <w:pStyle w:val="BookText"/>
        <w:rPr/>
      </w:pPr>
      <w:r>
        <w:rPr>
          <w:rFonts w:ascii="IRNazanin" w:hAnsi="IRNazanin" w:eastAsia="IRNazanin"/>
          <w:color w:val="111111"/>
          <w:sz w:val="28"/>
          <w:sz w:val="28"/>
          <w:szCs w:val="28"/>
          <w:rtl w:val="true"/>
          <w:lang w:bidi="fa-IR"/>
        </w:rPr>
        <w:t>الأذهان و العقول و القلوب من الإعتقادات الدینیة مستعینا بالخلایا التنظیمیة الجماعیة،إلاّ أنّ الأخبار التی تسربت و تهربت من ذلک المحیط المغلق،و ما نقرؤه فی الصحف و الجرائد،تکشف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الحزب الحاکم فی روسیا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تحقیقهم هدفهم بالرغم من تشددهم فی وسائل الإعلام،فإنّه تبدو هذه الأیّام حالة من التطلع المتزاید الی المسائل الدینیة فی بعض الدول الاشتراکیة و جمهوریات روسیا ممّا أقلق قادة النظام،و هذا یدل علی أنّه لو رفعوا الضغوط و لو یوما واحدا،لعاد الدین إلی مکانه بسرعة فائقة،و هذا بنفسه شاهد آخر علی فطریة الدافع الدینی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الکشوفات الأخیرة من قبل النفسانیین و علماء النفس فی مجال أبعاد الروح الإنسانیة،شاهد آخر علی هذا المدعی،إذ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التحقیقات فی المجالات النفسیّة تشیر إلی بعد أصیل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عدّوا هذا البعد أساسا للأبعاد الثلاثة الأخری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یدّعون بأن البواعث الأساسیة للروح البشریة هی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البحث عن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مصدر أنواع العلوم، و الأهداف التحقیقیة المستمرة،و المتابعات فی معرفة عالم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و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یجذب الإنسان نحو المفاهیم الأخلاقیة کالتضحیة و الإیثار و العدل و الشهامة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لو کان الإنسان غیر واجد لهذه الصفات،فإنّه یعشق من تتوفر فیهم هذه الصفات،و هذا یدل علی أن العشق للعمل الصالح و الإحسان کامن فی جذور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یجذب الإنسان نحو الفن الأصیل و الأدب و المسائل الذوقیة،و ربّما أصبح مصدر التحول فی حیاة الفرد أو المجتمع أحیانا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الإیمان بمبدإ عال و عبادته و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مقالة کتبها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کوونتایم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المجال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معرفة النفس بالبحث داخل النفس البشریة غیر الواعیة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بوشر بها بواسطة فروید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استمرّت بالاستعانة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أعماق روح الإنسان وصلت إلی عالم جدید من القوی المستورة،و أنحاء الدرک و المعرفة وراء العقل،و یمکن أن یکون الحسّ الدینی مفتاحا من مفاتیح حل هذه الأحجیة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أنّنا بعیدون للآن عن اتفاق الآراء،إلاّ أنّه و مع هذه الحال فما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ازدیاد یوما بعد یوم،إذ یعتقد کثیر من المفکرین بالتعریف الذی نورده ذیلا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 الدینی واحد من العناصر الأولیة الثابتة و الطبیعیة لروح الإنسان، و هو أکثرها أصالة و ماهویّة،و لا یمکن مطابقته لأی من الأحاسیس و الدوافع الأخری،حیث یمدّ جذوره الی أعماق اللاوعی و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لمفاهیم الجمال و الإحسان و الحقیقة،مقولة رابعة،و لها أصالة المفاهیم الثلاثة ذاتها و استقلالها أیضا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نقرأ فی المقالة المترجمة المقتبسة عن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کی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 مزایا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اکتشاف البعد الرابع، الذی أطلق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مضافا الی الأبعاد الثّلاثة للجسم،و هو فی الوقت ذاته جامع لها،فکذلک اکتشفت فی هذا العصر المقولة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المقولة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بموازاة المفاهیم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الجمال،الإحسان،طلب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البعد الرّابع لروح الإنسان،ففی هذا المقام أیضا فان هذا البعد الرّابع الروحی منفصل عن الأبعاد الثلاثة الأخری،و ربّما کان هذا البعد منشأ</w:t>
      </w:r>
    </w:p>
    <w:p>
      <w:pPr>
        <w:pStyle w:val="BookText"/>
        <w:rPr/>
      </w:pPr>
      <w:r>
        <w:rPr>
          <w:rFonts w:ascii="IRNazanin" w:hAnsi="IRNazanin" w:eastAsia="IRNazanin"/>
          <w:color w:val="111111"/>
          <w:sz w:val="28"/>
          <w:sz w:val="28"/>
          <w:szCs w:val="28"/>
          <w:rtl w:val="true"/>
          <w:lang w:bidi="fa-IR"/>
        </w:rPr>
        <w:t>ولادة الأبعاد الثلاثة الأخری</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التجاء الإنسان فی الشدائد و المحن إلی قوة خفیة وراء الطبیعة، و طلب حل المشاکل و الأزمات من قبل هذه القوة،لهو أیضا شاهد آخر علی أصالة هذا الدافع الباطنی و الإلهام الفطری،و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بضمها إلی مجموع الشواهد التی ذکرناها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توقفنا علی مثل هذا الدافع الباطنی فی داخلنا نحو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فمن الممکن أن یعدّ بعضهم هذا التوجه من آثار التلقینات أو الإعلام الدینی فی المحیط الاجتماعی المتدین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عمومیة هذه الظواهر فی جمیع الناس،حتی فی أولئک الذین لا علاقة لهم بالمسائل الدینیة عادة،تدلّ علی أن لها جذرا أعمق من هذه الفرضیة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حیاة الإنسان حوادث و ظواهر لا یمکن تفسیرها إلاّ عن طریق أصالة الحسّ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فکثیر من الناس نجدهم قد ضحوا بجمیع ما لدیهم من الإمکانات المادیة،و لا یزالون یضحون أیضا،و یصبّون کل ما عندهم مع ما لدیهم من سوابق تحت قدم الدین،و ربّما قدّموا أنفسهم فی سبیله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الشهداء الذین شربوا کأس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تقدم الأهداف الإلهیة و 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بشوق و عشق بالغین،بحیث نری أمثالهم فی تاریخ جهاد الإسلام الطویل،بل فی تأریخ الأمم الأخری أیضا، یکشفون عن هذه الحقیقة،و هی أن الحس الدینی له جذر عمیق فی روح الإنسان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یرد علی هذا الکلام إشکال،و هو أنّ أفرادا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کالشیوعیین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موقع إلحادیّ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الأیدلوجیة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یکتمون موقعهم هذا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لهم مواقف تضحویة فی سبیل حفظ فکرتهم و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الإشکال ینحل تماما بملاحظة هذه المسألة،و هی أنّه حتی</w:t>
      </w:r>
      <w:bookmarkStart w:id="1169" w:name="pg12549_134486"/>
    </w:p>
    <w:p>
      <w:pPr>
        <w:pStyle w:val="BookText"/>
        <w:rPr/>
      </w:pPr>
      <w:bookmarkEnd w:id="1169"/>
      <w:r>
        <w:rPr>
          <w:rFonts w:ascii="IRNazanin" w:hAnsi="IRNazanin" w:eastAsia="IRNazanin"/>
          <w:color w:val="111111"/>
          <w:sz w:val="28"/>
          <w:sz w:val="28"/>
          <w:szCs w:val="28"/>
          <w:rtl w:val="true"/>
          <w:lang w:bidi="fa-IR"/>
        </w:rPr>
        <w:t>الشیوعیون الذین ینفون الدین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یعتقدون أن الدین مرتبط بالتأریخ القدیم،و لا یمکن أن یکون له مکان فی المجتمعات الشیوعیة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أجل،إن هؤلاء أنفسهم قد قبلوا بالدین بشکل آخر عن طریق العقل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یقدّسون زعماءهم و قادتهم بالنظرة التی ینظرها المصریون القدماء أوثانهم،و صفوفهم الطویلة عند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لزیارته هی شاهد آخر علی هذا الموضوع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عادة یعتبرون الأصول المارکسیة کوحی السماء لا تقبل النقد و الخدش،فهی مقدّسة عندهم،و یتصورون أن مارکس و لینین و انجلس کالمعصومین من الأخطاء و السهو،و یعدون مراجعة العقل لاتخاذ موقف جدید من هذه الأصول ذنبا لا یغتفر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یخاطبون مخالفیهم بتعبیرنا الدینی علی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فهم یعتقدون بکثیر من المفاهیم و المسائل الدینیة، غایة ما فی الأمر هو أن تفکیر هم نوع من الفکر الدینی فی شکل منحرف</w:t>
      </w:r>
      <w:r>
        <w:rPr>
          <w:rFonts w:eastAsia="IRNazanin" w:cs="IRNazanin"/>
          <w:color w:val="111111"/>
          <w:sz w:val="28"/>
          <w:szCs w:val="28"/>
          <w:rtl w:val="true"/>
          <w:lang w:bidi="fa-IR"/>
        </w:rPr>
        <w:t>!</w:t>
      </w:r>
    </w:p>
    <w:p>
      <w:pPr>
        <w:pStyle w:val="Heading5"/>
        <w:numPr>
          <w:ilvl w:val="4"/>
          <w:numId w:val="1"/>
        </w:numPr>
        <w:rPr/>
      </w:pPr>
      <w:bookmarkStart w:id="1170" w:name="__RefHeading___Toc1509694_77815467"/>
      <w:bookmarkStart w:id="1171" w:name="_Toc502"/>
      <w:bookmarkEnd w:id="1170"/>
      <w:r>
        <w:rPr/>
        <w:t>2</w:t>
      </w:r>
      <w:r>
        <w:rPr>
          <w:rtl w:val="true"/>
        </w:rPr>
        <w:t>-</w:t>
      </w:r>
      <w:r>
        <w:rPr>
          <w:rtl w:val="true"/>
        </w:rPr>
        <w:t>فطرة التوحید فی الأحادیث الإسلامیة</w:t>
      </w:r>
      <w:bookmarkEnd w:id="1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الفطریة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یختص به القرآن الکریم فحسب،بل هو وارد فی الأحادیث الإسلامیة بشکل یسترعی الانتباه،حیث أن بعضها یؤکّد علی التوحید بالفطرة،و بعضها یؤکّد علی المعرفة،و قسم یتناول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فإن قسما منها تناول عنوان الولایة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معتبر یرویه المحدث الکبیر الشیخ الکلینی فی أصول الکافی، و هو ما نقله</w:t>
      </w:r>
    </w:p>
    <w:p>
      <w:pPr>
        <w:pStyle w:val="BookText"/>
        <w:rPr/>
      </w:pPr>
      <w:r>
        <w:rPr>
          <w:rFonts w:ascii="Amiri" w:hAnsi="Amiri" w:eastAsia="Amiri" w:cs="Amiri"/>
          <w:color w:val="111111"/>
          <w:sz w:val="28"/>
          <w:sz w:val="28"/>
          <w:szCs w:val="28"/>
          <w:rtl w:val="true"/>
          <w:lang w:bidi="ar-SA"/>
        </w:rPr>
        <w:t>عن هشام بن سالم،قال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التوحید</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الکافی نفسه نقلا عن بعض أصحاب الإمام الصادق علیه السّلام أیضا</w:t>
      </w:r>
    </w:p>
    <w:p>
      <w:pPr>
        <w:pStyle w:val="BookText"/>
        <w:rPr/>
      </w:pPr>
      <w:r>
        <w:rPr>
          <w:rFonts w:ascii="IRNazanin" w:hAnsi="IRNazanin" w:eastAsia="IRNazanin"/>
          <w:color w:val="111111"/>
          <w:sz w:val="28"/>
          <w:sz w:val="28"/>
          <w:szCs w:val="28"/>
          <w:rtl w:val="true"/>
          <w:lang w:bidi="fa-IR"/>
        </w:rPr>
        <w:t>حین سأله عن تفسیر الآیة المتقدمة 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الإسلام</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 حدیثا متشابها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الباقر علیه السّلام جوابا لزرارة أحد أصحابه العلماء حین سأله عن تفسیر الآیة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فطرهم علی المعرفة به</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الحدیث المنقول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حتی لیکون أبواه هما اللذان یهودانه و 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 هذا المضمون أیضا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 فإننا نقرأ</w:t>
      </w:r>
    </w:p>
    <w:p>
      <w:pPr>
        <w:pStyle w:val="BookText"/>
        <w:rPr/>
      </w:pPr>
      <w:r>
        <w:rPr>
          <w:rFonts w:ascii="IRNazanin" w:hAnsi="IRNazanin" w:eastAsia="IRNazanin"/>
          <w:color w:val="111111"/>
          <w:sz w:val="28"/>
          <w:sz w:val="28"/>
          <w:szCs w:val="28"/>
          <w:rtl w:val="true"/>
          <w:lang w:bidi="fa-IR"/>
        </w:rPr>
        <w:t>فی أصول الکافی حدیثا عن الإمام الصادق علیه السّلام أیضا فی تفسیر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الولایة</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قد ورد فی الخطبة الأولی لنهج البلاغة عن أمیر المؤمنین علیه السّلام حدیث موجز العبارة غزیر المعنی،إذ یقول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فیهم رسوله،و واتر إلیهم أنبیاءه لیستأدوهم میثاق فطرته،و یذکروهم منسی نعمته،و یحتجوا علیهم بالتبلیغ، و یثیروا لهم دفائن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للرّوایات المتقدمة،فلیست معرفة اللّه هی الفطریة فحسب،بل مجموع الإسلام بشکل 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 فی داخل الفطرة الإنسانیة بدءا من التوحید و انتهاء بالقادة الإلهیین و خلفائهم الصادقین،و کذلک فروع الأحکام أیضا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هذا،و طبقا للتعبیر الوارد فی نهج البلاغة،فإن عمل الأنبیاء هو رعایة الفطرة حتی تفتح،و تذکر الناس نعم اللّه المنسیة،و من جملة هذه النعم الفطرة علی التوحید،و استخراج کنوز المعرفة الدفینة فی روح الإنسان و أفکاره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یسترعی الانتباه أن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 من الشدائد و المشاکل و الحوادث المؤلمة التی یمر بها الإنسان فی حیاته مناخا</w:t>
      </w:r>
    </w:p>
    <w:p>
      <w:pPr>
        <w:pStyle w:val="BookText"/>
        <w:rPr/>
      </w:pPr>
      <w:r>
        <w:rPr>
          <w:rFonts w:ascii="Amiri" w:hAnsi="Amiri" w:eastAsia="Amiri" w:cs="Amiri"/>
          <w:color w:val="111111"/>
          <w:sz w:val="28"/>
          <w:sz w:val="28"/>
          <w:szCs w:val="28"/>
          <w:rtl w:val="true"/>
          <w:lang w:bidi="ar-SA"/>
        </w:rPr>
        <w:t>ملائما للحس الدینی،إذ یقول فی واحدة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سنتحدث بإذن اللّه فی هذا المجال ذیل الآیات المقبلة التی تشبه الآیات من سورة العنکبوت أیضا</w:t>
      </w:r>
      <w:r>
        <w:rPr>
          <w:rFonts w:eastAsia="IRNazanin" w:cs="IRNazanin"/>
          <w:color w:val="111111"/>
          <w:sz w:val="28"/>
          <w:szCs w:val="28"/>
          <w:rtl w:val="true"/>
          <w:lang w:bidi="fa-IR"/>
        </w:rPr>
        <w:t>.</w:t>
      </w:r>
      <w:bookmarkStart w:id="1172" w:name="pg12549_134489"/>
    </w:p>
    <w:p>
      <w:pPr>
        <w:pStyle w:val="Heading3"/>
        <w:numPr>
          <w:ilvl w:val="2"/>
          <w:numId w:val="1"/>
        </w:numPr>
        <w:rPr/>
      </w:pPr>
      <w:bookmarkStart w:id="1173" w:name="__RefHeading___Toc1509696_77815467"/>
      <w:bookmarkStart w:id="1174" w:name="_Toc503"/>
      <w:bookmarkEnd w:id="1172"/>
      <w:bookmarkEnd w:id="1173"/>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33</w:t>
      </w:r>
      <w:r>
        <w:rPr>
          <w:rtl w:val="true"/>
        </w:rPr>
        <w:t xml:space="preserve"> </w:t>
      </w:r>
      <w:r>
        <w:rPr>
          <w:rtl w:val="true"/>
        </w:rPr>
        <w:t xml:space="preserve">الی </w:t>
      </w:r>
      <w:r>
        <w:rPr/>
        <w:t>36</w:t>
      </w:r>
      <w:r>
        <w:rPr>
          <w:rtl w:val="true"/>
        </w:rPr>
        <w:t>]</w:t>
      </w:r>
      <w:bookmarkEnd w:id="1174"/>
    </w:p>
    <w:p>
      <w:pPr>
        <w:pStyle w:val="Heading4"/>
        <w:numPr>
          <w:ilvl w:val="3"/>
          <w:numId w:val="1"/>
        </w:numPr>
        <w:rPr/>
      </w:pPr>
      <w:bookmarkStart w:id="1175" w:name="__RefHeading___Toc1509698_77815467"/>
      <w:bookmarkStart w:id="1176" w:name="_Toc504"/>
      <w:bookmarkEnd w:id="1175"/>
      <w:r>
        <w:rPr>
          <w:rtl w:val="true"/>
        </w:rPr>
        <w:t>اشارة</w:t>
      </w:r>
      <w:bookmarkEnd w:id="1176"/>
    </w:p>
    <w:p>
      <w:pPr>
        <w:pStyle w:val="BookText"/>
        <w:rPr/>
      </w:pP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1509700_77815467"/>
      <w:bookmarkStart w:id="1178" w:name="_Toc505"/>
      <w:bookmarkEnd w:id="1177"/>
      <w:r>
        <w:rPr>
          <w:rtl w:val="true"/>
        </w:rPr>
        <w:t>التّفسیر</w:t>
      </w:r>
      <w:bookmarkEnd w:id="1178"/>
    </w:p>
    <w:p>
      <w:pPr>
        <w:pStyle w:val="BookText"/>
        <w:rPr/>
      </w:pPr>
      <w:r>
        <w:rPr>
          <w:rFonts w:ascii="Amiri" w:hAnsi="Amiri" w:eastAsia="Amiri" w:cs="Amiri"/>
          <w:color w:val="111111"/>
          <w:sz w:val="28"/>
          <w:sz w:val="28"/>
          <w:szCs w:val="28"/>
          <w:rtl w:val="true"/>
          <w:lang w:bidi="ar-SA"/>
        </w:rPr>
        <w:t>إنّ الآیة الأولی من المقطع الذی بین أیدینا،هی فی الحقیقة استدلال و تأکید علی البحث السابق فی مجال کون التوحید فطریا،و تفتح هذا النور الإلهی عند الشدائد و الصعاب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الی درجة من السطحیة و الغباء التعصب و التقلید الأعمی لأسلافهم المشرکین،بحیث أنّه بمجرّد انتهاء المشکلة و هبوب نسیم الرحمة الالهیة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أَذٰاقَهُمْ مِنْهُ رَحْمَةً إِذٰا فَرِیقٌ مِنْهُمْ بِرَبِّهِمْ یُشْرِکُونَ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التعبیر ب‍ مَسَّ النّٰاسَ ضُرٌّ إشارة إلی اصابتهم بقلیل من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التعبیر أَذٰاقَهُمْ مِنْهُ رَحْمَةً إشارة إلی بلوغ شیء من النعمة،لأنّ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 یطلق علی الأمور القلیلة و الجزئیة،و خاصّة باستعمال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طائفة تبلغ بهم الحال إلی أن یفزعوا إلی اللّه عند حدوث أقل مشکلة لهم،و تنکشف الحجب عن فطرتهم التوحیدیة،و لکن إذا رأوا نعمة و لو بأقل ما یتصوّر،فإنّهم یغفلون عن واقعهم کلیّا،و ینسون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ففی الحالة الأولی یبیّن القرآن أنّ الناس یفزعون جمیعا إلی اللّه عند الضر و الشدائد،لأنّ فطرة التوحید موجودة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الحالة الثّانیة یتحدث القرآن عن جماعة تسلک طریق الشرک فحسب، لأنّ طائفة من عباد اللّه یذکرون اللّه فی الشدائد و فی الرخاء و فی السراء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تنسیهم المتغیّرات ذکر اللّه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التعبیر ب‍ مُنِیبِینَ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رأینا فی مفهوم الإنابة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العودة ثانیة إلی الشیء،هذا التعبیر إشارة لطیفة للمعنی التالی، و هو أنّ الأساس فی الفطرة هو توحید اللّه و عبادته،و الشرک أمر عارض،حیث متی ما یئسوا منه فهم یعودون نحو الإیمان و التوحید،شاؤوا أم 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هنا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مسندة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سبحانه مصدر الرحمة للعباد،سواء بطریق مباشر أو غیر مباشر إلاّ أن الضرّ لم یسند إلیه سبحانه، لأنّ کثیرا من الابتلاءات و المشاکل التی تحوطنا هی من نتائج أعمالنا و ذنوبنا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تکررت فی الآیة تکررت فی الآیة مرّتین،تؤکّد علی أنّ الإنسان یحسّ بالتدبیر الإلهی و ربوبیة اللّه علی وجوده ما لم تؤثر علیه التعلیمات الخاطئة فتسوقه نحو الشرک و الضلال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ذکر هذه المسألة الدقیقة،و هی أنّ الضمیر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اللّه،و هذا تأکید علی أن جمیع النعم من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 کثیر من المفسّرین هذا المعنی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المیزان،و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التبیان،و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و غیرهم،و إن ذهب غیرهم کالفخر الرازی الی إن الضمیر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الضرّ،و فسّروا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یذیق اللّه عباده بعد الضرّ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فریق منهم یشرکون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البدلیة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من الواضح أن التّفسیر الأوّل أکثر انسجاما مع 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الآیة الأخری فجاءت بعنوان التهدید لأولئک المشرکین،الذین ینسون ربّهم عند نیل النعم،إذ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اترکهم لِیَکْفُرُوا بِمٰا آتَیْنٰاهُمْ و لیفعلوا ما استطاعوا إلی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یخاطب المشرکین بأن یتمتعوا بهذه النعم و المواهب الدنیویة الفانیة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یرون العاقبة السیئة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فَتَمَتَّعُوا فَسَوْفَ تَعْلَمُونَ </w:t>
      </w:r>
      <w:r>
        <w:rPr>
          <w:rStyle w:val="FootnoteAnchor"/>
          <w:rtl w:val="true"/>
        </w:rPr>
        <w:footnoteReference w:id="365"/>
      </w:r>
      <w:r>
        <w:rPr>
          <w:rFonts w:ascii="IRNazanin" w:hAnsi="IRNazanin" w:eastAsia="IRNazanin"/>
          <w:color w:val="111111"/>
          <w:sz w:val="28"/>
          <w:sz w:val="28"/>
          <w:szCs w:val="28"/>
          <w:rtl w:val="true"/>
          <w:lang w:bidi="fa-IR"/>
        </w:rPr>
        <w:t>و بالرغم من أنّ المخاطبین بالآیة هم المشرکون،إلاّ أنّه لا یبعد أن یکون لها مفهوم واسع بحیث یشمل جمیع الذین ینسون اللّه عند إقبال النعم،و ینشغلون بالتمتع بهذه النعم فحسب،دون أن یذکروا واهب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صیغة الأمر استعملت هنا للتهدید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فی الآیة الأخری یصوغ الکلام فی صیغة الاستفهام المقرون بالتوبیخ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للاستفهام،و یحمل الاستفهام هنا غرضا استنکاریا و توبیخا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سلوک هذا الطریق و الخطة یجب أن یکون إمّا لنداء الفطرة،أو بحکم العقل،أو بأمر اللّه،لکن حین یصرخ الوجدان و الفطرة فی الشدائد و الملمات بالتوحید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العقل یقول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التوجه نحو واهب النعم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أن حکم اللّه فی هذه الآیة هو فی مورد النفی،أی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یؤمروا من قبل اللّه بمثل هذا الأمر،فعلی هذا فإن هؤلاء فی اعتقادهم هذا لم یستندوا إلی أی أصل</w:t>
      </w:r>
    </w:p>
    <w:p>
      <w:pPr>
        <w:pStyle w:val="BookText"/>
        <w:rPr/>
      </w:pP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ما یدل علی السلطة و ینتهی إلی الإنتصار عادة،و معناه هنا هو الدلیل المحکم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نوع من التعبیر المجازی،إذ ترانا نعبر عند وضوح الدلیل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هذا الدلیل یتکلم مع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بعض المفسّرین أن المراد بالسلطان هنا هو أحد الملائکة المقتدرین،فیکون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علی نحو الحقیقة،أی لم نرسل علیهم ملکا یتکلم بالشرک فیتبعوه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التّفسیر الأوّل أوضح کما یبدو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آخر آیة من الآیات محل البحث،فهی ترسم طریقة تفکیر و روحیة هؤلاء الجهلة الأغبیاء الذین یقنطون و یحزنون لأقل مصیبة،فتقول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حین أنّ المؤمنین الصادقین هم الذین لا یغفلون عن ذکر اللّه عند النعم، و لا یقنطون عند الشدائد و المصیبة،إذ هم یشکرون اللّه علی نعمه،و یرون المصیبة امتحانا و اختبارا،أو یعدونها نتیجة أعمالهم،فیصبرون و یتّجهون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فالمشرکون یعیشون دائما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المؤمنون فهم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ضمنا من هذه الآیة بصورة جیدة أنّ قسما من المصائب و الابتلاءات التی تحل بالإنسان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أعماله و ذنوبه،فاللّه یرید أن ینبههم و یطهرهم و یلفتهم إلیه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الی أنّ جملة فَرِحُوا بِهٰا لیس المراد منها هنا السرور بالنعمة فحسب،بل السرور المقرون بالغرور و نوع من السکر و النشوة،و هی الحالة التی یکون علیها الأراذل عند ما تتهیأ لهم وسائل العیش و الحیاة،و إلاّ فإن</w:t>
      </w:r>
    </w:p>
    <w:p>
      <w:pPr>
        <w:pStyle w:val="BookText"/>
        <w:rPr/>
      </w:pPr>
      <w:r>
        <w:rPr>
          <w:rFonts w:ascii="Amiri" w:hAnsi="Amiri" w:eastAsia="Amiri" w:cs="Amiri"/>
          <w:color w:val="111111"/>
          <w:sz w:val="28"/>
          <w:sz w:val="28"/>
          <w:szCs w:val="28"/>
          <w:rtl w:val="true"/>
          <w:lang w:bidi="ar-SA"/>
        </w:rPr>
        <w:t xml:space="preserve">السرور المقرون بالشکر و التوجه نحو اللّه لیس أمرا سیئا،بل هو مأمور به قُلْ بِفَضْلِ اللّٰهِ وَ بِرَحْمَتِهِ فَبِذٰلِکَ فَلْیَفْرَحُوا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بِمٰا قَدَّمَتْ أَیْدِیهِمْ الذی ینسب المعاصی إلی الأیدی،هو لأنّ أکثر الذنوب و الأعمال یکون علی ید الإنسان،و إن کانت هناک ذنوب یکتسبها القلب أو البصر أو السمع،إلاّ أن کثرة الأعمال التی تصدر عن الید استدعی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تخالف هذه الآیة،الآیة الثّالثة و الثلاثین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الکلام فی هذه الآیة عن یأسهم عند المصائب،فی حین أن الآیة السابقة تتحدث عن توجههم إلی اللّه عند بروز المشاکل و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الخلاصة،إن واحدة من الآیتین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مع الالتفات إلی مسألة دقیقة یتّضح جواب هذا السؤال،و ذلک أن الآیة المتقدمة کان الکلام فیها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الحوادث الضارة کالطوفان و الزلزلة و الشدائد الأخری التی تصیب عامة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الموحدین منهم و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فیتذکرون اللّه فی هذه الحال،و هذا واحد من دلائل الفطرة علی التوحید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الآیة محل البحث فالکلام علی نتائج المعاصی و الیأس الناشئ منها،لأنّ بعض الأفراد إذا عملوا صالحا أصبحوا مغرورین و حسبوا أنفسهم مصونین من عذاب اللّه،و حین یعملون السیئات و تحلّ بهم العقوبة فیغم وجودهم الیأس من رحمة اللّه،فکلتا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 و القنوط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تکون کلّ آیة من الآیتین قد تناولت موضوعا منفصلا عن الآخر</w:t>
      </w:r>
      <w:r>
        <w:rPr>
          <w:rFonts w:eastAsia="IRNazanin" w:cs="IRNazanin"/>
          <w:color w:val="111111"/>
          <w:sz w:val="28"/>
          <w:szCs w:val="28"/>
          <w:rtl w:val="true"/>
          <w:lang w:bidi="fa-IR"/>
        </w:rPr>
        <w:t>.</w:t>
      </w:r>
      <w:bookmarkStart w:id="1179" w:name="pg12549_134494"/>
    </w:p>
    <w:p>
      <w:pPr>
        <w:pStyle w:val="Heading3"/>
        <w:numPr>
          <w:ilvl w:val="2"/>
          <w:numId w:val="1"/>
        </w:numPr>
        <w:rPr/>
      </w:pPr>
      <w:bookmarkStart w:id="1180" w:name="__RefHeading___Toc1509702_77815467"/>
      <w:bookmarkStart w:id="1181" w:name="_Toc506"/>
      <w:bookmarkEnd w:id="1179"/>
      <w:bookmarkEnd w:id="1180"/>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37</w:t>
      </w:r>
      <w:r>
        <w:rPr>
          <w:rtl w:val="true"/>
        </w:rPr>
        <w:t xml:space="preserve"> </w:t>
      </w:r>
      <w:r>
        <w:rPr>
          <w:rtl w:val="true"/>
        </w:rPr>
        <w:t xml:space="preserve">الی </w:t>
      </w:r>
      <w:r>
        <w:rPr/>
        <w:t>40</w:t>
      </w:r>
      <w:r>
        <w:rPr>
          <w:rtl w:val="true"/>
        </w:rPr>
        <w:t>]</w:t>
      </w:r>
      <w:bookmarkEnd w:id="1181"/>
    </w:p>
    <w:p>
      <w:pPr>
        <w:pStyle w:val="Heading4"/>
        <w:numPr>
          <w:ilvl w:val="3"/>
          <w:numId w:val="1"/>
        </w:numPr>
        <w:rPr/>
      </w:pPr>
      <w:bookmarkStart w:id="1182" w:name="__RefHeading___Toc1509704_77815467"/>
      <w:bookmarkStart w:id="1183" w:name="_Toc507"/>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1509706_77815467"/>
      <w:bookmarkStart w:id="1185" w:name="_Toc508"/>
      <w:bookmarkEnd w:id="1184"/>
      <w:r>
        <w:rPr>
          <w:rtl w:val="true"/>
        </w:rPr>
        <w:t>التّفسیر</w:t>
      </w:r>
      <w:bookmarkEnd w:id="1185"/>
    </w:p>
    <w:p>
      <w:pPr>
        <w:pStyle w:val="BookText"/>
        <w:rPr/>
      </w:pPr>
      <w:r>
        <w:rPr>
          <w:rFonts w:ascii="Amiri" w:hAnsi="Amiri" w:eastAsia="Amiri" w:cs="Amiri"/>
          <w:color w:val="111111"/>
          <w:sz w:val="28"/>
          <w:sz w:val="28"/>
          <w:szCs w:val="28"/>
          <w:rtl w:val="true"/>
          <w:lang w:bidi="ar-SA"/>
        </w:rPr>
        <w:t>الآیة الأولی من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تتحدث عن التوحید و الربوبیّة أیضا، و انسجاما مع سیاق الآیات السابقة التی کانت تتحدث عن غرور بعض الناس المادیین عند إقبال النعمة علیهم،و یأسهم و قنوطهم عند مواجهتهم الشدائد و البلاء،فإنّها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یَبْسُطُ الرِّزْقَ لِمَنْ یَشٰاءُ وَ یَقْدِرُ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ینبغی أن یکون إقبال النعم مدعاة للغرور و نسیان اللّه و الطغیان،و لا إدبارها سببا للیأس و القنوط،لأنّ سعة الرزق و ضیقه بید اللّه،فتارة یری المصلحة</w:t>
      </w:r>
    </w:p>
    <w:p>
      <w:pPr>
        <w:pStyle w:val="BookText"/>
        <w:rPr/>
      </w:pPr>
      <w:r>
        <w:rPr>
          <w:rFonts w:ascii="IRNazanin" w:hAnsi="IRNazanin" w:eastAsia="IRNazanin"/>
          <w:color w:val="111111"/>
          <w:sz w:val="28"/>
          <w:sz w:val="28"/>
          <w:szCs w:val="28"/>
          <w:rtl w:val="true"/>
          <w:lang w:bidi="fa-IR"/>
        </w:rPr>
        <w:t>للعبد فی 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یراها فی الثّانیة،أی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أنّ العالم هو عالم الأسباب،فمن جدّ و جد،و من سعی قاوم الصعاب ینل فائدة أکثر و یربح عادة،و أمّا أولئک الکسالی فلا ینالون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القاعدة فی الوقت ذاته لیست دائمیة و لا کلیة،إذ یتفق أن نری أناسا جدیرین و جادّین یرکضون من هنا و هناک،إلاّ أنّهم لا یصلون إلی نتیجة یبلغون هدفهم،و علی العکس منهم قد نشاهد أناسا لا یسعون و لا یجدّون و تتفتح علیهم أبواب الرزق من کل حدب و 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الاستثناءات کأنّها لبیان أنّ اللّه بالرغم من جمیع ما جعل للأسباب من تأثیر،لا ینبغی أن ینسی فی عالم الأسباب،و لا ینبغی للإنسان أن یغفل أن وراء هذا العالم یدا قویة أخری تدیره کیف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 مشیئته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توصد جمیع الأبواب بوجه الإنسان مهما سعی و جدّ فی الأمر،و قد یرحم الإنسان و ییسّر له الأمور الی درجة انه ما أن یخطو 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الأبواب متفتحة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نری فی حیاتنا من هذه المفارقات،بالإضافة إلی أنّه یحدّ من الغرور المتولد من وفور النعمة،و الیأس الناشئ من الفقر،فهو فی الوقت ذاته دلیل علی أن وراء إرادتنا و مشیئتنا یدا قویة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تسیّر أعمالنا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یقول القرآن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ینقل بعض المفسّرین کلاما بهذا المضمون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أحد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أنّ للعالم صانعا واحدا؟ فقال هناک ثلاثة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اللبیب،و فقر الأدیب،و سقم الطبیب</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أجل إن وجود هذه المستثنیات و المفارقات دلیل علی أن الأمور بید قادر آخر،کما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کلام الإمام علی علیه السّلام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سبحانه بفسخ العزائم،</w:t>
      </w:r>
    </w:p>
    <w:p>
      <w:pPr>
        <w:pStyle w:val="BookText"/>
        <w:rPr/>
      </w:pPr>
      <w:r>
        <w:rPr>
          <w:rFonts w:ascii="IRNazanin" w:hAnsi="IRNazanin" w:eastAsia="IRNazanin"/>
          <w:color w:val="111111"/>
          <w:sz w:val="28"/>
          <w:sz w:val="28"/>
          <w:szCs w:val="28"/>
          <w:rtl w:val="true"/>
          <w:lang w:bidi="fa-IR"/>
        </w:rPr>
        <w:t>و حلّ العقود،و نقض الهمم</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حیث أن کل نعمة و موهبة ینالها الإنسان تحمّله وظائف و مسئولیّات و علیه أداؤها،فإن القرآن یوجه الخطاب للنبی صلّی اللّه علیه و آله و سلّم فی الآیة التالیة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أن لا تتصور عند سعة الرزق أن ما عندک هو لک فقط،بل إنّ للآخرین فی مالک حقّا أیضا،و من هؤلاء الأقارب و المساکین الذین باتوا متربین لشدة الفقر،و کذلک الأعزة الذین ابتعدوا عن الوطن و انقطع بهم الطریق نتیجة حوادث معینة و هم محتاجون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عن أنّهم شرکاء فی أموال الإنسان،و إذا دفع المرء شیئا من ماله إلیهم فإنّما یؤدی حقهم،و لیس له منّ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جماعة من المفسّرین یرون أنّ المخاطب فی هذه الآیة هو النّبی صلّی اللّه علیه و آله و سلّم فحسب،و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أرحامه،و</w:t>
      </w:r>
    </w:p>
    <w:p>
      <w:pPr>
        <w:pStyle w:val="BookText"/>
        <w:rPr/>
      </w:pPr>
      <w:r>
        <w:rPr>
          <w:rFonts w:ascii="IRNazanin" w:hAnsi="IRNazanin" w:eastAsia="IRNazanin"/>
          <w:color w:val="111111"/>
          <w:sz w:val="28"/>
          <w:sz w:val="28"/>
          <w:szCs w:val="28"/>
          <w:rtl w:val="true"/>
          <w:lang w:bidi="fa-IR"/>
        </w:rPr>
        <w:t>قد ورد فی روایة عن أبی سعید الخدری و غیره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 علی النّبی أعطی فاطمة فدکا و سلّمها إلیها</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بالمضمون نفسه نقل عن الإمام الباقر و الصادق علیهما السّلام أیضا</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قد ورد المعنی نفسه مفصلا فی احتجاج فاطمة الزهراء علیها السّلام علی أبی بکر فی قضیة فدک،و ذلک فی روایة عن الإمام الصادق علیه السّلام</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جماعة من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 هذه الآیة عام،و هو یشمل النّبی صلّی اللّه علیه و آله و سلّم و غیره،و طبقا لهذا التّفسیر فإنّ جمیع الناس علیهم أن لا ینسوا حق ذوی القربی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فإنه لا منافاة فی الجمع بین التّفسیرین،و علی هذا فإن مفهوم الآیة مفهوم واسع،و النّبی صلّی اللّه علیه و آله و سلّم و قرباه و خاصة فاطمة الزهراء علیها السّلام هم المصداق الأتم لهذه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لا منافاة لأی من التفاسیر الآنفة مع کون السورة مکّیة، لأنّ مفهوم الآیة مفهوم جامع ینبغی العمل به فی مکّة و فی المدینة أیضا،و حتی خبر 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علیها السّلام علی أساس هذه الآیة مقبول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الشیء الوحید الذی یبقی هنا،هو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سعید الخدری،إذ أن ظاهرها أن إعطاء فدک کان بعد نزول الآیة،و لکن لو أخذنا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العلة،لا بمعنی الزمان الخاص،ینحل هذا الإشکال، و یکون مفهوم الآیة أن الرّسول صلّی اللّه علیه و آله و سلّم أعطی فاطمة فدکا لأمر اللّه إیاه،أضف إلی ذلک فإن بعض آیات القرآن یتکرر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ذکر هؤلاء الثلاثة من بین جمیع المحتاجین و أصحاب الحق؟ لعل ذلک لأهمیتهم،لأنّ حق ذی القربی أهم و أعلی من أی حق سواه،و من بین المحرومین و المحتاجین فإنّ المساکین و أبناء السبیل أحوج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ذلک لما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تخصص الأقسام الثلاثة بالذکر دون غیرهم،مع أن اللّه ذکر الأصناف الثمانیة فی الصدقات،فنقول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هاهنا بیان من یجب الإحسان إلیه علی کل من له مال،سواء کان زکویا أم لم یکن،و سواء کان بعد الحول أو قبله،لأنّ المقصود هاهنا الشفقة العامة،و هؤلاء الثلاثة یجب الإحسان إلیهم و إن لم یکن للمحسن مال زائد،أمّا القریب فتجب نفقته و إن کان لم تجب علیه زکاة کمال القاصرین أو مال لم یحل علیه الحول، و المسکین کذلک فإنّ من لا شیء له إذا بقی فی ورطة الحاجة حتی بلغ الشدة، یجب علی من له مقدرة دفع حاجته و إن لم یکن علیه زکاة،و کذلک من انقطع فی مفازة و مع آخر دابة یمکنه بها إیصاله إلی مأمن،یلزمه ذلک،و إن لم تکن علیه</w:t>
      </w:r>
    </w:p>
    <w:p>
      <w:pPr>
        <w:pStyle w:val="BookText"/>
        <w:rPr/>
      </w:pPr>
      <w:r>
        <w:rPr>
          <w:rFonts w:ascii="IRNazanin" w:hAnsi="IRNazanin" w:eastAsia="IRNazanin"/>
          <w:color w:val="111111"/>
          <w:sz w:val="28"/>
          <w:sz w:val="28"/>
          <w:szCs w:val="28"/>
          <w:rtl w:val="true"/>
          <w:lang w:bidi="fa-IR"/>
        </w:rPr>
        <w:t xml:space="preserve">زکاة،و الفقیر داخل فی المسکین،لأنّ من أوصی للمساکین شیئا یصرف إلی الفقراء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ذکرته الآیة من ترتیب لهؤلاء إنّما یناسب شأنهم</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علی کل حال فإنّ القرآن یبیّن فی نهایة الآیة ترغیبا للمحسنین،و شرط القبول ضمنا،فیقول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خَیْرٌ لِلَّذِینَ یُرِیدُونَ وَجْهَ اللّٰهِ وَ أُولٰئِکَ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أولئک المفلحون فی هذه الدنیا،لأنّ الإنفاق یجلب معه البرکات العجیبة، و فی الآخرة أیضا،لأنّ الإنفاق هو أکثر الأعمال ثقلا فی میزان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الالتفات إلی أن المراد من وَجْهَ اللّٰهِ لیس هو المحیّا الجسمانی،إذ لیس له تعالی وجه جسمانی،بل هو بمعنی ذاته المقدّسة،فإن هذه الآیة تشیر إلی أن الإنفاق و إیتاء حق الأقارب و أصحاب الحق الآخرین لیس کافیا،بل المهم هو الإخلاص و النیة الطاهرة و الخالیة من أی أنواع الریاء و المنة و التحقیر و انتظار الأجر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خلافا لما ذهب إلیه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الإنفاق لغرض الوصول إلی الجنّة لیس مصداقا لوجه اللّه،فان جمیع الأعمال التی یؤدیها الإنسان و فیها نوع من الارتباط باللّه،سواء کانت لمرضاته أو ابتغاء ثوابه أو للنجاة من جزائه،فکلها مصداق لوجه اللّه،و إن کانت المرحلة العلیا و الکاملة من ذلک أن لا یبتغی الإنسان من وراء عمله إلاّ الطاعة و العبودیة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بمناسبة البحث المتقدم عن الإنفاق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نوعین من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للّه،و الآخر یراد منه الوصول إلی مال الدنیا،فتقول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آتَیْتُمْ مِنْ رِباً لِیَرْبُوَا فِی أَمْوٰالِ النّٰاسِ فَلاٰ یَرْبُوا عِنْدَ اللّٰهِ وَ مٰا آتَیْتُمْ مِنْ زَکٰاةٍ تُرِیدُونَ وَجْهَ اللّٰهِ فَأُولٰئِکَ هُمُ الْمُضْعِفُونَ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إعطاء الزکاة و الإنفاق لوجه اللّه و الثواب واضح،إلاّ أن الجملة الأولی وَ مٰا آتَیْتُمْ مِنْ رِباً مختلف فی تفسیرها مع</w:t>
      </w:r>
    </w:p>
    <w:p>
      <w:pPr>
        <w:pStyle w:val="BookText"/>
        <w:rPr/>
      </w:pPr>
      <w:r>
        <w:rPr>
          <w:rFonts w:ascii="IRNazanin" w:hAnsi="IRNazanin" w:eastAsia="IRNazanin"/>
          <w:color w:val="111111"/>
          <w:sz w:val="28"/>
          <w:sz w:val="28"/>
          <w:szCs w:val="28"/>
          <w:rtl w:val="true"/>
          <w:lang w:bidi="fa-IR"/>
        </w:rPr>
        <w:t>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فالتّفسیر الأوّل،و هو أوضح من جمیع التفاسیر،و منسجم مع مفهوم الآیة أکثر،و متناسق مع الروایات الواردة عن أهل البیت علیهم السّلام،أن المراد من الربا هو الهدایا التی یقدمها بعض الأفراد للآخرین،و لا سیما إلی أصحاب الثروة و المال، کی ینالوا منهم أجرا أحسن 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أنّه فی مثل هذه الهدایا لا یؤخذ بنظر الاعتبار استحقاق الطرف الآخر و لا الجدارة و الأولویة،بل کل ما یهدف الیه أن تصل الهدیة إلی مکان،تعود علی مهدیها بمبلغ أوفر و من الطبیعی أن مثل هذه الهدایا 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إخلاص،فلا قیمة لها من الجهة الأخلاقیة،و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و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جملة لِیَرْبُوَا فِی أَمْوٰالِ النّٰاسِ هو أخذ الأجر الوافر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أخذ مثل هذه الأجرة لیس حراما،إذ لیس فیه شرط أو قرار،إلاّ أنّه فاقد للقیمة الأخلاقیة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فقد ورد التعبیر عن هذا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روایات متعددة عن الإمام الصادق علیه السّلام فی مصادر معروفة،ب‍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یستلزم الشرط و العقد أو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حدیث عن الإمام الصادق علیه السّلام فی کتاب تهذیب الأحکام،فی تفسیر الآیة هو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هدیتک إلی الرجل تطلب منه الثواب أفضل منهما، فذلک ربا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نقرأ حدیثا آخر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رباءان،أحدهما حلال و الآخر حرام،فأمّا الحلال فهو أن یقرض الرجل أخاه قرضا یرید أن یزیده و یعوضه بأکثر ممّا یأخذه بلا شرط بینهما،فإن أعطاه أکثر ممّا أخذه علی غیر شرط بینهما فهو مباح له،و لیس له عند اللّه ثواب فیما أقرضه،و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یَرْبُوا عِنْدَ اللّٰهِ و أمّا الحرام فالرجل</w:t>
      </w:r>
    </w:p>
    <w:p>
      <w:pPr>
        <w:pStyle w:val="BookText"/>
        <w:rPr/>
      </w:pPr>
      <w:r>
        <w:rPr>
          <w:rFonts w:ascii="IRNazanin" w:hAnsi="IRNazanin" w:eastAsia="IRNazanin"/>
          <w:color w:val="111111"/>
          <w:sz w:val="28"/>
          <w:sz w:val="28"/>
          <w:szCs w:val="28"/>
          <w:rtl w:val="true"/>
          <w:lang w:bidi="fa-IR"/>
        </w:rPr>
        <w:t>یقرض قرضا و یشترط أن یردّ أکثر ممّا أخذه فهذا هو الحرام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هناک تفسیر آخر لهذه الآیة،و هو أن المراد من الربا فی هذه الآیة هو الربا الحرام،و طبقا لهذا التّفسیر فإن القرآن یرید أن یقیس الربا بالإنفاق الخالص لوجه اللّه،و یبین أن الربا و إن کان ظاهره زیادة المال،إلاّ أنّه لیس زیادة عند اللّه، فالزیادة الحقیقیة و الواقعیة هی الإنفاق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فقد عدّوا الآیة مقدمة 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ذکرها القرآن فی بدایة الأمر و قبل الهجرة علی سبیل الإرشاد الأخلاقی و النصح،و لکن تمّ تحریم الربا بعد الهجرة فی ثلاث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 و آل عمران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تدریجیة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لنا إشارة أیضا فی الجزء الثّانی من التّفسیر الأمثل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لیس بین المعنیین أیّ تضاد،و یمکن أن تؤخذ الآیة بمعناها الواسع الذی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یقاس کلاهما بالإنفاق فی سبیل اللّه، إلاّ أن تعبیرات الآیة أکثر انسجاما مع التّفسیر الأول،لأنّ الظاهر من الآیة هنا أن عملا قد صدر لیس فیه ثواب،و هو مباح،لأنّ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العمل لا یربو عند اللّه،و هذا یتناسب مع الربا الحلال الذی لیس فیه وزر و لا ثواب،و لیس شیئا یستوجب مقت اللّه و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الإسلامیة ناظرة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الإشارة إلی هذه اللطیفة اللغویة،و هی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صیغة لاسم الفاعل،لا تعنی أنّهم یزیدون و یضعفون بأنفسهم للمال،بل معناها أنّهم أصحاب الثواب المضاعف،لأنّ اسم الفاعل قد یأتی فی لغة العرب و یراد منه اسم المفعول،مثل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المال الکثیر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أیضا أن یعرف بالنظرة البعیدة أن المراد من الضعف و المضاعف</w:t>
      </w:r>
    </w:p>
    <w:p>
      <w:pPr>
        <w:pStyle w:val="BookText"/>
        <w:rPr/>
      </w:pPr>
      <w:r>
        <w:rPr>
          <w:rFonts w:ascii="Amiri" w:hAnsi="Amiri" w:eastAsia="Amiri" w:cs="Amiri"/>
          <w:color w:val="111111"/>
          <w:sz w:val="28"/>
          <w:sz w:val="28"/>
          <w:szCs w:val="28"/>
          <w:rtl w:val="true"/>
          <w:lang w:bidi="ar-SA"/>
        </w:rPr>
        <w:t>لیس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الشیء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یشمل المثل مرتین و یشمل أمثال الشیء، و الحدّ الأقل فی الآیة هنا عشرة أمثال،لأنّ القرآن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تبلغ الزیادة أحیانا کما فی القرض إلی ثمانیة عشر کما نقرأ فی هذا</w:t>
      </w:r>
    </w:p>
    <w:p>
      <w:pPr>
        <w:pStyle w:val="BookText"/>
        <w:rPr/>
      </w:pPr>
      <w:r>
        <w:rPr>
          <w:rFonts w:ascii="IRNazanin" w:hAnsi="IRNazanin" w:eastAsia="IRNazanin"/>
          <w:color w:val="111111"/>
          <w:sz w:val="28"/>
          <w:sz w:val="28"/>
          <w:szCs w:val="28"/>
          <w:rtl w:val="true"/>
          <w:lang w:bidi="fa-IR"/>
        </w:rPr>
        <w:t>حدیثا للإمام الصادق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باب الجنّة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بثمانیة عشر و الصدقة بعشر</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قد تبلغ الزیادة إلی سبعمائة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فی شأن الإنفاق فی سبیل اللّه،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w:t>
      </w:r>
      <w:r>
        <w:rPr>
          <w:rStyle w:val="FootnoteAnchor"/>
          <w:rtl w:val="true"/>
        </w:rPr>
        <w:footnoteReference w:id="376"/>
      </w:r>
      <w:r>
        <w:rPr>
          <w:rFonts w:ascii="IRNazanin" w:hAnsi="IRNazanin" w:eastAsia="IRNazanin"/>
          <w:color w:val="111111"/>
          <w:sz w:val="28"/>
          <w:sz w:val="28"/>
          <w:szCs w:val="28"/>
          <w:rtl w:val="true"/>
          <w:lang w:bidi="fa-IR"/>
        </w:rPr>
        <w:t>و فی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عودة أخری إلی مسألة المبدأ و المعاد،و هی الموضوع الأساس الذی ورد فی کثیر من آیات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 أوصاف لتکون إشارة للتوحید و مواجهة الشرک،و دلیلا علی المعاد أیضا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المسلّم به أن المشرکین لم یکن أیّ منهم یعتقد بأن الخلق کان من قبل الأوثان،أو أن أرزاقهم بید الأوثان و الأصنام،أو أن نهایة حیاتهم بأیدی هذه الأوثان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لأنّهم جعلوا هذه الأوثان المصنوعة واسعة و شفعاء بینهم و بین اللّه،فعلی هذا یکون الجواب علی هذه الأسئلة هو النفی،و الاستفهام هنا استفهام إنکاری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الآخر الذی یثیر السؤال هنا هو أن أولئک المشرکین لم یکونوا</w:t>
      </w:r>
    </w:p>
    <w:p>
      <w:pPr>
        <w:pStyle w:val="BookText"/>
        <w:rPr/>
      </w:pPr>
      <w:r>
        <w:rPr>
          <w:rFonts w:ascii="IRNazanin" w:hAnsi="IRNazanin" w:eastAsia="IRNazanin"/>
          <w:color w:val="111111"/>
          <w:sz w:val="28"/>
          <w:sz w:val="28"/>
          <w:szCs w:val="28"/>
          <w:rtl w:val="true"/>
          <w:lang w:bidi="fa-IR"/>
        </w:rPr>
        <w:t>یعتقدون بالحیاة بعد الموت،فکیف یستند القرآن فی آخر وصف للّه تعالی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التعبیر هو لأنّ مسألة المعاد و الحیاة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ذکرناها فی بحوثنا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فطریّة،و القرآن هنا لا یستند إلی معتقداتهم،بل إلی فطرتهم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فقد یتفق أن متکلما ذلقا حین یواجه شخصا آخر ینکر موضوعا ما،فیستدرجه بما لدیه من حقائق یتقبلها ذلک الآخر و یستند إلیها بشکل قطعی لیظهر أثرها،و ینزل صاحبه من مرکب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 فإن بین الحیاة الأولی من قبل اللّه و قدرته علی ذلک،و الحیاة بعد الموت رابطة لا تقبل الانفصام،و مع ملاحظة هذه الرابطة المنطقیة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جاءا فی عبارة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یکون الخلق و الرزق و الموت و الحیاة بید اللّه،فالعبادة ینبغی أن تکون له فقط،و یکشف هذه الحقیقة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یُشْرِکُونَ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 المشرکین أهانوا کثیرا مقام رب العزة إذ أشرکوه فی العبادة مع أوثانهم</w:t>
      </w:r>
      <w:r>
        <w:rPr>
          <w:rFonts w:eastAsia="IRNazanin" w:cs="IRNazanin"/>
          <w:color w:val="111111"/>
          <w:sz w:val="28"/>
          <w:szCs w:val="28"/>
          <w:rtl w:val="true"/>
          <w:lang w:bidi="fa-IR"/>
        </w:rPr>
        <w:t>.</w:t>
      </w:r>
      <w:bookmarkStart w:id="1186" w:name="pg12549_134503"/>
    </w:p>
    <w:p>
      <w:pPr>
        <w:pStyle w:val="Heading3"/>
        <w:numPr>
          <w:ilvl w:val="2"/>
          <w:numId w:val="1"/>
        </w:numPr>
        <w:rPr/>
      </w:pPr>
      <w:bookmarkStart w:id="1187" w:name="__RefHeading___Toc1509708_77815467"/>
      <w:bookmarkStart w:id="1188" w:name="_Toc509"/>
      <w:bookmarkEnd w:id="1186"/>
      <w:bookmarkEnd w:id="1187"/>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41</w:t>
      </w:r>
      <w:r>
        <w:rPr>
          <w:rtl w:val="true"/>
        </w:rPr>
        <w:t xml:space="preserve"> </w:t>
      </w:r>
      <w:r>
        <w:rPr>
          <w:rtl w:val="true"/>
        </w:rPr>
        <w:t xml:space="preserve">الی </w:t>
      </w:r>
      <w:r>
        <w:rPr/>
        <w:t>45</w:t>
      </w:r>
      <w:r>
        <w:rPr>
          <w:rtl w:val="true"/>
        </w:rPr>
        <w:t>]</w:t>
      </w:r>
      <w:bookmarkEnd w:id="1188"/>
    </w:p>
    <w:p>
      <w:pPr>
        <w:pStyle w:val="Heading4"/>
        <w:numPr>
          <w:ilvl w:val="3"/>
          <w:numId w:val="1"/>
        </w:numPr>
        <w:rPr/>
      </w:pPr>
      <w:bookmarkStart w:id="1189" w:name="__RefHeading___Toc1509710_77815467"/>
      <w:bookmarkStart w:id="1190" w:name="_Toc510"/>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509712_77815467"/>
      <w:bookmarkStart w:id="1192" w:name="_Toc511"/>
      <w:bookmarkEnd w:id="1191"/>
      <w:r>
        <w:rPr>
          <w:rtl w:val="true"/>
        </w:rPr>
        <w:t>التّفسیر</w:t>
      </w:r>
      <w:bookmarkEnd w:id="1192"/>
    </w:p>
    <w:p>
      <w:pPr>
        <w:pStyle w:val="Heading5"/>
        <w:numPr>
          <w:ilvl w:val="4"/>
          <w:numId w:val="1"/>
        </w:numPr>
        <w:rPr/>
      </w:pPr>
      <w:bookmarkStart w:id="1193" w:name="__RefHeading___Toc1509714_77815467"/>
      <w:bookmarkStart w:id="1194" w:name="_Toc512"/>
      <w:bookmarkEnd w:id="1193"/>
      <w:r>
        <w:rPr>
          <w:rtl w:val="true"/>
        </w:rPr>
        <w:t>اشارة</w:t>
      </w:r>
      <w:bookmarkEnd w:id="1194"/>
    </w:p>
    <w:p>
      <w:pPr>
        <w:pStyle w:val="Heading5"/>
        <w:numPr>
          <w:ilvl w:val="4"/>
          <w:numId w:val="1"/>
        </w:numPr>
        <w:rPr/>
      </w:pPr>
      <w:bookmarkStart w:id="1195" w:name="__RefHeading___Toc1509716_77815467"/>
      <w:bookmarkStart w:id="1196" w:name="_Toc513"/>
      <w:bookmarkEnd w:id="1195"/>
      <w:r>
        <w:rPr>
          <w:rtl w:val="true"/>
        </w:rPr>
        <w:t>أساس الفساد و مصدره أعمال الناس أنفسهم</w:t>
      </w:r>
      <w:r>
        <w:rPr>
          <w:rtl w:val="true"/>
        </w:rPr>
        <w:t>:</w:t>
      </w:r>
      <w:bookmarkEnd w:id="1196"/>
    </w:p>
    <w:p>
      <w:pPr>
        <w:pStyle w:val="BookText"/>
        <w:rPr/>
      </w:pPr>
      <w:r>
        <w:rPr>
          <w:rFonts w:ascii="Amiri" w:hAnsi="Amiri" w:eastAsia="Amiri" w:cs="Amiri"/>
          <w:color w:val="111111"/>
          <w:sz w:val="28"/>
          <w:sz w:val="28"/>
          <w:szCs w:val="28"/>
          <w:rtl w:val="true"/>
          <w:lang w:bidi="ar-SA"/>
        </w:rPr>
        <w:t>کان الکلام فی الآیات السابقة عن الشرک،و نعلم أنّ أساس جمیع المفاسد هو الغفلة عن أصل التوحید و التوجه نحو الشرک،لذلک فإنّ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یتحدث عن ظهور الفساد فی الأرض بسبب أعمال الناس أنفسهم،فیقول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یرید أن یریهم ما قدموه و لِیُذِیقَهُمْ بَعْضَ الَّذِی عَمِلُوا لَعَلَّهُمْ</w:t>
      </w:r>
    </w:p>
    <w:p>
      <w:pPr>
        <w:pStyle w:val="BookText"/>
        <w:rPr/>
      </w:pPr>
      <w:r>
        <w:rPr>
          <w:rFonts w:ascii="Amiri" w:hAnsi="Amiri" w:eastAsia="Amiri" w:cs="Amiri"/>
          <w:color w:val="111111"/>
          <w:sz w:val="28"/>
          <w:sz w:val="28"/>
          <w:szCs w:val="28"/>
          <w:rtl w:val="true"/>
          <w:lang w:bidi="ar-SA"/>
        </w:rPr>
        <w:t>یَرْجِعُونَ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الآنفة الذکر تبیّن المعنی الواسع حول ارتباط الفساد بالذنب، الذی لا یختصّ بأرض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الحجاز،و لا بعصر النّبی صلّی اللّه علیه و آله،بل هو من قبیل القضیة الحقیقیة التی تبیّن العلاقة بین الموضوع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ظهر الفساد فهو انعکاس لأعمال الناس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تربوی،لیذوق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العلقم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أعمالهم،لعلهم ینتهون و یثوبون إلی رشدهم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ناظرة إلی القحط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أصاب المشرکین بسبب دعاء النّبی صلّی اللّه علیه و آله علی مشرکی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فانقطعت المزن و یبست الصحاری،و صار من الصعب علیهم الصید من البحر الأحمر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أن یکون هذا الکلام صحیحا تاریخیا،إلاّ أنّه بیان لأحد المصادیق و لا یحدد معنی الآیة فی مسألة ارتباط الفساد بالذنب،فهی لیست محدّدة بذلک الزمان و المکان،و لا بالجدب و 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آنفا یتّضح جیدا أنّ کثیرا من التّفاسیر المحدودة و الضیقة التی نقلها بعض المفسّرین فی ذیل الآیة غیر مقبولة بأی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فسّروا الفساد فی الأرض بأنّه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المراد بالفساد فی البحر هو غصب السفن فی عصر موسی،و الخضر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من الفساد فی البر و البحر هو ظهور الحکّام المتسلطین الفاسدین الذین یشیعون الفساد فی جمیع هذه المناطق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الممکن أن تکون مصادیق الآیة مثل هؤلاء الأفراد الذین یتسلطون علی الناس نتیجة الدنیا و المجاملة و جرّ الناس للذل،و لکن من المسلّم به أن هذا المصداق لا یعنی تخصیص مفهوم الآیة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جماعة من المفسّرین بحثوا فی معنی الفساد فی البحر أیضا،فقال</w:t>
      </w:r>
    </w:p>
    <w:p>
      <w:pPr>
        <w:pStyle w:val="BookText"/>
        <w:rPr/>
      </w:pP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بالبحر هو المدن التی إلی جانب البحر،و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بالبحر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المناطق المخصبة ذات البساتین و الأثمار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نجد دلیلا علی هذه التمحّلات،لأنّ البحر معناه معروف،و الفساد فیه لعله قلّة المواهب البحریة،أو عدم الأمن فیه،أو الحروب البحریة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 xml:space="preserve">حدیثا عن الإمام الصادق علیه السّلام فی هذا الصدد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دواب البحر بالمطر،فإذا کفّ المطر ظهر الفساد فی البحر و البرّ،و ذلک إذا کثرت الذنوب و المعاصی</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 فإنّ ما ورد فی هذه الروایة هو مصداق واضح للفساد و ما ورد فی شأن نزول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حیاة دواب البحر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موضوع دقیق،تؤکّد علیه التجربة، فکلما قلّ ماء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السمک فی البحر،حتی أنّنا سمعنا ممن یقطنون ساحل البحر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فائدة الغیث للبحر أکثر من فائدته للصحراء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الآیة التالیة یأمر اللّه الناس بالسیر فی الأرض لیروا شواهد 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مسألة ظهور الفساد فی الأرض بسبب المعاصی و الذنوب من قبل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یوصی نبیّه صلّی اللّه علیه و آله أن یأمرهم بذلک،فیقول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انظروا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المتهدمة،و أبراجها المتداعیة و الخزائن المطموسة،و جماعاتهم المتفرقة،ثمّ انظروا إلی قبورهم المدروسة و عظامهم النخرة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انظروا عاقبة أمر الظلم و الشرک و ما آلی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کٰانَ أَکْثَرُهُمْ مُشْرِکِینَ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الشرک أساس الفساد و الانحراف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یستلفت الانتباه،أنّه حین کان الکلام فی الآیات السابقة عن نعم اللّه،</w:t>
      </w:r>
    </w:p>
    <w:p>
      <w:pPr>
        <w:pStyle w:val="BookText"/>
        <w:rPr/>
      </w:pPr>
      <w:r>
        <w:rPr>
          <w:rFonts w:ascii="Amiri" w:hAnsi="Amiri" w:eastAsia="Amiri" w:cs="Amiri"/>
          <w:color w:val="111111"/>
          <w:sz w:val="28"/>
          <w:sz w:val="28"/>
          <w:szCs w:val="28"/>
          <w:rtl w:val="true"/>
          <w:lang w:bidi="ar-SA"/>
        </w:rPr>
        <w:t>کانت بدایته حول خلق الإنسان ثمّ رزقه من قبل اللّه اَللّٰهُ الَّذِی خَلَقَکُمْ ثُمَّ رَزَقَکُمْ إلاّ أن الکلام فی الآیات محل البحث التی تتحدث عن العقاب یبدأ الکلام فیها أوّلا بالإشارة إلی زوال النعم علی أثر المعاصی و الذنوب،ثمّ الهلاک علی أثر الشرک،لأنّه عند الهبة و 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الأمر یذکر الخلق ثمّ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الاسترجاع،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الأمر زوال النعمة ثمّ الهلاک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 کٰانَ أَکْثَرُهُمْ مُشْرِکِینَ مع الالتفات إلی أنّ هذه السورة مکّیة و کان المسلمون فی ذلک الوقت قلّة،فلعل ذلک إشارة إلی أن لا تخافوا من کثرة المشرکین،لأنّ اللّه أهلک من قبلهم من هو أشدّ منهم،و اکثر جمعا،و هو فی الوقت ذاته إنذار للطغاة لیسیروا فی الأرض فینظروا بأم أعینهم عاقبة الظالمین من 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أن التصور و الوعی و الانتباه،ثمّ العودة و الإنابة إلی اللّه،کل ذلک لا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مفیدا و مؤثرا،ففی الآیة التالیة یوجه القرآن الخطاب للنبیّ الأکرم صلّی اللّه علیه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Style w:val="FootnoteAnchor"/>
          <w:rtl w:val="true"/>
        </w:rPr>
        <w:footnoteReference w:id="378"/>
      </w:r>
      <w:r>
        <w:rPr>
          <w:rFonts w:ascii="IRNazanin" w:hAnsi="IRNazanin" w:eastAsia="IRNazanin"/>
          <w:color w:val="111111"/>
          <w:sz w:val="28"/>
          <w:sz w:val="28"/>
          <w:szCs w:val="28"/>
          <w:rtl w:val="true"/>
          <w:lang w:bidi="fa-IR"/>
        </w:rPr>
        <w:t>أی یتفرقون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 الدین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 معناه الثابت 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إلی أن هذا التوجه المستمر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لأنّ الإسلام دین ثابت و مستقیم و ذو نظام قائم فی الحیاة المادیة و المعنویة للناس،فلا تمل عنه أبدا،بل أقم وجهک للدین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وجه الخطاب للنبیّ صلّی اللّه علیه و آله لیعرف الآخرون واجبهم و وظیفتهم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الإناء،ثمّ انتقل بالتدریج إلی أی نوع من أنواع التفرق و التشتت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إشارة إلی انفصال صفوف أهل الجنان عن صفوف أهل النیران،و کل من هذه الصفوف یتفرق إلی عدة صفوف،و ذلک لسلسلة المراتب فی الجنان،و درکات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لهذا الانفصال فی یوم القیامة،إذ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الراغب فی مفرداته فإنّ معناه السریر المعدّ للطفل،ثمّ توسعوا فی المعنی فصار المهد و المهاد لکل مکان مهیأ و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منتهی الدعة و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انتخب هذا التعبیر لأهل الجنّة و المؤمنین الصالحین،من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تحسبوا أن إیمانکم و کفرکم و أعمالکم الصالحة و الطالحة لها أثر علی اللّه،بل أنتم الذین تفرحون بها أو تساءون یَوْمَ تَرَوْنَهٰا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الطریف أنّ القرآن اکتفی فی شأن الکفار بالتعبیر ب‍ مَنْ کَفَرَ فَعَلَیْهِ کُفْرُهُ و لکن بالنسبة للمؤمنین تضیف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المؤمنین لا یرون أعمالهم فحسب،بل یولیهم اللّه من مواهبه و فضله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المسلّم به أن هذا الفضل لا یشمل الکفار إذ إِنَّهُ لاٰ یُحِبُّ الْکٰافِرِینَ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اللّه یعاملهم وفق عدالته،و یجزیهم ما یستحقون،لا أکثر، لکن لا ینالهم منه فضل و موهبة أیضا</w:t>
      </w:r>
      <w:r>
        <w:rPr>
          <w:rFonts w:eastAsia="IRNazanin" w:cs="IRNazanin"/>
          <w:color w:val="111111"/>
          <w:sz w:val="28"/>
          <w:szCs w:val="28"/>
          <w:rtl w:val="true"/>
          <w:lang w:bidi="fa-IR"/>
        </w:rPr>
        <w:t>.</w:t>
      </w:r>
      <w:bookmarkStart w:id="1197" w:name="pg12549_134508"/>
    </w:p>
    <w:p>
      <w:pPr>
        <w:pStyle w:val="Heading4"/>
        <w:numPr>
          <w:ilvl w:val="3"/>
          <w:numId w:val="1"/>
        </w:numPr>
        <w:rPr/>
      </w:pPr>
      <w:bookmarkStart w:id="1198" w:name="__RefHeading___Toc1509718_77815467"/>
      <w:bookmarkStart w:id="1199" w:name="_Toc514"/>
      <w:bookmarkEnd w:id="1197"/>
      <w:bookmarkEnd w:id="1198"/>
      <w:r>
        <w:rPr>
          <w:rtl w:val="true"/>
        </w:rPr>
        <w:t>بحوث</w:t>
      </w:r>
      <w:bookmarkEnd w:id="1199"/>
    </w:p>
    <w:p>
      <w:pPr>
        <w:pStyle w:val="Heading5"/>
        <w:numPr>
          <w:ilvl w:val="4"/>
          <w:numId w:val="1"/>
        </w:numPr>
        <w:rPr/>
      </w:pPr>
      <w:bookmarkStart w:id="1200" w:name="__RefHeading___Toc1509720_77815467"/>
      <w:bookmarkStart w:id="1201" w:name="_Toc515"/>
      <w:bookmarkEnd w:id="1200"/>
      <w:r>
        <w:rPr>
          <w:rtl w:val="true"/>
        </w:rPr>
        <w:t>اشارة</w:t>
      </w:r>
      <w:bookmarkEnd w:id="1201"/>
    </w:p>
    <w:p>
      <w:pPr>
        <w:pStyle w:val="Heading5"/>
        <w:numPr>
          <w:ilvl w:val="4"/>
          <w:numId w:val="1"/>
        </w:numPr>
        <w:rPr/>
      </w:pPr>
      <w:bookmarkStart w:id="1202" w:name="__RefHeading___Toc1509722_77815467"/>
      <w:bookmarkStart w:id="1203" w:name="_Toc516"/>
      <w:bookmarkEnd w:id="1202"/>
      <w:r>
        <w:rPr/>
        <w:t>1</w:t>
      </w:r>
      <w:r>
        <w:rPr>
          <w:rtl w:val="true"/>
        </w:rPr>
        <w:t>-</w:t>
      </w:r>
      <w:r>
        <w:rPr>
          <w:rtl w:val="true"/>
        </w:rPr>
        <w:t>العلاقة بین الذنب و الفساد</w:t>
      </w:r>
      <w:bookmarkEnd w:id="1203"/>
    </w:p>
    <w:p>
      <w:pPr>
        <w:pStyle w:val="BookText"/>
        <w:rPr/>
      </w:pPr>
      <w:r>
        <w:rPr>
          <w:rFonts w:ascii="IRNazanin" w:hAnsi="IRNazanin" w:eastAsia="IRNazanin"/>
          <w:color w:val="111111"/>
          <w:sz w:val="28"/>
          <w:sz w:val="28"/>
          <w:szCs w:val="28"/>
          <w:rtl w:val="true"/>
          <w:lang w:bidi="fa-IR"/>
        </w:rPr>
        <w:t>ممّا لا شک فیه أن کل ذنب یترک أثره فی المجتمع،کما یترک أثره فی الأفراد عن طریق المجتمع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یسبب نوعا من الفساد فی التنظیم الاجتماعی، فالذنب و العمل القبیح،و تجاوز القانون،مثلها کمثل الغذاء السیء و المسموم،إذ یترک أثره غیر المطلوب و السیء فی البدن شئنا أم أبینا،و یقع الإنسان فریسة للآثار الوضعیة لذلک الغذاء المسموم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یسلب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تحطّم الروابط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یسبب إیذاء الآخرین و 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الإفراط فی الحریة یجرّ إلی الدیکتاتوریة،و الدیکتاتوریة تجر إلی الإنفجار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حقوق المحرومین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العداوة و الحقد و البغضاء،و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 الأحقاد و العداوات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یزلزل أساس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الخلاصة،أن کلّ عمل غیر صحیح له أثره السیّء سواء کان ذلک فی دائرة محدودة أم واسعة،و أحد تفاسیر الآیة ظَهَرَ الْفَسٰادُ فِی الْبَرِّ وَ الْبَحْرِ بِمٰا کَسَبَتْ أَیْدِی النّٰاسِ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یبیّن العلاقة الطبیعیة بین الذنب و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یستفاد من الروایات الإسلامیة أنّ کثیرا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إضافة لما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تجلب معها سلسلة من الآثار السیئة،و علاقتها و ارتباطها مع تلک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الطبیعیة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معروفة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ورد فی الرّوایات الإسلامیة أن قطع الرحم یقصر العمر،و أن أکل المال الحرام یورث ظلمة القلب،و أن کثرة الزنا یورث فناء الناس و یقلل الرزق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1204" w:name="pg12549_134509"/>
    </w:p>
    <w:p>
      <w:pPr>
        <w:pStyle w:val="BookText"/>
        <w:rPr/>
      </w:pPr>
      <w:bookmarkEnd w:id="1204"/>
      <w:r>
        <w:rPr>
          <w:rFonts w:ascii="IRNazanin" w:hAnsi="IRNazanin" w:eastAsia="IRNazanin"/>
          <w:color w:val="111111"/>
          <w:sz w:val="28"/>
          <w:sz w:val="28"/>
          <w:szCs w:val="28"/>
          <w:rtl w:val="true"/>
          <w:lang w:bidi="fa-IR"/>
        </w:rPr>
        <w:t>حتی أنّنا لنقرأ</w:t>
      </w:r>
    </w:p>
    <w:p>
      <w:pPr>
        <w:pStyle w:val="BookText"/>
        <w:rPr/>
      </w:pPr>
      <w:r>
        <w:rPr>
          <w:rFonts w:ascii="IRNazanin" w:hAnsi="IRNazanin" w:eastAsia="IRNazanin"/>
          <w:color w:val="111111"/>
          <w:sz w:val="28"/>
          <w:sz w:val="28"/>
          <w:szCs w:val="28"/>
          <w:rtl w:val="true"/>
          <w:lang w:bidi="fa-IR"/>
        </w:rPr>
        <w:t>حدیثا عن الإمام الصادق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یموت بالذنوب أکثر ممن یموت بالآجال</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ورد فی القرآن نظیر هذا المعنی فی تعبیر آخر،حیث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الفساد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یشمل المفاسد الاجتماعیة،و البلایا،و سلب النعم و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یستلفت الانتباه أن الآیة المتقدمة یستفاد منها ضمنا أن واحدا من حکم الآفات و البلایا تأثیرها التربوی علی الناس،إذ علیهم أن یروا رد الفعل الناتج من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لیفیقوا من نومهم و غفلتهم،و یعودوا إلی الطهارة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الشرور و الآفات هی من هذا القبیل،و لکننا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قسما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هذه الحکمة و الغایة و بالطبع فإنّ له حکمة أخری بحثناها فی محلها</w:t>
      </w:r>
      <w:r>
        <w:rPr>
          <w:rFonts w:eastAsia="IRNazanin" w:cs="IRNazanin"/>
          <w:color w:val="111111"/>
          <w:sz w:val="28"/>
          <w:szCs w:val="28"/>
          <w:rtl w:val="true"/>
          <w:lang w:bidi="fa-IR"/>
        </w:rPr>
        <w:t>.</w:t>
      </w:r>
    </w:p>
    <w:p>
      <w:pPr>
        <w:pStyle w:val="Heading5"/>
        <w:numPr>
          <w:ilvl w:val="4"/>
          <w:numId w:val="1"/>
        </w:numPr>
        <w:rPr/>
      </w:pPr>
      <w:bookmarkStart w:id="1205" w:name="__RefHeading___Toc1509724_77815467"/>
      <w:bookmarkStart w:id="1206" w:name="_Toc517"/>
      <w:bookmarkEnd w:id="1205"/>
      <w:r>
        <w:rPr/>
        <w:t>2</w:t>
      </w:r>
      <w:r>
        <w:rPr>
          <w:rtl w:val="true"/>
        </w:rPr>
        <w:t>-</w:t>
      </w:r>
      <w:r>
        <w:rPr>
          <w:rtl w:val="true"/>
        </w:rPr>
        <w:t>فلسفة السیر فی الأرض</w:t>
      </w:r>
      <w:bookmarkEnd w:id="1206"/>
    </w:p>
    <w:p>
      <w:pPr>
        <w:pStyle w:val="BookText"/>
        <w:rPr/>
      </w:pPr>
      <w:r>
        <w:rPr>
          <w:rFonts w:ascii="IRNazanin" w:hAnsi="IRNazanin" w:eastAsia="IRNazanin"/>
          <w:color w:val="111111"/>
          <w:sz w:val="28"/>
          <w:sz w:val="28"/>
          <w:szCs w:val="28"/>
          <w:rtl w:val="true"/>
          <w:lang w:bidi="fa-IR"/>
        </w:rPr>
        <w:t>لقد وردت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مرات فی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آل عمران و الأنعام و النحل و النمل و العنکبوت و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وردت مرّة بقصد التفکر فی أسرار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العنکبوت الآیة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 مرات بقصد العبرة من العواقب الوخیمة التی نالها الظالمون و الجبابرة و الطغاة الآثمون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فإنه یسلب النور من الإنسان،و یبتله بموت الفجأة،و یقطع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التی فی الآخرة فهو علی سوء الحساب و غضب اللّه و الخلود فی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یهتمّ بالمسائل العینیة و الحسیة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یمکن لمس آثارها فی الأمور التربویة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اهتماما خاصا،و لا سیما أنّه یأمر المسلمین أن ینطلقوا من محیطهم المحدود إلی المدی الأرحب،و یسیروا و یسیحوا فی هذا العالم، و لیفکروا فی أعمال الآخرین و سجایاهم و عواقب أمورهم،و أن یستوحوا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یدخروا ذخیرة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العبرة و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القوی الشیطانیة فی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سعة استثمارها فی العالم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مشطت و فحصت جمیع الدول و البلدان و الأمم و طریقة حیاتهم و ثقافتهم و نقاط القوّة و الضعف فیهم بصورة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هؤلاء المستکبرین سیروا أنتم فی أرجاء الأرض و بدلا من خططهم و مؤامراتهم الشیطانیة تعلموا دروسا رحمانیة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العبرة و الإعتبار من حیاة الآخرین أهم من التجارب الشخصیة و أکثر قیمة، لأنّ الإنسان ینبغی أن یتحمل خلال تجاربه أضرارا لیتعلم مسائل جدیدة إلاّ أن الإنسان عند استلهام العبرة من الآخرین یربح معارف جمة و ثمینة دون أن یتحمل ضررا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 القرآن بالسیر فی الأرض ینطبق علی أکمل الأسالیب و الطرق التی حصل علیها البشر فی العصر الحاضر،و ذلک بأن یأخذوا بأیدی التلامیذ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استیعاب المسائل فی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یسیروا فی الأرض،و یطالعوا الشواهد العینیة التی قرءوها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فهناک الیوم نوع آخر من السیر فی الأرض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العالم،و ذلک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لجلب الأموال و الثروة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راجت سوقها،و غالبا ما تکون فیها أهداف منحرفة و تضلیلیة،کنقل الثقافة السقیمة و إشاعة الهوی و السفاهة و الحماقة و اللهو هذه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السیاحة المخربة</w:t>
      </w:r>
      <w:r>
        <w:rPr>
          <w:rFonts w:eastAsia="IRNazanin" w:cs="IRNazanin"/>
          <w:color w:val="111111"/>
          <w:sz w:val="28"/>
          <w:szCs w:val="28"/>
          <w:rtl w:val="true"/>
          <w:lang w:bidi="fa-IR"/>
        </w:rPr>
        <w:t>»!</w:t>
      </w:r>
      <w:bookmarkStart w:id="1207" w:name="pg12549_134511"/>
    </w:p>
    <w:p>
      <w:pPr>
        <w:pStyle w:val="BookText"/>
        <w:rPr/>
      </w:pPr>
      <w:bookmarkEnd w:id="1207"/>
      <w:r>
        <w:rPr>
          <w:rFonts w:ascii="IRNazanin" w:hAnsi="IRNazanin" w:eastAsia="IRNazanin"/>
          <w:color w:val="111111"/>
          <w:sz w:val="28"/>
          <w:sz w:val="28"/>
          <w:szCs w:val="28"/>
          <w:rtl w:val="true"/>
          <w:lang w:bidi="fa-IR"/>
        </w:rPr>
        <w:t>و لکن الإسلام یؤید السیاحة التی تکون وسیلة لنقل الثقافات الصحیحة و التجارب المتراکمة،و استکناه أسرار الخلق فی عالم البشر و عالم الطبیعة، و استلهام دروس العبرة من عواقب المفسدین و الظالمین الوخیمة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بالإشارة إلی أنّ هناک سیاحة منعها الإسلام و نقرأ</w:t>
      </w:r>
    </w:p>
    <w:p>
      <w:pPr>
        <w:pStyle w:val="BookText"/>
        <w:rPr/>
      </w:pPr>
      <w:r>
        <w:rPr>
          <w:rFonts w:ascii="IRNazanin" w:hAnsi="IRNazanin" w:eastAsia="IRNazanin"/>
          <w:color w:val="111111"/>
          <w:sz w:val="28"/>
          <w:sz w:val="28"/>
          <w:szCs w:val="28"/>
          <w:rtl w:val="true"/>
          <w:lang w:bidi="fa-IR"/>
        </w:rPr>
        <w:t>حدیثا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سیاحة فی الإسلام</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هذا الحدیث هو فی جمیع سنوات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منفصلین عن الحیاة الاجتماعیة تماما،و دون أن یکون لهم نشاط ملحوظ،فهم یسیحون فی الأرض و یعیشون کالرهبان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فیکونون عالة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هؤلاء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الرهبانیة 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الرهبان الثابتین المنزوین فی الدیر و المنعزلین عن المجتمع،و حیث أن الإسلام یخالف هذا الاتجاه و الانزواء الاجتماعی،فهو یعد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مشروعة أیضا</w:t>
      </w:r>
      <w:r>
        <w:rPr>
          <w:rFonts w:eastAsia="IRNazanin" w:cs="IRNazanin"/>
          <w:color w:val="111111"/>
          <w:sz w:val="28"/>
          <w:szCs w:val="28"/>
          <w:rtl w:val="true"/>
          <w:lang w:bidi="fa-IR"/>
        </w:rPr>
        <w:t>.</w:t>
      </w:r>
    </w:p>
    <w:p>
      <w:pPr>
        <w:pStyle w:val="Heading5"/>
        <w:numPr>
          <w:ilvl w:val="4"/>
          <w:numId w:val="1"/>
        </w:numPr>
        <w:rPr/>
      </w:pPr>
      <w:bookmarkStart w:id="1208" w:name="__RefHeading___Toc1509726_77815467"/>
      <w:bookmarkStart w:id="1209" w:name="_Toc518"/>
      <w:bookmarkEnd w:id="1208"/>
      <w:r>
        <w:rPr/>
        <w:t>3</w:t>
      </w:r>
      <w:r>
        <w:rPr>
          <w:rtl w:val="true"/>
        </w:rPr>
        <w:t>-</w:t>
      </w:r>
      <w:r>
        <w:rPr>
          <w:rtl w:val="true"/>
        </w:rPr>
        <w:t>الدین القیّم</w:t>
      </w:r>
      <w:bookmarkEnd w:id="1209"/>
    </w:p>
    <w:p>
      <w:pPr>
        <w:pStyle w:val="BookText"/>
        <w:rPr/>
      </w:pPr>
      <w:r>
        <w:rPr>
          <w:rFonts w:ascii="IRNazanin" w:hAnsi="IRNazanin" w:eastAsia="IRNazanin"/>
          <w:color w:val="111111"/>
          <w:sz w:val="28"/>
          <w:sz w:val="28"/>
          <w:szCs w:val="28"/>
          <w:rtl w:val="true"/>
          <w:lang w:bidi="fa-IR"/>
        </w:rPr>
        <w:t>کان الخطاب فی الآیات المتقدمة للنّبی صلّی اللّه علیه و آله أن یجعل تمام توجهه نحو الدین المستقیم و الثابت،الذی لیس فیه اعوجاج و لا انحراف و لا تزلزل فی قواعده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الطریف أن تعبیرات أخری فی آیات القرآن المتعددة جاءت بصدد هذا الدین،ففی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یونس جاء التعبیر عنه بالحنیف فَأَقِمْ وَجْهَکَ لِلدِّینِ حَنِیفاً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الزمر وصف بالخالص أَلاٰ لِلّٰهِ الدِّینُ الْخٰالِصُ </w:t>
      </w:r>
      <w:r>
        <w:rPr>
          <w:rFonts w:eastAsia="Amiri" w:cs="Amiri" w:ascii="Amiri" w:hAnsi="Amiri"/>
          <w:color w:val="111111"/>
          <w:sz w:val="28"/>
          <w:szCs w:val="28"/>
          <w:rtl w:val="true"/>
          <w:lang w:bidi="ar-SA"/>
        </w:rPr>
        <w:t>.</w:t>
      </w:r>
      <w:bookmarkStart w:id="1210" w:name="pg12549_134512"/>
    </w:p>
    <w:p>
      <w:pPr>
        <w:pStyle w:val="BookText"/>
        <w:rPr/>
      </w:pPr>
      <w:bookmarkEnd w:id="1210"/>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النحل،وصف بأنّه واصب،أی لا یتغیر وَ لَهُ الدِّینُ وٰاصِباً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الحج وصف بأنه خال من الحرج و الشدة وَ 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هذه الآیات کثیرة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 هذه الأمور یمثل بعدا من أبعاد الدین الإسلامی،و هو فی الوقت ذاته من باب اللازم و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ینبغی أن ینتخب مثل هذا الدین،و أن یسعی فی معرفته،و أن یحفظ حتی آخر رمق</w:t>
      </w:r>
      <w:r>
        <w:rPr>
          <w:rFonts w:eastAsia="IRNazanin" w:cs="IRNazanin"/>
          <w:color w:val="111111"/>
          <w:sz w:val="28"/>
          <w:szCs w:val="28"/>
          <w:rtl w:val="true"/>
          <w:lang w:bidi="fa-IR"/>
        </w:rPr>
        <w:t>!</w:t>
      </w:r>
    </w:p>
    <w:p>
      <w:pPr>
        <w:pStyle w:val="Heading5"/>
        <w:numPr>
          <w:ilvl w:val="4"/>
          <w:numId w:val="1"/>
        </w:numPr>
        <w:rPr/>
      </w:pPr>
      <w:bookmarkStart w:id="1211" w:name="__RefHeading___Toc1509728_77815467"/>
      <w:bookmarkStart w:id="1212" w:name="_Toc519"/>
      <w:bookmarkEnd w:id="1211"/>
      <w:r>
        <w:rPr/>
        <w:t>4</w:t>
      </w:r>
      <w:r>
        <w:rPr>
          <w:rtl w:val="true"/>
        </w:rPr>
        <w:t>-</w:t>
      </w:r>
      <w:r>
        <w:rPr>
          <w:rtl w:val="true"/>
        </w:rPr>
        <w:t>لا عودة فی یوم القیامة</w:t>
      </w:r>
      <w:r>
        <w:rPr>
          <w:rtl w:val="true"/>
        </w:rPr>
        <w:t>!</w:t>
      </w:r>
      <w:bookmarkEnd w:id="1212"/>
    </w:p>
    <w:p>
      <w:pPr>
        <w:pStyle w:val="BookText"/>
        <w:rPr/>
      </w:pPr>
      <w:r>
        <w:rPr>
          <w:rFonts w:ascii="Amiri" w:hAnsi="Amiri" w:eastAsia="Amiri" w:cs="Amiri"/>
          <w:color w:val="111111"/>
          <w:sz w:val="28"/>
          <w:sz w:val="28"/>
          <w:szCs w:val="28"/>
          <w:rtl w:val="true"/>
          <w:lang w:bidi="ar-SA"/>
        </w:rPr>
        <w:t>قرأنا فی الآیات المتقدمة عن یوم القیامة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مَرَدَّ لَهُ مِنَ اللّٰهِ و لا طریق للعودة إلی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یلاحظ فی آیات القرآن الأخر ما یشبه هذا التعبیر،و من ذلک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یری الظالمون العذاب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إِلیٰ مَرَدٍّ مِنْ 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وصف یوم القیامة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مَرَدَّ لَهُ مِنَ اللّٰهِ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أن عالم الوجود له مراحل لا عودة فیها إلی مرحلة سابقة،و هذه سنة اللّه التی لا تتبدل و لا تتحول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تری،هل یرجع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ولد کاملا أو ناقصا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جنینا مرّة أخری إلی رحم أمه؟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ترجع الثمرة المقطوفة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ناضجة کانت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فانتقال الإنسان من هذا العالم إلی العالم الآخر علی هذه الشاکلة،أی لا طریق للعودة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حقیقة تخیف الإنسان و تهزّه و تنذره لیکون یقظا</w:t>
      </w:r>
      <w:r>
        <w:rPr>
          <w:rFonts w:eastAsia="IRNazanin" w:cs="IRNazanin"/>
          <w:color w:val="111111"/>
          <w:sz w:val="28"/>
          <w:szCs w:val="28"/>
          <w:rtl w:val="true"/>
          <w:lang w:bidi="fa-IR"/>
        </w:rPr>
        <w:t>!.</w:t>
      </w:r>
      <w:bookmarkStart w:id="1213" w:name="pg12549_134514"/>
    </w:p>
    <w:p>
      <w:pPr>
        <w:pStyle w:val="Heading3"/>
        <w:numPr>
          <w:ilvl w:val="2"/>
          <w:numId w:val="1"/>
        </w:numPr>
        <w:rPr/>
      </w:pPr>
      <w:bookmarkStart w:id="1214" w:name="__RefHeading___Toc1509730_77815467"/>
      <w:bookmarkStart w:id="1215" w:name="_Toc520"/>
      <w:bookmarkEnd w:id="1213"/>
      <w:bookmarkEnd w:id="1214"/>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46</w:t>
      </w:r>
      <w:r>
        <w:rPr>
          <w:rtl w:val="true"/>
        </w:rPr>
        <w:t xml:space="preserve"> </w:t>
      </w:r>
      <w:r>
        <w:rPr>
          <w:rtl w:val="true"/>
        </w:rPr>
        <w:t xml:space="preserve">الی </w:t>
      </w:r>
      <w:r>
        <w:rPr/>
        <w:t>50</w:t>
      </w:r>
      <w:r>
        <w:rPr>
          <w:rtl w:val="true"/>
        </w:rPr>
        <w:t>]</w:t>
      </w:r>
      <w:bookmarkEnd w:id="1215"/>
    </w:p>
    <w:p>
      <w:pPr>
        <w:pStyle w:val="Heading4"/>
        <w:numPr>
          <w:ilvl w:val="3"/>
          <w:numId w:val="1"/>
        </w:numPr>
        <w:rPr/>
      </w:pPr>
      <w:bookmarkStart w:id="1216" w:name="__RefHeading___Toc1509732_77815467"/>
      <w:bookmarkStart w:id="1217" w:name="_Toc521"/>
      <w:bookmarkEnd w:id="1216"/>
      <w:r>
        <w:rPr>
          <w:rtl w:val="true"/>
        </w:rPr>
        <w:t>اشارة</w:t>
      </w:r>
      <w:bookmarkEnd w:id="1217"/>
    </w:p>
    <w:p>
      <w:pPr>
        <w:pStyle w:val="BookText"/>
        <w:rPr/>
      </w:pP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509734_77815467"/>
      <w:bookmarkStart w:id="1219" w:name="_Toc522"/>
      <w:bookmarkEnd w:id="1218"/>
      <w:r>
        <w:rPr>
          <w:rtl w:val="true"/>
        </w:rPr>
        <w:t>التّفسیر</w:t>
      </w:r>
      <w:bookmarkEnd w:id="1219"/>
    </w:p>
    <w:p>
      <w:pPr>
        <w:pStyle w:val="Heading5"/>
        <w:numPr>
          <w:ilvl w:val="4"/>
          <w:numId w:val="1"/>
        </w:numPr>
        <w:rPr/>
      </w:pPr>
      <w:bookmarkStart w:id="1220" w:name="__RefHeading___Toc1509736_77815467"/>
      <w:bookmarkStart w:id="1221" w:name="_Toc523"/>
      <w:bookmarkEnd w:id="1220"/>
      <w:r>
        <w:rPr>
          <w:rtl w:val="true"/>
        </w:rPr>
        <w:t>اشارة</w:t>
      </w:r>
      <w:bookmarkEnd w:id="1221"/>
    </w:p>
    <w:p>
      <w:pPr>
        <w:pStyle w:val="Heading5"/>
        <w:numPr>
          <w:ilvl w:val="4"/>
          <w:numId w:val="1"/>
        </w:numPr>
        <w:rPr/>
      </w:pPr>
      <w:bookmarkStart w:id="1222" w:name="__RefHeading___Toc1509738_77815467"/>
      <w:bookmarkStart w:id="1223" w:name="_Toc524"/>
      <w:bookmarkEnd w:id="1222"/>
      <w:r>
        <w:rPr>
          <w:rtl w:val="true"/>
        </w:rPr>
        <w:t>انظر إلی آثار رحمة اللّه</w:t>
      </w:r>
      <w:r>
        <w:rPr>
          <w:rtl w:val="true"/>
        </w:rPr>
        <w:t>:</w:t>
      </w:r>
      <w:bookmarkEnd w:id="1223"/>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هذه السورة قسما 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یستلفت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دلائل التوحید</w:t>
      </w:r>
    </w:p>
    <w:p>
      <w:pPr>
        <w:pStyle w:val="BookText"/>
        <w:rPr/>
      </w:pPr>
      <w:r>
        <w:rPr>
          <w:rFonts w:ascii="IRNazanin" w:hAnsi="IRNazanin" w:eastAsia="IRNazanin"/>
          <w:color w:val="111111"/>
          <w:sz w:val="28"/>
          <w:sz w:val="28"/>
          <w:szCs w:val="28"/>
          <w:rtl w:val="true"/>
          <w:lang w:bidi="fa-IR"/>
        </w:rPr>
        <w:t>و آیات اللّه،مبینا فی سبع آیات تبدأ کل منها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قرأنا ست آیات منها بصورة متتابعة،و الآیة الأولی من الآیات أعلاه هی سابع الآیات التی 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الکلام فی الآیات السابقة عن الإیمان و العمل الصالح،فبیان دلائل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أَنْ یُرْسِلَ الرِّیٰاحَ مُبَشِّرٰاتٍ فهی تمضی سابقة للغیث فی حرکتها،فتجمع القطع المتفرقة من الغیوم و تربط بینها و تؤلفها و تحملها إلی الأرض الیابسة العطشی،و تغطی صفحة السماء،و مع تغیر درجة حرارة الجو تهیء المطر للنزول من هذه الغیوم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أهمیة قدوم الریاح المبشرات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المدن المتنعمة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جلیّة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أهل الصحاری الیابسة الظمأی إلی المطر،ما إن تتحرک الریاح مصحوبة بالسحاب التی هطلت فی نقطة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النسیم یحمل رائحة الطلّ و الرطوبة منها،حتی یلمع و میض الأمل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آیات القرآن تستند إلی البشارة فی نزول الغیث أکثر من غیرها،إلاّ أنّه لا یمکن تحدید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المضمون فحسب،لأنّ الریاح تصحب بشائر 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فالریاح تبدل حرارة الجو و برودته الشدیدة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الریاح تستهلک العفونة فی الفضاء الکبیر و تصفی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الریاح تخفف من وطء حرارة الشمس علی الأوراق و النباتات،و تمنع من احتراقها بحرارة الشمس</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الریاح تنقل غاز الأوکسجین المتولد من النباتات و أوراق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الإنسان،و تهب غاز ثانی أوکسید الکاربون الخارج مع زفیر الإنسان و تنفسه إلی النباتات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کذلک تؤدی وظیفة أخری،فقد أرسلها اللّه لواقح تنقل معها لقاح الأزهار الذکور للإناث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الریاح تحرک الطواحین الهوائیة و تصفی البیادر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الریاح تنقل البذور من المناطق التی قد تجمعت فیها و تنثرها و تبسطها علی الصحراء،کأنّها فلاح مشفق،فتغدو خضراء ممرعة بعد أن کانت یبابا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الریاح تنقل السفن مع مسافریها و أثقالهم إلی نقاط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فی هذا العصر الذی حلت الوسائل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الریاح،فما تزال الریاح ذات أثر بالنسبة للسفن فی اتجاهاتها المخالفة لها أو الموافقة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سرعة و 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أجل،أنّ الریاح مبشرات من جهات 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فنحن نقرأ فی تعقیب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 الریاح هی وسیلة لتکاثر النعم العدیدة فی مجال الزراعة و التدجین،و هی وسیلة للحمل و النقل أیضا،و أخیرا فهی سبب للازدهار التجاری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أشیر إلی الموضوع الأوّل بجملة وَ لِیُذِیقَکُمْ مِنْ رَحْمَتِهِ و إلی الثّانی بجملة وَ لِتَجْرِیَ الْفُلْکُ بِأَمْرِهِ و للثالث بجملة وَ لِتَبْتَغُوا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الطریف هنا أن جمیع هذه البرکات منشؤها الحرکة،الحرکة فی ذرات الهواء فی الفضاء الجوی لکن لا یعرف قدر أیة نعمة حتی تسلب عن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فیعرفها حینذاک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تتوقف هذه الریاح و النسائم،فلا یعرف الإنسان ما ذا یحلّ به من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 الهواء یجعل الحیاة فی أفضل الحقول کالحیاة فی أشد المطامیر و السجون 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العکس فلو أن نسیما علیلا هب فی خلایا السجون</w:t>
      </w:r>
    </w:p>
    <w:p>
      <w:pPr>
        <w:pStyle w:val="BookText"/>
        <w:rPr/>
      </w:pPr>
      <w:r>
        <w:rPr>
          <w:rFonts w:ascii="IRNazanin" w:hAnsi="IRNazanin" w:eastAsia="IRNazanin"/>
          <w:color w:val="111111"/>
          <w:sz w:val="28"/>
          <w:sz w:val="28"/>
          <w:szCs w:val="28"/>
          <w:rtl w:val="true"/>
          <w:lang w:bidi="fa-IR"/>
        </w:rPr>
        <w:t>الانفرادیة لجعلها کالفضاء الرحب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عادة فإنّ واحدا من أسالیب التعذیب فی السجون هو سدّ منافذ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الهواء لو توقف فی المحیطات و هدأت الأمواج،لأصبحت حیاة الحیوانات البحریة مهددة بالخطر علی أثر قلّة الأوکسجین،و یتحول البحر حینذاک إلی مستنقع متعفن موحش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وَ لِیُذِیقَکُمْ مِنْ رَحْمَتِهِ مع ملاحظة أن الإذاقة تستعمل فی الشیء القلیل،فهی إشارة أن جمیع الدنیا و نعمها لا تتجاور الرحمة القلیلة،أمّا الرحمة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خاصة بالحیاة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التالیة یقع الکلام عن إرسال الأنبیاء إلی قومهم،فی حین أن الآیة التی بعدها تتحدث عن هبوب الریاح مرّة أخری،و لعل وجود هذه الآیة بین آیتین تتحدثان عن نعمة هبوب الریاح له جانب اعتراضی،کما یذهب إلی ذلک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ذکر النبوّة إلی جانب هذه المسائل،إنّما هو لإکمال البحث المتعلق بالمبدأ و المعاد،إذ ورد البحث عنهما مرارا فی هذه السورة کما قاله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وجود هذه الآیة إنذارا لأولئک الذین یتمتعون بجمیع هذه النعم الکثیرة و یکفرون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حال،فإنّ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رُسُلاً إِلیٰ قَوْمِهِمْ فَجٰاؤُهُمْ بِالْبَیِّنٰاتِ أی المعجزات و الدلائل الواضحة و البراهین العقلیة،فاستجاب جماعة منهم لهذه الدلائل،و لم یستجب آخرون لها برغم النصائح فَانْتَقَمْنٰا مِنَ الَّذِینَ أَجْرَمُوا و نصرنا المؤمنین وَ کٰانَ حَقًّا عَلَیْنٰا نَصْرُ الْمُؤْمِنِینَ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أن هذه السنة لها جدر عمیق،و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بنفسه مبین للحق و مشعر به،جمیع هذه</w:t>
      </w:r>
    </w:p>
    <w:p>
      <w:pPr>
        <w:pStyle w:val="BookText"/>
        <w:rPr/>
      </w:pPr>
      <w:r>
        <w:rPr>
          <w:rFonts w:ascii="IRNazanin" w:hAnsi="IRNazanin" w:eastAsia="IRNazanin"/>
          <w:color w:val="111111"/>
          <w:sz w:val="28"/>
          <w:sz w:val="28"/>
          <w:szCs w:val="28"/>
          <w:rtl w:val="true"/>
          <w:lang w:bidi="fa-IR"/>
        </w:rPr>
        <w:t>الألفاظ تأکیدات متتابعة فی هذا المجال و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یدل علی الحصر،هو تأکید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بالمجموع تعطی الآیة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نصر المؤمنین من المسلّم به هو فی عهدتنا و هذا الوعد سنجعله عملیا دون الحاجة إلی نصر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تسلیة و طمأنة لقلوب المسلمین،الذین کانوا حینئذ فی مکّة تحت ضغوط الأعداء و اضطهادهم و کان الأعداء أکثر عددا و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أعداء اللّه طالما کانوا غرقی فی الآثام و الذنوب،فإنّ ذلک بنفسه أحد عوامل انتصار المؤمنین،لأنّ الذنب سیدمرهم آخر الأمر و یهیء وسائل هلاکهم بأیدیهم،و یرسل علیهم نقمة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الأخری فتعود ثانیة لذکر نعمة هبوب الریاح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w:t>
      </w:r>
      <w:r>
        <w:rPr>
          <w:rStyle w:val="FootnoteAnchor"/>
          <w:rtl w:val="true"/>
        </w:rPr>
        <w:footnoteReference w:id="383"/>
      </w:r>
      <w:r>
        <w:rPr>
          <w:rFonts w:ascii="Amiri" w:hAnsi="Amiri" w:eastAsia="Amiri" w:cs="Amiri"/>
          <w:color w:val="111111"/>
          <w:sz w:val="28"/>
          <w:sz w:val="28"/>
          <w:szCs w:val="28"/>
          <w:rtl w:val="true"/>
          <w:lang w:bidi="ar-SA"/>
        </w:rPr>
        <w:t xml:space="preserve">أی القطع الصغیرة المتراکمة ثمّ تخرج قطرات المطر منها علی شکل حبات صغیرة فَتَرَی الْوَدْقَ </w:t>
      </w:r>
      <w:r>
        <w:rPr>
          <w:rStyle w:val="FootnoteAnchor"/>
          <w:rtl w:val="true"/>
        </w:rPr>
        <w:footnoteReference w:id="384"/>
      </w:r>
      <w:r>
        <w:rPr>
          <w:rFonts w:ascii="Amiri" w:hAnsi="Amiri" w:eastAsia="Amiri" w:cs="Amiri"/>
          <w:color w:val="111111"/>
          <w:sz w:val="28"/>
          <w:sz w:val="28"/>
          <w:szCs w:val="28"/>
          <w:rtl w:val="true"/>
          <w:lang w:bidi="ar-SA"/>
        </w:rPr>
        <w:t xml:space="preserve">یَخْرُجُ مِنْ خِلاٰلِهِ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 واحدا من الآثار المهمة عند نزول الغیث،یقع علی عاتق الریاح،إذ تحمل قطعات السحاب من البحر إلی الأرض العطشی و الیابسة،و الریاح هی المأمورة ببسط السحاب و الغیوم فی السماء جعلها متراکمة بعضها فوق بعض، و بعد أن تلطف الجو و تصیره رطبا تهیء الغیث للنزول</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الریاح کمثل راعی الغنم المحنّک،الذی یجمع قطیع الغنم عند الاقتضاء من أطراف الصحراء،و یسیر بها فی مسیر معیّن لیقوم بالتالی علی حلب</w:t>
      </w:r>
    </w:p>
    <w:p>
      <w:pPr>
        <w:pStyle w:val="BookText"/>
        <w:rPr/>
      </w:pPr>
      <w:r>
        <w:rPr>
          <w:rFonts w:ascii="IRNazanin" w:hAnsi="IRNazanin" w:eastAsia="IRNazanin"/>
          <w:color w:val="111111"/>
          <w:sz w:val="28"/>
          <w:sz w:val="28"/>
          <w:szCs w:val="28"/>
          <w:rtl w:val="true"/>
          <w:lang w:bidi="fa-IR"/>
        </w:rPr>
        <w:t>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فَتَرَی الْوَدْقَ یَخْرُجُ مِنْ خِلاٰلِهِ لعلها إشارة إلی أن غلظة الغیوم و شدة هبوب الریاح،لیستا فی تلک الدرجة التی تمنع خروج قطرات الغیث الصغیرة من الغیم و نزولها علی الأرض،بل إن هذه الذرات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الغیوم المغطاة بها صفحة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طریقها من خلال الغیوم إلی الأرض، و تتناثر ناعمة علی الأراضی العطشی حتی ترویها بصورة جیدة و فی الوقت ذاته لا تدمر الثمر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الریاح الشدیدة و الأعاصیر التی تقلع الشجرة من أصلها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عظمتها و تحرک الصخور،تأذن للقطرة الناعمة أن تمرّ من خلالها و تستقر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الالتفات الی أن کون السحاب قطعات متراکمة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لنا جلیا بهذه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الغائم،حیث تغطی هذه القطع صفحة السماء،فلا نحس بأنّها علی شکل قطع،بل نراه سحابا مبسوطا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حین تقلّنا الطائرة و تحلق بنا فوق السحاب أو من خلاله،نلمس هذه الظاهرة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یضیف القرآن فی نهایة الآیة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أَصٰابَ بِهِ مَنْ یَشٰاءُ مِنْ عِبٰادِهِ إِذٰا هُمْ یَسْتَبْشِرُونَ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تأتی الآیة الأخری بعدها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یدرک هذا الیأس أو تلک البشارة أمثال العرب الذین یعیشون فی رحلاتهم و تنقّلهم فی الصحراء،و لحیاتهم علاقة و صلة قریبة مع هذه القطرات، فأولئک یتفق أحیانا أن یلقی الیأس ظلاله السوداء علی أنفسهم الظمأی،کما أن أراضیهم و مزارعهم تبدو علیها آثار العطش،و فجأة تهب الریاح المبشرة بنزول</w:t>
      </w:r>
    </w:p>
    <w:p>
      <w:pPr>
        <w:pStyle w:val="BookText"/>
        <w:rPr/>
      </w:pPr>
      <w:r>
        <w:rPr>
          <w:rFonts w:ascii="IRNazanin" w:hAnsi="IRNazanin" w:eastAsia="IRNazanin"/>
          <w:color w:val="111111"/>
          <w:sz w:val="28"/>
          <w:sz w:val="28"/>
          <w:szCs w:val="28"/>
          <w:rtl w:val="true"/>
          <w:lang w:bidi="fa-IR"/>
        </w:rPr>
        <w:t>المطر،الریاح التی یشمّ من خلالها 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تمرّ لحظات،فتتسع الغیوم فی السماء ثمّ تغلظ و تکون أکثر کثافة،ثمّ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الغیث،و تمتلئ الحفر بالماء الزلازل،و تفیض الروافد و السواقی الصغیرة و الکبیرة من هذه المائدة السماویة،و تعود الحیاة النضرة إلی الأرض الیابسة،کما تتبر عم الآمال فی قلوب الرحّل فی الصحراء و یشرق الأمل فی قلوبهم،و تنجلی عنها غیوم الظلمة و الیأس و 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تکرار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للتأکید،إذ تبیّن الآیة أن الوجوه کانت عابسة متجهمة من قبل المطر بلحظات،أجل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قبل المطر،و هم قلقون و لکن حین ینزل علیهم 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تشرق فجأة الوجوه و تبتسم الشفاه،فکم هو موجود ضعیف هذا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هو رحیم هذا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التعبیر وارد فی کلماتنا العرفیة حیث 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کان بالأمس،نعم بالأمس صدیقا لنا،و الیوم هو من أعدائنا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الهدف من هذا التکرار هو التأکید علی تغییر حالات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یتوجه الخطاب إلی النّبی صلّی اللّه علیه و آله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آثٰارِ رَحْمَتِ اللّٰهِ کَیْفَ یُحْیِ الْأَرْضَ بَعْدَ مَوْتِهٰا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الاهتمام أو الاعتماد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إلی أن آثار رحمة اللّه فی إحیاء الأرض بالمطر،هی من الوضوح بمکان بحیث تکفی نظرة واحدة لمشاهدة هذه الآثار،دون حاجة للبحث و التدقیق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رَحْمَةِ اللّٰهِ فی شأن المطر هو إشارة الآثار المبارکة فیه من جهات مختلفة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فالمطر یسقی الأرض و یرعی بذور النباتات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یهب الأشجار الحیاة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ینقیّ الجو و المحیط من الغبار المتراکم أو المتناثر فی الفضاء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یغسل النباتات و یمنحها النضرة و الطراوة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یمضی إلی أعماق التربة و الأرض،و بعد فترة یعود علی شکل عیون و قنوات إلی سطح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المطر یدفع الأنهار و السیول و بعد تجمعها خلف السدود یتولد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الطاقة و النور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قطر السماء یحسّن الجوّ إذ یخفف من شدّة الحر،و یهدئ من شدّة البرودة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المطر مذکور فی عدة آیات من القرآن کما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الفرقان،و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النمل،و نقرأ کذلک فی سورة الشوری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الالتفات إلی العلاقة بین المبدأ و المعاد فی المسائل المختلفة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یضیف قائلا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لَمُحْیِ الْمَوْتیٰ وَ هُوَ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 مکان الفعل المضارع،و خاصّة مع کونه مسبوقا بلام التوکید،دلیل علی منتهی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رأینا مرارا فی آیات القرآن الکریم،أن هذا الکتاب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إثبات مسألة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ینتخب نزول الغیث و إحیاء الأرض بعد موتها شاهدا علی ذلک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یعقب القرآن بعد التعبیر بحیاة الأرض بعد موتها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یشبه هذا التعبیر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 إذ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النُّشُورُ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الواقع أن قانون الحیاة و الموت فی کل مکان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یحی الأرض المیتة بقطرات السماء،و یهبها الحرکة و البهجة،و یتکرر هذا العمل علی طول السنة،و أحیانا فی کل یوم،فإن له هذه القدرة علی إحیاء الناس بعد الموت، فالموت بیده فی کل مکان،کما أن الحیاة بأمره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الأرض المیتة لا تحیی ظاهرا،بل تنمو البذور التی فی قلب الأرض،و لکننا نعلم أن هذه البذور الصغیرة تجذب مقدارا عظیما من أجزاء الأرض إلی نفسها،و تحوّل الموجودات المیتة إلی موجودات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بقایا هذه النباتات المتلاشیة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تمنح القدرة و القوة للأرض لکی تحیی من جدید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لم یکن لمنکری المعاد أی دلیل علی مدعاهم سوی الاستبعاد، و القرآن المجید إنّما یستشهد بهذه الأمثال لإحباط هذا الاستبعاد منهم أیضا</w:t>
      </w:r>
      <w:r>
        <w:rPr>
          <w:rFonts w:eastAsia="IRNazanin" w:cs="IRNazanin"/>
          <w:color w:val="111111"/>
          <w:sz w:val="28"/>
          <w:szCs w:val="28"/>
          <w:rtl w:val="true"/>
          <w:lang w:bidi="fa-IR"/>
        </w:rPr>
        <w:t>.</w:t>
      </w:r>
      <w:bookmarkStart w:id="1224" w:name="pg12549_134523"/>
    </w:p>
    <w:p>
      <w:pPr>
        <w:pStyle w:val="Heading3"/>
        <w:numPr>
          <w:ilvl w:val="2"/>
          <w:numId w:val="1"/>
        </w:numPr>
        <w:rPr/>
      </w:pPr>
      <w:bookmarkStart w:id="1225" w:name="__RefHeading___Toc1509740_77815467"/>
      <w:bookmarkStart w:id="1226" w:name="_Toc525"/>
      <w:bookmarkEnd w:id="1224"/>
      <w:bookmarkEnd w:id="1225"/>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51</w:t>
      </w:r>
      <w:r>
        <w:rPr>
          <w:rtl w:val="true"/>
        </w:rPr>
        <w:t xml:space="preserve"> </w:t>
      </w:r>
      <w:r>
        <w:rPr>
          <w:rtl w:val="true"/>
        </w:rPr>
        <w:t xml:space="preserve">الی </w:t>
      </w:r>
      <w:r>
        <w:rPr/>
        <w:t>54</w:t>
      </w:r>
      <w:r>
        <w:rPr>
          <w:rtl w:val="true"/>
        </w:rPr>
        <w:t>]</w:t>
      </w:r>
      <w:bookmarkEnd w:id="1226"/>
    </w:p>
    <w:p>
      <w:pPr>
        <w:pStyle w:val="Heading4"/>
        <w:numPr>
          <w:ilvl w:val="3"/>
          <w:numId w:val="1"/>
        </w:numPr>
        <w:rPr/>
      </w:pPr>
      <w:bookmarkStart w:id="1227" w:name="__RefHeading___Toc1509742_77815467"/>
      <w:bookmarkStart w:id="1228" w:name="_Toc526"/>
      <w:bookmarkEnd w:id="1227"/>
      <w:r>
        <w:rPr>
          <w:rtl w:val="true"/>
        </w:rPr>
        <w:t>اشارة</w:t>
      </w:r>
      <w:bookmarkEnd w:id="1228"/>
    </w:p>
    <w:p>
      <w:pPr>
        <w:pStyle w:val="BookText"/>
        <w:rPr/>
      </w:pP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1509744_77815467"/>
      <w:bookmarkStart w:id="1230" w:name="_Toc527"/>
      <w:bookmarkEnd w:id="1229"/>
      <w:r>
        <w:rPr>
          <w:rtl w:val="true"/>
        </w:rPr>
        <w:t>التّفسیر</w:t>
      </w:r>
      <w:bookmarkEnd w:id="1230"/>
    </w:p>
    <w:p>
      <w:pPr>
        <w:pStyle w:val="Heading5"/>
        <w:numPr>
          <w:ilvl w:val="4"/>
          <w:numId w:val="1"/>
        </w:numPr>
        <w:rPr/>
      </w:pPr>
      <w:bookmarkStart w:id="1231" w:name="__RefHeading___Toc1509746_77815467"/>
      <w:bookmarkStart w:id="1232" w:name="_Toc528"/>
      <w:bookmarkEnd w:id="1231"/>
      <w:r>
        <w:rPr>
          <w:rtl w:val="true"/>
        </w:rPr>
        <w:t>اشارة</w:t>
      </w:r>
      <w:bookmarkEnd w:id="1232"/>
    </w:p>
    <w:p>
      <w:pPr>
        <w:pStyle w:val="Heading5"/>
        <w:numPr>
          <w:ilvl w:val="4"/>
          <w:numId w:val="1"/>
        </w:numPr>
        <w:rPr/>
      </w:pPr>
      <w:bookmarkStart w:id="1233" w:name="__RefHeading___Toc1509748_77815467"/>
      <w:bookmarkStart w:id="1234" w:name="_Toc529"/>
      <w:bookmarkEnd w:id="1233"/>
      <w:r>
        <w:rPr>
          <w:rtl w:val="true"/>
        </w:rPr>
        <w:t>الموتی و الصّمّ لا یسمعون کلامک</w:t>
      </w:r>
      <w:r>
        <w:rPr>
          <w:rtl w:val="true"/>
        </w:rPr>
        <w:t>:</w:t>
      </w:r>
      <w:bookmarkEnd w:id="1234"/>
    </w:p>
    <w:p>
      <w:pPr>
        <w:pStyle w:val="BookText"/>
        <w:rPr/>
      </w:pPr>
      <w:r>
        <w:rPr>
          <w:rFonts w:ascii="Amiri" w:hAnsi="Amiri" w:eastAsia="Amiri" w:cs="Amiri"/>
          <w:color w:val="111111"/>
          <w:sz w:val="28"/>
          <w:sz w:val="28"/>
          <w:szCs w:val="28"/>
          <w:rtl w:val="true"/>
          <w:lang w:bidi="ar-SA"/>
        </w:rPr>
        <w:t>حیث أنّ الکلام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الریاح المبارکة التی کانت مبشرات بالغیث و الرحمة،ففی أوّل آیة من الآیات أعلاه إشارة إلی الریاح المدمّرة و التی تجلب الضرر،إذ یقول القرآن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هم الضعفاء الحمقی فهم قبل نزول الغیث مبلسون آیسون،و بعد نزوله مستبشرون،و إذا هبت ریح صفراء فی بعض الأیّام و ابتلوا مؤقتا تراهم یتصارخون و بالکفر یجأرون و یتجرءون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العکس من المؤمنین الصادقین الذین هم بنعمة اللّه مستبشرون و علیها یشکرون،و عند نزول المصائب و المشاکل تراهم صابرون،و لا یؤثر التغییر المعاشی و الحیاتی المادی فی إیمانهم أبدا،و لیسوا کعمی القلوب ضعیفی الإیمان،الذین یظهرون إیمانهم بمجرّد هبوب الریح،و یکفرون مرّة أخری إذا هبت الریح بشکل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لون معروف، و یعتقد أکثر المفسّرین 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الشجر و النباتات التی تصفر و ذبل علی أثر هبوب الریاح المخربة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 أنّ الضمیر یعود علی السحاب،و السحاب المصفّر طبعا سحاب خفیف،و هو عادة لا یحمل قطرا،علی العکس من الغیوم السود الکثیرة، فإنّها تولد الغیث و 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یعتقد بعضهم 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الریح،لأنّ الریاح الطبیعیة عادة لا لون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عدیمة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الریاح التی تهب و هی مصفرة،فهی ریح سموم و هجیر،و فی کثیر من الأحیان تحمل معها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رابع،و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الخالی،لأنّه کما یقول الراغب فی مفرداته،یطلق علی الإناء الخالی،و البطن الخالیة من الطعام،و الأوردة من الدم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هذا التعبیر آنف الذکر فی شأن الریاح الخالیة من القطر و 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یعود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التّفسیر الأوّل أشهر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یستلفت النظر،هو أنّ الریاح النافعة ذات الغیث جاءت هنا بصیغة الجمع،و لکن علی العکس منها الریح التی تجلب الضرر فقد جاءت بصیغة المفرد،و هی إشارة إلی أنّ معظم الریاح نافعة و مفیدة،غیر أن ریح السموم هی من</w:t>
      </w:r>
    </w:p>
    <w:p>
      <w:pPr>
        <w:pStyle w:val="BookText"/>
        <w:rPr/>
      </w:pPr>
      <w:r>
        <w:rPr>
          <w:rFonts w:ascii="IRNazanin" w:hAnsi="IRNazanin" w:eastAsia="IRNazanin"/>
          <w:color w:val="111111"/>
          <w:sz w:val="28"/>
          <w:sz w:val="28"/>
          <w:szCs w:val="28"/>
          <w:rtl w:val="true"/>
          <w:lang w:bidi="fa-IR"/>
        </w:rPr>
        <w:t>الحالات الاستثنائیة التی تهب أحیانا فی السنة مرّة أو فی الشهر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الریاح المفیدة تهب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إشارة إلی أنّ الریاح النافعة إنّما تکون کذلک و یکون لها أثرها المفید، إذا تتابعت،غیر أن الریح السیئة تترک أثرها عند هبوبها فی المرّة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ما ینبغی الإشارة إلیه من اللطائف الضروریة فی ذیل هذه الآیة،هو التفاوت ما بین یَسْتَبْشِرُونَ فی شأن الریاح النافعة التی ذکرتها الآیة المتقدمة، و جملة لَظَلُّوا مِنْ بَعْدِهِ یَکْفُرُونَ الواردة فی الآیة محل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الاختلاف أو التفاوت یدل علی أنّهم یرون هذه النعم العظیمة المتتابعة التی أنعمها اللّه علیهم فیفرحون و یستبشرون،غیر أنّهم لو أصیبوا مرّة واحدة أو یوما واحدا بمصیبة،فإنّهم یضجون و یکفرون حتی کأنّهم غیر تارکین للکفر،حل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تماما یشابه حال أولئک الذین یعیشون عمرا بسلامة و لا یشکرون اللّه، لکنّهم إذا مرضوا لیلة واحدة بالحمی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اشتعلوا بحرارتها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یظهرون الکفر و هذه هی حال الجهلة من ضعفاء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لنا فی هذا الصدد فی الآیة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السورة،و الآیتین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هود،و الآیة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 بحوث 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الآیتین التالیتین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بمناسبة البحث الوارد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یقسمون إلی أربعة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یدرکون أیة حقیقة،و إن کانوا أحیاء فی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غیر مستعدین للاستماع إلی الکلام الحق</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حرموا من رؤیة وجه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طائفة المؤمنین الصادقین الذین لهم قلوب یفقهون بها،و لهم</w:t>
      </w:r>
    </w:p>
    <w:p>
      <w:pPr>
        <w:pStyle w:val="BookText"/>
        <w:rPr/>
      </w:pPr>
      <w:r>
        <w:rPr>
          <w:rFonts w:ascii="IRNazanin" w:hAnsi="IRNazanin" w:eastAsia="IRNazanin"/>
          <w:color w:val="111111"/>
          <w:sz w:val="28"/>
          <w:sz w:val="28"/>
          <w:szCs w:val="28"/>
          <w:rtl w:val="true"/>
          <w:lang w:bidi="fa-IR"/>
        </w:rPr>
        <w:t>أعین یبصرون بها،و لهم آذان یسمعون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لاٰ تُسْمِعُ الْمَوْتیٰ و لذلک لا تؤثر مواعظک فی أصحاب القلوب المیتة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وَ لاٰ تُسْمِعُ الصُّمَّ الدُّعٰاءَ إِذٰا وَلَّوْا مُدْبِرِینَ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تأتی الآیة الثّانیة لبیان بقیة الطوائف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قلنا من قبل،فإنّ القرآن لدیه ما هو أفضل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و الموت المادیین و الجسمانیین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من السمع و البصر الظاهریین فلدیه نوع اسمی من هذه الحیاة و الموت و السمع و البصر،و تکمن فیها سعادة الإنسان أو شقاؤه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لدیه معیار لتقییم هذه الأمور،لا بالقیمة المادیة و الفیزیائیة،بل القیمة المعنویة و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الشرط الأوّل لإدراک الحقیقة أن یکون للإنسان قلب مهیأ و مستعد،و عین باصرة و أذن سمیعة،و إلاّ فلو اجتمع جمیع الأنبیاء و الأولیاء و تلوا جمیع الآیات الإلهیة علی من لا یدرک الحقیقة لما اقترفه من الذنوب و اللجاجة و العناد،فإنها لن تؤثر فیه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أشار القرآن إلی هاتین الحاستین الظاهرتین،بالإضافة إلی الإدراک الباطنی فحسب،فلأجل أن أکثر معلومات الإنسان،إمّا أن یکون عن طریق هاتین الحاستین العین و الأذن،أو عن طریق الوجدان و التحلیل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الطریف هنا أنّ المراحل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الآیات الآنفة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ثلاث مراحل مختلفة من الانحراف و عدم درک الحقیقة،و هی تبدأ من شدیدها و تنتهی بالخفیف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موت القلوب المعبر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المرحلة لیس للحقیقة أی طریق للنفوذ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السمع،و لا سیما عند أولئک الذین یدیرون ظهورهم و هم فی حالة الفرار،فقد یؤثر فیهم الصراخ الشدید لو کانوا قریبین،لکن فی مثل هذه الحال و هم یفرون،فلا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هذه الطائفة لیست کالموتی،فمن الممکن أحیانا أن یتمّ تفهیمهم بالإشارة أو العلامة،إلاّ أنّنا نعرف أن کثیرا من الحقائق لا یمکن بیانها و إیصالها إلی الذهن بالإشارة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حین یدیر الطرف الآخر ظهره و یکون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الحیاة مع العمی أسهل بمراتب من الحیاة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الحیاة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الأقل لدیهم آذان سمیعة،و یمکن إیصال کثیر من المفاهیم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السمع فی إدراک الحقائق من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کلّه،فإنّ تبیین المسائل غیر کاف وحده،فلنفرض أن یقال للأعمی سر باتجاه الیمین أو الیسار،فإنّ تطبیق هذا الأمر لیس سهلا،و ربّما بأقل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تحدید المقدار،یؤدی بالأعمی إلی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بحثنا المفصل فی ذیل الآیتین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النمل،بیّنا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التحلیل لحقیقة الحیاة 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الواهی الذی أثاره جماعة من الوهابیین،إذ یستعینون بمثل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عدم جواز التوسل بالنّبی و الأئمّة الطاهرین،و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یفهمون شیئا</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أنّنا أثبتنا هناک 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من هو بمستوی الأئمة الکرام و الشهداء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نوع من الحیاة البرزخیة بعد الموت،و هناک وثائق کثیرة و أدلة متعددة من القرآن و الأحادیث تشهد بذلک و تؤیده،و فی هذه الحیاة البرزخیة إدراک و بصر أوسع من الحیاة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الإیضاح یراجع التّفسیر الأمثل،ذیل الآیات المشار إلیها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نضیف هذه الجملة،و هی أن جمیع المسلمین فی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یخاطبون النّبی صلّی اللّه علیه و آله و یسلمون علیه بهذه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نعرف أنّ المخاطبة الحقیقة لا المجازیة یجب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إنسان یسمع و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الأساس لازم السلام علی النّبی بهیئة المخاطبة من بعید أو قریب، أن روحه المقدسة تسمع جمیع هذه التحیات،و لا دلیل یقودنا إلی أن نحمل هذه التحیات علی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القرآن إلی دلیل آخر من أدلة التوحید،و هو دلیل الفقر و الغنی،و یکمل البحوث التی تدور حول التوحید فی هذه السورة،فیقول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کنتم فی البدایة ضعافا إلی درجة أنّکم لم تکن لکم القدرة علی طرد الذباب عنکم،أو أن تحافظوا علی لعاب أفواهکم أن یسیل،هذا من الناحیة الجسمیة، أمّا من الناحیة الفکریة فمصداقة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تَعْلَمُونَ شَیْئاً بحیث لم تعرفوا حتی أبویکم المشفقین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صرتم ذوی رشد و قوّة،و صار لکم جسم قوی،و فکر جید،و عقل مقتدر إدراک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هذه الحال لم تستطیعوا أن تحافظوا علی هذه القوّة،فمثلکم کمن یصعد من طرف الجبل إلی قمته،ثمّ یبدأ بالانحدار من القمة إلی قعر الوادی،الذی یمثل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ضعف الجسم و الروح</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التغیر و الصعود و النّزول خیر دلیل لهذه الحقیقة،و هی أنّه لم تکن القوّة من عندکم و لا الضعف،فکل منهما کان من جهة أخری،و هذا بنفسه دلیل علی أن وراءکم من یدبّر أمورکم و یسیّر حیاتکم و ما عندکم فهو أمر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w:t>
      </w:r>
    </w:p>
    <w:p>
      <w:pPr>
        <w:pStyle w:val="BookText"/>
        <w:rPr/>
      </w:pPr>
      <w:r>
        <w:rPr>
          <w:rFonts w:ascii="IRNazanin" w:hAnsi="IRNazanin" w:eastAsia="IRNazanin"/>
          <w:color w:val="111111"/>
          <w:sz w:val="28"/>
          <w:sz w:val="28"/>
          <w:szCs w:val="28"/>
          <w:rtl w:val="true"/>
          <w:lang w:bidi="fa-IR"/>
        </w:rPr>
        <w:t>أشار إلیه الإمام أمیر المؤمنین علیه السّلام فی کلامه النیّر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 حل العقود و نقض الهمم</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عرفت من هذا الاختلاف و التغیر أن القوة الأصلیة لیست بأیدینا،فهی بید اللّه،و لیس لدینا بنحو مستقل أی شیء سوی ما وهبنا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الطریف أنّ القرآن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بیان الضعف الثّانی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وَ شَیْبَةً غیر أنّه لم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الضعف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ربّما کان إشارة إلی أن ضعف الشیخوخة و الشیب أشدّ ألما،لأنّه علی العکس من ضعف الطفولة،إذ یتجه نحو الفناء 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فإن ما یتوقع من الشیبة و المسنین مع ما لهم تجارب لیس کما یتوقع من الأطفال،علی حین أن ضعف کل منهما مشابه للآخر،و هذا الموضوع یدعوا إلی الإعتبار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المرحلة هی التی تدفع الأقویاء و الطغاة إلی الانحناء،و تجرهم إلی الضعف و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آخر جملة فی الآیة فهی إشارة إلی علم اللّه الواسع و قدرته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 مٰا یَشٰاءُ وَ هُوَ الْعَلِیمُ الْقَدِیرُ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بشارة و إنذار فی الوقت ذاته،أی إن اللّه مطلع علی جمیع نیّاتکم،و هو قدیر علی مجازاتکم و ثوابکم</w:t>
      </w:r>
      <w:r>
        <w:rPr>
          <w:rFonts w:eastAsia="IRNazanin" w:cs="IRNazanin"/>
          <w:color w:val="111111"/>
          <w:sz w:val="28"/>
          <w:szCs w:val="28"/>
          <w:rtl w:val="true"/>
          <w:lang w:bidi="fa-IR"/>
        </w:rPr>
        <w:t>!</w:t>
      </w:r>
      <w:bookmarkStart w:id="1235" w:name="pg12549_134530"/>
    </w:p>
    <w:p>
      <w:pPr>
        <w:pStyle w:val="Heading3"/>
        <w:numPr>
          <w:ilvl w:val="2"/>
          <w:numId w:val="1"/>
        </w:numPr>
        <w:rPr/>
      </w:pPr>
      <w:bookmarkStart w:id="1236" w:name="__RefHeading___Toc1509750_77815467"/>
      <w:bookmarkStart w:id="1237" w:name="_Toc530"/>
      <w:bookmarkEnd w:id="1235"/>
      <w:bookmarkEnd w:id="1236"/>
      <w:r>
        <w:rPr>
          <w:rtl w:val="true"/>
        </w:rPr>
        <w:t xml:space="preserve">الآیات </w:t>
      </w:r>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55</w:t>
      </w:r>
      <w:r>
        <w:rPr>
          <w:rtl w:val="true"/>
        </w:rPr>
        <w:t xml:space="preserve"> </w:t>
      </w:r>
      <w:r>
        <w:rPr>
          <w:rtl w:val="true"/>
        </w:rPr>
        <w:t xml:space="preserve">الی </w:t>
      </w:r>
      <w:r>
        <w:rPr/>
        <w:t>60</w:t>
      </w:r>
      <w:r>
        <w:rPr>
          <w:rtl w:val="true"/>
        </w:rPr>
        <w:t>]</w:t>
      </w:r>
      <w:bookmarkEnd w:id="1237"/>
    </w:p>
    <w:p>
      <w:pPr>
        <w:pStyle w:val="Heading4"/>
        <w:numPr>
          <w:ilvl w:val="3"/>
          <w:numId w:val="1"/>
        </w:numPr>
        <w:rPr/>
      </w:pPr>
      <w:bookmarkStart w:id="1238" w:name="__RefHeading___Toc1509752_77815467"/>
      <w:bookmarkStart w:id="1239" w:name="_Toc531"/>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1509754_77815467"/>
      <w:bookmarkStart w:id="1241" w:name="_Toc532"/>
      <w:bookmarkEnd w:id="1240"/>
      <w:r>
        <w:rPr>
          <w:rtl w:val="true"/>
        </w:rPr>
        <w:t>التّفسیر</w:t>
      </w:r>
      <w:bookmarkEnd w:id="1241"/>
    </w:p>
    <w:p>
      <w:pPr>
        <w:pStyle w:val="Heading5"/>
        <w:numPr>
          <w:ilvl w:val="4"/>
          <w:numId w:val="1"/>
        </w:numPr>
        <w:rPr/>
      </w:pPr>
      <w:bookmarkStart w:id="1242" w:name="__RefHeading___Toc1509756_77815467"/>
      <w:bookmarkStart w:id="1243" w:name="_Toc533"/>
      <w:bookmarkEnd w:id="1242"/>
      <w:r>
        <w:rPr>
          <w:rtl w:val="true"/>
        </w:rPr>
        <w:t>اشارة</w:t>
      </w:r>
      <w:bookmarkEnd w:id="1243"/>
    </w:p>
    <w:p>
      <w:pPr>
        <w:pStyle w:val="Heading5"/>
        <w:numPr>
          <w:ilvl w:val="4"/>
          <w:numId w:val="1"/>
        </w:numPr>
        <w:rPr/>
      </w:pPr>
      <w:bookmarkStart w:id="1244" w:name="__RefHeading___Toc1509758_77815467"/>
      <w:bookmarkStart w:id="1245" w:name="_Toc534"/>
      <w:bookmarkEnd w:id="1244"/>
      <w:r>
        <w:rPr>
          <w:rtl w:val="true"/>
        </w:rPr>
        <w:t>یوم لا ینفع الاعتذار</w:t>
      </w:r>
      <w:r>
        <w:rPr>
          <w:rtl w:val="true"/>
        </w:rPr>
        <w:t>:</w:t>
      </w:r>
      <w:bookmarkEnd w:id="1245"/>
    </w:p>
    <w:p>
      <w:pPr>
        <w:pStyle w:val="BookText"/>
        <w:rPr/>
      </w:pPr>
      <w:r>
        <w:rPr>
          <w:rFonts w:ascii="IRNazanin" w:hAnsi="IRNazanin" w:eastAsia="IRNazanin"/>
          <w:color w:val="111111"/>
          <w:sz w:val="28"/>
          <w:sz w:val="28"/>
          <w:szCs w:val="28"/>
          <w:rtl w:val="true"/>
          <w:lang w:bidi="fa-IR"/>
        </w:rPr>
        <w:t>قلنا إن فی هذه السورة أبحاثا منسجمة و متناغمة تتعلق بالمبدأ و المعاد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یعقب القرآن علی البحوث التی کانت حول المبدأ و المعاد أیضا،فیعود إلی بیان مشهد من مشاهد یوم القیامة الألیمة،و ذلک بتجسیمه حالة المجرمین فی ذلک الیوم،إذ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یُقْسِمُ</w:t>
      </w:r>
      <w:bookmarkStart w:id="1246" w:name="pg12549_134531"/>
    </w:p>
    <w:p>
      <w:pPr>
        <w:pStyle w:val="BookText"/>
        <w:rPr/>
      </w:pPr>
      <w:bookmarkEnd w:id="1246"/>
      <w:r>
        <w:rPr>
          <w:rFonts w:ascii="Amiri" w:hAnsi="Amiri" w:eastAsia="Amiri" w:cs="Amiri"/>
          <w:color w:val="111111"/>
          <w:sz w:val="28"/>
          <w:sz w:val="28"/>
          <w:szCs w:val="28"/>
          <w:rtl w:val="true"/>
          <w:lang w:bidi="ar-SA"/>
        </w:rPr>
        <w:t>الْمُجْرِمُونَ مٰا لَبِثُوا غَیْرَ سٰاعَةٍ</w:t>
      </w:r>
    </w:p>
    <w:p>
      <w:pPr>
        <w:pStyle w:val="BookText"/>
        <w:rPr/>
      </w:pPr>
      <w:r>
        <w:rPr>
          <w:rFonts w:ascii="Amiri" w:hAnsi="Amiri" w:eastAsia="Amiri" w:cs="Amiri"/>
          <w:color w:val="111111"/>
          <w:sz w:val="28"/>
          <w:sz w:val="28"/>
          <w:szCs w:val="28"/>
          <w:rtl w:val="true"/>
          <w:lang w:bidi="ar-SA"/>
        </w:rPr>
        <w:t>فی عالم البرزخ أجل کَذٰلِکَ کٰانُوا یُؤْفَکُونَ فإنّهم فیما سبق کانوا محرومین من إدراک الحقائق و مصروفین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إمّا لأنّ یوم القیامة یقع فی لحظة مفاجئة،أو لأنّه من جهة أن أعمال العباد تحاسب بسرعة هناک، لأنّ اللّه سریع الحساب،و نعرف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لغة العرب تعنی جزءا أو لحظة من الزمن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أنّ الآیة المتقدمة لم تشر إلی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احتمل بعضهم أنّ المراد منه هو لبثهم فی الدنیا،الذی هو فی الواقع بمثابة لحظة عابرة لا أکثر، إلاّ أنّ الآیة التی بعدها دلیل واضح علی أن المراد منه هو اللبث فی عالم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قبل القیامة،لأنّ جملة لَقَدْ لَبِثْتُمْ فِی کِتٰابِ اللّٰهِ إِلیٰ یَوْمِ الْبَعْثِ تنهی هذا اللبث إلی یوم القیامة،و لا یصح هذا إلاّ فی شأن البرزخ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للجمیع علی شاکلة واحدة،فقسم له فی البرزخ حیاة واعیة،و قسم مثلهم کمن یغط فی نوم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یستیقظون فی یوم القیامة،و یتصورون آلاف السنین ساعة واحدة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7" w:name="__RefHeading___Toc1509760_77815467"/>
      <w:bookmarkStart w:id="1248" w:name="_Toc535"/>
      <w:bookmarkEnd w:id="1247"/>
      <w:r>
        <w:rPr>
          <w:rtl w:val="true"/>
        </w:rPr>
        <w:t>مسألتان</w:t>
      </w:r>
      <w:bookmarkEnd w:id="1248"/>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یقسم المجرمون مثل هذا القسم الکاذب؟ و الجواب واضح،فهم یتصورون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التصور،و یظنون أن فترة</w:t>
      </w:r>
    </w:p>
    <w:p>
      <w:pPr>
        <w:pStyle w:val="BookText"/>
        <w:rPr/>
      </w:pPr>
      <w:r>
        <w:rPr>
          <w:rFonts w:ascii="IRNazanin" w:hAnsi="IRNazanin" w:eastAsia="IRNazanin"/>
          <w:color w:val="111111"/>
          <w:sz w:val="28"/>
          <w:sz w:val="28"/>
          <w:szCs w:val="28"/>
          <w:rtl w:val="true"/>
          <w:lang w:bidi="fa-IR"/>
        </w:rPr>
        <w:t>البرزخ کانت قصیرة جدّا،لأنّهم کانوا فی حالة تشبه النوم،أ لا تری أن أصحاب الکهف الذین کانوا صالحین مؤمنین،حین أفاقوا بعد نوم طویل،تصوروا أنّهم لبثوا یوما أو بعض یوم فی منامهم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أحد الأنبیاء الواردة قصته فی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أماته اللّه مائة عامة ثمّ بعثه للحیاة ثانیة،لم یظهر فی تصوره غیر أنّه لبث یوما أو بعض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یمنع أن یتصور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حالتهم الخاصة فی عالم البرزخ و عدم اطلاعهم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یقول المؤمنون 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تذکره الآیة التی تأتی بعد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غیر مصیبین فی قولکم،إذ لبثتم فی عالم البرزخ إلی یوم القیامة، و هذا هو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تتّضح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تفسیر جملة کَذٰلِکَ کٰانُوا یُؤْفَکُونَ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 تبدل الوجه الحقیقی و الانصراف عن الحق،و هذه الجماعة ابتعدت عن الواقع لحالتها الخاصة فی عالم البرزخ،فلم تستطع أن تحدد لبثها فی عالم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ملاحظة أنّه لا حاجة لنا إلی الأبحاث الطویلة التی بحثها جمع من المفسّرین،و فی أنّه لم یکذب المجرمون عمدا فی یوم القیامة،لأنّه لیس فی الآیة دلیل علی کذبهم العمد فی هذه المرحلة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بالطبع فإنّنا نری فی آیات القرآن الأخر أمثلة من أکاذیب المجرمین یوم القیامة،و قد بیّنا الإجابة المفصلة علی کل ذلک فی ذیل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الأنعام،لکن ذلک البحث لا علاقة له بموضوع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الآیة التالیة فتتحدث عن جواب المؤمنین المطلعین علی کلام المجرمین الغافلین عن حالة البرزخ و القیامة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 فَهٰذٰا یَوْمُ الْبَعْثِ وَ لٰکِنَّکُمْ کُنْتُمْ لاٰ</w:t>
      </w:r>
    </w:p>
    <w:p>
      <w:pPr>
        <w:pStyle w:val="BookText"/>
        <w:rPr/>
      </w:pPr>
      <w:r>
        <w:rPr>
          <w:rFonts w:ascii="Amiri" w:hAnsi="Amiri" w:eastAsia="Amiri" w:cs="Amiri"/>
          <w:color w:val="111111"/>
          <w:sz w:val="28"/>
          <w:sz w:val="28"/>
          <w:szCs w:val="28"/>
          <w:rtl w:val="true"/>
          <w:lang w:bidi="ar-SA"/>
        </w:rPr>
        <w:t>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تقدیم العلم علی الإیمان هو لأنّ العلم أساس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فِی کِتٰابِ اللّٰهِ لعله إشارة إلی الکتاب التکوینی،أو إلی الکتاب السماوی،أو إشارة إلیهما معا،أی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 التکوینی و التشریعی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مقدّرا أن تلبثوا مثل هذه المدّة فی البرزخ،ثمّ تحشرون فی یوم القیامة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أن المقصود ب‍ اَلَّذِینَ أُوتُوا الْعِلْمَ وَ الْإِیمٰانَ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إشارة إلی ملائکة اللّه الذین لهم علم و هم مؤمنون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هم المؤمنین العالمون،و المعنی الثّانی أظهر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بعض الرّوایات من تفسیر هذه الآیة بالأئمّة الطاهرین،فهو من قبیل المصداق الواضح لها،و لا یحدد معناها الوسیع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اللطیفة جدیرة بالالتفات،و هی أن بعض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قاله المجرمون مقسمین بأنّهم ما لبثوا غیر ساعة،و ما ردّه علیهم الذین أوتوا العلم و الإیمان بأنّهم لبثوا إلی یوم البعث،هذه المحاورة و الکلام منشؤهما أنّ 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یتوقعون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یرغبون فی تأخیره،و کانت الفاصلة و إن طالت بالنسبة لهم قصیرة جدّا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الطائفة الثّانیة فلأنّهم کانوا ینتظرون الجنّة و نعمها الخالدة و راغبین فی تقدیمها، فکانوا یرون الفاصلة طویلة جدّا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حال،فحین یواجه المجرمون واقعهم المریر المؤلم یظهرون</w:t>
      </w:r>
    </w:p>
    <w:p>
      <w:pPr>
        <w:pStyle w:val="BookText"/>
        <w:rPr/>
      </w:pPr>
      <w:r>
        <w:rPr>
          <w:rFonts w:ascii="Amiri" w:hAnsi="Amiri" w:eastAsia="Amiri" w:cs="Amiri"/>
          <w:color w:val="111111"/>
          <w:sz w:val="28"/>
          <w:sz w:val="28"/>
          <w:szCs w:val="28"/>
          <w:rtl w:val="true"/>
          <w:lang w:bidi="ar-SA"/>
        </w:rPr>
        <w:t>ندمهم و یتوبون و یعتذرون ممّا صنعوا،لکن القرآن یقول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Style w:val="FootnoteAnchor"/>
          <w:rtl w:val="true"/>
        </w:rPr>
        <w:footnoteReference w:id="391"/>
      </w:r>
      <w:r>
        <w:rPr>
          <w:rFonts w:ascii="Amiri" w:hAnsi="Amiri" w:eastAsia="Amiri" w:cs="Amiri"/>
          <w:color w:val="111111"/>
          <w:sz w:val="28"/>
          <w:sz w:val="28"/>
          <w:szCs w:val="28"/>
          <w:rtl w:val="true"/>
          <w:lang w:bidi="ar-SA"/>
        </w:rPr>
        <w:t xml:space="preserve">و تجدر الإشارة إلی هذه المسألة،و هی أن فی بعض آیات القرآن تصریحا بعدم الإذن للمجرمین أن یعتذروا وَ لاٰ یُؤْذَنُ لَهُمْ فَیَعْتَذِرُونَ </w:t>
      </w:r>
      <w:r>
        <w:rPr>
          <w:rStyle w:val="FootnoteAnchor"/>
          <w:rtl w:val="true"/>
        </w:rPr>
        <w:footnoteReference w:id="392"/>
      </w:r>
      <w:r>
        <w:rPr>
          <w:rFonts w:ascii="IRNazanin" w:hAnsi="IRNazanin" w:eastAsia="IRNazanin"/>
          <w:color w:val="111111"/>
          <w:sz w:val="28"/>
          <w:sz w:val="28"/>
          <w:szCs w:val="28"/>
          <w:rtl w:val="true"/>
          <w:lang w:bidi="fa-IR"/>
        </w:rPr>
        <w:t>غیر أنّ الآیة محل البحث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ینفعهم الاعتذار هناک،و ظاهرها أنّهم یعتذرون،إلاّ أنّه لا أثر لاعتذارهم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فإنّه لا تضاد بین هذه الآیات،لأنّ یوم القیامة فیه مراحل مختلفة، و فی بعض المراحل لا یؤذن للمجرمین بالاعتذار أبدا و یختم علی أفواههم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تتحدث الجوارح بما أساءت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 المراحل تنطلق ألسنتهم بالاعتذار،إلاّ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ینفعهم الاعتذار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من أعذارهم أنّهم یلقون تبعات ذنوبهم علی أشیاخهم فی الکفر و النفاق،فیقولون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أَنْتُمْ لَکُنّٰا مُؤْمِنِینَ </w:t>
      </w:r>
      <w:r>
        <w:rPr>
          <w:rStyle w:val="FootnoteAnchor"/>
          <w:rtl w:val="true"/>
        </w:rPr>
        <w:footnoteReference w:id="393"/>
      </w:r>
      <w:r>
        <w:rPr>
          <w:rFonts w:ascii="Amiri" w:hAnsi="Amiri" w:eastAsia="Amiri" w:cs="Amiri"/>
          <w:color w:val="111111"/>
          <w:sz w:val="28"/>
          <w:sz w:val="28"/>
          <w:szCs w:val="28"/>
          <w:rtl w:val="true"/>
          <w:lang w:bidi="ar-SA"/>
        </w:rPr>
        <w:t>،إلاّ أن أولئک یردون علیهم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نَحْنُ صَدَدْنٰاکُمْ عَنِ الْهُدیٰ بَعْدَ إِذْ جٰاءَکُمْ </w:t>
      </w:r>
      <w:r>
        <w:rPr>
          <w:rStyle w:val="FootnoteAnchor"/>
          <w:rtl w:val="true"/>
        </w:rPr>
        <w:footnoteReference w:id="394"/>
      </w:r>
      <w:r>
        <w:rPr>
          <w:rFonts w:ascii="Amiri" w:hAnsi="Amiri" w:eastAsia="Amiri" w:cs="Amiri"/>
          <w:color w:val="111111"/>
          <w:sz w:val="28"/>
          <w:sz w:val="28"/>
          <w:szCs w:val="28"/>
          <w:rtl w:val="true"/>
          <w:lang w:bidi="ar-SA"/>
        </w:rPr>
        <w:t xml:space="preserve">و أحیانا یلقون اللوم علی الشیطان فی تضلیلهم و انحرافهم و أنّه وسوس لهم، إلاّ أن الشیطان یجیبهم فَلاٰ تَلُومُونِی وَ لُومُوا أَنْفُسَکُمْ </w:t>
      </w:r>
      <w:r>
        <w:rPr>
          <w:rStyle w:val="FootnoteAnchor"/>
          <w:rtl w:val="true"/>
        </w:rPr>
        <w:footnoteReference w:id="395"/>
      </w:r>
      <w:r>
        <w:rPr>
          <w:rFonts w:ascii="IRNazanin" w:hAnsi="IRNazanin" w:eastAsia="IRNazanin"/>
          <w:color w:val="111111"/>
          <w:sz w:val="28"/>
          <w:sz w:val="28"/>
          <w:szCs w:val="28"/>
          <w:rtl w:val="true"/>
          <w:lang w:bidi="fa-IR"/>
        </w:rPr>
        <w:t>،أی لم أکرهکم علی الکفر،إلاّ أنّکم استجبتم لی برغبتکم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التالیة إشارة لجمیع المواضیع الوارد بیانها فی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فِی هٰذَا الْقُرْآنِ مِنْ کُلِّ مَثَلٍ لقد ذکرنا فیه الوعد</w:t>
      </w:r>
    </w:p>
    <w:p>
      <w:pPr>
        <w:pStyle w:val="BookText"/>
        <w:rPr/>
      </w:pPr>
      <w:r>
        <w:rPr>
          <w:rFonts w:ascii="IRNazanin" w:hAnsi="IRNazanin" w:eastAsia="IRNazanin"/>
          <w:color w:val="111111"/>
          <w:sz w:val="28"/>
          <w:sz w:val="28"/>
          <w:szCs w:val="28"/>
          <w:rtl w:val="true"/>
          <w:lang w:bidi="fa-IR"/>
        </w:rPr>
        <w:t>و الوعید،الأمر و النهی،البشارة و الإنذار،الآیات الآفاقیة و الأنفسیة،دلائل المبدأ و المعاد و الأخبار الغیبیة و الخلاصة ذکرنا فیه کل شیء یمکن أن یؤثر فی نفوس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الحقیقة،إنّ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نحن الآن فی مراحلها النهائیة،مجموعة من المسائل و الدروس الموقظة لکل فئة،و لکل طبقة،و لکل جماعة،و لکل فکر و 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العبر، و المسائل الأخلاقیة،و الخطط و المناهج العملیة،و الأمور الاعتقادیة،بحیث استفید من جمیع الطرق و الأسالیب المختلفة للنفوذ فی أفکار الناس و دعوتهم إلی طریق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هذه الحال،فهناک طائفة لا یؤثر فی قلوبهم المظلمة السوداء أی من هذه الأمور،لذلک یقول القرآن فی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جِئْتَهُمْ بِآیَةٍ لَیَقُولَنَّ الَّذِینَ کَفَرُوا إِنْ أَنْتُمْ إِلاّٰ مُبْطِلُونَ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جامع یحمل کل معانی الدجل و الافتراء و النسب الکاذبة و الفاسدة من قبل المشرکین،کنسبة الکذب للنبی صلّی اللّه علیه و آله و السحر و الجنون و الأساطیر الخرافیة،إذ أن کل واحد من هذه الأمور یمثل وجها من وجوه الباطل،و قد جمعت کل هذه الأمور تحت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أجل،إنّهم کانوا یتهمون الأنبیاء دائما بواحد من هذه الأمور الباطلة، لیشغلوا عنهم الناس الطیبین الطاهرین و لو لعدّة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ینسبونه للأنبیاء ممّا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المخاطب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النّبی صلّی اللّه علیه و آله و سلّم و المؤمنین الحقیقیین، و یمکن أن یکون جمیع أصحاب الحق من الأنبیاء و الائمّة المعصومین علیهم السّلام و أتباعهم،لأنّ هذه المجموعة من الکفار تخالف جمیع اتباع الحق</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التی بعدها تبیّن السبب فی مخالفة هذه الطائفة،فتقول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لجاجة هؤلاء التی لا حدّ لها و عداءهم للحق،إنّما هو لفقدانهم الإحساس و الإدراک</w:t>
      </w:r>
    </w:p>
    <w:p>
      <w:pPr>
        <w:pStyle w:val="BookText"/>
        <w:rPr/>
      </w:pPr>
      <w:r>
        <w:rPr>
          <w:rFonts w:ascii="Amiri" w:hAnsi="Amiri" w:eastAsia="Amiri" w:cs="Amiri"/>
          <w:color w:val="111111"/>
          <w:sz w:val="28"/>
          <w:sz w:val="28"/>
          <w:szCs w:val="28"/>
          <w:rtl w:val="true"/>
          <w:lang w:bidi="ar-SA"/>
        </w:rPr>
        <w:t>بسبب کثرة ذنوبهم،و لأنّهم لا یعلمون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الطبع،و معناها ختم الشیء،و هی إشارة إلی ما کان یجری فی السابق،و هو جار أیضا الیوم إذ یختم علی الشیء کیلا یتصرف به و یغلق بإحکام،و قد یضعون علیه القفل و یضربون علیه مادة لزجة مختومة بإشارة معینة کما بیّنا بحیث لا یمکن فتح ذلک الشیء إلاّ بکسره،فیفتضح أمره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القرآن استعمل هذا التعبیر کنایة عن القلوب التی لا ینفذ إلیها النصح، و الذین فقدوا الوجدان و العقل و العلم،و لا أمل فی هدایتهم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یسترعی الانتباه أنّ فی الآیات السابقة ذکر العلم أساسا للإیمان،و فی هذه الآیة ذکر الجهل أساسا للکفر و عدم التسلیم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تقع فی آخر سورة الروم،فهی تأمر النّبی صلّی اللّه علیه و آله أمرین مهمین،و تبشره بشارة کبری،لتحثه علی مواصلة الوقوف و التصدی للمشرکین و الجاهلین و السفهاء بالاستقامة 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الأمر کذلک،فعلیک بالصبر و الاستقامة امام الحوادث المختلفة،و فی مقابل انواع الأذی و البهتان و المصاعب فَاصْبِرْ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الصبر و الاستقامة هما مفتاح النصر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لیکون النّبی صلّی اللّه علیه و آله أکثر اطمئنانا،فإنّ الآیة تضیف إِنَّ وَعْدَ اللّٰهِ حَقٌّ فقد وعدک و المؤمنین بالنصر،و الاستخلاف فی الأرض،و غلبة الإسلام علی الکفر، و النور علی الظلمة،و العلم علی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یلبس هذا الوعد ثوب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إشارة إلی الوعود المکررة التی وعدها القرآن فی انتصار المؤمنین،و من ضمنها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السورة وَ کٰانَ حَقًّا عَلَیْنٰا نَصْرُ الْمُؤْمِنِینَ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غافر إِنّٰا لَنَنْصُرُ رُسُلَنٰا وَ الَّذِینَ آمَنُوا فِی الْحَیٰاةِ الدُّنْیٰا</w:t>
      </w:r>
    </w:p>
    <w:p>
      <w:pPr>
        <w:pStyle w:val="BookText"/>
        <w:rPr/>
      </w:pPr>
      <w:r>
        <w:rPr>
          <w:rFonts w:ascii="Amiri" w:hAnsi="Amiri" w:eastAsia="Amiri" w:cs="Amiri"/>
          <w:color w:val="111111"/>
          <w:sz w:val="28"/>
          <w:sz w:val="28"/>
          <w:szCs w:val="28"/>
          <w:rtl w:val="true"/>
          <w:lang w:bidi="ar-SA"/>
        </w:rPr>
        <w:t>وَ یَوْمَ یَقُومُ الْأَشْهٰادُ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المائدة أیضا فَإِنَّ حِزْبَ اللّٰهِ هُمُ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تأمر ثانیا بضبط الأعصاب و الهدوء و عدم الانحراف فی المواجهة الشدیدة و المتتابعة،حیث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یَسْتَخِفَّنَّکَ الَّذِینَ لاٰ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مسئولیتک أن تتحمل کل شیء،و أن یتسع صدرک و خلقک لجمیع الناس فهذا هو الجدیر بقائد و زعیم لأمثال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لاٰ یَسْتَخِفَّنَّکَ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خلاف الثقل،أی کن رزینا قائما علی قدمیک لئلا یهزک مثل هؤلاء الأفراد و یحرکوک من مکانک،و کن ثابتا و مواصلا للمسیرة باطمئنان،إذ أنّهم فاقدو الیقین،و أنت مرکز الیقین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بدأت بوعد انتصار المؤمنین علی الأعداء،و انتهت أیضا بهذا الوعد،إلاّ أن شرطها الأساس هو الصبر 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ربّنا،هب لنا صبرا و استقامة حتی لا یهزنا طوفان الحوادث و المشاکل من مکاننا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إلهنا،نلتجئ إلی ذاتک المقدسة،ألاّ نکون من زمرة الذین لا تؤثر فی قلوبهم الموعظة و النصح و الإرشاد و العبر و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إلهنا،إن أعداءنا متحدون،و هم مسلّحون بأنواع الأسلحة الشیطانیة،فانصرنا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أعدائنا فی الخارج،و شیطاننا فی الداخل</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انتهاء سورة الروم و نهایة المجلد الثانی عشر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ذیل الآیات و تفسیر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 یقول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کالآلوسی فی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المادة قد یأتی فعلها لازما،و قد یأتی متعدیا ففی الصورة الأولی یکون مفهوم المبین هو الواضح و البیّن،و فی الصورة الثّانیة یکون مفهومه الموضح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 مبنی للمفعول،و هو من باب التفعیل،و الفعل الثلاثی المجرّد من هذه المادة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یتعدی إلی مفعول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المزید فیتعدی إلی مفعولین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الآیة محل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الفاعل و ملقی القرآن، و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 مفعول ثان،و حیث أنّ الفعل بنی للمجهول یقوم المفعول الأوّل مقام الفاعل فرفع، و أمّا المفعول الثّانی فعلی حالة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المفهوم اللغوی للاستعمار مفهوم جمیل،یعنی الإعمار کما جاء فی القرآن وَ اسْتَعْمَرَکُمْ فِیهٰا إلاّ أن المفهوم السیاسی للاستعمار هو التسلط من قبل الأجنبی و استثماره لخیرات الشعوب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 مأخوذ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الرؤیة المقرونة بالراحة النفسیة و السکینة و إنما یطلق علی الإنسان فهو لهذا المعنی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النور الذی ینبثق من النار کالعمود،و کل نور له عمود یدعی شهابا،و فی الأصل یطلق الشهاب علی واحد النیازک التی تهوی من السماء بسرعة مذهلة فتحرق بسبب اصطدامها بالغلاف الجوی فیکون لها عمود من 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شعلة من النار تنفصل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تصطلون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الاصطلاء و هو الدفء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بعض المفسّرین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الجن،و هو الموجود غیر المرئی،لأنّ الحیّات الصغیرة تتحرک بین العشب فی الأرض و تخفی نفسها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 و المجرور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تسع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متعلقان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بأحد أفعال العموم المقدرة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بالجملة ذاتها،أو بجملة أنت مرسل بها المفهومة من السیاق تقدیرا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وجوه الکفر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کتاب الإحتجاج للطبرسی طبقا لما جاء فی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ابن منظور فی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التکلم،ثمّ یضیف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کلام کل شیء منطقه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 مَنْطِقَ الطَّیْرِ ثمّ ینقل عن بعض علماء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خلافا لما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النطق خاص بالإنسان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یستعمل النطق فی غیر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ینبغی الالتفات إلی أن الفلاسفة و علماء المنطق أطلقوا النطق علی القدرة علی التفکیر الذی یعطی الإنسان التمکن من الکلام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الجاثیة،الآیة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بحث آخر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لمزید الاطلاع یراجع تفسیر القرطبی ذیل الآیات محل البحث و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الثامن،ص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،ذیل الآیات محل البحث،ص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الحلبی،ج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الترمذی،باب العلم،الحدیث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سنن ابن ماجة مقدمة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صفة العلم،الحدیث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النملة للوحدة،و تأنیث الفعل مراعاة لظاهر الکلمة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أوزعنی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إیزاع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المنع عن الانحراف،أو إیجاد العشق و التعلق،إلاّ أن أغلب المفسّرین اختاروا المعنی الأوّل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تحدثنا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 عن هذا الشأن أیضا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یذهب إلی ذلک کثیر من المفسّرین،و هی متعلقة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لهم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قدروا لها اللام فتکون الجملة هذا النحو من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صدّهم عن السبیل لئلا یسجدوا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تحضیض 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 قلنا فی المتن فإنّ هذه الجملة من کلام الهدهد تعقیبا علی ما سبق،و إن کان هناک من یقول بأنها استئنافیة و إنها من کلام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بأس بمراجعة دائرة المعارف لمحمّد فرید و جدی،ج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بالرغم من أن الرّوایة المذکورة هناک لم تخل من المبالغات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تول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مؤخرة معنی،و إن تقدمت فی العبارة،و أصلها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ماذا یرجعون ثمّ تولّ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قدروا ذلک لأنّ تولّ عنهم معناه العودة و الرجوع،مع أن ظاهر الآیة أنّه ألق الکتاب و اعرض عنهم و انظر فی مکان مشرف لتری رد فعلهم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الحدیث أن کون الکتاب کریما هو بخاتمه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 و المیزان و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فی حدیث آخر أن الرّسول صلّی اللّه علیه و آله و سلّم أراد أن یکتب رسالة للعجم،فقیل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لا یقبلونها إلاّ بالخاتم،فأمر النّبی أن یصنع له خاتم و نقشه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إلاّ اللّه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ختم الرسالة أو الکتاب بذلک الخاتم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 ذیل الآیات محل البحث</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تعلوا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بمجموعها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بیان لمحتواه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یمکن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تفسیریة فهی 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یحتمل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متعلقة بمحذوف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أوصیکم ألا تعلوا إلخ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للصدوق،طبقا لما جاء فی البحار،ج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البلاغة،الکلمات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 أبواب العشرة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الرازی،ذیل الآیة مورد البحث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الإیضاح فی موضوع الشوری یراجع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 ذیل الآیة محل البحث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کانت اسم فاعل مضاف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تکون فعل؛مضارعا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الاحتمال الأوّل یبدو أقرب للنظر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قاله بعضهم بأنه سلیمان أو جبرئیل فلا دلیل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کونه سلیمان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 لظاهر الآیات قطعا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 بحث فی شأن الاسم الأعظم،فلا بأس بمراجعته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یقوله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یرتد إلیک طرفک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إلقاء النظرة علی شیء ما و عودة النظرة للإنسان لا دلیل علیه،کما أن هذا التعبیر لا یکون شاهدا علی النظریة القائلة بخروج الشعاع من العین الواردة فی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الجواب نفسه أجاب به الإمام الهادی یحیی بن أکثم کما جاء فی روایة عن تفسیر العیاشی ذیل الآیة محل البحث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هذا الحدیث جماعة من المفسّرین و علماء السنة بالعبارة ذاتها أو ما یقرب منها،و لمزید الإیضاح یراجع الجزء الثّالث من إحقاق الحق،ص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اصول الکافی و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بحث مفصّل فی أهمیّة الشکر،و تأثیره علی زیادة النعمة،و أقسام 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التکوینی و التشریعی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 السابقة من سورة إبراهیم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للمفسّرین أقوال مختلفة فی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هی موصولة أو مصدریة،فقال جماعة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الفاعل هو سلیمان کما بیّناه فی المتن،و بعضهم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هو اللّه،و النتیجة تکاد تکون واحدة و طبقا لهذین التّفسیرین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 أوّلا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المفعول الثّانی،و إن کان أصلها جارا و مجرورا،أی و صدها سلیمان أو اللّه عما کانت تعبد 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جماعة ذهبوا إلی أن فاعل صدّ،هو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حیث أن الکلام عن إیمانها لا کفرها فالتّفسیر الأوّل 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تکون موصولة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مصدریة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الفضاء الواسع،و قد یأتی بمعنی البناء العالی و القصر و فی الآیة المشار إلیها آنفا معناه ساحة القصر أی فضاءه الواسع ظاهرا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مأخوذة من اللجاج،و معناه الشدّة،ثمّ أطلق علی ذهاب الصوت و إیابه فی الحنجرة تعبیر</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قارورة و هی الزجاجة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الآلوسی فی روح المعانی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اعبدوا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مجرورة بحرف جر مقدر و 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أرسلنا إلی ثمود أخاهم صالحا بعبادة 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تثنیة،و فعلها مسند إلی ضمیر الجمیع،و ذلک لأنّ کل فریق یتألف من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الجمع بنظر الإعتبار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یشیر الکمیت الأسدی إلی بعض هذه الخرافات فی قصیدته البائیة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أنا ممن یزجر الطیر همّه أ صاح غراب أم تعرض ثعلب و لا السانحات البارحات عشیة أمرّ سلیم القرن أم مرّ أعضب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المفازاة تأتی بمعنی الفوز،و تأتی بمعنی الهلاک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من الأضداد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هنا معناها الصحراء المهلکة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 ما لا یقل عن الثلاثة و لا یزید عن العشرة،و هو اسم جنس لا مفرد له من نوعه و یجمع علی أراهط و أرهاط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یکون فی الرهط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الطبرسی فی مجمع البیان،و الآلوسی فی روح المعانی،و القرطبی فی تفسیره المعروف،ذیل الآیات محل البحث</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 محل البحث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 ذیل الآیة محل البحث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سبق ذکره فی الآیات المتقدمة،و یحتمل أن یکون منصوبا بفعل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حیث جاء بعد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فالاحتمال الثّانی أنسب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الغابر و معناه هنا الباقی من الذاهبین من المکان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فانقلبت إحدی الهمزتین ألفا ثمّ صارت مدة کما هی علیه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یشرکون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ما یشرکون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أدغمت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المعادلة الاستفهامیة بما الموصولة فصارت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بهجة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مفردة،مع أن حدائق جمع و هی موصوفها،و ذلک لأنّ الحدائق جمع تکسیر،و جمع التکسیر قد یأتی أحیانا بمعنی الجماعة،و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لفظة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و صفتها مفردة أیضا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الآیة فی الحقیقة فیها حذف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یشرکون خیر أم من خلق السماوات و الأرض؟و فی الحقیقة إن السؤال فی الآیة السابقة کان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خیر أم الشرکاء؟و هنا یبدأ السؤال بالعکس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یشرکون خیر أم من خلق السماوات و الأرض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الانحراف و الرجوع من الحق إلی الباطل،أو أنّه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المعادل و النظیر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الصورة الأولی مفهوم الآیة أنّهم ینحرفون عن اللّه الواحد إلی غیره،و فی الصورة الثّانیة مفهومها أنّهم یجعلون له عدیلا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معناه الشق بین الشیئین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الثابتة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العنکبوت،الآیة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قَلِیلاً مٰا تَذَکَّرُونَ زائدة ظاهرا،و نعرف أن الحروف الزائدة فی کثیر من المواطن للتأکید،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لمصدر محذوف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تتذکرون تذکرا قلیلا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فبناء علی هذا المعنی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 فی الأرض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ذکرنا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 بشر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المبشر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بحوث مفصلة فی علم الغیب فی الأجزاء السابقة فی هذا التّفسیر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کنّ علی وزن جنّ،و هذا الفعل یطلق علی ما تستر فیه الأشیاء و تحفظ،و هنا کنایة عن ما یخطر فی قلوب الکفّار من خواطر و أفکار عدوانیة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الغائبة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مشتق یدل علی الوصف،و کما یعتقد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فی هذه الکلمة للتأنیث،بل هی إشارة للأشیاء المخفیة،فهی للمبالغة فی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لا مانع من أن نحتمل أن التاء للتأنیث،و أن موصوفها محذوف،و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من خصلة غائبة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أشیاء غائبة،و اللّه العالم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مریم،الآیة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جماعة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الجملة و الجمل الأخر التی تلیها بمثابة الدلیل علی لزوم توکل النّبی علی اللّه و عدم یأسه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الظاهر أنّها جواب علی سؤال یثار فی شأن القرآن و کونه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المبین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بحث 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الموت و الحیاة الروحیین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الرسالة الثّانیة من الهدیّة السنیة لمحمّد بن عبد الوهاب،ص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لمزید من الإیضاح یراجع کتاب کشف الارتیاب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محسن الأمین العاملی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،باب قتل أبی جهل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الکلمات القصار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ذا کنتم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استفهامیّة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 حرف عطف و تأتی بعد همزة</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 محل البحث</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الآیات محل البحث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الرازی،ج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،مادة رجع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عقائد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محمّد رضا المظفر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بالرجعة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النوع من التعبیر یسمّی عند البلاغیین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 العقلی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یراد منه إسناد الفعل أو ما فی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کاسم الفاعل و اسم المفعول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 ما وضع له لعلاقة،منها العلاقة الزمانیة،فیقال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نهار الزاهد صائم و لیله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بفعل محذوف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أنذر صنع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شاکله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الحرکة الجوهریة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أشیاء عالم المادة بالإضافة إلی ما یحصل فیها من تغییرات مختلفة فی الکیفیة و الکمیة و المکان و ما أشبه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حرکة فی داخلها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أنّها وجود سیال و متحرک، و التغییرات الظاهریة هی انعکاس عن التغییرات الداخلیة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بتعبیر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لدینا وجودین مختلفین 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الثابت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 ما وراء المادی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وجود سیال و متحرک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 المادی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أهم دلیل علی إثبات هذه النظریة مسألة وجود الزمان للموجودات المادیة و عدم انفصال التغییرات الظاهریة عن التغییرات الباطنیة،و یطول بنا البحث فی هذا الصدد و هو خارج عن موضوعنا هنا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الکافی،وفقا لما جاء فی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فی هذا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 عبد اللّه الزنجانی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الندیم،و کتب التّفسیر الأخری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فی بدایة سورة القصص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 طبقا لنقل تفسیر نور الثقلین فی بدایة سورة القصص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نذکر ضمنا أنّ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المستعملة للإشارة للبعید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بیّنا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لبیان عظمة هذه الآیات أیضا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فی ذلک 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التّفسیر الکبیر للفخر الرازی ذیل الآیات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التّفسیر الکبیر للفخر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یلفت النظر أنّ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الفعل الثلاثی مجرّدة،و فعلها متعدّ بنفسه،و لکنّها هنا استعملت بصیغة التفعیل لتدلّ علی الکثرة،کما تستفاد من صیغة المضارع الاستمرار علی هذه الجنایة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فلاحظوا بدقة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 الفخر الرازی ذیل الآیات محل البحث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الکلمات القصار 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حسب نقل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هذا القسم من الرّوایة عن ابن عباس فی تفسیر الفخر الرازی کما هناک روایات آخرها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الفرق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الخاطئ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المخطئ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الخاطئ هو من یقدم علی عمل لا یخرج من عهدته و یطوی طریق الخطأ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المخطی فیقال فی من یقدم علی عمل و یخرج من عهدته،إلاّ أنّه یخطئ فی الأثناء صدفة،فیتلف العمل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المرأة التی تسقی الطفل لبنها من ثدیها،و قال البعض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مکان الإرضاع،أی،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أن تکون الکلمة جمعا للمصدر المیمی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الرضاع،و لکن المعنی الأوّل أنسب کما یبدو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تحدثنا عن الجذر اللغوی لمادة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 عینها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فیراجع هناک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تفسیر علی بن إبراهیم طبقا لما ورد فی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الوکز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الضرب بقبضة الید،و هناک معان اخری لا تناسب المقام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طبقا لما ورد فی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بحثان مستوفیان فی مجال إعانة الظالمین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 و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هود،فلا بأس بمراجعتهما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الانتظار،و موسی هنا فی انتظار نتائج هذه الحادثة،و محل الجملة إعرابا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بعد خبر،و إن قیل أنها حال،إلا أن هذا القول ضعیف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یستصرخ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الاستصراخ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الإستغاثة،و لکنها فی الأصل تعنی الصیاح أو طلب الصیاح من الآخر،و هذا عادة ملازم للإعانة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جماعة من المفسّرین أن هذه الجملة قالها الإسرائیلی لموسی،لأنّه ظن أن موسی یرید قتله،و لکن القرائن الکثیرة فی الآیة تنفی هذا الاحتمال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أو اسم مکان،و معناه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الجهة و الصوب الذی قصده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المنع،فهما إذا کانتا تذودان أغنامهما لئلا تختلط بالأغنام الأخری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خطبکما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ما شأنکما و ما شغلکما هنا؟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الخروج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راع،و هو سائس الغنم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أعلام القرآن،ص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روح المعانی،ج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المضمون نفسه ورد فی روایة منقولة فی تفسیر علی بن إبراهیم،فقال لها 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قوته فقد عرفتنیه إنّه یستقی الدلو وحده،فبم عرفت أمانته؟فقالت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لمّا قال لی تأخری عنّی و دلینی علی الطریق فإنّا من قوم لا ینظرون فی أدبار النساء عرفت أنّه لیس من الذین ینظرون أعجاز النساء فهذه أمانته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المحقق الحلی فی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 العقد علی منفعة کتعلیم الصنعة و السورة من القرآن و کل عمل محلل، و علی إجارة الزوج نفسه مدّة معینة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یضیف الفقیه الکبیر الشیخ محمّد حسن صاحب الجواهر بعد ذکر تلک العبارة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یظهر من الرّوایات الإسلامیة أنّ موسی علیه السّلام عمل مع شعیب عشر سنوات،و هذا الموضوع موجود فی کتاب وسائل الشیعة،ج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أعلام القرآن،ص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لنا بحوث عدیدة فی هذا المجال،فراجعها إن شئت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السور الأخری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مقتبس من تفسیر أبی الفتوح الرازی ذیل الآیات محل البحث،ج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المعانی،التّفسیر الکبیر،للفخر الرازی،تفسیر المیزان و تفاسیر أخر ذیل الآیة محل البحث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فسّره بعضهم بأنّ المقبوح معناه المطرود أو المفضوح أو المغضوب علیه و ما شاکلها،فهو من التّفسیر بلازم المعنی،و إلاّ فالمقبوح معناه واضح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الأنبیاء،الآیة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ذیل الآیات مورد البحث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لما ورد فی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نهج البلاغة،الخطبة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الإقامة المقرونة بالاستقرار،و لذا سمّی المستقر و المکان الدائم بالمثوی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بین ظهور موسی علیه السّلام و ظهور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حدود ألفی عام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أن یکون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هو النداء الثّانی عند ما جاء موسی و سبعون رجلا من قومه إلی الطور،فجاءه النداء من اللّه،و لکن هذا الاحتمال بعید جدا؛لأنّ هذه الآیات تشیر إلی المسائل التی أخبر عنها النّبی فی الآیات المتقدمة فی حین أنّه لم یکن حاضرا هناک و لم یکن من الشاهدین،و نعرف أن الآیات المتقدمة تتحدث عن حرکة موسی من مدین باتجاه مصر،و سماعه النداء من قبل اللّه لأول مرّة فی وادی الطور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فلاحظوا بدقة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یصرّح کثیر من المفسّرین أنّ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 محذوف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أرسلنا رسولا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وجب إرسال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بدیهیّ أنّ التعبیر الثّانی أکثر دقّة و وضوحا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کل حال فهذا الکلام مربوط بأحکام یدرکه العقل مستقلا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فإن إرسال الرسل ضروریّ بدلائل أخری،علی أنّ واحدا من فوائد إرسال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تأکید الأحکام العقلیة کبطلان الشرک و قبح الظلم و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فلاحظوا بدقّة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الرّوایات فی أصول الکافی و بصائر الدرجات طبقا لما فی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ربط،و حیث أنّها جاءت من باب التفعیل،فهی تدل علی الکثرة،و یستفاد منها التأکید أیضا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الآنفة 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أن تکون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 التفاوت فی المعنی یسیرا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بمعنی نجعل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فی هذا الصدد تفسیر الصافی و تفسیر البرهان ذیل الآیة محل البحث</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هناک بحث مفصل أوردناه لدی تفسیر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أن الآیة هل تشمل المستقلات العقلیة أم لا،بحثنا فی ذلک بحثا مناسبا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یحتمل فی الآیة الآنفة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القائلین جوابا علی سؤال اللّه هم رؤوساء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جماعة من عبدة الأصنام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من أجل أن یفروا عن الجواب یتحدثون عن أتباعهم،و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إنّنا غوینا فمضینا فی طریق الشرک،و هؤلاء اتبعونا طوعا فأغویناهم،و لکنّهم لم یطیعونا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 فی الآیة الآنفة معناها 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أطاعوا هواهم،و لکن التّفسیر السابق أظهر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شرکاءکم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هؤلاء الشرکاء کانوا قد جعلوا شرکاء اللّه سبحانه،هو اشارة إلی أنّ هؤلاء الشرکاء من صنعکم و هم متعلقون بکم لا باللّه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المفسّرون فی الآیة لَوْ أَنَّهُمْ کٰانُوا یَهْتَدُونَ بحوثا شتی،فکثیر منهم قالوا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شرط هنا، فبحثوا عن الجزاء،فقالوا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یستفاد من جملة رَأَوُا الْعَذٰابَ و تقدیر الجملة یکون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أنّهم کانوا یهتدون لرأوا العذاب فی الدنیا بعین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یشبه قوله تعالی لَتَرَوُنَّ الْجَحِیمَ فی سورة التکاثر الآیة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یری البعض أن التقدیر هکذا لو أنهم کانوا یهتدون فی الدنیا لما رأوا العذاب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بعضهم أن الجزاء غیر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یطول بها البحث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بعضهم یعتقد أن جواب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محذوف أساسا،و جملة وَ رَأَوُا الْعَذٰابَ هی الجواب المتقدم، و ما بعده جملة الشرط،فیکون المعنی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کانوا یرون و یهتدون لرأوا العذاب لکنهم لم یهتدوا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وراء کل هذه المعانی معنی آخر ذکرناه فی بیان الآیة آنفا،و هو أن نفسر معنی لو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تمنّوا،فلا بأس بمراجعة الکتب اللغویة و الأدبیة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کمغنی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لهم الخیرة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نافیة،و لکن البعض یحتمل أنّها موصولة و معطوفة علی المفعول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هذا الاحتمال بعید جدا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رأیتم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تأتی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عادة،کما فسّروها،و لکن کما قلنا سابقا تأتی أحیانا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علمتم؟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علی ما لیس له بدایة و لا نهایة،و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لیس له بدایة،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لیس له نهایة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تعنی جذب الشیء من مقرّه،هی إشارة إلی إحضار الشهود من بین کل جماعة و أمة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 آخر،و هو أنّ الإتیان بالمفتاح لحفظ الأموال و جمعها کان صعبا علی الرجال الأشداء،و لکن هذا التفسیر بعید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 بمراجعة لسان العرب لزیادة الإیضاح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الفرح،و تعنی من یکون مغرورا علی أثر تملکه الشیء و متکبرا بطرا منتشیا من ریح النّصر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 جملة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الأخبار،مطابق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إِنَّمٰا أُوتِیتُهُ عَلیٰ عِلْمٍ عِنْدِی تصلح للمعانی الثلاثة المتقدمة جمیعا،کما أنّها تصلح لای واحد منها کما فسروا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فتأملوا بدقّة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الرحمن،الآیة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تفسر 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الثّالث الباب السابع من أبواب مقدمات التجارة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،الحدیث السابع الباب السادس من أبواب مقدمات التجارة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جوامع الجامع،ذیل الآیة محل البحث</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الرازی،ذیل الآیة محل البحث</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هذه الروایة زاذان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إبراهیم ذیل الآیة محل البحث</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المعانی،الآلوسی ذیل الآیة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المیزان،تفسیر القرطبی،و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للفخر الرازی،و تفاسیر غیرها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تفید الاستثناء،فاضطروا إلی أن یقولوا بحذف کلمة و التقدیر لها من عندهم و هو تحکّم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البعض الآخر 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أنّها تفید الإستدراک،و هذا الوجه أقرب للنظر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الرحمن،الآیتان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الزمر،الآیة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روایات متعددة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الآیات فسّرت بعضها الوجه بدین اللّه،و بعضها برسل اللّه و ما هو منسوب للّه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الجن،الآیة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لمزید التوضیح یراجع تفسیر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المائدة،و تفسیر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الجدیر بالذکر أنّنا نکتب هذا القسم من هذا التّفسیر فی بدایة لیلة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رمضان لسنة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بدایة تفسیر سورة البقرة و بدایة سورة آل عمران و بدایة تفسیر سورة الأعراف من التّفسیر الأمثل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یفتنون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 الأصل وضع الذهب فی النّار لمعرفة مقدار خلوصه،ثمّ أطلق هذا التعبیر علی کل امتحان ظاهری و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لمزید الإیضاح یراجع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الإیضاح فی مسألة الامتحان الإلهی و جوانبها المختلفة،یراجع التّفسیر الأمثل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 حیث بیّناه بتفصیل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الکافی،طبقا لما نقل فی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حذف،و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یرجو لقاء اللّه فیبادر بالطاعة قبل أن یلحقه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یرجو لقاء اللّه و یقول آمنت باللّه فلیقله مستقیما صابرا علیه فإنّ أجل اللّه لآت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المراد من لقاء اللّه فی الجزء الأوّل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 فلیراجع هناک أیضا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بعض الروایات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أبی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بعضها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عیاش بن أبی ربیعة المخزومی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البلاغة،الکلمات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الآیات محل البحث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دالّ علی الأمر،و قد ولّد هذا التعبیر إشکالا عند بعض المفسّرین،و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یمکن أن</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لدینا طریق آخر علی الجواب علی هذا السؤال،لأنّنا نعتقد وجود الصدق و الکذب فی الجملة الإنشائیة أیضا،</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لمزید التوضیح فی مسألة طول العمر،بمناسبة الأبحاث المتعلقة بطول عمر المهدی علیه السّلام،یراجع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تحول کبیر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فی ما هو مرجع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للمفسّرین احتمالات کثیرة،فبعضهم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إشارة إلی مجموع هذه الواقعة و الحادثة،و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نجاة نوح علیه السّلام فحسب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بعضهم إلی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السفینة،و ظاهر العبارة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تؤید هذا الاحتمال الأخیر،و حقا کانت هذه السفینة آیة من آیات اللّه فی ذلک العصر،و فی تلک الحادثة العظیمة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بعضهم عطفه علی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بعضهم جعله مفعولا لفعل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یطلق فی الأصل علی کل شیء مختلف عن حقیقته،و لذلک یطلق علی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خاصة الکذب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إفک،کما تطلق هذه الکلمة علی الریاح المخالفة لاتجاهها و مسیرها 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 مؤتفکة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 أن تعرضنا إلی بحث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آثاره،غیر أنّ البحث الفائت کانت فیه جوانب من دروس العبرة فی مجال قصص الأمم الماضیة و طغاتها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الأمثل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عمران،فلا بأس بمراجعتها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فی الأصل التخلّف و التأخر عن الشیء،و لذلک تستعمل هذه الکلمة فی الضعف الباعث علی التخلف و التأخر،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الذی یجعل الآخر عاجزا،و حیث أن الأفراد الذین یفرون من سلطان أحد و قدرته،یعجزونه عن ملاحقتهم،لذلک استعملت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الصدد أیضا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مفردها 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الزمر،الآیة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الکافی،طبقا لما ورد فی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الصدوق،طبقا لما ورد فی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بحث مفصل فی هجرة إبراهیم علیه السّلام من بابل إلی الشام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الأنبیاء من التّفسیر الأمثل،فلا بأس بمراجعته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یوسف،الآیة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النمل،الآیة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الشعراء،الآیة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الصافات،الآیة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الرازی،بشیء من التصرف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تکون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عطفا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فتکون بمنزلة المفعول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لأرسلنا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یکون مفعولا لفعل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اذکر لوطا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 جماعة من المفسّرین وجوها و احتمالات أخری 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تقطعون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ما فسّروه بقطع الطریق علی الناس فی سفرهم مع الالتفات إلی ماضیهم و تأریخهم المعروف،لأنّ القوافل تضطر أن تأخذ طریقا غیر مطروق من أجل أن تسلم من شرّ هؤلاء و لئلا تبتلی بهم،کما فسّره بعضهم بسرقة أموال المسافرین فی القافلة و لکن التّفسیر الأوّل المشار إلیه فی المتن أنسب للآیة کما یبدوا للنظر،لأنّ واحدا من أسرار تحریم اللواط و فلسفته هو خطر قطع النسل کما صرحت به الرّوایات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 ذیل الآیات محل البحث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فی صدد الانحراف الجنسی بحث مفصل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ذکرنا تفصیل هذا الحادث فی ذیل الآیات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 فلا بأس بمراجعتها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یطلق علی المفرد و الجمع،و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ضیوف و أضیاف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 معطوفة علی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أرسلنا نوحا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الکلام علی مدین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القصص فی هذا الجزء بإسهاب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هذه الحادثة المؤلمة فصلناه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فی شرح 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 و قومه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عادا و ثمودا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مفعولان لفعل مقدر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یستفاد من الآیة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فعلهما المحذوف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الکلمات الثلاث مفاعیل للفعل المقدر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کما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مفاعیل لفعل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قصّة حیاة قارون فی الآیات السبع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القصص،و هلاک فرعون و جماعته فی تفسیر سورة القصص،کما ورد فی سورة الأعراف أیضا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بیّنا الفرق بین الفحشاء و المنکر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 فی عبارة موجزة،و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یمکن التفریق بینهما بأن الفحشاء هی إشارة للذنوب الکبیرة الخفیة،و أمّا المنکر فهو الذنوب الکبیرة الظاهرة،أو أن الفحشاء هی الذنوب التی تنتج بغلبة القوی الشهوانیة،و المنکر من أثر القوی الغضبیة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 مح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الحدیث الثّانی یشعر بالنهی التشریعی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ضوء هذا التّفسیر یکون لفظ الجلالة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فاعلا فی المعنی،و علی التّفسیر السابق یکون مفعولا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یونانیة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لیست عربیة لکنّها شاعت فی العربیة أیضا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الثّانی من أبواب أعداد الفرائض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القصار،الجملة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البلاغة،و من کتاب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وصیة 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صفة لموصوف محذوف تقدیره الطریقة أو ما شاکلها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آتیناهم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إلی المسلمین،و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هٰؤُلاٰءِ مَنْ یُؤْمِنُ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أهل الکتاب،إلاّ أنّ هذا التّفسر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لأنّ التعبیر ب‍ فَالَّذِینَ آتَیْنٰاهُمُ الْکِتٰابَ و ما شابهه لم یأت فی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فی خصوص الیهود و النصاری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الرّوایات وردت فی تفسیر البرهان الجزء الثالث،ص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بشکل مفصل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للبلاذری طبع مصر،ص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صدد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الأمی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مفصل آخر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مادة مرأ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فی هذا الصدد بحث مفصل بیناه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التحقق المفاجئ و غیر المنتظر لأمر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الإیضاح 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الصدد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 بعض المفسّرین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بفعل محذوف مقدر،و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الکلمات القصار،رقم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 الآیتان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فإیای فاعبدون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 جزاء جملة الشرط المحذوف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ضاقت بکم الأرض فهاجروا منها إلی غیرها و إیّای فاعبدون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لنبوئنهم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معناها إعطاء السکنی للإقامة و البقاء الدائم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 ذیل الآیات محل البحث،ج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تحدثنا عن حقیقة التوکل و حکمته و فلسفته بإسهاب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إبراهیم،و عن حقیقة الصبر لدی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إبراهیم 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الرعد 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الکلمة 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مصدرها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أبدلت الیاء الثانیة واوا فصارت حیوان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النحل،الآیتان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للصدوق،طبقا لنقل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البیان،بدایة سورة الروم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سبب النّزول هذا فی کتب التفاسیر المختلفة بشیء من الاختلاف البسیط فی التعابیر،فراجع مجمع البیان و المیزان و نور الثقلین و تفسیر الفخر الرازی و أبو الفتوح الرازی،و تفسیر الآلوسی و فی ظلال القرآن و التفاسیر الأخری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التبیان،ج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توجد احتمالات کثیرة 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تتراوح بین ثلاث و عشر،أو أنّها تتراوح بین واحدة و تسع،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أقلّها ست و أکثرها 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ما ذکرناه فی المتن هو المشهور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أنّه مفعول مطلق و عامله محذوف،و یعلم من الجملة التی قبله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سیغلبون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 مصداق الوعد الإلهی،و یکون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ذلک وعدا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 التی أراها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صورة ما لو قلنا بالتّفسیر الأوّل،فإن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للمصاحبة،و فی التّفسیر الثّانی تکون الباء بمعنی اللام،أی للحق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التفریق و النثر،و إنّما سمی الثور ثورا لأنّه یثیر الأرض و یفرّقها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لما ذکرنا فی التّفسیر تکون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 لأساءوا و جملة أَنْ کَذَّبُوا بِآیٰاتِ اللّٰهِ مکان اسم کان و خبرها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عاقبة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یذکر العلاّمة الطباطبائی ذلک فی المیزان بصورة احتمال،و إن لم ینتخبه هو نفسه،و 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 ما منّ به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الثانی،أنّه واحد من احتمالین مقبولین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أغلب المفسّرین کالطبرسی و صاحب المیزان،و الفخر الرازی،و الآلوسی،و أبو الفتوح الرازی و القرطبی و سید قطب فی ظلاله،و الطوسی فی تبیانه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یقوّون احتمالا آخر فی تفسیر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کان، 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کذبوا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مقام التعلیل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 لهذا التّفسیر یکون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أخیرا فإن عاقبة أعمال المسیئین کانت السوء،لأنّهم کذبوا بآیاتنا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المعنی شبیه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لِلَّذِینَ أَحْسَنُوا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الأنصاف أن هذا التفسیر خلاف ما یستظهر من الآیة،و انتخاب المفسّرین لهذا الرأی و التفسیر لا یصرفنا عما هو منسجم مع الآیة،و خاصة أنّهم اضطروا إلی أن یقدروا اللام 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کذبوا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التقدیر خلاف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فلاحظوا بدقة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یونس،الآیة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یس،الآیة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یرجی ملاحظة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تظهرون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عطفتا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تمسون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یرجع الجمیع للتسبیح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کتاب الکافی و طبقا لتفسیر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المعارف،محمّد فرید وجدی،ج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الأولی منها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محل البحث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محل البحث هذا الکلام عن بعض المفسرین المتقدمین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 الکشّاف أن اللّه قال فی شأن ولادة عیسی علیه السّلام دون 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علی 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مقدمة،فهی دلیل علی الحصر،أی إن هذا العمل سهل علی فحسب لا علی سوای، أمّا فی هذه الآیة محل البحث فقد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أَهْوَنُ عَلَیْهِ فلا یستفاد منها الحصر،و هی إشارة إلی أن کل من یستطیع أن یؤدی عملا فی البدایة فهو قادر علی إعادته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فلاحظوا بدقة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و تفسیر مجمع البیان و تفسیر نور الثقلین ذیل الآیة محل البحث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بعض المفسّرین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تخافونهم کخیفتکم أنفسکم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المناسبة تفسیرا آخر،حاصله أنّ هؤلاء المعبودین لیست لدیهم القدرة حتی تخافوهم کما تخافون من بعضکم،فکیف إذا کان الخوف 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التّفسیر الذی ذکرناه فی البدایة یبدو أقرب للنظر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الألف و اللام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للعهد،و هما هنا إشارة إلی الدین الذی أمر النّبی صلّی اللّه علیه و آله أن یبلغه،أی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التمدن،ج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التمدن،ج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دراسة المجتمع،ص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بالفارسیة و عنوانه جامعه شناسی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کتاب الحسّ المذهبی أو البعد الرّابع ترجمه مهندس بیانی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للکاتب کوونتایم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الطبعة الثّانیة،ص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فطرة الخلق علی التوحید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للمرحوم الطبرسی ذیل الآیة محل البحث</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العنکبوت،الآیة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لام الأمر،و هذا الأمر للتهدید،و کذلک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هی للتهدید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الأولی جاءت بصیغة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الثّانیة بصیغة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فکأنّما افترض فی الحالة الأولی أنّهم غیّاب ثمّ من أجل التشدّد بالتهدید جعلهم مواجهین للتهدید و الخطاب،إلاّ أنّ بعض المفسّرین 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للعاقبة،أی کان عاقبة أمرهم الکفر بنعم اللّه،إلاّ أن المعنی الأوّل أکثر انسجاما مع ظاهر الآیة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 الجملة </w:t>
      </w:r>
      <w:r>
        <w:rPr>
          <w:rFonts w:eastAsia="IRNazanin" w:cs="IRNazanin"/>
          <w:b w:val="false"/>
          <w:bCs w:val="false"/>
          <w:i w:val="false"/>
          <w:iCs w:val="false"/>
          <w:color w:val="333333"/>
          <w:sz w:val="20"/>
          <w:szCs w:val="20"/>
        </w:rPr>
        <w:t>250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إبراهیم،طبقا لنقل نور الثقلین عنه،ج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الآیات محل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لنقل تفسیر المیزان،ج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مرد له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و هو هنا بمعنی اسم الفاعل فیکون معنی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رادّ له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 المفهوم العام للجملة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یستطیع أی کان أن یعید ذلک الیوم من اللّه، أی یقف بوجه القضاء و المحاکمة بتأخیر ذلک الیوم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یخلف اللّه وعده لیعید ذلک الیوم،و لیس لأحد سواه القدرة علی ذلک؛فوقوع ذلک الیوم لا بدّ منه و هو یوم محتوم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فلاحظوا بدقة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حدیث عن رسول اللّه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للزنا عقوبات ثلاث منها فی الدنیا و ثلاث فی الآخرة،فأمّا العقوبات فی</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ذنب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حدیث آخر عن النّبی العظیم صلّی اللّه علیه و آله فی هذا الکتاب نفسه نقرأ قوله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سیاحة أمتی الغزو و الجهاد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القطعة،و هی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القطعات من الغیوم المتراکمة بعضها فوق بعض فتجعلها غلیظة و شدیدة،و ذلک حین تکون الغیوم مهیأة لنزول المطر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تطلق علی ذرات الماء الصغیرة کمثل الغبار أحیانا،إذ تتناثر عند نزول الغیث فی السماء،کما تطلق علی قطرات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المتفرقة أحیانا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 مادة الإبلاس،و معناها الیأس و عدم الرجاء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القصار،الجملة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فی هذا الصدد بحث مفصّل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بیّنا هذا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المتعلق بموضوع البرزخ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ذیل الآیة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،من سورة المؤمنون،کما نوّهنا عن هذه اللطیفة و المسألة الدقیقة هناک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کون الآیة،هل فیها تقدیم و تأخیر،أم لا؟هناک کلام و نقاش بین المفسّرین و العلماء،فقال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أوتوا العلم و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معنی الآیة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أوتوا العلم فی کتاب اللّه و یؤمنون به قالوا مثل هذا الکلام،و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اخترنا هذا الرأی أیضا فی شرحنا للآیة،لأنّ الحکم بالتقدیم و التأخیر یحتاج إلی قرینة واضحة و لا نجد هنا قرینة علی ذلک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 ذیل الآیات محل البحث</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یستعتبون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فی الأصل الاضطراب النفسی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 یصاغ هذا الفعل من باب الإفعال فیکون معناه ازالة هذا الأثر و الاضطراب،کما جاء فی لسان العرب أن الاستفعال یؤدی معنی الإفعال هنا،لذلک یقال فی شأن الاسترضاء معناه طلب الرضا و التوبة،و معنی الکلمة هنا فی الآیة هو بمثل ما ذکرناه،و معنی ذلک أنّ المجرمین فی یوم القیامة لیس لهم القدرة علی التوبة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المرسلات،الآیة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إبراهیم،الآیة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8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594</Pages>
  <Words>66554</Words>
  <Characters>300271</Characters>
  <CharactersWithSpaces>364306</CharactersWithSpaces>
  <Paragraphs>2453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2026-08-23T15:53:18Z</dcterms:created>
  <dc:creator>ghaemiyeh.com</dc:creator>
  <dc:description/>
  <dc:language>en-US</dc:language>
  <cp:lastModifiedBy/>
  <dcterms:modified xsi:type="dcterms:W3CDTF">2026-08-23T19:23:54Z</dcterms:modified>
  <cp:revision>1</cp:revision>
  <dc:subject/>
  <dc:title>الامثل فی تفسیر کتاب الله المنزل جلد 12</dc:title>
</cp:coreProperties>
</file>

<file path=docProps/custom.xml><?xml version="1.0" encoding="utf-8"?>
<Properties xmlns="http://schemas.openxmlformats.org/officeDocument/2006/custom-properties" xmlns:vt="http://schemas.openxmlformats.org/officeDocument/2006/docPropsVTypes"/>
</file>