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النبی الاعظم صلی الله علیه و آله وسلم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49060_417432637">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8149062_41743263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8149064_417432637">
            <w:r>
              <w:rPr>
                <w:webHidden/>
                <w:rStyle w:val="IndexLink"/>
                <w:rtl w:val="true"/>
              </w:rPr>
              <w:t>ادامة القسم الثامن</w:t>
            </w:r>
            <w:r>
              <w:rPr>
                <w:rStyle w:val="IndexLink"/>
                <w:rtl w:val="true"/>
              </w:rPr>
              <w:t xml:space="preserve">: </w:t>
            </w:r>
            <w:r>
              <w:rPr>
                <w:rStyle w:val="IndexLink"/>
                <w:rtl w:val="true"/>
              </w:rPr>
              <w:t>من الحديبية إلى فتح مكة</w:t>
            </w:r>
            <w:r>
              <w:rPr>
                <w:rStyle w:val="IndexLink"/>
                <w:rtl w:val="true"/>
              </w:rPr>
              <w:tab/>
            </w:r>
            <w:r>
              <w:rPr>
                <w:rStyle w:val="IndexLink"/>
              </w:rPr>
              <w:t>12</w:t>
            </w:r>
          </w:hyperlink>
        </w:p>
        <w:p>
          <w:pPr>
            <w:pStyle w:val="Contents3"/>
            <w:tabs>
              <w:tab w:val="clear" w:pos="8459"/>
              <w:tab w:val="right" w:pos="9026" w:leader="dot"/>
            </w:tabs>
            <w:rPr/>
          </w:pPr>
          <w:hyperlink w:anchor="__RefHeading___Toc8149066_417432637">
            <w:r>
              <w:rPr>
                <w:webHidden/>
                <w:rStyle w:val="IndexLink"/>
                <w:rtl w:val="true"/>
              </w:rPr>
              <w:t>تتمة الباب السادس</w:t>
            </w:r>
            <w:r>
              <w:rPr>
                <w:rStyle w:val="IndexLink"/>
                <w:rtl w:val="true"/>
              </w:rPr>
              <w:t xml:space="preserve">: </w:t>
            </w:r>
            <w:r>
              <w:rPr>
                <w:rStyle w:val="IndexLink"/>
                <w:rtl w:val="true"/>
              </w:rPr>
              <w:t>فتح خيبر</w:t>
            </w:r>
            <w:r>
              <w:rPr>
                <w:rStyle w:val="IndexLink"/>
                <w:rtl w:val="true"/>
              </w:rPr>
              <w:tab/>
            </w:r>
            <w:r>
              <w:rPr>
                <w:rStyle w:val="IndexLink"/>
              </w:rPr>
              <w:t>12</w:t>
            </w:r>
          </w:hyperlink>
        </w:p>
        <w:p>
          <w:pPr>
            <w:pStyle w:val="Contents4"/>
            <w:tabs>
              <w:tab w:val="clear" w:pos="8176"/>
              <w:tab w:val="right" w:pos="9026" w:leader="dot"/>
            </w:tabs>
            <w:rPr/>
          </w:pPr>
          <w:hyperlink w:anchor="__RefHeading___Toc8149068_417432637">
            <w:r>
              <w:rPr>
                <w:webHidden/>
                <w:rStyle w:val="IndexLink"/>
                <w:rtl w:val="true"/>
              </w:rPr>
              <w:t>الفصل الرابع</w:t>
            </w:r>
            <w:r>
              <w:rPr>
                <w:rStyle w:val="IndexLink"/>
                <w:rtl w:val="true"/>
              </w:rPr>
              <w:t xml:space="preserve">: </w:t>
            </w:r>
            <w:r>
              <w:rPr>
                <w:rStyle w:val="IndexLink"/>
                <w:rtl w:val="true"/>
              </w:rPr>
              <w:t>قلع باب خيبر</w:t>
            </w:r>
            <w:r>
              <w:rPr>
                <w:rStyle w:val="IndexLink"/>
                <w:rtl w:val="true"/>
              </w:rPr>
              <w:t xml:space="preserve">: </w:t>
            </w:r>
            <w:r>
              <w:rPr>
                <w:rStyle w:val="IndexLink"/>
                <w:rtl w:val="true"/>
              </w:rPr>
              <w:t>أحداث و تفاصيل</w:t>
            </w:r>
            <w:r>
              <w:rPr>
                <w:rStyle w:val="IndexLink"/>
                <w:rtl w:val="true"/>
              </w:rPr>
              <w:tab/>
            </w:r>
            <w:r>
              <w:rPr>
                <w:rStyle w:val="IndexLink"/>
              </w:rPr>
              <w:t>12</w:t>
            </w:r>
          </w:hyperlink>
        </w:p>
        <w:p>
          <w:pPr>
            <w:pStyle w:val="Contents5"/>
            <w:tabs>
              <w:tab w:val="clear" w:pos="7892"/>
              <w:tab w:val="right" w:pos="9026" w:leader="dot"/>
            </w:tabs>
            <w:rPr/>
          </w:pPr>
          <w:hyperlink w:anchor="__RefHeading___Toc8149070_417432637">
            <w:r>
              <w:rPr>
                <w:webHidden/>
                <w:rStyle w:val="IndexLink"/>
                <w:rtl w:val="true"/>
              </w:rPr>
              <w:t>اشارة</w:t>
            </w:r>
            <w:r>
              <w:rPr>
                <w:rStyle w:val="IndexLink"/>
                <w:rtl w:val="true"/>
              </w:rPr>
              <w:tab/>
            </w:r>
            <w:r>
              <w:rPr>
                <w:rStyle w:val="IndexLink"/>
              </w:rPr>
              <w:t>12</w:t>
            </w:r>
          </w:hyperlink>
        </w:p>
        <w:p>
          <w:pPr>
            <w:pStyle w:val="Contents5"/>
            <w:tabs>
              <w:tab w:val="clear" w:pos="7892"/>
              <w:tab w:val="right" w:pos="9026" w:leader="dot"/>
            </w:tabs>
            <w:rPr/>
          </w:pPr>
          <w:hyperlink w:anchor="__RefHeading___Toc8149072_417432637">
            <w:r>
              <w:rPr>
                <w:webHidden/>
                <w:rStyle w:val="IndexLink"/>
                <w:rtl w:val="true"/>
              </w:rPr>
              <w:t>علي عليه السّلام قالع باب خيبر</w:t>
            </w:r>
            <w:r>
              <w:rPr>
                <w:rStyle w:val="IndexLink"/>
                <w:rtl w:val="true"/>
              </w:rPr>
              <w:t>:</w:t>
              <w:tab/>
            </w:r>
            <w:r>
              <w:rPr>
                <w:rStyle w:val="IndexLink"/>
              </w:rPr>
              <w:t>14</w:t>
            </w:r>
          </w:hyperlink>
        </w:p>
        <w:p>
          <w:pPr>
            <w:pStyle w:val="Contents5"/>
            <w:tabs>
              <w:tab w:val="clear" w:pos="7892"/>
              <w:tab w:val="right" w:pos="9026" w:leader="dot"/>
            </w:tabs>
            <w:rPr/>
          </w:pPr>
          <w:hyperlink w:anchor="__RefHeading___Toc8149074_417432637">
            <w:r>
              <w:rPr>
                <w:webHidden/>
                <w:rStyle w:val="IndexLink"/>
                <w:rtl w:val="true"/>
              </w:rPr>
              <w:t>إختلافات لا تضر</w:t>
            </w:r>
            <w:r>
              <w:rPr>
                <w:rStyle w:val="IndexLink"/>
                <w:rtl w:val="true"/>
              </w:rPr>
              <w:t xml:space="preserve">: </w:t>
            </w:r>
            <w:r>
              <w:rPr>
                <w:rStyle w:val="IndexLink"/>
                <w:rtl w:val="true"/>
              </w:rPr>
              <w:t>أربعون أم سبعون</w:t>
            </w:r>
            <w:r>
              <w:rPr>
                <w:rStyle w:val="IndexLink"/>
                <w:rtl w:val="true"/>
              </w:rPr>
              <w:t>:</w:t>
              <w:tab/>
            </w:r>
            <w:r>
              <w:rPr>
                <w:rStyle w:val="IndexLink"/>
              </w:rPr>
              <w:t>18</w:t>
            </w:r>
          </w:hyperlink>
        </w:p>
        <w:p>
          <w:pPr>
            <w:pStyle w:val="Contents5"/>
            <w:tabs>
              <w:tab w:val="clear" w:pos="7892"/>
              <w:tab w:val="right" w:pos="9026" w:leader="dot"/>
            </w:tabs>
            <w:rPr/>
          </w:pPr>
          <w:hyperlink w:anchor="__RefHeading___Toc8149076_417432637">
            <w:r>
              <w:rPr>
                <w:webHidden/>
                <w:rStyle w:val="IndexLink"/>
                <w:rtl w:val="true"/>
              </w:rPr>
              <w:t xml:space="preserve">باب واحد، أم بابان في خيبر؟ </w:t>
            </w:r>
            <w:r>
              <w:rPr>
                <w:rStyle w:val="IndexLink"/>
                <w:rtl w:val="true"/>
              </w:rPr>
              <w:t>! :</w:t>
              <w:tab/>
            </w:r>
            <w:r>
              <w:rPr>
                <w:rStyle w:val="IndexLink"/>
              </w:rPr>
              <w:t>18</w:t>
            </w:r>
          </w:hyperlink>
        </w:p>
        <w:p>
          <w:pPr>
            <w:pStyle w:val="Contents5"/>
            <w:tabs>
              <w:tab w:val="clear" w:pos="7892"/>
              <w:tab w:val="right" w:pos="9026" w:leader="dot"/>
            </w:tabs>
            <w:rPr/>
          </w:pPr>
          <w:hyperlink w:anchor="__RefHeading___Toc8149078_417432637">
            <w:r>
              <w:rPr>
                <w:webHidden/>
                <w:rStyle w:val="IndexLink"/>
                <w:rtl w:val="true"/>
              </w:rPr>
              <w:t>التكبير من السماء</w:t>
            </w:r>
            <w:r>
              <w:rPr>
                <w:rStyle w:val="IndexLink"/>
                <w:rtl w:val="true"/>
              </w:rPr>
              <w:t>:</w:t>
              <w:tab/>
            </w:r>
            <w:r>
              <w:rPr>
                <w:rStyle w:val="IndexLink"/>
              </w:rPr>
              <w:t>19</w:t>
            </w:r>
          </w:hyperlink>
        </w:p>
        <w:p>
          <w:pPr>
            <w:pStyle w:val="Contents5"/>
            <w:tabs>
              <w:tab w:val="clear" w:pos="7892"/>
              <w:tab w:val="right" w:pos="9026" w:leader="dot"/>
            </w:tabs>
            <w:rPr/>
          </w:pPr>
          <w:hyperlink w:anchor="__RefHeading___Toc8149080_417432637">
            <w:r>
              <w:rPr>
                <w:webHidden/>
                <w:rStyle w:val="IndexLink"/>
                <w:rtl w:val="true"/>
              </w:rPr>
              <w:t>لا سيف إلا ذو الفقار في خيبر أيضا</w:t>
            </w:r>
            <w:r>
              <w:rPr>
                <w:rStyle w:val="IndexLink"/>
                <w:rtl w:val="true"/>
              </w:rPr>
              <w:t>:</w:t>
              <w:tab/>
            </w:r>
            <w:r>
              <w:rPr>
                <w:rStyle w:val="IndexLink"/>
              </w:rPr>
              <w:t>21</w:t>
            </w:r>
          </w:hyperlink>
        </w:p>
        <w:p>
          <w:pPr>
            <w:pStyle w:val="Contents5"/>
            <w:tabs>
              <w:tab w:val="clear" w:pos="7892"/>
              <w:tab w:val="right" w:pos="9026" w:leader="dot"/>
            </w:tabs>
            <w:rPr/>
          </w:pPr>
          <w:hyperlink w:anchor="__RefHeading___Toc8149082_417432637">
            <w:r>
              <w:rPr>
                <w:webHidden/>
                <w:rStyle w:val="IndexLink"/>
                <w:rtl w:val="true"/>
              </w:rPr>
              <w:t>تشكيكهم بقلع باب خيبر</w:t>
            </w:r>
            <w:r>
              <w:rPr>
                <w:rStyle w:val="IndexLink"/>
                <w:rtl w:val="true"/>
              </w:rPr>
              <w:t>:</w:t>
              <w:tab/>
            </w:r>
            <w:r>
              <w:rPr>
                <w:rStyle w:val="IndexLink"/>
              </w:rPr>
              <w:t>23</w:t>
            </w:r>
          </w:hyperlink>
        </w:p>
        <w:p>
          <w:pPr>
            <w:pStyle w:val="Contents5"/>
            <w:tabs>
              <w:tab w:val="clear" w:pos="7892"/>
              <w:tab w:val="right" w:pos="9026" w:leader="dot"/>
            </w:tabs>
            <w:rPr/>
          </w:pPr>
          <w:hyperlink w:anchor="__RefHeading___Toc8149084_417432637">
            <w:r>
              <w:rPr>
                <w:webHidden/>
                <w:rStyle w:val="IndexLink"/>
                <w:rtl w:val="true"/>
              </w:rPr>
              <w:t>ما قلعته بقوة جسمانية</w:t>
            </w:r>
            <w:r>
              <w:rPr>
                <w:rStyle w:val="IndexLink"/>
                <w:rtl w:val="true"/>
              </w:rPr>
              <w:t>:</w:t>
              <w:tab/>
            </w:r>
            <w:r>
              <w:rPr>
                <w:rStyle w:val="IndexLink"/>
              </w:rPr>
              <w:t>28</w:t>
            </w:r>
          </w:hyperlink>
        </w:p>
        <w:p>
          <w:pPr>
            <w:pStyle w:val="Contents5"/>
            <w:tabs>
              <w:tab w:val="clear" w:pos="7892"/>
              <w:tab w:val="right" w:pos="9026" w:leader="dot"/>
            </w:tabs>
            <w:rPr/>
          </w:pPr>
          <w:hyperlink w:anchor="__RefHeading___Toc8149086_417432637">
            <w:r>
              <w:rPr>
                <w:webHidden/>
                <w:rStyle w:val="IndexLink"/>
                <w:rtl w:val="true"/>
              </w:rPr>
              <w:t>و للشعراء كلمتهم</w:t>
            </w:r>
            <w:r>
              <w:rPr>
                <w:rStyle w:val="IndexLink"/>
                <w:rtl w:val="true"/>
              </w:rPr>
              <w:t>:</w:t>
              <w:tab/>
            </w:r>
            <w:r>
              <w:rPr>
                <w:rStyle w:val="IndexLink"/>
              </w:rPr>
              <w:t>29</w:t>
            </w:r>
          </w:hyperlink>
        </w:p>
        <w:p>
          <w:pPr>
            <w:pStyle w:val="Contents5"/>
            <w:tabs>
              <w:tab w:val="clear" w:pos="7892"/>
              <w:tab w:val="right" w:pos="9026" w:leader="dot"/>
            </w:tabs>
            <w:rPr/>
          </w:pPr>
          <w:hyperlink w:anchor="__RefHeading___Toc8149088_417432637">
            <w:r>
              <w:rPr>
                <w:webHidden/>
                <w:rStyle w:val="IndexLink"/>
                <w:rtl w:val="true"/>
              </w:rPr>
              <w:t>القموص ليس آخر ما فتح</w:t>
            </w:r>
            <w:r>
              <w:rPr>
                <w:rStyle w:val="IndexLink"/>
                <w:rtl w:val="true"/>
              </w:rPr>
              <w:t>:</w:t>
              <w:tab/>
            </w:r>
            <w:r>
              <w:rPr>
                <w:rStyle w:val="IndexLink"/>
              </w:rPr>
              <w:t>34</w:t>
            </w:r>
          </w:hyperlink>
        </w:p>
        <w:p>
          <w:pPr>
            <w:pStyle w:val="Contents5"/>
            <w:tabs>
              <w:tab w:val="clear" w:pos="7892"/>
              <w:tab w:val="right" w:pos="9026" w:leader="dot"/>
            </w:tabs>
            <w:rPr/>
          </w:pPr>
          <w:hyperlink w:anchor="__RefHeading___Toc8149090_417432637">
            <w:r>
              <w:rPr>
                <w:webHidden/>
                <w:rStyle w:val="IndexLink"/>
                <w:rtl w:val="true"/>
              </w:rPr>
              <w:t>تستوقفنا هنا أمور عديدة، نكتفي منها بما يلي</w:t>
            </w:r>
            <w:r>
              <w:rPr>
                <w:rStyle w:val="IndexLink"/>
                <w:rtl w:val="true"/>
              </w:rPr>
              <w:t>:</w:t>
              <w:tab/>
            </w:r>
            <w:r>
              <w:rPr>
                <w:rStyle w:val="IndexLink"/>
              </w:rPr>
              <w:t>35</w:t>
            </w:r>
          </w:hyperlink>
        </w:p>
        <w:p>
          <w:pPr>
            <w:pStyle w:val="Contents5"/>
            <w:tabs>
              <w:tab w:val="clear" w:pos="7892"/>
              <w:tab w:val="right" w:pos="9026" w:leader="dot"/>
            </w:tabs>
            <w:rPr/>
          </w:pPr>
          <w:hyperlink w:anchor="__RefHeading___Toc8149092_417432637">
            <w:r>
              <w:rPr>
                <w:webHidden/>
                <w:rStyle w:val="IndexLink"/>
                <w:rtl w:val="true"/>
              </w:rPr>
              <w:t>علي عليه السّلام يفتح خيبر وحده</w:t>
            </w:r>
            <w:r>
              <w:rPr>
                <w:rStyle w:val="IndexLink"/>
                <w:rtl w:val="true"/>
              </w:rPr>
              <w:t>:</w:t>
              <w:tab/>
            </w:r>
            <w:r>
              <w:rPr>
                <w:rStyle w:val="IndexLink"/>
              </w:rPr>
              <w:t>36</w:t>
            </w:r>
          </w:hyperlink>
        </w:p>
        <w:p>
          <w:pPr>
            <w:pStyle w:val="Contents5"/>
            <w:tabs>
              <w:tab w:val="clear" w:pos="7892"/>
              <w:tab w:val="right" w:pos="9026" w:leader="dot"/>
            </w:tabs>
            <w:rPr/>
          </w:pPr>
          <w:hyperlink w:anchor="__RefHeading___Toc8149094_417432637">
            <w:r>
              <w:rPr>
                <w:webHidden/>
                <w:rStyle w:val="IndexLink"/>
                <w:rtl w:val="true"/>
              </w:rPr>
              <w:t>تواتر حديث جهاد علي عليه السّلام في خيبر</w:t>
            </w:r>
            <w:r>
              <w:rPr>
                <w:rStyle w:val="IndexLink"/>
                <w:rtl w:val="true"/>
              </w:rPr>
              <w:t>:</w:t>
              <w:tab/>
            </w:r>
            <w:r>
              <w:rPr>
                <w:rStyle w:val="IndexLink"/>
              </w:rPr>
              <w:t>40</w:t>
            </w:r>
          </w:hyperlink>
        </w:p>
        <w:p>
          <w:pPr>
            <w:pStyle w:val="Contents5"/>
            <w:tabs>
              <w:tab w:val="clear" w:pos="7892"/>
              <w:tab w:val="right" w:pos="9026" w:leader="dot"/>
            </w:tabs>
            <w:rPr/>
          </w:pPr>
          <w:hyperlink w:anchor="__RefHeading___Toc8149096_417432637">
            <w:r>
              <w:rPr>
                <w:webHidden/>
                <w:rStyle w:val="IndexLink"/>
                <w:rtl w:val="true"/>
              </w:rPr>
              <w:t>رضي اللّه و رسوله عن علي عليه السّلام</w:t>
            </w:r>
            <w:r>
              <w:rPr>
                <w:rStyle w:val="IndexLink"/>
                <w:rtl w:val="true"/>
              </w:rPr>
              <w:t>:</w:t>
              <w:tab/>
            </w:r>
            <w:r>
              <w:rPr>
                <w:rStyle w:val="IndexLink"/>
              </w:rPr>
              <w:t>41</w:t>
            </w:r>
          </w:hyperlink>
        </w:p>
        <w:p>
          <w:pPr>
            <w:pStyle w:val="Contents5"/>
            <w:tabs>
              <w:tab w:val="clear" w:pos="7892"/>
              <w:tab w:val="right" w:pos="9026" w:leader="dot"/>
            </w:tabs>
            <w:rPr/>
          </w:pPr>
          <w:hyperlink w:anchor="__RefHeading___Toc8149098_417432637">
            <w:r>
              <w:rPr>
                <w:webHidden/>
                <w:rStyle w:val="IndexLink"/>
                <w:rtl w:val="true"/>
              </w:rPr>
              <w:t>تشريف و تكريم في الأرض و في السماء</w:t>
            </w:r>
            <w:r>
              <w:rPr>
                <w:rStyle w:val="IndexLink"/>
                <w:rtl w:val="true"/>
              </w:rPr>
              <w:t>:</w:t>
              <w:tab/>
            </w:r>
            <w:r>
              <w:rPr>
                <w:rStyle w:val="IndexLink"/>
              </w:rPr>
              <w:t>42</w:t>
            </w:r>
          </w:hyperlink>
        </w:p>
        <w:p>
          <w:pPr>
            <w:pStyle w:val="Contents5"/>
            <w:tabs>
              <w:tab w:val="clear" w:pos="7892"/>
              <w:tab w:val="right" w:pos="9026" w:leader="dot"/>
            </w:tabs>
            <w:rPr/>
          </w:pPr>
          <w:hyperlink w:anchor="__RefHeading___Toc8149100_417432637">
            <w:r>
              <w:rPr>
                <w:webHidden/>
                <w:rStyle w:val="IndexLink"/>
                <w:rtl w:val="true"/>
              </w:rPr>
              <w:t>علي عليه السّلام سيد العرب هي الأصعب عليهم</w:t>
            </w:r>
            <w:r>
              <w:rPr>
                <w:rStyle w:val="IndexLink"/>
                <w:rtl w:val="true"/>
              </w:rPr>
              <w:t>:</w:t>
              <w:tab/>
            </w:r>
            <w:r>
              <w:rPr>
                <w:rStyle w:val="IndexLink"/>
              </w:rPr>
              <w:t>43</w:t>
            </w:r>
          </w:hyperlink>
        </w:p>
        <w:p>
          <w:pPr>
            <w:pStyle w:val="Contents5"/>
            <w:tabs>
              <w:tab w:val="clear" w:pos="7892"/>
              <w:tab w:val="right" w:pos="9026" w:leader="dot"/>
            </w:tabs>
            <w:rPr/>
          </w:pPr>
          <w:hyperlink w:anchor="__RefHeading___Toc8149102_417432637">
            <w:r>
              <w:rPr>
                <w:webHidden/>
                <w:rStyle w:val="IndexLink"/>
                <w:rtl w:val="true"/>
              </w:rPr>
              <w:t xml:space="preserve">إستقبال النبي </w:t>
            </w:r>
            <w:r>
              <w:rPr>
                <w:rStyle w:val="IndexLink"/>
                <w:rtl w:val="true"/>
              </w:rPr>
              <w:t>«</w:t>
            </w:r>
            <w:r>
              <w:rPr>
                <w:rStyle w:val="IndexLink"/>
                <w:rtl w:val="true"/>
              </w:rPr>
              <w:t>صلى اللّه عليه و آله لعلي عليه السّلام بعد الفتح</w:t>
            </w:r>
            <w:r>
              <w:rPr>
                <w:rStyle w:val="IndexLink"/>
                <w:rtl w:val="true"/>
              </w:rPr>
              <w:t>:</w:t>
              <w:tab/>
            </w:r>
            <w:r>
              <w:rPr>
                <w:rStyle w:val="IndexLink"/>
              </w:rPr>
              <w:t>44</w:t>
            </w:r>
          </w:hyperlink>
        </w:p>
        <w:p>
          <w:pPr>
            <w:pStyle w:val="Contents5"/>
            <w:tabs>
              <w:tab w:val="clear" w:pos="7892"/>
              <w:tab w:val="right" w:pos="9026" w:leader="dot"/>
            </w:tabs>
            <w:rPr/>
          </w:pPr>
          <w:hyperlink w:anchor="__RefHeading___Toc8149104_417432637">
            <w:r>
              <w:rPr>
                <w:webHidden/>
                <w:rStyle w:val="IndexLink"/>
                <w:rtl w:val="true"/>
              </w:rPr>
              <w:t>حسبك أنك مني و أنا منك</w:t>
            </w:r>
            <w:r>
              <w:rPr>
                <w:rStyle w:val="IndexLink"/>
                <w:rtl w:val="true"/>
              </w:rPr>
              <w:t>:</w:t>
              <w:tab/>
            </w:r>
            <w:r>
              <w:rPr>
                <w:rStyle w:val="IndexLink"/>
              </w:rPr>
              <w:t>45</w:t>
            </w:r>
          </w:hyperlink>
        </w:p>
        <w:p>
          <w:pPr>
            <w:pStyle w:val="Contents5"/>
            <w:tabs>
              <w:tab w:val="clear" w:pos="7892"/>
              <w:tab w:val="right" w:pos="9026" w:leader="dot"/>
            </w:tabs>
            <w:rPr/>
          </w:pPr>
          <w:hyperlink w:anchor="__RefHeading___Toc8149106_417432637">
            <w:r>
              <w:rPr>
                <w:webHidden/>
                <w:rStyle w:val="IndexLink"/>
                <w:rtl w:val="true"/>
              </w:rPr>
              <w:t>اللمسات الأخيرة</w:t>
            </w:r>
            <w:r>
              <w:rPr>
                <w:rStyle w:val="IndexLink"/>
                <w:rtl w:val="true"/>
              </w:rPr>
              <w:t>:</w:t>
              <w:tab/>
            </w:r>
            <w:r>
              <w:rPr>
                <w:rStyle w:val="IndexLink"/>
              </w:rPr>
              <w:t>48</w:t>
            </w:r>
          </w:hyperlink>
        </w:p>
        <w:p>
          <w:pPr>
            <w:pStyle w:val="Contents3"/>
            <w:tabs>
              <w:tab w:val="clear" w:pos="8459"/>
              <w:tab w:val="right" w:pos="9026" w:leader="dot"/>
            </w:tabs>
            <w:rPr/>
          </w:pPr>
          <w:hyperlink w:anchor="__RefHeading___Toc8149108_417432637">
            <w:r>
              <w:rPr>
                <w:webHidden/>
                <w:rStyle w:val="IndexLink"/>
                <w:rtl w:val="true"/>
              </w:rPr>
              <w:t>الباب السابع</w:t>
            </w:r>
            <w:r>
              <w:rPr>
                <w:rStyle w:val="IndexLink"/>
                <w:rtl w:val="true"/>
              </w:rPr>
              <w:t xml:space="preserve">: </w:t>
            </w:r>
            <w:r>
              <w:rPr>
                <w:rStyle w:val="IndexLink"/>
                <w:rtl w:val="true"/>
              </w:rPr>
              <w:t>غنائم و سبايا</w:t>
            </w:r>
            <w:r>
              <w:rPr>
                <w:rStyle w:val="IndexLink"/>
                <w:rtl w:val="true"/>
              </w:rPr>
              <w:tab/>
            </w:r>
            <w:r>
              <w:rPr>
                <w:rStyle w:val="IndexLink"/>
              </w:rPr>
              <w:t>50</w:t>
            </w:r>
          </w:hyperlink>
        </w:p>
        <w:p>
          <w:pPr>
            <w:pStyle w:val="Contents4"/>
            <w:tabs>
              <w:tab w:val="clear" w:pos="8176"/>
              <w:tab w:val="right" w:pos="9026" w:leader="dot"/>
            </w:tabs>
            <w:rPr/>
          </w:pPr>
          <w:hyperlink w:anchor="__RefHeading___Toc8149110_417432637">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8149112_417432637">
            <w:r>
              <w:rPr>
                <w:webHidden/>
                <w:rStyle w:val="IndexLink"/>
                <w:rtl w:val="true"/>
              </w:rPr>
              <w:t>الفصل الأول</w:t>
            </w:r>
            <w:r>
              <w:rPr>
                <w:rStyle w:val="IndexLink"/>
                <w:rtl w:val="true"/>
              </w:rPr>
              <w:t xml:space="preserve">: </w:t>
            </w:r>
            <w:r>
              <w:rPr>
                <w:rStyle w:val="IndexLink"/>
                <w:rtl w:val="true"/>
              </w:rPr>
              <w:t>كنز آل أبي الحقيق</w:t>
            </w:r>
            <w:r>
              <w:rPr>
                <w:rStyle w:val="IndexLink"/>
                <w:rtl w:val="true"/>
              </w:rPr>
              <w:tab/>
            </w:r>
            <w:r>
              <w:rPr>
                <w:rStyle w:val="IndexLink"/>
              </w:rPr>
              <w:t>52</w:t>
            </w:r>
          </w:hyperlink>
        </w:p>
        <w:p>
          <w:pPr>
            <w:pStyle w:val="Contents5"/>
            <w:tabs>
              <w:tab w:val="clear" w:pos="7892"/>
              <w:tab w:val="right" w:pos="9026" w:leader="dot"/>
            </w:tabs>
            <w:rPr/>
          </w:pPr>
          <w:hyperlink w:anchor="__RefHeading___Toc8149114_417432637">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8149116_417432637">
            <w:r>
              <w:rPr>
                <w:webHidden/>
                <w:rStyle w:val="IndexLink"/>
                <w:rtl w:val="true"/>
              </w:rPr>
              <w:t>كنز آل أبي الحقيق</w:t>
            </w:r>
            <w:r>
              <w:rPr>
                <w:rStyle w:val="IndexLink"/>
                <w:rtl w:val="true"/>
              </w:rPr>
              <w:t>:</w:t>
              <w:tab/>
            </w:r>
            <w:r>
              <w:rPr>
                <w:rStyle w:val="IndexLink"/>
              </w:rPr>
              <w:t>54</w:t>
            </w:r>
          </w:hyperlink>
        </w:p>
        <w:p>
          <w:pPr>
            <w:pStyle w:val="Contents5"/>
            <w:tabs>
              <w:tab w:val="clear" w:pos="7892"/>
              <w:tab w:val="right" w:pos="9026" w:leader="dot"/>
            </w:tabs>
            <w:rPr/>
          </w:pPr>
          <w:hyperlink w:anchor="__RefHeading___Toc8149118_417432637">
            <w:r>
              <w:rPr>
                <w:webHidden/>
                <w:rStyle w:val="IndexLink"/>
                <w:rtl w:val="true"/>
              </w:rPr>
              <w:t xml:space="preserve">أيّ ذلك الصحيح؟ </w:t>
            </w:r>
            <w:r>
              <w:rPr>
                <w:rStyle w:val="IndexLink"/>
                <w:rtl w:val="true"/>
              </w:rPr>
              <w:t>!</w:t>
              <w:tab/>
            </w:r>
            <w:r>
              <w:rPr>
                <w:rStyle w:val="IndexLink"/>
              </w:rPr>
              <w:t>58</w:t>
            </w:r>
          </w:hyperlink>
        </w:p>
        <w:p>
          <w:pPr>
            <w:pStyle w:val="Contents5"/>
            <w:tabs>
              <w:tab w:val="clear" w:pos="7892"/>
              <w:tab w:val="right" w:pos="9026" w:leader="dot"/>
            </w:tabs>
            <w:rPr/>
          </w:pPr>
          <w:hyperlink w:anchor="__RefHeading___Toc8149120_417432637">
            <w:r>
              <w:rPr>
                <w:webHidden/>
                <w:rStyle w:val="IndexLink"/>
                <w:rtl w:val="true"/>
              </w:rPr>
              <w:t xml:space="preserve">التعذيب لماذا؟ </w:t>
            </w:r>
            <w:r>
              <w:rPr>
                <w:rStyle w:val="IndexLink"/>
                <w:rtl w:val="true"/>
              </w:rPr>
              <w:t>!</w:t>
              <w:tab/>
            </w:r>
            <w:r>
              <w:rPr>
                <w:rStyle w:val="IndexLink"/>
              </w:rPr>
              <w:t>59</w:t>
            </w:r>
          </w:hyperlink>
        </w:p>
        <w:p>
          <w:pPr>
            <w:pStyle w:val="Contents5"/>
            <w:tabs>
              <w:tab w:val="clear" w:pos="7892"/>
              <w:tab w:val="right" w:pos="9026" w:leader="dot"/>
            </w:tabs>
            <w:rPr/>
          </w:pPr>
          <w:hyperlink w:anchor="__RefHeading___Toc8149122_417432637">
            <w:r>
              <w:rPr>
                <w:webHidden/>
                <w:rStyle w:val="IndexLink"/>
                <w:rtl w:val="true"/>
              </w:rPr>
              <w:t>العهد قريب، و المال أكثر من ذلك</w:t>
            </w:r>
            <w:r>
              <w:rPr>
                <w:rStyle w:val="IndexLink"/>
                <w:rtl w:val="true"/>
              </w:rPr>
              <w:t>:</w:t>
              <w:tab/>
            </w:r>
            <w:r>
              <w:rPr>
                <w:rStyle w:val="IndexLink"/>
              </w:rPr>
              <w:t>60</w:t>
            </w:r>
          </w:hyperlink>
        </w:p>
        <w:p>
          <w:pPr>
            <w:pStyle w:val="Contents5"/>
            <w:tabs>
              <w:tab w:val="clear" w:pos="7892"/>
              <w:tab w:val="right" w:pos="9026" w:leader="dot"/>
            </w:tabs>
            <w:rPr/>
          </w:pPr>
          <w:hyperlink w:anchor="__RefHeading___Toc8149124_417432637">
            <w:r>
              <w:rPr>
                <w:webHidden/>
                <w:rStyle w:val="IndexLink"/>
                <w:rtl w:val="true"/>
              </w:rPr>
              <w:t>أخذ العهد عليهم من جديد</w:t>
            </w:r>
            <w:r>
              <w:rPr>
                <w:rStyle w:val="IndexLink"/>
                <w:rtl w:val="true"/>
              </w:rPr>
              <w:t>:</w:t>
              <w:tab/>
            </w:r>
            <w:r>
              <w:rPr>
                <w:rStyle w:val="IndexLink"/>
              </w:rPr>
              <w:t>60</w:t>
            </w:r>
          </w:hyperlink>
        </w:p>
        <w:p>
          <w:pPr>
            <w:pStyle w:val="Contents5"/>
            <w:tabs>
              <w:tab w:val="clear" w:pos="7892"/>
              <w:tab w:val="right" w:pos="9026" w:leader="dot"/>
            </w:tabs>
            <w:rPr/>
          </w:pPr>
          <w:hyperlink w:anchor="__RefHeading___Toc8149126_417432637">
            <w:r>
              <w:rPr>
                <w:webHidden/>
                <w:rStyle w:val="IndexLink"/>
                <w:rtl w:val="true"/>
              </w:rPr>
              <w:t>إنك لمغتر بأمر السماء</w:t>
            </w:r>
            <w:r>
              <w:rPr>
                <w:rStyle w:val="IndexLink"/>
                <w:rtl w:val="true"/>
              </w:rPr>
              <w:t>:</w:t>
              <w:tab/>
            </w:r>
            <w:r>
              <w:rPr>
                <w:rStyle w:val="IndexLink"/>
              </w:rPr>
              <w:t>61</w:t>
            </w:r>
          </w:hyperlink>
        </w:p>
        <w:p>
          <w:pPr>
            <w:pStyle w:val="Contents4"/>
            <w:tabs>
              <w:tab w:val="clear" w:pos="8176"/>
              <w:tab w:val="right" w:pos="9026" w:leader="dot"/>
            </w:tabs>
            <w:rPr/>
          </w:pPr>
          <w:hyperlink w:anchor="__RefHeading___Toc8149128_417432637">
            <w:r>
              <w:rPr>
                <w:webHidden/>
                <w:rStyle w:val="IndexLink"/>
                <w:rtl w:val="true"/>
              </w:rPr>
              <w:t>الفصل الثاني</w:t>
            </w:r>
            <w:r>
              <w:rPr>
                <w:rStyle w:val="IndexLink"/>
                <w:rtl w:val="true"/>
              </w:rPr>
              <w:t xml:space="preserve">: </w:t>
            </w:r>
            <w:r>
              <w:rPr>
                <w:rStyle w:val="IndexLink"/>
                <w:rtl w:val="true"/>
              </w:rPr>
              <w:t>غنائم و سبايا خيبر</w:t>
            </w:r>
            <w:r>
              <w:rPr>
                <w:rStyle w:val="IndexLink"/>
                <w:rtl w:val="true"/>
              </w:rPr>
              <w:tab/>
            </w:r>
            <w:r>
              <w:rPr>
                <w:rStyle w:val="IndexLink"/>
              </w:rPr>
              <w:t>64</w:t>
            </w:r>
          </w:hyperlink>
        </w:p>
        <w:p>
          <w:pPr>
            <w:pStyle w:val="Contents5"/>
            <w:tabs>
              <w:tab w:val="clear" w:pos="7892"/>
              <w:tab w:val="right" w:pos="9026" w:leader="dot"/>
            </w:tabs>
            <w:rPr/>
          </w:pPr>
          <w:hyperlink w:anchor="__RefHeading___Toc8149130_417432637">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8149132_417432637">
            <w:r>
              <w:rPr>
                <w:webHidden/>
                <w:rStyle w:val="IndexLink"/>
                <w:rtl w:val="true"/>
              </w:rPr>
              <w:t>النبي صلّى اللّه عليه و آله يرضخ للنساء</w:t>
            </w:r>
            <w:r>
              <w:rPr>
                <w:rStyle w:val="IndexLink"/>
                <w:rtl w:val="true"/>
              </w:rPr>
              <w:t>:</w:t>
              <w:tab/>
            </w:r>
            <w:r>
              <w:rPr>
                <w:rStyle w:val="IndexLink"/>
              </w:rPr>
              <w:t>66</w:t>
            </w:r>
          </w:hyperlink>
        </w:p>
        <w:p>
          <w:pPr>
            <w:pStyle w:val="Contents5"/>
            <w:tabs>
              <w:tab w:val="clear" w:pos="7892"/>
              <w:tab w:val="right" w:pos="9026" w:leader="dot"/>
            </w:tabs>
            <w:rPr/>
          </w:pPr>
          <w:hyperlink w:anchor="__RefHeading___Toc8149134_417432637">
            <w:r>
              <w:rPr>
                <w:webHidden/>
                <w:rStyle w:val="IndexLink"/>
                <w:rtl w:val="true"/>
              </w:rPr>
              <w:t>موعدكم جنفا</w:t>
            </w:r>
            <w:r>
              <w:rPr>
                <w:rStyle w:val="IndexLink"/>
                <w:rtl w:val="true"/>
              </w:rPr>
              <w:t>:</w:t>
              <w:tab/>
            </w:r>
            <w:r>
              <w:rPr>
                <w:rStyle w:val="IndexLink"/>
              </w:rPr>
              <w:t>68</w:t>
            </w:r>
          </w:hyperlink>
        </w:p>
        <w:p>
          <w:pPr>
            <w:pStyle w:val="Contents5"/>
            <w:tabs>
              <w:tab w:val="clear" w:pos="7892"/>
              <w:tab w:val="right" w:pos="9026" w:leader="dot"/>
            </w:tabs>
            <w:rPr/>
          </w:pPr>
          <w:hyperlink w:anchor="__RefHeading___Toc8149136_417432637">
            <w:r>
              <w:rPr>
                <w:webHidden/>
                <w:rStyle w:val="IndexLink"/>
                <w:rtl w:val="true"/>
              </w:rPr>
              <w:t>يعفور حمار رسول اللّه صلّى اللّه عليه و آله</w:t>
            </w:r>
            <w:r>
              <w:rPr>
                <w:rStyle w:val="IndexLink"/>
                <w:rtl w:val="true"/>
              </w:rPr>
              <w:t>:</w:t>
              <w:tab/>
            </w:r>
            <w:r>
              <w:rPr>
                <w:rStyle w:val="IndexLink"/>
              </w:rPr>
              <w:t>72</w:t>
            </w:r>
          </w:hyperlink>
        </w:p>
        <w:p>
          <w:pPr>
            <w:pStyle w:val="Contents5"/>
            <w:tabs>
              <w:tab w:val="clear" w:pos="7892"/>
              <w:tab w:val="right" w:pos="9026" w:leader="dot"/>
            </w:tabs>
            <w:rPr/>
          </w:pPr>
          <w:hyperlink w:anchor="__RefHeading___Toc8149138_417432637">
            <w:r>
              <w:rPr>
                <w:webHidden/>
                <w:rStyle w:val="IndexLink"/>
                <w:rtl w:val="true"/>
              </w:rPr>
              <w:t>الجراب</w:t>
            </w:r>
            <w:r>
              <w:rPr>
                <w:rStyle w:val="IndexLink"/>
                <w:rtl w:val="true"/>
              </w:rPr>
              <w:t xml:space="preserve">. . </w:t>
            </w:r>
            <w:r>
              <w:rPr>
                <w:rStyle w:val="IndexLink"/>
                <w:rtl w:val="true"/>
              </w:rPr>
              <w:t>و الدجاج</w:t>
            </w:r>
            <w:r>
              <w:rPr>
                <w:rStyle w:val="IndexLink"/>
                <w:rtl w:val="true"/>
              </w:rPr>
              <w:t>:</w:t>
              <w:tab/>
            </w:r>
            <w:r>
              <w:rPr>
                <w:rStyle w:val="IndexLink"/>
              </w:rPr>
              <w:t>75</w:t>
            </w:r>
          </w:hyperlink>
        </w:p>
        <w:p>
          <w:pPr>
            <w:pStyle w:val="Contents5"/>
            <w:tabs>
              <w:tab w:val="clear" w:pos="7892"/>
              <w:tab w:val="right" w:pos="9026" w:leader="dot"/>
            </w:tabs>
            <w:rPr/>
          </w:pPr>
          <w:hyperlink w:anchor="__RefHeading___Toc8149140_417432637">
            <w:r>
              <w:rPr>
                <w:webHidden/>
                <w:rStyle w:val="IndexLink"/>
                <w:rtl w:val="true"/>
              </w:rPr>
              <w:t>الغلول في خيبر</w:t>
            </w:r>
            <w:r>
              <w:rPr>
                <w:rStyle w:val="IndexLink"/>
                <w:rtl w:val="true"/>
              </w:rPr>
              <w:t>:</w:t>
              <w:tab/>
            </w:r>
            <w:r>
              <w:rPr>
                <w:rStyle w:val="IndexLink"/>
              </w:rPr>
              <w:t>77</w:t>
            </w:r>
          </w:hyperlink>
        </w:p>
        <w:p>
          <w:pPr>
            <w:pStyle w:val="Contents5"/>
            <w:tabs>
              <w:tab w:val="clear" w:pos="7892"/>
              <w:tab w:val="right" w:pos="9026" w:leader="dot"/>
            </w:tabs>
            <w:rPr/>
          </w:pPr>
          <w:hyperlink w:anchor="__RefHeading___Toc8149142_417432637">
            <w:r>
              <w:rPr>
                <w:webHidden/>
                <w:rStyle w:val="IndexLink"/>
                <w:rtl w:val="true"/>
              </w:rPr>
              <w:t>المهاجرون يرجعون المنائح للأنصار</w:t>
            </w:r>
            <w:r>
              <w:rPr>
                <w:rStyle w:val="IndexLink"/>
                <w:rtl w:val="true"/>
              </w:rPr>
              <w:t>:</w:t>
              <w:tab/>
            </w:r>
            <w:r>
              <w:rPr>
                <w:rStyle w:val="IndexLink"/>
              </w:rPr>
              <w:t>78</w:t>
            </w:r>
          </w:hyperlink>
        </w:p>
        <w:p>
          <w:pPr>
            <w:pStyle w:val="Contents5"/>
            <w:tabs>
              <w:tab w:val="clear" w:pos="7892"/>
              <w:tab w:val="right" w:pos="9026" w:leader="dot"/>
            </w:tabs>
            <w:rPr/>
          </w:pPr>
          <w:hyperlink w:anchor="__RefHeading___Toc8149144_417432637">
            <w:r>
              <w:rPr>
                <w:webHidden/>
                <w:rStyle w:val="IndexLink"/>
                <w:rtl w:val="true"/>
              </w:rPr>
              <w:t>موقف شهيد</w:t>
            </w:r>
            <w:r>
              <w:rPr>
                <w:rStyle w:val="IndexLink"/>
                <w:rtl w:val="true"/>
              </w:rPr>
              <w:t>:</w:t>
              <w:tab/>
            </w:r>
            <w:r>
              <w:rPr>
                <w:rStyle w:val="IndexLink"/>
              </w:rPr>
              <w:t>82</w:t>
            </w:r>
          </w:hyperlink>
        </w:p>
        <w:p>
          <w:pPr>
            <w:pStyle w:val="Contents5"/>
            <w:tabs>
              <w:tab w:val="clear" w:pos="7892"/>
              <w:tab w:val="right" w:pos="9026" w:leader="dot"/>
            </w:tabs>
            <w:rPr/>
          </w:pPr>
          <w:hyperlink w:anchor="__RefHeading___Toc8149146_417432637">
            <w:r>
              <w:rPr>
                <w:webHidden/>
                <w:rStyle w:val="IndexLink"/>
                <w:rtl w:val="true"/>
              </w:rPr>
              <w:t>أبو سفيان في خيبر</w:t>
            </w:r>
            <w:r>
              <w:rPr>
                <w:rStyle w:val="IndexLink"/>
                <w:rtl w:val="true"/>
              </w:rPr>
              <w:t>! !</w:t>
              <w:tab/>
            </w:r>
            <w:r>
              <w:rPr>
                <w:rStyle w:val="IndexLink"/>
              </w:rPr>
              <w:t>84</w:t>
            </w:r>
          </w:hyperlink>
        </w:p>
        <w:p>
          <w:pPr>
            <w:pStyle w:val="Contents5"/>
            <w:tabs>
              <w:tab w:val="clear" w:pos="7892"/>
              <w:tab w:val="right" w:pos="9026" w:leader="dot"/>
            </w:tabs>
            <w:rPr/>
          </w:pPr>
          <w:hyperlink w:anchor="__RefHeading___Toc8149148_417432637">
            <w:r>
              <w:rPr>
                <w:webHidden/>
                <w:rStyle w:val="IndexLink"/>
                <w:rtl w:val="true"/>
              </w:rPr>
              <w:t>خارص رسول اللّه صلّى اللّه عليه و آله</w:t>
            </w:r>
            <w:r>
              <w:rPr>
                <w:rStyle w:val="IndexLink"/>
                <w:rtl w:val="true"/>
              </w:rPr>
              <w:t>:</w:t>
              <w:tab/>
            </w:r>
            <w:r>
              <w:rPr>
                <w:rStyle w:val="IndexLink"/>
              </w:rPr>
              <w:t>86</w:t>
            </w:r>
          </w:hyperlink>
        </w:p>
        <w:p>
          <w:pPr>
            <w:pStyle w:val="Contents5"/>
            <w:tabs>
              <w:tab w:val="clear" w:pos="7892"/>
              <w:tab w:val="right" w:pos="9026" w:leader="dot"/>
            </w:tabs>
            <w:rPr/>
          </w:pPr>
          <w:hyperlink w:anchor="__RefHeading___Toc8149150_417432637">
            <w:r>
              <w:rPr>
                <w:webHidden/>
                <w:rStyle w:val="IndexLink"/>
                <w:rtl w:val="true"/>
              </w:rPr>
              <w:t>صحائف التوراة ردت لليهود</w:t>
            </w:r>
            <w:r>
              <w:rPr>
                <w:rStyle w:val="IndexLink"/>
                <w:rtl w:val="true"/>
              </w:rPr>
              <w:t>:</w:t>
              <w:tab/>
            </w:r>
            <w:r>
              <w:rPr>
                <w:rStyle w:val="IndexLink"/>
              </w:rPr>
              <w:t>87</w:t>
            </w:r>
          </w:hyperlink>
        </w:p>
        <w:p>
          <w:pPr>
            <w:pStyle w:val="Contents5"/>
            <w:tabs>
              <w:tab w:val="clear" w:pos="7892"/>
              <w:tab w:val="right" w:pos="9026" w:leader="dot"/>
            </w:tabs>
            <w:rPr/>
          </w:pPr>
          <w:hyperlink w:anchor="__RefHeading___Toc8149152_417432637">
            <w:r>
              <w:rPr>
                <w:webHidden/>
                <w:rStyle w:val="IndexLink"/>
                <w:rtl w:val="true"/>
              </w:rPr>
              <w:t xml:space="preserve">أنزعت منك الرحمة يا بلال؟ </w:t>
            </w:r>
            <w:r>
              <w:rPr>
                <w:rStyle w:val="IndexLink"/>
                <w:rtl w:val="true"/>
              </w:rPr>
              <w:t>!</w:t>
              <w:tab/>
            </w:r>
            <w:r>
              <w:rPr>
                <w:rStyle w:val="IndexLink"/>
              </w:rPr>
              <w:t>87</w:t>
            </w:r>
          </w:hyperlink>
        </w:p>
        <w:p>
          <w:pPr>
            <w:pStyle w:val="Contents5"/>
            <w:tabs>
              <w:tab w:val="clear" w:pos="7892"/>
              <w:tab w:val="right" w:pos="9026" w:leader="dot"/>
            </w:tabs>
            <w:rPr/>
          </w:pPr>
          <w:hyperlink w:anchor="__RefHeading___Toc8149154_417432637">
            <w:r>
              <w:rPr>
                <w:webHidden/>
                <w:rStyle w:val="IndexLink"/>
                <w:rtl w:val="true"/>
              </w:rPr>
              <w:t>و تحسن الإشارة إلى الأمور التالية</w:t>
            </w:r>
            <w:r>
              <w:rPr>
                <w:rStyle w:val="IndexLink"/>
                <w:rtl w:val="true"/>
              </w:rPr>
              <w:t>:</w:t>
              <w:tab/>
            </w:r>
            <w:r>
              <w:rPr>
                <w:rStyle w:val="IndexLink"/>
              </w:rPr>
              <w:t>88</w:t>
            </w:r>
          </w:hyperlink>
        </w:p>
        <w:p>
          <w:pPr>
            <w:pStyle w:val="Contents5"/>
            <w:tabs>
              <w:tab w:val="clear" w:pos="7892"/>
              <w:tab w:val="right" w:pos="9026" w:leader="dot"/>
            </w:tabs>
            <w:rPr/>
          </w:pPr>
          <w:hyperlink w:anchor="__RefHeading___Toc8149156_417432637">
            <w:r>
              <w:rPr>
                <w:webHidden/>
                <w:rStyle w:val="IndexLink"/>
                <w:rtl w:val="true"/>
              </w:rPr>
              <w:t>دحية يختار صفية</w:t>
            </w:r>
            <w:r>
              <w:rPr>
                <w:rStyle w:val="IndexLink"/>
                <w:rtl w:val="true"/>
              </w:rPr>
              <w:t>:</w:t>
              <w:tab/>
            </w:r>
            <w:r>
              <w:rPr>
                <w:rStyle w:val="IndexLink"/>
              </w:rPr>
              <w:t>89</w:t>
            </w:r>
          </w:hyperlink>
        </w:p>
        <w:p>
          <w:pPr>
            <w:pStyle w:val="Contents5"/>
            <w:tabs>
              <w:tab w:val="clear" w:pos="7892"/>
              <w:tab w:val="right" w:pos="9026" w:leader="dot"/>
            </w:tabs>
            <w:rPr/>
          </w:pPr>
          <w:hyperlink w:anchor="__RefHeading___Toc8149158_417432637">
            <w:r>
              <w:rPr>
                <w:webHidden/>
                <w:rStyle w:val="IndexLink"/>
                <w:rtl w:val="true"/>
              </w:rPr>
              <w:t>صفية و الصفى لرسول اللّه صلّى اللّه عليه و آله</w:t>
            </w:r>
            <w:r>
              <w:rPr>
                <w:rStyle w:val="IndexLink"/>
                <w:rtl w:val="true"/>
              </w:rPr>
              <w:t>:</w:t>
              <w:tab/>
            </w:r>
            <w:r>
              <w:rPr>
                <w:rStyle w:val="IndexLink"/>
              </w:rPr>
              <w:t>92</w:t>
            </w:r>
          </w:hyperlink>
        </w:p>
        <w:p>
          <w:pPr>
            <w:pStyle w:val="Contents5"/>
            <w:tabs>
              <w:tab w:val="clear" w:pos="7892"/>
              <w:tab w:val="right" w:pos="9026" w:leader="dot"/>
            </w:tabs>
            <w:rPr/>
          </w:pPr>
          <w:hyperlink w:anchor="__RefHeading___Toc8149160_417432637">
            <w:r>
              <w:rPr>
                <w:webHidden/>
                <w:rStyle w:val="IndexLink"/>
                <w:rtl w:val="true"/>
              </w:rPr>
              <w:t xml:space="preserve">لماذا اخضرت عين صفية؟ </w:t>
            </w:r>
            <w:r>
              <w:rPr>
                <w:rStyle w:val="IndexLink"/>
                <w:rtl w:val="true"/>
              </w:rPr>
              <w:t>!</w:t>
              <w:tab/>
            </w:r>
            <w:r>
              <w:rPr>
                <w:rStyle w:val="IndexLink"/>
              </w:rPr>
              <w:t>93</w:t>
            </w:r>
          </w:hyperlink>
        </w:p>
        <w:p>
          <w:pPr>
            <w:pStyle w:val="Contents5"/>
            <w:tabs>
              <w:tab w:val="clear" w:pos="7892"/>
              <w:tab w:val="right" w:pos="9026" w:leader="dot"/>
            </w:tabs>
            <w:rPr/>
          </w:pPr>
          <w:hyperlink w:anchor="__RefHeading___Toc8149162_417432637">
            <w:r>
              <w:rPr>
                <w:webHidden/>
                <w:rStyle w:val="IndexLink"/>
                <w:rtl w:val="true"/>
              </w:rPr>
              <w:t>اعتذار النبي صلّى اللّه عليه و آله من صفية</w:t>
            </w:r>
            <w:r>
              <w:rPr>
                <w:rStyle w:val="IndexLink"/>
                <w:rtl w:val="true"/>
              </w:rPr>
              <w:t>:</w:t>
              <w:tab/>
            </w:r>
            <w:r>
              <w:rPr>
                <w:rStyle w:val="IndexLink"/>
              </w:rPr>
              <w:t>95</w:t>
            </w:r>
          </w:hyperlink>
        </w:p>
        <w:p>
          <w:pPr>
            <w:pStyle w:val="Contents5"/>
            <w:tabs>
              <w:tab w:val="clear" w:pos="7892"/>
              <w:tab w:val="right" w:pos="9026" w:leader="dot"/>
            </w:tabs>
            <w:rPr/>
          </w:pPr>
          <w:hyperlink w:anchor="__RefHeading___Toc8149164_417432637">
            <w:r>
              <w:rPr>
                <w:webHidden/>
                <w:rStyle w:val="IndexLink"/>
                <w:rtl w:val="true"/>
              </w:rPr>
              <w:t>صفية تأبى أولا ثم تطيع</w:t>
            </w:r>
            <w:r>
              <w:rPr>
                <w:rStyle w:val="IndexLink"/>
                <w:rtl w:val="true"/>
              </w:rPr>
              <w:t>:</w:t>
              <w:tab/>
            </w:r>
            <w:r>
              <w:rPr>
                <w:rStyle w:val="IndexLink"/>
              </w:rPr>
              <w:t>96</w:t>
            </w:r>
          </w:hyperlink>
        </w:p>
        <w:p>
          <w:pPr>
            <w:pStyle w:val="Contents5"/>
            <w:tabs>
              <w:tab w:val="clear" w:pos="7892"/>
              <w:tab w:val="right" w:pos="9026" w:leader="dot"/>
            </w:tabs>
            <w:rPr/>
          </w:pPr>
          <w:hyperlink w:anchor="__RefHeading___Toc8149166_417432637">
            <w:r>
              <w:rPr>
                <w:webHidden/>
                <w:rStyle w:val="IndexLink"/>
                <w:rtl w:val="true"/>
              </w:rPr>
              <w:t>حراسة أبي أيوب لرسول اللّه صلّى اللّه عليه و آله</w:t>
            </w:r>
            <w:r>
              <w:rPr>
                <w:rStyle w:val="IndexLink"/>
                <w:rtl w:val="true"/>
              </w:rPr>
              <w:t>:</w:t>
              <w:tab/>
            </w:r>
            <w:r>
              <w:rPr>
                <w:rStyle w:val="IndexLink"/>
              </w:rPr>
              <w:t>97</w:t>
            </w:r>
          </w:hyperlink>
        </w:p>
        <w:p>
          <w:pPr>
            <w:pStyle w:val="Contents4"/>
            <w:tabs>
              <w:tab w:val="clear" w:pos="8176"/>
              <w:tab w:val="right" w:pos="9026" w:leader="dot"/>
            </w:tabs>
            <w:rPr/>
          </w:pPr>
          <w:hyperlink w:anchor="__RefHeading___Toc8149168_417432637">
            <w:r>
              <w:rPr>
                <w:webHidden/>
                <w:rStyle w:val="IndexLink"/>
                <w:rtl w:val="true"/>
              </w:rPr>
              <w:t>الفصل الثالث</w:t>
            </w:r>
            <w:r>
              <w:rPr>
                <w:rStyle w:val="IndexLink"/>
                <w:rtl w:val="true"/>
              </w:rPr>
              <w:t xml:space="preserve">: </w:t>
            </w:r>
            <w:r>
              <w:rPr>
                <w:rStyle w:val="IndexLink"/>
                <w:rtl w:val="true"/>
              </w:rPr>
              <w:t>أبو هريرة</w:t>
            </w:r>
            <w:r>
              <w:rPr>
                <w:rStyle w:val="IndexLink"/>
                <w:rtl w:val="true"/>
              </w:rPr>
              <w:t xml:space="preserve">. . </w:t>
            </w:r>
            <w:r>
              <w:rPr>
                <w:rStyle w:val="IndexLink"/>
                <w:rtl w:val="true"/>
              </w:rPr>
              <w:t>و الغنائم</w:t>
            </w:r>
            <w:r>
              <w:rPr>
                <w:rStyle w:val="IndexLink"/>
                <w:rtl w:val="true"/>
              </w:rPr>
              <w:tab/>
            </w:r>
            <w:r>
              <w:rPr>
                <w:rStyle w:val="IndexLink"/>
              </w:rPr>
              <w:t>100</w:t>
            </w:r>
          </w:hyperlink>
        </w:p>
        <w:p>
          <w:pPr>
            <w:pStyle w:val="Contents5"/>
            <w:tabs>
              <w:tab w:val="clear" w:pos="7892"/>
              <w:tab w:val="right" w:pos="9026" w:leader="dot"/>
            </w:tabs>
            <w:rPr/>
          </w:pPr>
          <w:hyperlink w:anchor="__RefHeading___Toc8149170_417432637">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8149172_417432637">
            <w:r>
              <w:rPr>
                <w:webHidden/>
                <w:rStyle w:val="IndexLink"/>
                <w:rtl w:val="true"/>
              </w:rPr>
              <w:t>أبو هريرة في خيبر</w:t>
            </w:r>
            <w:r>
              <w:rPr>
                <w:rStyle w:val="IndexLink"/>
                <w:rtl w:val="true"/>
              </w:rPr>
              <w:t>:</w:t>
              <w:tab/>
            </w:r>
            <w:r>
              <w:rPr>
                <w:rStyle w:val="IndexLink"/>
              </w:rPr>
              <w:t>102</w:t>
            </w:r>
          </w:hyperlink>
        </w:p>
        <w:p>
          <w:pPr>
            <w:pStyle w:val="Contents5"/>
            <w:tabs>
              <w:tab w:val="clear" w:pos="7892"/>
              <w:tab w:val="right" w:pos="9026" w:leader="dot"/>
            </w:tabs>
            <w:rPr/>
          </w:pPr>
          <w:hyperlink w:anchor="__RefHeading___Toc8149174_417432637">
            <w:r>
              <w:rPr>
                <w:webHidden/>
                <w:rStyle w:val="IndexLink"/>
                <w:rtl w:val="true"/>
              </w:rPr>
              <w:t>إسلام أبي هريرة</w:t>
            </w:r>
            <w:r>
              <w:rPr>
                <w:rStyle w:val="IndexLink"/>
                <w:rtl w:val="true"/>
              </w:rPr>
              <w:t>:</w:t>
              <w:tab/>
            </w:r>
            <w:r>
              <w:rPr>
                <w:rStyle w:val="IndexLink"/>
              </w:rPr>
              <w:t>105</w:t>
            </w:r>
          </w:hyperlink>
        </w:p>
        <w:p>
          <w:pPr>
            <w:pStyle w:val="Contents5"/>
            <w:tabs>
              <w:tab w:val="clear" w:pos="7892"/>
              <w:tab w:val="right" w:pos="9026" w:leader="dot"/>
            </w:tabs>
            <w:rPr/>
          </w:pPr>
          <w:hyperlink w:anchor="__RefHeading___Toc8149176_417432637">
            <w:r>
              <w:rPr>
                <w:webHidden/>
                <w:rStyle w:val="IndexLink"/>
                <w:rtl w:val="true"/>
              </w:rPr>
              <w:t>مدى وثاقته في الرواية</w:t>
            </w:r>
            <w:r>
              <w:rPr>
                <w:rStyle w:val="IndexLink"/>
                <w:rtl w:val="true"/>
              </w:rPr>
              <w:t>:</w:t>
              <w:tab/>
            </w:r>
            <w:r>
              <w:rPr>
                <w:rStyle w:val="IndexLink"/>
              </w:rPr>
              <w:t>112</w:t>
            </w:r>
          </w:hyperlink>
        </w:p>
        <w:p>
          <w:pPr>
            <w:pStyle w:val="Contents5"/>
            <w:tabs>
              <w:tab w:val="clear" w:pos="7892"/>
              <w:tab w:val="right" w:pos="9026" w:leader="dot"/>
            </w:tabs>
            <w:rPr/>
          </w:pPr>
          <w:hyperlink w:anchor="__RefHeading___Toc8149178_417432637">
            <w:r>
              <w:rPr>
                <w:webHidden/>
                <w:rStyle w:val="IndexLink"/>
                <w:rtl w:val="true"/>
              </w:rPr>
              <w:t xml:space="preserve">لماذا ولى معاوية أبا هريرة المدينة؟ </w:t>
            </w:r>
            <w:r>
              <w:rPr>
                <w:rStyle w:val="IndexLink"/>
                <w:rtl w:val="true"/>
              </w:rPr>
              <w:t>! :</w:t>
              <w:tab/>
            </w:r>
            <w:r>
              <w:rPr>
                <w:rStyle w:val="IndexLink"/>
              </w:rPr>
              <w:t>114</w:t>
            </w:r>
          </w:hyperlink>
        </w:p>
        <w:p>
          <w:pPr>
            <w:pStyle w:val="Contents5"/>
            <w:tabs>
              <w:tab w:val="clear" w:pos="7892"/>
              <w:tab w:val="right" w:pos="9026" w:leader="dot"/>
            </w:tabs>
            <w:rPr/>
          </w:pPr>
          <w:hyperlink w:anchor="__RefHeading___Toc8149180_417432637">
            <w:r>
              <w:rPr>
                <w:webHidden/>
                <w:rStyle w:val="IndexLink"/>
                <w:rtl w:val="true"/>
              </w:rPr>
              <w:t>أشهد لقد واليت عدوه</w:t>
            </w:r>
            <w:r>
              <w:rPr>
                <w:rStyle w:val="IndexLink"/>
                <w:rtl w:val="true"/>
              </w:rPr>
              <w:t>:</w:t>
              <w:tab/>
            </w:r>
            <w:r>
              <w:rPr>
                <w:rStyle w:val="IndexLink"/>
              </w:rPr>
              <w:t>115</w:t>
            </w:r>
          </w:hyperlink>
        </w:p>
        <w:p>
          <w:pPr>
            <w:pStyle w:val="Contents5"/>
            <w:tabs>
              <w:tab w:val="clear" w:pos="7892"/>
              <w:tab w:val="right" w:pos="9026" w:leader="dot"/>
            </w:tabs>
            <w:rPr/>
          </w:pPr>
          <w:hyperlink w:anchor="__RefHeading___Toc8149182_417432637">
            <w:r>
              <w:rPr>
                <w:webHidden/>
                <w:rStyle w:val="IndexLink"/>
                <w:rtl w:val="true"/>
              </w:rPr>
              <w:t>أبو هريرة عضو المجمع العلمي لمعاوية</w:t>
            </w:r>
            <w:r>
              <w:rPr>
                <w:rStyle w:val="IndexLink"/>
                <w:rtl w:val="true"/>
              </w:rPr>
              <w:t>:</w:t>
              <w:tab/>
            </w:r>
            <w:r>
              <w:rPr>
                <w:rStyle w:val="IndexLink"/>
              </w:rPr>
              <w:t>118</w:t>
            </w:r>
          </w:hyperlink>
        </w:p>
        <w:p>
          <w:pPr>
            <w:pStyle w:val="Contents5"/>
            <w:tabs>
              <w:tab w:val="clear" w:pos="7892"/>
              <w:tab w:val="right" w:pos="9026" w:leader="dot"/>
            </w:tabs>
            <w:rPr/>
          </w:pPr>
          <w:hyperlink w:anchor="__RefHeading___Toc8149184_417432637">
            <w:r>
              <w:rPr>
                <w:webHidden/>
                <w:rStyle w:val="IndexLink"/>
                <w:rtl w:val="true"/>
              </w:rPr>
              <w:t>افتتحنا خيبر</w:t>
            </w:r>
            <w:r>
              <w:rPr>
                <w:rStyle w:val="IndexLink"/>
                <w:rtl w:val="true"/>
              </w:rPr>
              <w:t>:</w:t>
              <w:tab/>
            </w:r>
            <w:r>
              <w:rPr>
                <w:rStyle w:val="IndexLink"/>
              </w:rPr>
              <w:t>119</w:t>
            </w:r>
          </w:hyperlink>
        </w:p>
        <w:p>
          <w:pPr>
            <w:pStyle w:val="Contents5"/>
            <w:tabs>
              <w:tab w:val="clear" w:pos="7892"/>
              <w:tab w:val="right" w:pos="9026" w:leader="dot"/>
            </w:tabs>
            <w:rPr/>
          </w:pPr>
          <w:hyperlink w:anchor="__RefHeading___Toc8149186_417432637">
            <w:r>
              <w:rPr>
                <w:webHidden/>
                <w:rStyle w:val="IndexLink"/>
                <w:rtl w:val="true"/>
              </w:rPr>
              <w:t>أبو هريرة أسلم بعد وفاة رقية</w:t>
            </w:r>
            <w:r>
              <w:rPr>
                <w:rStyle w:val="IndexLink"/>
                <w:rtl w:val="true"/>
              </w:rPr>
              <w:t>:</w:t>
              <w:tab/>
            </w:r>
            <w:r>
              <w:rPr>
                <w:rStyle w:val="IndexLink"/>
              </w:rPr>
              <w:t>119</w:t>
            </w:r>
          </w:hyperlink>
        </w:p>
        <w:p>
          <w:pPr>
            <w:pStyle w:val="Contents5"/>
            <w:tabs>
              <w:tab w:val="clear" w:pos="7892"/>
              <w:tab w:val="right" w:pos="9026" w:leader="dot"/>
            </w:tabs>
            <w:rPr/>
          </w:pPr>
          <w:hyperlink w:anchor="__RefHeading___Toc8149188_417432637">
            <w:r>
              <w:rPr>
                <w:webHidden/>
                <w:rStyle w:val="IndexLink"/>
                <w:rtl w:val="true"/>
              </w:rPr>
              <w:t>أبو هريرة في حديث ذي الشمالين</w:t>
            </w:r>
            <w:r>
              <w:rPr>
                <w:rStyle w:val="IndexLink"/>
                <w:rtl w:val="true"/>
              </w:rPr>
              <w:t>:</w:t>
              <w:tab/>
            </w:r>
            <w:r>
              <w:rPr>
                <w:rStyle w:val="IndexLink"/>
              </w:rPr>
              <w:t>121</w:t>
            </w:r>
          </w:hyperlink>
        </w:p>
        <w:p>
          <w:pPr>
            <w:pStyle w:val="Contents5"/>
            <w:tabs>
              <w:tab w:val="clear" w:pos="7892"/>
              <w:tab w:val="right" w:pos="9026" w:leader="dot"/>
            </w:tabs>
            <w:rPr/>
          </w:pPr>
          <w:hyperlink w:anchor="__RefHeading___Toc8149190_417432637">
            <w:r>
              <w:rPr>
                <w:webHidden/>
                <w:rStyle w:val="IndexLink"/>
                <w:rtl w:val="true"/>
              </w:rPr>
              <w:t>مهمة أبي هريرة في البحرين</w:t>
            </w:r>
            <w:r>
              <w:rPr>
                <w:rStyle w:val="IndexLink"/>
                <w:rtl w:val="true"/>
              </w:rPr>
              <w:t>:</w:t>
              <w:tab/>
            </w:r>
            <w:r>
              <w:rPr>
                <w:rStyle w:val="IndexLink"/>
              </w:rPr>
              <w:t>122</w:t>
            </w:r>
          </w:hyperlink>
        </w:p>
        <w:p>
          <w:pPr>
            <w:pStyle w:val="Contents5"/>
            <w:tabs>
              <w:tab w:val="clear" w:pos="7892"/>
              <w:tab w:val="right" w:pos="9026" w:leader="dot"/>
            </w:tabs>
            <w:rPr/>
          </w:pPr>
          <w:hyperlink w:anchor="__RefHeading___Toc8149192_417432637">
            <w:r>
              <w:rPr>
                <w:webHidden/>
                <w:rStyle w:val="IndexLink"/>
                <w:rtl w:val="true"/>
              </w:rPr>
              <w:t>أبو هريرة حضر المشاهد كلها</w:t>
            </w:r>
            <w:r>
              <w:rPr>
                <w:rStyle w:val="IndexLink"/>
                <w:rtl w:val="true"/>
              </w:rPr>
              <w:t>:</w:t>
              <w:tab/>
            </w:r>
            <w:r>
              <w:rPr>
                <w:rStyle w:val="IndexLink"/>
              </w:rPr>
              <w:t>123</w:t>
            </w:r>
          </w:hyperlink>
        </w:p>
        <w:p>
          <w:pPr>
            <w:pStyle w:val="Contents5"/>
            <w:tabs>
              <w:tab w:val="clear" w:pos="7892"/>
              <w:tab w:val="right" w:pos="9026" w:leader="dot"/>
            </w:tabs>
            <w:rPr/>
          </w:pPr>
          <w:hyperlink w:anchor="__RefHeading___Toc8149194_417432637">
            <w:r>
              <w:rPr>
                <w:webHidden/>
                <w:rStyle w:val="IndexLink"/>
                <w:rtl w:val="true"/>
              </w:rPr>
              <w:t>النبي صلّى اللّه عليه و آله خليل أبي هريرة</w:t>
            </w:r>
            <w:r>
              <w:rPr>
                <w:rStyle w:val="IndexLink"/>
                <w:rtl w:val="true"/>
              </w:rPr>
              <w:t>:</w:t>
              <w:tab/>
            </w:r>
            <w:r>
              <w:rPr>
                <w:rStyle w:val="IndexLink"/>
              </w:rPr>
              <w:t>124</w:t>
            </w:r>
          </w:hyperlink>
        </w:p>
        <w:p>
          <w:pPr>
            <w:pStyle w:val="Contents5"/>
            <w:tabs>
              <w:tab w:val="clear" w:pos="7892"/>
              <w:tab w:val="right" w:pos="9026" w:leader="dot"/>
            </w:tabs>
            <w:rPr/>
          </w:pPr>
          <w:hyperlink w:anchor="__RefHeading___Toc8149196_417432637">
            <w:r>
              <w:rPr>
                <w:webHidden/>
                <w:rStyle w:val="IndexLink"/>
                <w:rtl w:val="true"/>
              </w:rPr>
              <w:t>آخركم موتا في النار</w:t>
            </w:r>
            <w:r>
              <w:rPr>
                <w:rStyle w:val="IndexLink"/>
                <w:rtl w:val="true"/>
              </w:rPr>
              <w:t>:</w:t>
              <w:tab/>
            </w:r>
            <w:r>
              <w:rPr>
                <w:rStyle w:val="IndexLink"/>
              </w:rPr>
              <w:t>127</w:t>
            </w:r>
          </w:hyperlink>
        </w:p>
        <w:p>
          <w:pPr>
            <w:pStyle w:val="Contents5"/>
            <w:tabs>
              <w:tab w:val="clear" w:pos="7892"/>
              <w:tab w:val="right" w:pos="9026" w:leader="dot"/>
            </w:tabs>
            <w:rPr/>
          </w:pPr>
          <w:hyperlink w:anchor="__RefHeading___Toc8149198_417432637">
            <w:r>
              <w:rPr>
                <w:webHidden/>
                <w:rStyle w:val="IndexLink"/>
                <w:rtl w:val="true"/>
              </w:rPr>
              <w:t>قيمة هذا الوسام</w:t>
            </w:r>
            <w:r>
              <w:rPr>
                <w:rStyle w:val="IndexLink"/>
                <w:rtl w:val="true"/>
              </w:rPr>
              <w:t>:</w:t>
              <w:tab/>
            </w:r>
            <w:r>
              <w:rPr>
                <w:rStyle w:val="IndexLink"/>
              </w:rPr>
              <w:t>129</w:t>
            </w:r>
          </w:hyperlink>
        </w:p>
        <w:p>
          <w:pPr>
            <w:pStyle w:val="Contents4"/>
            <w:tabs>
              <w:tab w:val="clear" w:pos="8176"/>
              <w:tab w:val="right" w:pos="9026" w:leader="dot"/>
            </w:tabs>
            <w:rPr/>
          </w:pPr>
          <w:hyperlink w:anchor="__RefHeading___Toc8149200_417432637">
            <w:r>
              <w:rPr>
                <w:webHidden/>
                <w:rStyle w:val="IndexLink"/>
                <w:rtl w:val="true"/>
              </w:rPr>
              <w:t>الفصل الرابع</w:t>
            </w:r>
            <w:r>
              <w:rPr>
                <w:rStyle w:val="IndexLink"/>
                <w:rtl w:val="true"/>
              </w:rPr>
              <w:t xml:space="preserve">: </w:t>
            </w:r>
            <w:r>
              <w:rPr>
                <w:rStyle w:val="IndexLink"/>
                <w:rtl w:val="true"/>
              </w:rPr>
              <w:t>لمسات أخيرة</w:t>
            </w:r>
            <w:r>
              <w:rPr>
                <w:rStyle w:val="IndexLink"/>
                <w:rtl w:val="true"/>
              </w:rPr>
              <w:tab/>
            </w:r>
            <w:r>
              <w:rPr>
                <w:rStyle w:val="IndexLink"/>
              </w:rPr>
              <w:t>132</w:t>
            </w:r>
          </w:hyperlink>
        </w:p>
        <w:p>
          <w:pPr>
            <w:pStyle w:val="Contents5"/>
            <w:tabs>
              <w:tab w:val="clear" w:pos="7892"/>
              <w:tab w:val="right" w:pos="9026" w:leader="dot"/>
            </w:tabs>
            <w:rPr/>
          </w:pPr>
          <w:hyperlink w:anchor="__RefHeading___Toc8149202_417432637">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8149204_417432637">
            <w:r>
              <w:rPr>
                <w:webHidden/>
                <w:rStyle w:val="IndexLink"/>
                <w:rtl w:val="true"/>
              </w:rPr>
              <w:t>معجزات</w:t>
            </w:r>
            <w:r>
              <w:rPr>
                <w:rStyle w:val="IndexLink"/>
                <w:rtl w:val="true"/>
              </w:rPr>
              <w:t xml:space="preserve">. . </w:t>
            </w:r>
            <w:r>
              <w:rPr>
                <w:rStyle w:val="IndexLink"/>
                <w:rtl w:val="true"/>
              </w:rPr>
              <w:t>و كرامات</w:t>
            </w:r>
            <w:r>
              <w:rPr>
                <w:rStyle w:val="IndexLink"/>
                <w:rtl w:val="true"/>
              </w:rPr>
              <w:t>:</w:t>
              <w:tab/>
            </w:r>
            <w:r>
              <w:rPr>
                <w:rStyle w:val="IndexLink"/>
              </w:rPr>
              <w:t>134</w:t>
            </w:r>
          </w:hyperlink>
        </w:p>
        <w:p>
          <w:pPr>
            <w:pStyle w:val="Contents5"/>
            <w:tabs>
              <w:tab w:val="clear" w:pos="7892"/>
              <w:tab w:val="right" w:pos="9026" w:leader="dot"/>
            </w:tabs>
            <w:rPr/>
          </w:pPr>
          <w:hyperlink w:anchor="__RefHeading___Toc8149206_417432637">
            <w:r>
              <w:rPr>
                <w:webHidden/>
                <w:rStyle w:val="IndexLink"/>
                <w:rtl w:val="true"/>
              </w:rPr>
              <w:t>العاقبة السيئة</w:t>
            </w:r>
            <w:r>
              <w:rPr>
                <w:rStyle w:val="IndexLink"/>
                <w:rtl w:val="true"/>
              </w:rPr>
              <w:t>:</w:t>
              <w:tab/>
            </w:r>
            <w:r>
              <w:rPr>
                <w:rStyle w:val="IndexLink"/>
              </w:rPr>
              <w:t>137</w:t>
            </w:r>
          </w:hyperlink>
        </w:p>
        <w:p>
          <w:pPr>
            <w:pStyle w:val="Contents5"/>
            <w:tabs>
              <w:tab w:val="clear" w:pos="7892"/>
              <w:tab w:val="right" w:pos="9026" w:leader="dot"/>
            </w:tabs>
            <w:rPr/>
          </w:pPr>
          <w:hyperlink w:anchor="__RefHeading___Toc8149208_417432637">
            <w:r>
              <w:rPr>
                <w:webHidden/>
                <w:rStyle w:val="IndexLink"/>
                <w:rtl w:val="true"/>
              </w:rPr>
              <w:t>صفة النبي صلّى اللّه عليه و آله و علي عليه السّلام في التوراة</w:t>
            </w:r>
            <w:r>
              <w:rPr>
                <w:rStyle w:val="IndexLink"/>
                <w:rtl w:val="true"/>
              </w:rPr>
              <w:t>:</w:t>
              <w:tab/>
            </w:r>
            <w:r>
              <w:rPr>
                <w:rStyle w:val="IndexLink"/>
              </w:rPr>
              <w:t>138</w:t>
            </w:r>
          </w:hyperlink>
        </w:p>
        <w:p>
          <w:pPr>
            <w:pStyle w:val="Contents5"/>
            <w:tabs>
              <w:tab w:val="clear" w:pos="7892"/>
              <w:tab w:val="right" w:pos="9026" w:leader="dot"/>
            </w:tabs>
            <w:rPr/>
          </w:pPr>
          <w:hyperlink w:anchor="__RefHeading___Toc8149210_417432637">
            <w:r>
              <w:rPr>
                <w:webHidden/>
                <w:rStyle w:val="IndexLink"/>
                <w:rtl w:val="true"/>
              </w:rPr>
              <w:t>مراهنات قريش</w:t>
            </w:r>
            <w:r>
              <w:rPr>
                <w:rStyle w:val="IndexLink"/>
                <w:rtl w:val="true"/>
              </w:rPr>
              <w:t>:</w:t>
              <w:tab/>
            </w:r>
            <w:r>
              <w:rPr>
                <w:rStyle w:val="IndexLink"/>
              </w:rPr>
              <w:t>141</w:t>
            </w:r>
          </w:hyperlink>
        </w:p>
        <w:p>
          <w:pPr>
            <w:pStyle w:val="Contents5"/>
            <w:tabs>
              <w:tab w:val="clear" w:pos="7892"/>
              <w:tab w:val="right" w:pos="9026" w:leader="dot"/>
            </w:tabs>
            <w:rPr/>
          </w:pPr>
          <w:hyperlink w:anchor="__RefHeading___Toc8149212_417432637">
            <w:r>
              <w:rPr>
                <w:webHidden/>
                <w:rStyle w:val="IndexLink"/>
                <w:rtl w:val="true"/>
              </w:rPr>
              <w:t>ابن علاط يستنقذ ماله بمكة</w:t>
            </w:r>
            <w:r>
              <w:rPr>
                <w:rStyle w:val="IndexLink"/>
                <w:rtl w:val="true"/>
              </w:rPr>
              <w:t>:</w:t>
              <w:tab/>
            </w:r>
            <w:r>
              <w:rPr>
                <w:rStyle w:val="IndexLink"/>
              </w:rPr>
              <w:t>145</w:t>
            </w:r>
          </w:hyperlink>
        </w:p>
        <w:p>
          <w:pPr>
            <w:pStyle w:val="Contents5"/>
            <w:tabs>
              <w:tab w:val="clear" w:pos="7892"/>
              <w:tab w:val="right" w:pos="9026" w:leader="dot"/>
            </w:tabs>
            <w:rPr/>
          </w:pPr>
          <w:hyperlink w:anchor="__RefHeading___Toc8149214_417432637">
            <w:r>
              <w:rPr>
                <w:webHidden/>
                <w:rStyle w:val="IndexLink"/>
                <w:rtl w:val="true"/>
              </w:rPr>
              <w:t>من استشهد بخيبر من المسلمين</w:t>
            </w:r>
            <w:r>
              <w:rPr>
                <w:rStyle w:val="IndexLink"/>
                <w:rtl w:val="true"/>
              </w:rPr>
              <w:t>:</w:t>
              <w:tab/>
            </w:r>
            <w:r>
              <w:rPr>
                <w:rStyle w:val="IndexLink"/>
              </w:rPr>
              <w:t>153</w:t>
            </w:r>
          </w:hyperlink>
        </w:p>
        <w:p>
          <w:pPr>
            <w:pStyle w:val="Contents5"/>
            <w:tabs>
              <w:tab w:val="clear" w:pos="7892"/>
              <w:tab w:val="right" w:pos="9026" w:leader="dot"/>
            </w:tabs>
            <w:rPr/>
          </w:pPr>
          <w:hyperlink w:anchor="__RefHeading___Toc8149216_417432637">
            <w:r>
              <w:rPr>
                <w:webHidden/>
                <w:rStyle w:val="IndexLink"/>
                <w:rtl w:val="true"/>
              </w:rPr>
              <w:t>القتلى من اليهود</w:t>
            </w:r>
            <w:r>
              <w:rPr>
                <w:rStyle w:val="IndexLink"/>
                <w:rtl w:val="true"/>
              </w:rPr>
              <w:t>:</w:t>
              <w:tab/>
            </w:r>
            <w:r>
              <w:rPr>
                <w:rStyle w:val="IndexLink"/>
              </w:rPr>
              <w:t>162</w:t>
            </w:r>
          </w:hyperlink>
        </w:p>
        <w:p>
          <w:pPr>
            <w:pStyle w:val="Contents5"/>
            <w:tabs>
              <w:tab w:val="clear" w:pos="7892"/>
              <w:tab w:val="right" w:pos="9026" w:leader="dot"/>
            </w:tabs>
            <w:rPr/>
          </w:pPr>
          <w:hyperlink w:anchor="__RefHeading___Toc8149218_417432637">
            <w:r>
              <w:rPr>
                <w:webHidden/>
                <w:rStyle w:val="IndexLink"/>
                <w:rtl w:val="true"/>
              </w:rPr>
              <w:t xml:space="preserve">أين هي هذه الأحداث؟ </w:t>
            </w:r>
            <w:r>
              <w:rPr>
                <w:rStyle w:val="IndexLink"/>
                <w:rtl w:val="true"/>
              </w:rPr>
              <w:t>! :</w:t>
              <w:tab/>
            </w:r>
            <w:r>
              <w:rPr>
                <w:rStyle w:val="IndexLink"/>
              </w:rPr>
              <w:t>162</w:t>
            </w:r>
          </w:hyperlink>
        </w:p>
        <w:p>
          <w:pPr>
            <w:pStyle w:val="Contents5"/>
            <w:tabs>
              <w:tab w:val="clear" w:pos="7892"/>
              <w:tab w:val="right" w:pos="9026" w:leader="dot"/>
            </w:tabs>
            <w:rPr/>
          </w:pPr>
          <w:hyperlink w:anchor="__RefHeading___Toc8149220_417432637">
            <w:r>
              <w:rPr>
                <w:webHidden/>
                <w:rStyle w:val="IndexLink"/>
                <w:rtl w:val="true"/>
              </w:rPr>
              <w:t>بعض ما قيل من الشعر في غزوة خيبر</w:t>
            </w:r>
            <w:r>
              <w:rPr>
                <w:rStyle w:val="IndexLink"/>
                <w:rtl w:val="true"/>
              </w:rPr>
              <w:t>:</w:t>
              <w:tab/>
            </w:r>
            <w:r>
              <w:rPr>
                <w:rStyle w:val="IndexLink"/>
              </w:rPr>
              <w:t>169</w:t>
            </w:r>
          </w:hyperlink>
        </w:p>
        <w:p>
          <w:pPr>
            <w:pStyle w:val="Contents3"/>
            <w:tabs>
              <w:tab w:val="clear" w:pos="8459"/>
              <w:tab w:val="right" w:pos="9026" w:leader="dot"/>
            </w:tabs>
            <w:rPr/>
          </w:pPr>
          <w:hyperlink w:anchor="__RefHeading___Toc8149222_417432637">
            <w:r>
              <w:rPr>
                <w:webHidden/>
                <w:rStyle w:val="IndexLink"/>
                <w:rtl w:val="true"/>
              </w:rPr>
              <w:t>الباب الثامن</w:t>
            </w:r>
            <w:r>
              <w:rPr>
                <w:rStyle w:val="IndexLink"/>
                <w:rtl w:val="true"/>
              </w:rPr>
              <w:t xml:space="preserve">: </w:t>
            </w:r>
            <w:r>
              <w:rPr>
                <w:rStyle w:val="IndexLink"/>
                <w:rtl w:val="true"/>
              </w:rPr>
              <w:t>فتح</w:t>
            </w:r>
            <w:r>
              <w:rPr>
                <w:rStyle w:val="IndexLink"/>
                <w:rtl w:val="true"/>
              </w:rPr>
              <w:t xml:space="preserve">. . </w:t>
            </w:r>
            <w:r>
              <w:rPr>
                <w:rStyle w:val="IndexLink"/>
                <w:rtl w:val="true"/>
              </w:rPr>
              <w:t>و صلح</w:t>
            </w:r>
            <w:r>
              <w:rPr>
                <w:rStyle w:val="IndexLink"/>
                <w:rtl w:val="true"/>
              </w:rPr>
              <w:tab/>
            </w:r>
            <w:r>
              <w:rPr>
                <w:rStyle w:val="IndexLink"/>
              </w:rPr>
              <w:t>170</w:t>
            </w:r>
          </w:hyperlink>
        </w:p>
        <w:p>
          <w:pPr>
            <w:pStyle w:val="Contents4"/>
            <w:tabs>
              <w:tab w:val="clear" w:pos="8176"/>
              <w:tab w:val="right" w:pos="9026" w:leader="dot"/>
            </w:tabs>
            <w:rPr/>
          </w:pPr>
          <w:hyperlink w:anchor="__RefHeading___Toc8149224_417432637">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8149226_417432637">
            <w:r>
              <w:rPr>
                <w:webHidden/>
                <w:rStyle w:val="IndexLink"/>
                <w:rtl w:val="true"/>
              </w:rPr>
              <w:t>الفصل الأول</w:t>
            </w:r>
            <w:r>
              <w:rPr>
                <w:rStyle w:val="IndexLink"/>
                <w:rtl w:val="true"/>
              </w:rPr>
              <w:t xml:space="preserve">: </w:t>
            </w:r>
            <w:r>
              <w:rPr>
                <w:rStyle w:val="IndexLink"/>
                <w:rtl w:val="true"/>
              </w:rPr>
              <w:t>مقاسم خيبر</w:t>
            </w:r>
            <w:r>
              <w:rPr>
                <w:rStyle w:val="IndexLink"/>
                <w:rtl w:val="true"/>
              </w:rPr>
              <w:t xml:space="preserve">. . </w:t>
            </w:r>
            <w:r>
              <w:rPr>
                <w:rStyle w:val="IndexLink"/>
                <w:rtl w:val="true"/>
              </w:rPr>
              <w:t>بين الصلح و الفتح</w:t>
            </w:r>
            <w:r>
              <w:rPr>
                <w:rStyle w:val="IndexLink"/>
                <w:rtl w:val="true"/>
              </w:rPr>
              <w:tab/>
            </w:r>
            <w:r>
              <w:rPr>
                <w:rStyle w:val="IndexLink"/>
              </w:rPr>
              <w:t>172</w:t>
            </w:r>
          </w:hyperlink>
        </w:p>
        <w:p>
          <w:pPr>
            <w:pStyle w:val="Contents5"/>
            <w:tabs>
              <w:tab w:val="clear" w:pos="7892"/>
              <w:tab w:val="right" w:pos="9026" w:leader="dot"/>
            </w:tabs>
            <w:rPr/>
          </w:pPr>
          <w:hyperlink w:anchor="__RefHeading___Toc8149228_417432637">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8149230_417432637">
            <w:r>
              <w:rPr>
                <w:webHidden/>
                <w:rStyle w:val="IndexLink"/>
                <w:rtl w:val="true"/>
              </w:rPr>
              <w:t>كتاب إسقاط الجزية عن يهود خيبر</w:t>
            </w:r>
            <w:r>
              <w:rPr>
                <w:rStyle w:val="IndexLink"/>
                <w:rtl w:val="true"/>
              </w:rPr>
              <w:t>:</w:t>
              <w:tab/>
            </w:r>
            <w:r>
              <w:rPr>
                <w:rStyle w:val="IndexLink"/>
              </w:rPr>
              <w:t>174</w:t>
            </w:r>
          </w:hyperlink>
        </w:p>
        <w:p>
          <w:pPr>
            <w:pStyle w:val="Contents5"/>
            <w:tabs>
              <w:tab w:val="clear" w:pos="7892"/>
              <w:tab w:val="right" w:pos="9026" w:leader="dot"/>
            </w:tabs>
            <w:rPr/>
          </w:pPr>
          <w:hyperlink w:anchor="__RefHeading___Toc8149232_417432637">
            <w:r>
              <w:rPr>
                <w:webHidden/>
                <w:rStyle w:val="IndexLink"/>
                <w:rtl w:val="true"/>
              </w:rPr>
              <w:t>الوطيح و سلالم فتحا صلحا</w:t>
            </w:r>
            <w:r>
              <w:rPr>
                <w:rStyle w:val="IndexLink"/>
                <w:rtl w:val="true"/>
              </w:rPr>
              <w:t>:</w:t>
              <w:tab/>
            </w:r>
            <w:r>
              <w:rPr>
                <w:rStyle w:val="IndexLink"/>
              </w:rPr>
              <w:t>177</w:t>
            </w:r>
          </w:hyperlink>
        </w:p>
        <w:p>
          <w:pPr>
            <w:pStyle w:val="Contents5"/>
            <w:tabs>
              <w:tab w:val="clear" w:pos="7892"/>
              <w:tab w:val="right" w:pos="9026" w:leader="dot"/>
            </w:tabs>
            <w:rPr/>
          </w:pPr>
          <w:hyperlink w:anchor="__RefHeading___Toc8149234_417432637">
            <w:r>
              <w:rPr>
                <w:webHidden/>
                <w:rStyle w:val="IndexLink"/>
                <w:rtl w:val="true"/>
              </w:rPr>
              <w:t xml:space="preserve">هل فتحت خيبر صلحا؟ </w:t>
            </w:r>
            <w:r>
              <w:rPr>
                <w:rStyle w:val="IndexLink"/>
                <w:rtl w:val="true"/>
              </w:rPr>
              <w:t>! :</w:t>
              <w:tab/>
            </w:r>
            <w:r>
              <w:rPr>
                <w:rStyle w:val="IndexLink"/>
              </w:rPr>
              <w:t>179</w:t>
            </w:r>
          </w:hyperlink>
        </w:p>
        <w:p>
          <w:pPr>
            <w:pStyle w:val="Contents5"/>
            <w:tabs>
              <w:tab w:val="clear" w:pos="7892"/>
              <w:tab w:val="right" w:pos="9026" w:leader="dot"/>
            </w:tabs>
            <w:rPr/>
          </w:pPr>
          <w:hyperlink w:anchor="__RefHeading___Toc8149236_417432637">
            <w:r>
              <w:rPr>
                <w:webHidden/>
                <w:rStyle w:val="IndexLink"/>
                <w:rtl w:val="true"/>
              </w:rPr>
              <w:t>توجيهات لما سبق</w:t>
            </w:r>
            <w:r>
              <w:rPr>
                <w:rStyle w:val="IndexLink"/>
                <w:rtl w:val="true"/>
              </w:rPr>
              <w:t>:</w:t>
              <w:tab/>
            </w:r>
            <w:r>
              <w:rPr>
                <w:rStyle w:val="IndexLink"/>
              </w:rPr>
              <w:t>181</w:t>
            </w:r>
          </w:hyperlink>
        </w:p>
        <w:p>
          <w:pPr>
            <w:pStyle w:val="Contents5"/>
            <w:tabs>
              <w:tab w:val="clear" w:pos="7892"/>
              <w:tab w:val="right" w:pos="9026" w:leader="dot"/>
            </w:tabs>
            <w:rPr/>
          </w:pPr>
          <w:hyperlink w:anchor="__RefHeading___Toc8149238_417432637">
            <w:r>
              <w:rPr>
                <w:webHidden/>
                <w:rStyle w:val="IndexLink"/>
                <w:rtl w:val="true"/>
              </w:rPr>
              <w:t>كتاب مقاسم خيبر</w:t>
            </w:r>
            <w:r>
              <w:rPr>
                <w:rStyle w:val="IndexLink"/>
                <w:rtl w:val="true"/>
              </w:rPr>
              <w:t>:</w:t>
              <w:tab/>
            </w:r>
            <w:r>
              <w:rPr>
                <w:rStyle w:val="IndexLink"/>
              </w:rPr>
              <w:t>183</w:t>
            </w:r>
          </w:hyperlink>
        </w:p>
        <w:p>
          <w:pPr>
            <w:pStyle w:val="Contents5"/>
            <w:tabs>
              <w:tab w:val="clear" w:pos="7892"/>
              <w:tab w:val="right" w:pos="9026" w:leader="dot"/>
            </w:tabs>
            <w:rPr/>
          </w:pPr>
          <w:hyperlink w:anchor="__RefHeading___Toc8149240_417432637">
            <w:r>
              <w:rPr>
                <w:webHidden/>
                <w:rStyle w:val="IndexLink"/>
                <w:rtl w:val="true"/>
              </w:rPr>
              <w:t>كتاب آخر</w:t>
            </w:r>
            <w:r>
              <w:rPr>
                <w:rStyle w:val="IndexLink"/>
                <w:rtl w:val="true"/>
              </w:rPr>
              <w:t>:</w:t>
              <w:tab/>
            </w:r>
            <w:r>
              <w:rPr>
                <w:rStyle w:val="IndexLink"/>
              </w:rPr>
              <w:t>185</w:t>
            </w:r>
          </w:hyperlink>
        </w:p>
        <w:p>
          <w:pPr>
            <w:pStyle w:val="Contents5"/>
            <w:tabs>
              <w:tab w:val="clear" w:pos="7892"/>
              <w:tab w:val="right" w:pos="9026" w:leader="dot"/>
            </w:tabs>
            <w:rPr/>
          </w:pPr>
          <w:hyperlink w:anchor="__RefHeading___Toc8149242_417432637">
            <w:r>
              <w:rPr>
                <w:webHidden/>
                <w:rStyle w:val="IndexLink"/>
                <w:rtl w:val="true"/>
              </w:rPr>
              <w:t>مقاسم أرض خيبر في مصادر غير الشيعة</w:t>
            </w:r>
            <w:r>
              <w:rPr>
                <w:rStyle w:val="IndexLink"/>
                <w:rtl w:val="true"/>
              </w:rPr>
              <w:t>:</w:t>
              <w:tab/>
            </w:r>
            <w:r>
              <w:rPr>
                <w:rStyle w:val="IndexLink"/>
              </w:rPr>
              <w:t>186</w:t>
            </w:r>
          </w:hyperlink>
        </w:p>
        <w:p>
          <w:pPr>
            <w:pStyle w:val="Contents5"/>
            <w:tabs>
              <w:tab w:val="clear" w:pos="7892"/>
              <w:tab w:val="right" w:pos="9026" w:leader="dot"/>
            </w:tabs>
            <w:rPr/>
          </w:pPr>
          <w:hyperlink w:anchor="__RefHeading___Toc8149244_417432637">
            <w:r>
              <w:rPr>
                <w:webHidden/>
                <w:rStyle w:val="IndexLink"/>
                <w:rtl w:val="true"/>
              </w:rPr>
              <w:t>الصحيح في موضوع خيبر</w:t>
            </w:r>
            <w:r>
              <w:rPr>
                <w:rStyle w:val="IndexLink"/>
                <w:rtl w:val="true"/>
              </w:rPr>
              <w:t>:</w:t>
              <w:tab/>
            </w:r>
            <w:r>
              <w:rPr>
                <w:rStyle w:val="IndexLink"/>
              </w:rPr>
              <w:t>192</w:t>
            </w:r>
          </w:hyperlink>
        </w:p>
        <w:p>
          <w:pPr>
            <w:pStyle w:val="Contents5"/>
            <w:tabs>
              <w:tab w:val="clear" w:pos="7892"/>
              <w:tab w:val="right" w:pos="9026" w:leader="dot"/>
            </w:tabs>
            <w:rPr/>
          </w:pPr>
          <w:hyperlink w:anchor="__RefHeading___Toc8149246_417432637">
            <w:r>
              <w:rPr>
                <w:webHidden/>
                <w:rStyle w:val="IndexLink"/>
                <w:rtl w:val="true"/>
              </w:rPr>
              <w:t>ما حدث في خيبر</w:t>
            </w:r>
            <w:r>
              <w:rPr>
                <w:rStyle w:val="IndexLink"/>
                <w:rtl w:val="true"/>
              </w:rPr>
              <w:t>:</w:t>
              <w:tab/>
            </w:r>
            <w:r>
              <w:rPr>
                <w:rStyle w:val="IndexLink"/>
              </w:rPr>
              <w:t>193</w:t>
            </w:r>
          </w:hyperlink>
        </w:p>
        <w:p>
          <w:pPr>
            <w:pStyle w:val="Contents5"/>
            <w:tabs>
              <w:tab w:val="clear" w:pos="7892"/>
              <w:tab w:val="right" w:pos="9026" w:leader="dot"/>
            </w:tabs>
            <w:rPr/>
          </w:pPr>
          <w:hyperlink w:anchor="__RefHeading___Toc8149248_417432637">
            <w:r>
              <w:rPr>
                <w:webHidden/>
                <w:rStyle w:val="IndexLink"/>
                <w:rtl w:val="true"/>
              </w:rPr>
              <w:t>اختلاف السهام</w:t>
            </w:r>
            <w:r>
              <w:rPr>
                <w:rStyle w:val="IndexLink"/>
                <w:rtl w:val="true"/>
              </w:rPr>
              <w:t>:</w:t>
              <w:tab/>
            </w:r>
            <w:r>
              <w:rPr>
                <w:rStyle w:val="IndexLink"/>
              </w:rPr>
              <w:t>194</w:t>
            </w:r>
          </w:hyperlink>
        </w:p>
        <w:p>
          <w:pPr>
            <w:pStyle w:val="Contents4"/>
            <w:tabs>
              <w:tab w:val="clear" w:pos="8176"/>
              <w:tab w:val="right" w:pos="9026" w:leader="dot"/>
            </w:tabs>
            <w:rPr/>
          </w:pPr>
          <w:hyperlink w:anchor="__RefHeading___Toc8149250_417432637">
            <w:r>
              <w:rPr>
                <w:webHidden/>
                <w:rStyle w:val="IndexLink"/>
                <w:rtl w:val="true"/>
              </w:rPr>
              <w:t>الفصل الثاني</w:t>
            </w:r>
            <w:r>
              <w:rPr>
                <w:rStyle w:val="IndexLink"/>
                <w:rtl w:val="true"/>
              </w:rPr>
              <w:t xml:space="preserve">: </w:t>
            </w:r>
            <w:r>
              <w:rPr>
                <w:rStyle w:val="IndexLink"/>
                <w:rtl w:val="true"/>
              </w:rPr>
              <w:t>النبي صلّى اللّه عليه و آله يقرهم</w:t>
            </w:r>
            <w:r>
              <w:rPr>
                <w:rStyle w:val="IndexLink"/>
                <w:rtl w:val="true"/>
              </w:rPr>
              <w:t xml:space="preserve">. . </w:t>
            </w:r>
            <w:r>
              <w:rPr>
                <w:rStyle w:val="IndexLink"/>
                <w:rtl w:val="true"/>
              </w:rPr>
              <w:t>و عمر يجليهم</w:t>
            </w:r>
            <w:r>
              <w:rPr>
                <w:rStyle w:val="IndexLink"/>
                <w:rtl w:val="true"/>
              </w:rPr>
              <w:tab/>
            </w:r>
            <w:r>
              <w:rPr>
                <w:rStyle w:val="IndexLink"/>
              </w:rPr>
              <w:t>196</w:t>
            </w:r>
          </w:hyperlink>
        </w:p>
        <w:p>
          <w:pPr>
            <w:pStyle w:val="Contents5"/>
            <w:tabs>
              <w:tab w:val="clear" w:pos="7892"/>
              <w:tab w:val="right" w:pos="9026" w:leader="dot"/>
            </w:tabs>
            <w:rPr/>
          </w:pPr>
          <w:hyperlink w:anchor="__RefHeading___Toc8149252_417432637">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8149254_417432637">
            <w:r>
              <w:rPr>
                <w:webHidden/>
                <w:rStyle w:val="IndexLink"/>
                <w:rtl w:val="true"/>
              </w:rPr>
              <w:t>النبي صلّى اللّه عليه و آله يقر اليهود على خيبر</w:t>
            </w:r>
            <w:r>
              <w:rPr>
                <w:rStyle w:val="IndexLink"/>
                <w:rtl w:val="true"/>
              </w:rPr>
              <w:t>:</w:t>
              <w:tab/>
            </w:r>
            <w:r>
              <w:rPr>
                <w:rStyle w:val="IndexLink"/>
              </w:rPr>
              <w:t>198</w:t>
            </w:r>
          </w:hyperlink>
        </w:p>
        <w:p>
          <w:pPr>
            <w:pStyle w:val="Contents5"/>
            <w:tabs>
              <w:tab w:val="clear" w:pos="7892"/>
              <w:tab w:val="right" w:pos="9026" w:leader="dot"/>
            </w:tabs>
            <w:rPr/>
          </w:pPr>
          <w:hyperlink w:anchor="__RefHeading___Toc8149256_417432637">
            <w:r>
              <w:rPr>
                <w:webHidden/>
                <w:rStyle w:val="IndexLink"/>
                <w:rtl w:val="true"/>
              </w:rPr>
              <w:t>إجلاء اليهود بعد رسول اللّه صلّى اللّه عليه و آله</w:t>
            </w:r>
            <w:r>
              <w:rPr>
                <w:rStyle w:val="IndexLink"/>
                <w:rtl w:val="true"/>
              </w:rPr>
              <w:t>:</w:t>
              <w:tab/>
            </w:r>
            <w:r>
              <w:rPr>
                <w:rStyle w:val="IndexLink"/>
              </w:rPr>
              <w:t>201</w:t>
            </w:r>
          </w:hyperlink>
        </w:p>
        <w:p>
          <w:pPr>
            <w:pStyle w:val="Contents5"/>
            <w:tabs>
              <w:tab w:val="clear" w:pos="7892"/>
              <w:tab w:val="right" w:pos="9026" w:leader="dot"/>
            </w:tabs>
            <w:rPr/>
          </w:pPr>
          <w:hyperlink w:anchor="__RefHeading___Toc8149258_417432637">
            <w:r>
              <w:rPr>
                <w:webHidden/>
                <w:rStyle w:val="IndexLink"/>
                <w:rtl w:val="true"/>
              </w:rPr>
              <w:t>سبب إخراج عمر لليهود</w:t>
            </w:r>
            <w:r>
              <w:rPr>
                <w:rStyle w:val="IndexLink"/>
                <w:rtl w:val="true"/>
              </w:rPr>
              <w:t>:</w:t>
              <w:tab/>
            </w:r>
            <w:r>
              <w:rPr>
                <w:rStyle w:val="IndexLink"/>
              </w:rPr>
              <w:t>204</w:t>
            </w:r>
          </w:hyperlink>
        </w:p>
        <w:p>
          <w:pPr>
            <w:pStyle w:val="Contents5"/>
            <w:tabs>
              <w:tab w:val="clear" w:pos="7892"/>
              <w:tab w:val="right" w:pos="9026" w:leader="dot"/>
            </w:tabs>
            <w:rPr/>
          </w:pPr>
          <w:hyperlink w:anchor="__RefHeading___Toc8149260_417432637">
            <w:r>
              <w:rPr>
                <w:webHidden/>
                <w:rStyle w:val="IndexLink"/>
                <w:rtl w:val="true"/>
              </w:rPr>
              <w:t>دعاوى لا تصح</w:t>
            </w:r>
            <w:r>
              <w:rPr>
                <w:rStyle w:val="IndexLink"/>
                <w:rtl w:val="true"/>
              </w:rPr>
              <w:t>:</w:t>
              <w:tab/>
            </w:r>
            <w:r>
              <w:rPr>
                <w:rStyle w:val="IndexLink"/>
              </w:rPr>
              <w:t>219</w:t>
            </w:r>
          </w:hyperlink>
        </w:p>
        <w:p>
          <w:pPr>
            <w:pStyle w:val="Contents5"/>
            <w:tabs>
              <w:tab w:val="clear" w:pos="7892"/>
              <w:tab w:val="right" w:pos="9026" w:leader="dot"/>
            </w:tabs>
            <w:rPr/>
          </w:pPr>
          <w:hyperlink w:anchor="__RefHeading___Toc8149262_417432637">
            <w:r>
              <w:rPr>
                <w:webHidden/>
                <w:rStyle w:val="IndexLink"/>
                <w:rtl w:val="true"/>
              </w:rPr>
              <w:t>الرواية الأقرب إلى القبول</w:t>
            </w:r>
            <w:r>
              <w:rPr>
                <w:rStyle w:val="IndexLink"/>
                <w:rtl w:val="true"/>
              </w:rPr>
              <w:t>:</w:t>
              <w:tab/>
            </w:r>
            <w:r>
              <w:rPr>
                <w:rStyle w:val="IndexLink"/>
              </w:rPr>
              <w:t>221</w:t>
            </w:r>
          </w:hyperlink>
        </w:p>
        <w:p>
          <w:pPr>
            <w:pStyle w:val="Contents4"/>
            <w:tabs>
              <w:tab w:val="clear" w:pos="8176"/>
              <w:tab w:val="right" w:pos="9026" w:leader="dot"/>
            </w:tabs>
            <w:rPr/>
          </w:pPr>
          <w:hyperlink w:anchor="__RefHeading___Toc8149264_417432637">
            <w:r>
              <w:rPr>
                <w:webHidden/>
                <w:rStyle w:val="IndexLink"/>
                <w:rtl w:val="true"/>
              </w:rPr>
              <w:t>الفصل الثالث</w:t>
            </w:r>
            <w:r>
              <w:rPr>
                <w:rStyle w:val="IndexLink"/>
                <w:rtl w:val="true"/>
              </w:rPr>
              <w:t xml:space="preserve">: </w:t>
            </w:r>
            <w:r>
              <w:rPr>
                <w:rStyle w:val="IndexLink"/>
                <w:rtl w:val="true"/>
              </w:rPr>
              <w:t>فدك و غصبها</w:t>
            </w:r>
            <w:r>
              <w:rPr>
                <w:rStyle w:val="IndexLink"/>
                <w:rtl w:val="true"/>
              </w:rPr>
              <w:t xml:space="preserve">: </w:t>
            </w:r>
            <w:r>
              <w:rPr>
                <w:rStyle w:val="IndexLink"/>
                <w:rtl w:val="true"/>
              </w:rPr>
              <w:t>أحداث و تفاصيل</w:t>
            </w:r>
            <w:r>
              <w:rPr>
                <w:rStyle w:val="IndexLink"/>
                <w:rtl w:val="true"/>
              </w:rPr>
              <w:tab/>
            </w:r>
            <w:r>
              <w:rPr>
                <w:rStyle w:val="IndexLink"/>
              </w:rPr>
              <w:t>224</w:t>
            </w:r>
          </w:hyperlink>
        </w:p>
        <w:p>
          <w:pPr>
            <w:pStyle w:val="Contents5"/>
            <w:tabs>
              <w:tab w:val="clear" w:pos="7892"/>
              <w:tab w:val="right" w:pos="9026" w:leader="dot"/>
            </w:tabs>
            <w:rPr/>
          </w:pPr>
          <w:hyperlink w:anchor="__RefHeading___Toc8149266_417432637">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8149268_417432637">
            <w:r>
              <w:rPr>
                <w:webHidden/>
                <w:rStyle w:val="IndexLink"/>
                <w:rtl w:val="true"/>
              </w:rPr>
              <w:t>أمط</w:t>
            </w:r>
            <w:r>
              <w:rPr>
                <w:rStyle w:val="IndexLink"/>
                <w:rtl w:val="true"/>
              </w:rPr>
              <w:t xml:space="preserve">. . </w:t>
            </w:r>
            <w:r>
              <w:rPr>
                <w:rStyle w:val="IndexLink"/>
                <w:rtl w:val="true"/>
              </w:rPr>
              <w:t>أمط</w:t>
            </w:r>
            <w:r>
              <w:rPr>
                <w:rStyle w:val="IndexLink"/>
                <w:rtl w:val="true"/>
              </w:rPr>
              <w:t>:</w:t>
              <w:tab/>
            </w:r>
            <w:r>
              <w:rPr>
                <w:rStyle w:val="IndexLink"/>
              </w:rPr>
              <w:t>226</w:t>
            </w:r>
          </w:hyperlink>
        </w:p>
        <w:p>
          <w:pPr>
            <w:pStyle w:val="Contents5"/>
            <w:tabs>
              <w:tab w:val="clear" w:pos="7892"/>
              <w:tab w:val="right" w:pos="9026" w:leader="dot"/>
            </w:tabs>
            <w:rPr/>
          </w:pPr>
          <w:hyperlink w:anchor="__RefHeading___Toc8149270_417432637">
            <w:r>
              <w:rPr>
                <w:webHidden/>
                <w:rStyle w:val="IndexLink"/>
                <w:rtl w:val="true"/>
              </w:rPr>
              <w:t>ألف</w:t>
            </w:r>
            <w:r>
              <w:rPr>
                <w:rStyle w:val="IndexLink"/>
                <w:rtl w:val="true"/>
              </w:rPr>
              <w:t xml:space="preserve">: </w:t>
            </w:r>
            <w:r>
              <w:rPr>
                <w:rStyle w:val="IndexLink"/>
                <w:rtl w:val="true"/>
              </w:rPr>
              <w:t xml:space="preserve">من يأخذها بحقها؟ </w:t>
            </w:r>
            <w:r>
              <w:rPr>
                <w:rStyle w:val="IndexLink"/>
                <w:rtl w:val="true"/>
              </w:rPr>
              <w:t>!</w:t>
              <w:tab/>
            </w:r>
            <w:r>
              <w:rPr>
                <w:rStyle w:val="IndexLink"/>
              </w:rPr>
              <w:t>228</w:t>
            </w:r>
          </w:hyperlink>
        </w:p>
        <w:p>
          <w:pPr>
            <w:pStyle w:val="Contents5"/>
            <w:tabs>
              <w:tab w:val="clear" w:pos="7892"/>
              <w:tab w:val="right" w:pos="9026" w:leader="dot"/>
            </w:tabs>
            <w:rPr/>
          </w:pPr>
          <w:hyperlink w:anchor="__RefHeading___Toc8149272_417432637">
            <w:r>
              <w:rPr>
                <w:webHidden/>
                <w:rStyle w:val="IndexLink"/>
                <w:rtl w:val="true"/>
              </w:rPr>
              <w:t>ب</w:t>
            </w:r>
            <w:r>
              <w:rPr>
                <w:rStyle w:val="IndexLink"/>
                <w:rtl w:val="true"/>
              </w:rPr>
              <w:t xml:space="preserve">: </w:t>
            </w:r>
            <w:r>
              <w:rPr>
                <w:rStyle w:val="IndexLink"/>
                <w:rtl w:val="true"/>
              </w:rPr>
              <w:t>و الذي كرّم وجه محمد صلّى اللّه عليه و آله</w:t>
            </w:r>
            <w:r>
              <w:rPr>
                <w:rStyle w:val="IndexLink"/>
                <w:rtl w:val="true"/>
              </w:rPr>
              <w:t>:</w:t>
              <w:tab/>
            </w:r>
            <w:r>
              <w:rPr>
                <w:rStyle w:val="IndexLink"/>
              </w:rPr>
              <w:t>230</w:t>
            </w:r>
          </w:hyperlink>
        </w:p>
        <w:p>
          <w:pPr>
            <w:pStyle w:val="Contents5"/>
            <w:tabs>
              <w:tab w:val="clear" w:pos="7892"/>
              <w:tab w:val="right" w:pos="9026" w:leader="dot"/>
            </w:tabs>
            <w:rPr/>
          </w:pPr>
          <w:hyperlink w:anchor="__RefHeading___Toc8149274_417432637">
            <w:r>
              <w:rPr>
                <w:webHidden/>
                <w:rStyle w:val="IndexLink"/>
                <w:rtl w:val="true"/>
              </w:rPr>
              <w:t>ج</w:t>
            </w:r>
            <w:r>
              <w:rPr>
                <w:rStyle w:val="IndexLink"/>
                <w:rtl w:val="true"/>
              </w:rPr>
              <w:t xml:space="preserve">: </w:t>
            </w:r>
            <w:r>
              <w:rPr>
                <w:rStyle w:val="IndexLink"/>
                <w:rtl w:val="true"/>
              </w:rPr>
              <w:t>الزبير طلب الراية أيضا</w:t>
            </w:r>
            <w:r>
              <w:rPr>
                <w:rStyle w:val="IndexLink"/>
                <w:rtl w:val="true"/>
              </w:rPr>
              <w:t>:</w:t>
              <w:tab/>
            </w:r>
            <w:r>
              <w:rPr>
                <w:rStyle w:val="IndexLink"/>
              </w:rPr>
              <w:t>231</w:t>
            </w:r>
          </w:hyperlink>
        </w:p>
        <w:p>
          <w:pPr>
            <w:pStyle w:val="Contents5"/>
            <w:tabs>
              <w:tab w:val="clear" w:pos="7892"/>
              <w:tab w:val="right" w:pos="9026" w:leader="dot"/>
            </w:tabs>
            <w:rPr/>
          </w:pPr>
          <w:hyperlink w:anchor="__RefHeading___Toc8149276_417432637">
            <w:r>
              <w:rPr>
                <w:webHidden/>
                <w:rStyle w:val="IndexLink"/>
                <w:rtl w:val="true"/>
              </w:rPr>
              <w:t>حدود فدك</w:t>
            </w:r>
            <w:r>
              <w:rPr>
                <w:rStyle w:val="IndexLink"/>
                <w:rtl w:val="true"/>
              </w:rPr>
              <w:t>:</w:t>
              <w:tab/>
            </w:r>
            <w:r>
              <w:rPr>
                <w:rStyle w:val="IndexLink"/>
              </w:rPr>
              <w:t>231</w:t>
            </w:r>
          </w:hyperlink>
        </w:p>
        <w:p>
          <w:pPr>
            <w:pStyle w:val="Contents5"/>
            <w:tabs>
              <w:tab w:val="clear" w:pos="7892"/>
              <w:tab w:val="right" w:pos="9026" w:leader="dot"/>
            </w:tabs>
            <w:rPr/>
          </w:pPr>
          <w:hyperlink w:anchor="__RefHeading___Toc8149278_417432637">
            <w:r>
              <w:rPr>
                <w:webHidden/>
                <w:rStyle w:val="IndexLink"/>
                <w:rtl w:val="true"/>
              </w:rPr>
              <w:t>فدك</w:t>
            </w:r>
            <w:r>
              <w:rPr>
                <w:rStyle w:val="IndexLink"/>
                <w:rtl w:val="true"/>
              </w:rPr>
              <w:t xml:space="preserve">. . </w:t>
            </w:r>
            <w:r>
              <w:rPr>
                <w:rStyle w:val="IndexLink"/>
                <w:rtl w:val="true"/>
              </w:rPr>
              <w:t>تعني الخلافة</w:t>
            </w:r>
            <w:r>
              <w:rPr>
                <w:rStyle w:val="IndexLink"/>
                <w:rtl w:val="true"/>
              </w:rPr>
              <w:t>:</w:t>
              <w:tab/>
            </w:r>
            <w:r>
              <w:rPr>
                <w:rStyle w:val="IndexLink"/>
              </w:rPr>
              <w:t>232</w:t>
            </w:r>
          </w:hyperlink>
        </w:p>
        <w:p>
          <w:pPr>
            <w:pStyle w:val="Contents5"/>
            <w:tabs>
              <w:tab w:val="clear" w:pos="7892"/>
              <w:tab w:val="right" w:pos="9026" w:leader="dot"/>
            </w:tabs>
            <w:rPr/>
          </w:pPr>
          <w:hyperlink w:anchor="__RefHeading___Toc8149280_417432637">
            <w:r>
              <w:rPr>
                <w:webHidden/>
                <w:rStyle w:val="IndexLink"/>
                <w:rtl w:val="true"/>
              </w:rPr>
              <w:t>الإمام الكاظم عليه السّلام و الرشيد</w:t>
            </w:r>
            <w:r>
              <w:rPr>
                <w:rStyle w:val="IndexLink"/>
                <w:rtl w:val="true"/>
              </w:rPr>
              <w:t>:</w:t>
              <w:tab/>
            </w:r>
            <w:r>
              <w:rPr>
                <w:rStyle w:val="IndexLink"/>
              </w:rPr>
              <w:t>233</w:t>
            </w:r>
          </w:hyperlink>
        </w:p>
        <w:p>
          <w:pPr>
            <w:pStyle w:val="Contents5"/>
            <w:tabs>
              <w:tab w:val="clear" w:pos="7892"/>
              <w:tab w:val="right" w:pos="9026" w:leader="dot"/>
            </w:tabs>
            <w:rPr/>
          </w:pPr>
          <w:hyperlink w:anchor="__RefHeading___Toc8149282_417432637">
            <w:r>
              <w:rPr>
                <w:webHidden/>
                <w:rStyle w:val="IndexLink"/>
                <w:rtl w:val="true"/>
              </w:rPr>
              <w:t>الإمام الكاظم عليه السّلام و المهدي العباسي</w:t>
            </w:r>
            <w:r>
              <w:rPr>
                <w:rStyle w:val="IndexLink"/>
                <w:rtl w:val="true"/>
              </w:rPr>
              <w:t>:</w:t>
              <w:tab/>
            </w:r>
            <w:r>
              <w:rPr>
                <w:rStyle w:val="IndexLink"/>
              </w:rPr>
              <w:t>234</w:t>
            </w:r>
          </w:hyperlink>
        </w:p>
        <w:p>
          <w:pPr>
            <w:pStyle w:val="Contents5"/>
            <w:tabs>
              <w:tab w:val="clear" w:pos="7892"/>
              <w:tab w:val="right" w:pos="9026" w:leader="dot"/>
            </w:tabs>
            <w:rPr/>
          </w:pPr>
          <w:hyperlink w:anchor="__RefHeading___Toc8149284_417432637">
            <w:r>
              <w:rPr>
                <w:webHidden/>
                <w:rStyle w:val="IndexLink"/>
                <w:rtl w:val="true"/>
              </w:rPr>
              <w:t xml:space="preserve">فدك لمن؟ </w:t>
            </w:r>
            <w:r>
              <w:rPr>
                <w:rStyle w:val="IndexLink"/>
                <w:rtl w:val="true"/>
              </w:rPr>
              <w:t>!</w:t>
              <w:tab/>
            </w:r>
            <w:r>
              <w:rPr>
                <w:rStyle w:val="IndexLink"/>
              </w:rPr>
              <w:t>234</w:t>
            </w:r>
          </w:hyperlink>
        </w:p>
        <w:p>
          <w:pPr>
            <w:pStyle w:val="Contents5"/>
            <w:tabs>
              <w:tab w:val="clear" w:pos="7892"/>
              <w:tab w:val="right" w:pos="9026" w:leader="dot"/>
            </w:tabs>
            <w:rPr/>
          </w:pPr>
          <w:hyperlink w:anchor="__RefHeading___Toc8149286_417432637">
            <w:r>
              <w:rPr>
                <w:webHidden/>
                <w:rStyle w:val="IndexLink"/>
                <w:rtl w:val="true"/>
              </w:rPr>
              <w:t>الشهادة المردودة</w:t>
            </w:r>
            <w:r>
              <w:rPr>
                <w:rStyle w:val="IndexLink"/>
                <w:rtl w:val="true"/>
              </w:rPr>
              <w:t>:</w:t>
              <w:tab/>
            </w:r>
            <w:r>
              <w:rPr>
                <w:rStyle w:val="IndexLink"/>
              </w:rPr>
              <w:t>236</w:t>
            </w:r>
          </w:hyperlink>
        </w:p>
        <w:p>
          <w:pPr>
            <w:pStyle w:val="Contents5"/>
            <w:tabs>
              <w:tab w:val="clear" w:pos="7892"/>
              <w:tab w:val="right" w:pos="9026" w:leader="dot"/>
            </w:tabs>
            <w:rPr/>
          </w:pPr>
          <w:hyperlink w:anchor="__RefHeading___Toc8149288_417432637">
            <w:r>
              <w:rPr>
                <w:webHidden/>
                <w:rStyle w:val="IndexLink"/>
                <w:rtl w:val="true"/>
              </w:rPr>
              <w:t>وقفات مع ما سبق</w:t>
            </w:r>
            <w:r>
              <w:rPr>
                <w:rStyle w:val="IndexLink"/>
                <w:rtl w:val="true"/>
              </w:rPr>
              <w:t>:</w:t>
              <w:tab/>
            </w:r>
            <w:r>
              <w:rPr>
                <w:rStyle w:val="IndexLink"/>
              </w:rPr>
              <w:t>239</w:t>
            </w:r>
          </w:hyperlink>
        </w:p>
        <w:p>
          <w:pPr>
            <w:pStyle w:val="Contents5"/>
            <w:tabs>
              <w:tab w:val="clear" w:pos="7892"/>
              <w:tab w:val="right" w:pos="9026" w:leader="dot"/>
            </w:tabs>
            <w:rPr/>
          </w:pPr>
          <w:hyperlink w:anchor="__RefHeading___Toc8149290_417432637">
            <w:r>
              <w:rPr>
                <w:webHidden/>
                <w:rStyle w:val="IndexLink"/>
                <w:rtl w:val="true"/>
              </w:rPr>
              <w:t>فدك للزهراء عليها السّلام</w:t>
            </w:r>
            <w:r>
              <w:rPr>
                <w:rStyle w:val="IndexLink"/>
                <w:rtl w:val="true"/>
              </w:rPr>
              <w:t>:</w:t>
              <w:tab/>
            </w:r>
            <w:r>
              <w:rPr>
                <w:rStyle w:val="IndexLink"/>
              </w:rPr>
              <w:t>247</w:t>
            </w:r>
          </w:hyperlink>
        </w:p>
        <w:p>
          <w:pPr>
            <w:pStyle w:val="Contents6"/>
            <w:tabs>
              <w:tab w:val="clear" w:pos="7609"/>
              <w:tab w:val="right" w:pos="9026" w:leader="dot"/>
            </w:tabs>
            <w:rPr/>
          </w:pPr>
          <w:hyperlink w:anchor="__RefHeading___Toc8149292_417432637">
            <w:r>
              <w:rPr>
                <w:webHidden/>
                <w:rStyle w:val="IndexLink"/>
                <w:rtl w:val="true"/>
              </w:rPr>
              <w:t>اشارة</w:t>
            </w:r>
            <w:r>
              <w:rPr>
                <w:rStyle w:val="IndexLink"/>
                <w:rtl w:val="true"/>
              </w:rPr>
              <w:tab/>
            </w:r>
            <w:r>
              <w:rPr>
                <w:rStyle w:val="IndexLink"/>
              </w:rPr>
              <w:t>247</w:t>
            </w:r>
          </w:hyperlink>
        </w:p>
        <w:p>
          <w:pPr>
            <w:pStyle w:val="Contents6"/>
            <w:tabs>
              <w:tab w:val="clear" w:pos="7609"/>
              <w:tab w:val="right" w:pos="9026" w:leader="dot"/>
            </w:tabs>
            <w:rPr/>
          </w:pPr>
          <w:hyperlink w:anchor="__RefHeading___Toc8149294_417432637">
            <w:r>
              <w:rPr>
                <w:webHidden/>
                <w:rStyle w:val="IndexLink"/>
              </w:rPr>
              <w:t>1</w:t>
            </w:r>
            <w:r>
              <w:rPr>
                <w:rStyle w:val="IndexLink"/>
                <w:rtl w:val="true"/>
              </w:rPr>
              <w:t>-</w:t>
            </w:r>
            <w:r>
              <w:rPr>
                <w:rStyle w:val="IndexLink"/>
                <w:rtl w:val="true"/>
              </w:rPr>
              <w:t>هي في يدها</w:t>
            </w:r>
            <w:r>
              <w:rPr>
                <w:rStyle w:val="IndexLink"/>
                <w:rtl w:val="true"/>
              </w:rPr>
              <w:t>:</w:t>
              <w:tab/>
            </w:r>
            <w:r>
              <w:rPr>
                <w:rStyle w:val="IndexLink"/>
              </w:rPr>
              <w:t>248</w:t>
            </w:r>
          </w:hyperlink>
        </w:p>
        <w:p>
          <w:pPr>
            <w:pStyle w:val="Contents6"/>
            <w:tabs>
              <w:tab w:val="clear" w:pos="7609"/>
              <w:tab w:val="right" w:pos="9026" w:leader="dot"/>
            </w:tabs>
            <w:rPr/>
          </w:pPr>
          <w:hyperlink w:anchor="__RefHeading___Toc8149296_417432637">
            <w:r>
              <w:rPr>
                <w:webHidden/>
                <w:rStyle w:val="IndexLink"/>
              </w:rPr>
              <w:t>2</w:t>
            </w:r>
            <w:r>
              <w:rPr>
                <w:rStyle w:val="IndexLink"/>
                <w:rtl w:val="true"/>
              </w:rPr>
              <w:t>-</w:t>
            </w:r>
            <w:r>
              <w:rPr>
                <w:rStyle w:val="IndexLink"/>
                <w:rtl w:val="true"/>
              </w:rPr>
              <w:t>هي عطية من رسول اللّه صلّى اللّه عليه و آله</w:t>
            </w:r>
            <w:r>
              <w:rPr>
                <w:rStyle w:val="IndexLink"/>
                <w:rtl w:val="true"/>
              </w:rPr>
              <w:t>:</w:t>
              <w:tab/>
            </w:r>
            <w:r>
              <w:rPr>
                <w:rStyle w:val="IndexLink"/>
              </w:rPr>
              <w:t>249</w:t>
            </w:r>
          </w:hyperlink>
        </w:p>
        <w:p>
          <w:pPr>
            <w:pStyle w:val="Contents6"/>
            <w:tabs>
              <w:tab w:val="clear" w:pos="7609"/>
              <w:tab w:val="right" w:pos="9026" w:leader="dot"/>
            </w:tabs>
            <w:rPr/>
          </w:pPr>
          <w:hyperlink w:anchor="__RefHeading___Toc8149298_417432637">
            <w:r>
              <w:rPr>
                <w:webHidden/>
                <w:rStyle w:val="IndexLink"/>
              </w:rPr>
              <w:t>3</w:t>
            </w:r>
            <w:r>
              <w:rPr>
                <w:rStyle w:val="IndexLink"/>
                <w:rtl w:val="true"/>
              </w:rPr>
              <w:t>-</w:t>
            </w:r>
            <w:r>
              <w:rPr>
                <w:rStyle w:val="IndexLink"/>
                <w:rtl w:val="true"/>
              </w:rPr>
              <w:t>الخمس لا يختص بفاطمة عليها السّلام</w:t>
            </w:r>
            <w:r>
              <w:rPr>
                <w:rStyle w:val="IndexLink"/>
                <w:rtl w:val="true"/>
              </w:rPr>
              <w:t>:</w:t>
              <w:tab/>
            </w:r>
            <w:r>
              <w:rPr>
                <w:rStyle w:val="IndexLink"/>
              </w:rPr>
              <w:t>249</w:t>
            </w:r>
          </w:hyperlink>
        </w:p>
        <w:p>
          <w:pPr>
            <w:pStyle w:val="Contents6"/>
            <w:tabs>
              <w:tab w:val="clear" w:pos="7609"/>
              <w:tab w:val="right" w:pos="9026" w:leader="dot"/>
            </w:tabs>
            <w:rPr/>
          </w:pPr>
          <w:hyperlink w:anchor="__RefHeading___Toc8149300_417432637">
            <w:r>
              <w:rPr>
                <w:webHidden/>
                <w:rStyle w:val="IndexLink"/>
              </w:rPr>
              <w:t>4</w:t>
            </w:r>
            <w:r>
              <w:rPr>
                <w:rStyle w:val="IndexLink"/>
                <w:rtl w:val="true"/>
              </w:rPr>
              <w:t>-</w:t>
            </w:r>
            <w:r>
              <w:rPr>
                <w:rStyle w:val="IndexLink"/>
                <w:rtl w:val="true"/>
              </w:rPr>
              <w:t>قضية الميراث هي المحور</w:t>
            </w:r>
            <w:r>
              <w:rPr>
                <w:rStyle w:val="IndexLink"/>
                <w:rtl w:val="true"/>
              </w:rPr>
              <w:t>:</w:t>
              <w:tab/>
            </w:r>
            <w:r>
              <w:rPr>
                <w:rStyle w:val="IndexLink"/>
              </w:rPr>
              <w:t>250</w:t>
            </w:r>
          </w:hyperlink>
        </w:p>
        <w:p>
          <w:pPr>
            <w:pStyle w:val="Contents5"/>
            <w:tabs>
              <w:tab w:val="clear" w:pos="7892"/>
              <w:tab w:val="right" w:pos="9026" w:leader="dot"/>
            </w:tabs>
            <w:rPr/>
          </w:pPr>
          <w:hyperlink w:anchor="__RefHeading___Toc8149302_417432637">
            <w:r>
              <w:rPr>
                <w:webHidden/>
                <w:rStyle w:val="IndexLink"/>
                <w:rtl w:val="true"/>
              </w:rPr>
              <w:t>مفردات من الكيد الإعلامي</w:t>
            </w:r>
            <w:r>
              <w:rPr>
                <w:rStyle w:val="IndexLink"/>
                <w:rtl w:val="true"/>
              </w:rPr>
              <w:t>:</w:t>
              <w:tab/>
            </w:r>
            <w:r>
              <w:rPr>
                <w:rStyle w:val="IndexLink"/>
              </w:rPr>
              <w:t>254</w:t>
            </w:r>
          </w:hyperlink>
        </w:p>
        <w:p>
          <w:pPr>
            <w:pStyle w:val="Contents6"/>
            <w:tabs>
              <w:tab w:val="clear" w:pos="7609"/>
              <w:tab w:val="right" w:pos="9026" w:leader="dot"/>
            </w:tabs>
            <w:rPr/>
          </w:pPr>
          <w:hyperlink w:anchor="__RefHeading___Toc8149304_417432637">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8149306_417432637">
            <w:r>
              <w:rPr>
                <w:webHidden/>
                <w:rStyle w:val="IndexLink"/>
              </w:rPr>
              <w:t>1</w:t>
            </w:r>
            <w:r>
              <w:rPr>
                <w:rStyle w:val="IndexLink"/>
                <w:rtl w:val="true"/>
              </w:rPr>
              <w:t>-</w:t>
            </w:r>
            <w:r>
              <w:rPr>
                <w:rStyle w:val="IndexLink"/>
                <w:rtl w:val="true"/>
              </w:rPr>
              <w:t>لا نورث ما تركناه صدقة</w:t>
            </w:r>
            <w:r>
              <w:rPr>
                <w:rStyle w:val="IndexLink"/>
                <w:rtl w:val="true"/>
              </w:rPr>
              <w:t>:</w:t>
              <w:tab/>
            </w:r>
            <w:r>
              <w:rPr>
                <w:rStyle w:val="IndexLink"/>
              </w:rPr>
              <w:t>254</w:t>
            </w:r>
          </w:hyperlink>
        </w:p>
        <w:p>
          <w:pPr>
            <w:pStyle w:val="Contents6"/>
            <w:tabs>
              <w:tab w:val="clear" w:pos="7609"/>
              <w:tab w:val="right" w:pos="9026" w:leader="dot"/>
            </w:tabs>
            <w:rPr/>
          </w:pPr>
          <w:hyperlink w:anchor="__RefHeading___Toc8149308_417432637">
            <w:r>
              <w:rPr>
                <w:webHidden/>
                <w:rStyle w:val="IndexLink"/>
              </w:rPr>
              <w:t>2</w:t>
            </w:r>
            <w:r>
              <w:rPr>
                <w:rStyle w:val="IndexLink"/>
                <w:rtl w:val="true"/>
              </w:rPr>
              <w:t>-</w:t>
            </w:r>
            <w:r>
              <w:rPr>
                <w:rStyle w:val="IndexLink"/>
                <w:rtl w:val="true"/>
              </w:rPr>
              <w:t xml:space="preserve">هل المقصود إرث المال؟ </w:t>
            </w:r>
            <w:r>
              <w:rPr>
                <w:rStyle w:val="IndexLink"/>
                <w:rtl w:val="true"/>
              </w:rPr>
              <w:t>!</w:t>
              <w:tab/>
            </w:r>
            <w:r>
              <w:rPr>
                <w:rStyle w:val="IndexLink"/>
              </w:rPr>
              <w:t>257</w:t>
            </w:r>
          </w:hyperlink>
        </w:p>
        <w:p>
          <w:pPr>
            <w:pStyle w:val="Contents6"/>
            <w:tabs>
              <w:tab w:val="clear" w:pos="7609"/>
              <w:tab w:val="right" w:pos="9026" w:leader="dot"/>
            </w:tabs>
            <w:rPr/>
          </w:pPr>
          <w:hyperlink w:anchor="__RefHeading___Toc8149310_417432637">
            <w:r>
              <w:rPr>
                <w:webHidden/>
                <w:rStyle w:val="IndexLink"/>
              </w:rPr>
              <w:t>3</w:t>
            </w:r>
            <w:r>
              <w:rPr>
                <w:rStyle w:val="IndexLink"/>
                <w:rtl w:val="true"/>
              </w:rPr>
              <w:t>-</w:t>
            </w:r>
            <w:r>
              <w:rPr>
                <w:rStyle w:val="IndexLink"/>
                <w:rtl w:val="true"/>
              </w:rPr>
              <w:t>قيمة النخل بتربته</w:t>
            </w:r>
            <w:r>
              <w:rPr>
                <w:rStyle w:val="IndexLink"/>
                <w:rtl w:val="true"/>
              </w:rPr>
              <w:t>:</w:t>
              <w:tab/>
            </w:r>
            <w:r>
              <w:rPr>
                <w:rStyle w:val="IndexLink"/>
              </w:rPr>
              <w:t>258</w:t>
            </w:r>
          </w:hyperlink>
        </w:p>
        <w:p>
          <w:pPr>
            <w:pStyle w:val="Contents6"/>
            <w:tabs>
              <w:tab w:val="clear" w:pos="7609"/>
              <w:tab w:val="right" w:pos="9026" w:leader="dot"/>
            </w:tabs>
            <w:rPr/>
          </w:pPr>
          <w:hyperlink w:anchor="__RefHeading___Toc8149312_417432637">
            <w:r>
              <w:rPr>
                <w:webHidden/>
                <w:rStyle w:val="IndexLink"/>
              </w:rPr>
              <w:t>4</w:t>
            </w:r>
            <w:r>
              <w:rPr>
                <w:rStyle w:val="IndexLink"/>
                <w:rtl w:val="true"/>
              </w:rPr>
              <w:t>-</w:t>
            </w:r>
            <w:r>
              <w:rPr>
                <w:rStyle w:val="IndexLink"/>
                <w:rtl w:val="true"/>
              </w:rPr>
              <w:t>و آت ذا القربى حقه</w:t>
            </w:r>
            <w:r>
              <w:rPr>
                <w:rStyle w:val="IndexLink"/>
                <w:rtl w:val="true"/>
              </w:rPr>
              <w:t>:</w:t>
              <w:tab/>
            </w:r>
            <w:r>
              <w:rPr>
                <w:rStyle w:val="IndexLink"/>
              </w:rPr>
              <w:t>260</w:t>
            </w:r>
          </w:hyperlink>
        </w:p>
        <w:p>
          <w:pPr>
            <w:pStyle w:val="Contents4"/>
            <w:tabs>
              <w:tab w:val="clear" w:pos="8176"/>
              <w:tab w:val="right" w:pos="9026" w:leader="dot"/>
            </w:tabs>
            <w:rPr/>
          </w:pPr>
          <w:hyperlink w:anchor="__RefHeading___Toc8149314_417432637">
            <w:r>
              <w:rPr>
                <w:webHidden/>
                <w:rStyle w:val="IndexLink"/>
                <w:rtl w:val="true"/>
              </w:rPr>
              <w:t>الفصل الرابع</w:t>
            </w:r>
            <w:r>
              <w:rPr>
                <w:rStyle w:val="IndexLink"/>
                <w:rtl w:val="true"/>
              </w:rPr>
              <w:t xml:space="preserve">: </w:t>
            </w:r>
            <w:r>
              <w:rPr>
                <w:rStyle w:val="IndexLink"/>
                <w:rtl w:val="true"/>
              </w:rPr>
              <w:t>فدك</w:t>
            </w:r>
            <w:r>
              <w:rPr>
                <w:rStyle w:val="IndexLink"/>
                <w:rtl w:val="true"/>
              </w:rPr>
              <w:t xml:space="preserve">. . </w:t>
            </w:r>
            <w:r>
              <w:rPr>
                <w:rStyle w:val="IndexLink"/>
                <w:rtl w:val="true"/>
              </w:rPr>
              <w:t>دليل الإمامة</w:t>
            </w:r>
            <w:r>
              <w:rPr>
                <w:rStyle w:val="IndexLink"/>
                <w:rtl w:val="true"/>
              </w:rPr>
              <w:tab/>
            </w:r>
            <w:r>
              <w:rPr>
                <w:rStyle w:val="IndexLink"/>
              </w:rPr>
              <w:t>266</w:t>
            </w:r>
          </w:hyperlink>
        </w:p>
        <w:p>
          <w:pPr>
            <w:pStyle w:val="Contents5"/>
            <w:tabs>
              <w:tab w:val="clear" w:pos="7892"/>
              <w:tab w:val="right" w:pos="9026" w:leader="dot"/>
            </w:tabs>
            <w:rPr/>
          </w:pPr>
          <w:hyperlink w:anchor="__RefHeading___Toc8149316_417432637">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8149318_417432637">
            <w:r>
              <w:rPr>
                <w:webHidden/>
                <w:rStyle w:val="IndexLink"/>
                <w:rtl w:val="true"/>
              </w:rPr>
              <w:t>الكيد الإعلامي يفرض تزوير الحقائق</w:t>
            </w:r>
            <w:r>
              <w:rPr>
                <w:rStyle w:val="IndexLink"/>
                <w:rtl w:val="true"/>
              </w:rPr>
              <w:t>:</w:t>
              <w:tab/>
            </w:r>
            <w:r>
              <w:rPr>
                <w:rStyle w:val="IndexLink"/>
              </w:rPr>
              <w:t>268</w:t>
            </w:r>
          </w:hyperlink>
        </w:p>
        <w:p>
          <w:pPr>
            <w:pStyle w:val="Contents5"/>
            <w:tabs>
              <w:tab w:val="clear" w:pos="7892"/>
              <w:tab w:val="right" w:pos="9026" w:leader="dot"/>
            </w:tabs>
            <w:rPr/>
          </w:pPr>
          <w:hyperlink w:anchor="__RefHeading___Toc8149320_417432637">
            <w:r>
              <w:rPr>
                <w:webHidden/>
                <w:rStyle w:val="IndexLink"/>
                <w:rtl w:val="true"/>
              </w:rPr>
              <w:t>فدك خالصة لرسول اللّه صلّى اللّه عليه و آله</w:t>
            </w:r>
            <w:r>
              <w:rPr>
                <w:rStyle w:val="IndexLink"/>
                <w:rtl w:val="true"/>
              </w:rPr>
              <w:t>:</w:t>
              <w:tab/>
            </w:r>
            <w:r>
              <w:rPr>
                <w:rStyle w:val="IndexLink"/>
              </w:rPr>
              <w:t>268</w:t>
            </w:r>
          </w:hyperlink>
        </w:p>
        <w:p>
          <w:pPr>
            <w:pStyle w:val="Contents5"/>
            <w:tabs>
              <w:tab w:val="clear" w:pos="7892"/>
              <w:tab w:val="right" w:pos="9026" w:leader="dot"/>
            </w:tabs>
            <w:rPr/>
          </w:pPr>
          <w:hyperlink w:anchor="__RefHeading___Toc8149322_417432637">
            <w:r>
              <w:rPr>
                <w:webHidden/>
                <w:rStyle w:val="IndexLink"/>
                <w:rtl w:val="true"/>
              </w:rPr>
              <w:t>كل فدك لرسول اللّه صلّى اللّه عليه و آله</w:t>
            </w:r>
            <w:r>
              <w:rPr>
                <w:rStyle w:val="IndexLink"/>
                <w:rtl w:val="true"/>
              </w:rPr>
              <w:t>:</w:t>
              <w:tab/>
            </w:r>
            <w:r>
              <w:rPr>
                <w:rStyle w:val="IndexLink"/>
              </w:rPr>
              <w:t>271</w:t>
            </w:r>
          </w:hyperlink>
        </w:p>
        <w:p>
          <w:pPr>
            <w:pStyle w:val="Contents5"/>
            <w:tabs>
              <w:tab w:val="clear" w:pos="7892"/>
              <w:tab w:val="right" w:pos="9026" w:leader="dot"/>
            </w:tabs>
            <w:rPr/>
          </w:pPr>
          <w:hyperlink w:anchor="__RefHeading___Toc8149324_417432637">
            <w:r>
              <w:rPr>
                <w:webHidden/>
                <w:rStyle w:val="IndexLink"/>
                <w:rtl w:val="true"/>
              </w:rPr>
              <w:t>بداية عن تزوير الحقائق</w:t>
            </w:r>
            <w:r>
              <w:rPr>
                <w:rStyle w:val="IndexLink"/>
                <w:rtl w:val="true"/>
              </w:rPr>
              <w:t>:</w:t>
              <w:tab/>
            </w:r>
            <w:r>
              <w:rPr>
                <w:rStyle w:val="IndexLink"/>
              </w:rPr>
              <w:t>272</w:t>
            </w:r>
          </w:hyperlink>
        </w:p>
        <w:p>
          <w:pPr>
            <w:pStyle w:val="Contents5"/>
            <w:tabs>
              <w:tab w:val="clear" w:pos="7892"/>
              <w:tab w:val="right" w:pos="9026" w:leader="dot"/>
            </w:tabs>
            <w:rPr/>
          </w:pPr>
          <w:hyperlink w:anchor="__RefHeading___Toc8149326_417432637">
            <w:r>
              <w:rPr>
                <w:webHidden/>
                <w:rStyle w:val="IndexLink"/>
                <w:rtl w:val="true"/>
              </w:rPr>
              <w:t xml:space="preserve">أهل البيت عليهم السّلام ماذا يقولون؟ </w:t>
            </w:r>
            <w:r>
              <w:rPr>
                <w:rStyle w:val="IndexLink"/>
                <w:rtl w:val="true"/>
              </w:rPr>
              <w:t>!</w:t>
              <w:tab/>
            </w:r>
            <w:r>
              <w:rPr>
                <w:rStyle w:val="IndexLink"/>
              </w:rPr>
              <w:t>273</w:t>
            </w:r>
          </w:hyperlink>
        </w:p>
        <w:p>
          <w:pPr>
            <w:pStyle w:val="Contents5"/>
            <w:tabs>
              <w:tab w:val="clear" w:pos="7892"/>
              <w:tab w:val="right" w:pos="9026" w:leader="dot"/>
            </w:tabs>
            <w:rPr/>
          </w:pPr>
          <w:hyperlink w:anchor="__RefHeading___Toc8149328_417432637">
            <w:r>
              <w:rPr>
                <w:webHidden/>
                <w:rStyle w:val="IndexLink"/>
                <w:rtl w:val="true"/>
              </w:rPr>
              <w:t>فدك دليل الإمامة</w:t>
            </w:r>
            <w:r>
              <w:rPr>
                <w:rStyle w:val="IndexLink"/>
                <w:rtl w:val="true"/>
              </w:rPr>
              <w:t>:</w:t>
              <w:tab/>
            </w:r>
            <w:r>
              <w:rPr>
                <w:rStyle w:val="IndexLink"/>
              </w:rPr>
              <w:t>273</w:t>
            </w:r>
          </w:hyperlink>
        </w:p>
        <w:p>
          <w:pPr>
            <w:pStyle w:val="Contents6"/>
            <w:tabs>
              <w:tab w:val="clear" w:pos="7609"/>
              <w:tab w:val="right" w:pos="9026" w:leader="dot"/>
            </w:tabs>
            <w:rPr/>
          </w:pPr>
          <w:hyperlink w:anchor="__RefHeading___Toc8149330_417432637">
            <w:r>
              <w:rPr>
                <w:webHidden/>
                <w:rStyle w:val="IndexLink"/>
                <w:rtl w:val="true"/>
              </w:rPr>
              <w:t>اشارة</w:t>
            </w:r>
            <w:r>
              <w:rPr>
                <w:rStyle w:val="IndexLink"/>
                <w:rtl w:val="true"/>
              </w:rPr>
              <w:tab/>
            </w:r>
            <w:r>
              <w:rPr>
                <w:rStyle w:val="IndexLink"/>
              </w:rPr>
              <w:t>273</w:t>
            </w:r>
          </w:hyperlink>
        </w:p>
        <w:p>
          <w:pPr>
            <w:pStyle w:val="Contents6"/>
            <w:tabs>
              <w:tab w:val="clear" w:pos="7609"/>
              <w:tab w:val="right" w:pos="9026" w:leader="dot"/>
            </w:tabs>
            <w:rPr/>
          </w:pPr>
          <w:hyperlink w:anchor="__RefHeading___Toc8149332_417432637">
            <w:r>
              <w:rPr>
                <w:webHidden/>
                <w:rStyle w:val="IndexLink"/>
              </w:rPr>
              <w:t>1</w:t>
            </w:r>
            <w:r>
              <w:rPr>
                <w:rStyle w:val="IndexLink"/>
                <w:rtl w:val="true"/>
              </w:rPr>
              <w:t>-</w:t>
            </w:r>
            <w:r>
              <w:rPr>
                <w:rStyle w:val="IndexLink"/>
                <w:rtl w:val="true"/>
              </w:rPr>
              <w:t>في حجة الوداع</w:t>
            </w:r>
            <w:r>
              <w:rPr>
                <w:rStyle w:val="IndexLink"/>
                <w:rtl w:val="true"/>
              </w:rPr>
              <w:t>:</w:t>
              <w:tab/>
            </w:r>
            <w:r>
              <w:rPr>
                <w:rStyle w:val="IndexLink"/>
              </w:rPr>
              <w:t>274</w:t>
            </w:r>
          </w:hyperlink>
        </w:p>
        <w:p>
          <w:pPr>
            <w:pStyle w:val="Contents6"/>
            <w:tabs>
              <w:tab w:val="clear" w:pos="7609"/>
              <w:tab w:val="right" w:pos="9026" w:leader="dot"/>
            </w:tabs>
            <w:rPr/>
          </w:pPr>
          <w:hyperlink w:anchor="__RefHeading___Toc8149334_417432637">
            <w:r>
              <w:rPr>
                <w:webHidden/>
                <w:rStyle w:val="IndexLink"/>
              </w:rPr>
              <w:t>2</w:t>
            </w:r>
            <w:r>
              <w:rPr>
                <w:rStyle w:val="IndexLink"/>
                <w:rtl w:val="true"/>
              </w:rPr>
              <w:t>-</w:t>
            </w:r>
            <w:r>
              <w:rPr>
                <w:rStyle w:val="IndexLink"/>
                <w:rtl w:val="true"/>
              </w:rPr>
              <w:t>غدير خم</w:t>
            </w:r>
            <w:r>
              <w:rPr>
                <w:rStyle w:val="IndexLink"/>
                <w:rtl w:val="true"/>
              </w:rPr>
              <w:t>:</w:t>
              <w:tab/>
            </w:r>
            <w:r>
              <w:rPr>
                <w:rStyle w:val="IndexLink"/>
              </w:rPr>
              <w:t>276</w:t>
            </w:r>
          </w:hyperlink>
        </w:p>
        <w:p>
          <w:pPr>
            <w:pStyle w:val="Contents6"/>
            <w:tabs>
              <w:tab w:val="clear" w:pos="7609"/>
              <w:tab w:val="right" w:pos="9026" w:leader="dot"/>
            </w:tabs>
            <w:rPr/>
          </w:pPr>
          <w:hyperlink w:anchor="__RefHeading___Toc8149336_417432637">
            <w:r>
              <w:rPr>
                <w:webHidden/>
                <w:rStyle w:val="IndexLink"/>
              </w:rPr>
              <w:t>3</w:t>
            </w:r>
            <w:r>
              <w:rPr>
                <w:rStyle w:val="IndexLink"/>
                <w:rtl w:val="true"/>
              </w:rPr>
              <w:t>-</w:t>
            </w:r>
            <w:r>
              <w:rPr>
                <w:rStyle w:val="IndexLink"/>
                <w:rtl w:val="true"/>
              </w:rPr>
              <w:t>تجهيز جيش أسامة</w:t>
            </w:r>
            <w:r>
              <w:rPr>
                <w:rStyle w:val="IndexLink"/>
                <w:rtl w:val="true"/>
              </w:rPr>
              <w:t>:</w:t>
              <w:tab/>
            </w:r>
            <w:r>
              <w:rPr>
                <w:rStyle w:val="IndexLink"/>
              </w:rPr>
              <w:t>278</w:t>
            </w:r>
          </w:hyperlink>
        </w:p>
        <w:p>
          <w:pPr>
            <w:pStyle w:val="Contents6"/>
            <w:tabs>
              <w:tab w:val="clear" w:pos="7609"/>
              <w:tab w:val="right" w:pos="9026" w:leader="dot"/>
            </w:tabs>
            <w:rPr/>
          </w:pPr>
          <w:hyperlink w:anchor="__RefHeading___Toc8149338_417432637">
            <w:r>
              <w:rPr>
                <w:webHidden/>
                <w:rStyle w:val="IndexLink"/>
              </w:rPr>
              <w:t>4</w:t>
            </w:r>
            <w:r>
              <w:rPr>
                <w:rStyle w:val="IndexLink"/>
                <w:rtl w:val="true"/>
              </w:rPr>
              <w:t>-</w:t>
            </w:r>
            <w:r>
              <w:rPr>
                <w:rStyle w:val="IndexLink"/>
                <w:rtl w:val="true"/>
              </w:rPr>
              <w:t>الصلاة بالناس</w:t>
            </w:r>
            <w:r>
              <w:rPr>
                <w:rStyle w:val="IndexLink"/>
                <w:rtl w:val="true"/>
              </w:rPr>
              <w:t>:</w:t>
              <w:tab/>
            </w:r>
            <w:r>
              <w:rPr>
                <w:rStyle w:val="IndexLink"/>
              </w:rPr>
              <w:t>279</w:t>
            </w:r>
          </w:hyperlink>
        </w:p>
        <w:p>
          <w:pPr>
            <w:pStyle w:val="Contents6"/>
            <w:tabs>
              <w:tab w:val="clear" w:pos="7609"/>
              <w:tab w:val="right" w:pos="9026" w:leader="dot"/>
            </w:tabs>
            <w:rPr/>
          </w:pPr>
          <w:hyperlink w:anchor="__RefHeading___Toc8149340_417432637">
            <w:r>
              <w:rPr>
                <w:webHidden/>
                <w:rStyle w:val="IndexLink"/>
              </w:rPr>
              <w:t>5</w:t>
            </w:r>
            <w:r>
              <w:rPr>
                <w:rStyle w:val="IndexLink"/>
                <w:rtl w:val="true"/>
              </w:rPr>
              <w:t>-</w:t>
            </w:r>
            <w:r>
              <w:rPr>
                <w:rStyle w:val="IndexLink"/>
                <w:rtl w:val="true"/>
              </w:rPr>
              <w:t>إن الرجل ليهجر</w:t>
            </w:r>
            <w:r>
              <w:rPr>
                <w:rStyle w:val="IndexLink"/>
                <w:rtl w:val="true"/>
              </w:rPr>
              <w:t>:</w:t>
              <w:tab/>
            </w:r>
            <w:r>
              <w:rPr>
                <w:rStyle w:val="IndexLink"/>
              </w:rPr>
              <w:t>281</w:t>
            </w:r>
          </w:hyperlink>
        </w:p>
        <w:p>
          <w:pPr>
            <w:pStyle w:val="Contents6"/>
            <w:tabs>
              <w:tab w:val="clear" w:pos="7609"/>
              <w:tab w:val="right" w:pos="9026" w:leader="dot"/>
            </w:tabs>
            <w:rPr/>
          </w:pPr>
          <w:hyperlink w:anchor="__RefHeading___Toc8149342_417432637">
            <w:r>
              <w:rPr>
                <w:webHidden/>
                <w:rStyle w:val="IndexLink"/>
              </w:rPr>
              <w:t>6</w:t>
            </w:r>
            <w:r>
              <w:rPr>
                <w:rStyle w:val="IndexLink"/>
                <w:rtl w:val="true"/>
              </w:rPr>
              <w:t>-</w:t>
            </w:r>
            <w:r>
              <w:rPr>
                <w:rStyle w:val="IndexLink"/>
                <w:rtl w:val="true"/>
              </w:rPr>
              <w:t>الهجوم على فاطمة عليها السّلام</w:t>
            </w:r>
            <w:r>
              <w:rPr>
                <w:rStyle w:val="IndexLink"/>
                <w:rtl w:val="true"/>
              </w:rPr>
              <w:t>:</w:t>
              <w:tab/>
            </w:r>
            <w:r>
              <w:rPr>
                <w:rStyle w:val="IndexLink"/>
              </w:rPr>
              <w:t>282</w:t>
            </w:r>
          </w:hyperlink>
        </w:p>
        <w:p>
          <w:pPr>
            <w:pStyle w:val="Contents6"/>
            <w:tabs>
              <w:tab w:val="clear" w:pos="7609"/>
              <w:tab w:val="right" w:pos="9026" w:leader="dot"/>
            </w:tabs>
            <w:rPr/>
          </w:pPr>
          <w:hyperlink w:anchor="__RefHeading___Toc8149344_417432637">
            <w:r>
              <w:rPr>
                <w:webHidden/>
                <w:rStyle w:val="IndexLink"/>
              </w:rPr>
              <w:t>7</w:t>
            </w:r>
            <w:r>
              <w:rPr>
                <w:rStyle w:val="IndexLink"/>
                <w:rtl w:val="true"/>
              </w:rPr>
              <w:t>-</w:t>
            </w:r>
            <w:r>
              <w:rPr>
                <w:rStyle w:val="IndexLink"/>
                <w:rtl w:val="true"/>
              </w:rPr>
              <w:t>غصب فدك</w:t>
            </w:r>
            <w:r>
              <w:rPr>
                <w:rStyle w:val="IndexLink"/>
                <w:rtl w:val="true"/>
              </w:rPr>
              <w:t>:</w:t>
              <w:tab/>
            </w:r>
            <w:r>
              <w:rPr>
                <w:rStyle w:val="IndexLink"/>
              </w:rPr>
              <w:t>284</w:t>
            </w:r>
          </w:hyperlink>
        </w:p>
        <w:p>
          <w:pPr>
            <w:pStyle w:val="Contents3"/>
            <w:tabs>
              <w:tab w:val="clear" w:pos="8459"/>
              <w:tab w:val="right" w:pos="9026" w:leader="dot"/>
            </w:tabs>
            <w:rPr/>
          </w:pPr>
          <w:hyperlink w:anchor="__RefHeading___Toc8149346_417432637">
            <w:r>
              <w:rPr>
                <w:webHidden/>
                <w:rStyle w:val="IndexLink"/>
                <w:rtl w:val="true"/>
              </w:rPr>
              <w:t>الباب التاسع</w:t>
            </w:r>
            <w:r>
              <w:rPr>
                <w:rStyle w:val="IndexLink"/>
                <w:rtl w:val="true"/>
              </w:rPr>
              <w:t xml:space="preserve">: </w:t>
            </w:r>
            <w:r>
              <w:rPr>
                <w:rStyle w:val="IndexLink"/>
                <w:rtl w:val="true"/>
              </w:rPr>
              <w:t>بعد سقوط خيبر</w:t>
            </w:r>
            <w:r>
              <w:rPr>
                <w:rStyle w:val="IndexLink"/>
                <w:rtl w:val="true"/>
              </w:rPr>
              <w:tab/>
            </w:r>
            <w:r>
              <w:rPr>
                <w:rStyle w:val="IndexLink"/>
              </w:rPr>
              <w:t>294</w:t>
            </w:r>
          </w:hyperlink>
        </w:p>
        <w:p>
          <w:pPr>
            <w:pStyle w:val="Contents4"/>
            <w:tabs>
              <w:tab w:val="clear" w:pos="8176"/>
              <w:tab w:val="right" w:pos="9026" w:leader="dot"/>
            </w:tabs>
            <w:rPr/>
          </w:pPr>
          <w:hyperlink w:anchor="__RefHeading___Toc8149348_417432637">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8149350_417432637">
            <w:r>
              <w:rPr>
                <w:webHidden/>
                <w:rStyle w:val="IndexLink"/>
                <w:rtl w:val="true"/>
              </w:rPr>
              <w:t>الفصل الأول</w:t>
            </w:r>
            <w:r>
              <w:rPr>
                <w:rStyle w:val="IndexLink"/>
                <w:rtl w:val="true"/>
              </w:rPr>
              <w:t xml:space="preserve">: </w:t>
            </w:r>
            <w:r>
              <w:rPr>
                <w:rStyle w:val="IndexLink"/>
                <w:rtl w:val="true"/>
              </w:rPr>
              <w:t>لقاء الأحبة</w:t>
            </w:r>
            <w:r>
              <w:rPr>
                <w:rStyle w:val="IndexLink"/>
                <w:rtl w:val="true"/>
              </w:rPr>
              <w:t xml:space="preserve">. . </w:t>
            </w:r>
            <w:r>
              <w:rPr>
                <w:rStyle w:val="IndexLink"/>
                <w:rtl w:val="true"/>
              </w:rPr>
              <w:t>و قدوم جعفر و المهاجرين</w:t>
            </w:r>
            <w:r>
              <w:rPr>
                <w:rStyle w:val="IndexLink"/>
                <w:rtl w:val="true"/>
              </w:rPr>
              <w:tab/>
            </w:r>
            <w:r>
              <w:rPr>
                <w:rStyle w:val="IndexLink"/>
              </w:rPr>
              <w:t>296</w:t>
            </w:r>
          </w:hyperlink>
        </w:p>
        <w:p>
          <w:pPr>
            <w:pStyle w:val="Contents5"/>
            <w:tabs>
              <w:tab w:val="clear" w:pos="7892"/>
              <w:tab w:val="right" w:pos="9026" w:leader="dot"/>
            </w:tabs>
            <w:rPr/>
          </w:pPr>
          <w:hyperlink w:anchor="__RefHeading___Toc8149352_417432637">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8149354_417432637">
            <w:r>
              <w:rPr>
                <w:webHidden/>
                <w:rStyle w:val="IndexLink"/>
                <w:rtl w:val="true"/>
              </w:rPr>
              <w:t>قدوم جعفر من الحبشة</w:t>
            </w:r>
            <w:r>
              <w:rPr>
                <w:rStyle w:val="IndexLink"/>
                <w:rtl w:val="true"/>
              </w:rPr>
              <w:t>:</w:t>
              <w:tab/>
            </w:r>
            <w:r>
              <w:rPr>
                <w:rStyle w:val="IndexLink"/>
              </w:rPr>
              <w:t>298</w:t>
            </w:r>
          </w:hyperlink>
        </w:p>
        <w:p>
          <w:pPr>
            <w:pStyle w:val="Contents5"/>
            <w:tabs>
              <w:tab w:val="clear" w:pos="7892"/>
              <w:tab w:val="right" w:pos="9026" w:leader="dot"/>
            </w:tabs>
            <w:rPr/>
          </w:pPr>
          <w:hyperlink w:anchor="__RefHeading___Toc8149356_417432637">
            <w:r>
              <w:rPr>
                <w:webHidden/>
                <w:rStyle w:val="IndexLink"/>
                <w:rtl w:val="true"/>
              </w:rPr>
              <w:t>الوفد القادم مع جعفر</w:t>
            </w:r>
            <w:r>
              <w:rPr>
                <w:rStyle w:val="IndexLink"/>
                <w:rtl w:val="true"/>
              </w:rPr>
              <w:t>:</w:t>
              <w:tab/>
            </w:r>
            <w:r>
              <w:rPr>
                <w:rStyle w:val="IndexLink"/>
              </w:rPr>
              <w:t>302</w:t>
            </w:r>
          </w:hyperlink>
        </w:p>
        <w:p>
          <w:pPr>
            <w:pStyle w:val="Contents6"/>
            <w:tabs>
              <w:tab w:val="clear" w:pos="7609"/>
              <w:tab w:val="right" w:pos="9026" w:leader="dot"/>
            </w:tabs>
            <w:rPr/>
          </w:pPr>
          <w:hyperlink w:anchor="__RefHeading___Toc8149358_417432637">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8149360_417432637">
            <w:r>
              <w:rPr>
                <w:webHidden/>
                <w:rStyle w:val="IndexLink"/>
                <w:rtl w:val="true"/>
              </w:rPr>
              <w:t>ألف</w:t>
            </w:r>
            <w:r>
              <w:rPr>
                <w:rStyle w:val="IndexLink"/>
                <w:rtl w:val="true"/>
              </w:rPr>
              <w:t xml:space="preserve">: </w:t>
            </w:r>
            <w:r>
              <w:rPr>
                <w:rStyle w:val="IndexLink"/>
                <w:rtl w:val="true"/>
              </w:rPr>
              <w:t>فتح خيبر و قدوم جعفر، مترابطان</w:t>
            </w:r>
            <w:r>
              <w:rPr>
                <w:rStyle w:val="IndexLink"/>
                <w:rtl w:val="true"/>
              </w:rPr>
              <w:t>:</w:t>
              <w:tab/>
            </w:r>
            <w:r>
              <w:rPr>
                <w:rStyle w:val="IndexLink"/>
              </w:rPr>
              <w:t>302</w:t>
            </w:r>
          </w:hyperlink>
        </w:p>
        <w:p>
          <w:pPr>
            <w:pStyle w:val="Contents6"/>
            <w:tabs>
              <w:tab w:val="clear" w:pos="7609"/>
              <w:tab w:val="right" w:pos="9026" w:leader="dot"/>
            </w:tabs>
            <w:rPr/>
          </w:pPr>
          <w:hyperlink w:anchor="__RefHeading___Toc8149362_417432637">
            <w:r>
              <w:rPr>
                <w:webHidden/>
                <w:rStyle w:val="IndexLink"/>
                <w:rtl w:val="true"/>
              </w:rPr>
              <w:t>ب</w:t>
            </w:r>
            <w:r>
              <w:rPr>
                <w:rStyle w:val="IndexLink"/>
                <w:rtl w:val="true"/>
              </w:rPr>
              <w:t xml:space="preserve">: </w:t>
            </w:r>
            <w:r>
              <w:rPr>
                <w:rStyle w:val="IndexLink"/>
                <w:rtl w:val="true"/>
              </w:rPr>
              <w:t>قدوم جعفر قيمة لا تضاهى</w:t>
            </w:r>
            <w:r>
              <w:rPr>
                <w:rStyle w:val="IndexLink"/>
                <w:rtl w:val="true"/>
              </w:rPr>
              <w:t>:</w:t>
              <w:tab/>
            </w:r>
            <w:r>
              <w:rPr>
                <w:rStyle w:val="IndexLink"/>
              </w:rPr>
              <w:t>304</w:t>
            </w:r>
          </w:hyperlink>
        </w:p>
        <w:p>
          <w:pPr>
            <w:pStyle w:val="Contents6"/>
            <w:tabs>
              <w:tab w:val="clear" w:pos="7609"/>
              <w:tab w:val="right" w:pos="9026" w:leader="dot"/>
            </w:tabs>
            <w:rPr/>
          </w:pPr>
          <w:hyperlink w:anchor="__RefHeading___Toc8149364_417432637">
            <w:r>
              <w:rPr>
                <w:webHidden/>
                <w:rStyle w:val="IndexLink"/>
                <w:rtl w:val="true"/>
              </w:rPr>
              <w:t>ج</w:t>
            </w:r>
            <w:r>
              <w:rPr>
                <w:rStyle w:val="IndexLink"/>
                <w:rtl w:val="true"/>
              </w:rPr>
              <w:t xml:space="preserve">: </w:t>
            </w:r>
            <w:r>
              <w:rPr>
                <w:rStyle w:val="IndexLink"/>
                <w:rtl w:val="true"/>
              </w:rPr>
              <w:t>عودة ظفر</w:t>
            </w:r>
            <w:r>
              <w:rPr>
                <w:rStyle w:val="IndexLink"/>
                <w:rtl w:val="true"/>
              </w:rPr>
              <w:t>:</w:t>
              <w:tab/>
            </w:r>
            <w:r>
              <w:rPr>
                <w:rStyle w:val="IndexLink"/>
              </w:rPr>
              <w:t>305</w:t>
            </w:r>
          </w:hyperlink>
        </w:p>
        <w:p>
          <w:pPr>
            <w:pStyle w:val="Contents6"/>
            <w:tabs>
              <w:tab w:val="clear" w:pos="7609"/>
              <w:tab w:val="right" w:pos="9026" w:leader="dot"/>
            </w:tabs>
            <w:rPr/>
          </w:pPr>
          <w:hyperlink w:anchor="__RefHeading___Toc8149366_417432637">
            <w:r>
              <w:rPr>
                <w:webHidden/>
                <w:rStyle w:val="IndexLink"/>
                <w:rtl w:val="true"/>
              </w:rPr>
              <w:t>د</w:t>
            </w:r>
            <w:r>
              <w:rPr>
                <w:rStyle w:val="IndexLink"/>
                <w:rtl w:val="true"/>
              </w:rPr>
              <w:t xml:space="preserve">: </w:t>
            </w:r>
            <w:r>
              <w:rPr>
                <w:rStyle w:val="IndexLink"/>
                <w:rtl w:val="true"/>
              </w:rPr>
              <w:t>أم بفتح اللّه على يد أخيك</w:t>
            </w:r>
            <w:r>
              <w:rPr>
                <w:rStyle w:val="IndexLink"/>
                <w:rtl w:val="true"/>
              </w:rPr>
              <w:t>:</w:t>
              <w:tab/>
            </w:r>
            <w:r>
              <w:rPr>
                <w:rStyle w:val="IndexLink"/>
              </w:rPr>
              <w:t>306</w:t>
            </w:r>
          </w:hyperlink>
        </w:p>
        <w:p>
          <w:pPr>
            <w:pStyle w:val="Contents6"/>
            <w:tabs>
              <w:tab w:val="clear" w:pos="7609"/>
              <w:tab w:val="right" w:pos="9026" w:leader="dot"/>
            </w:tabs>
            <w:rPr/>
          </w:pPr>
          <w:hyperlink w:anchor="__RefHeading___Toc8149368_417432637">
            <w:r>
              <w:rPr>
                <w:webHidden/>
                <w:rStyle w:val="IndexLink"/>
                <w:rtl w:val="true"/>
              </w:rPr>
              <w:t>ه</w:t>
            </w:r>
            <w:r>
              <w:rPr>
                <w:rStyle w:val="IndexLink"/>
                <w:rtl w:val="true"/>
              </w:rPr>
              <w:t xml:space="preserve">: </w:t>
            </w:r>
            <w:r>
              <w:rPr>
                <w:rStyle w:val="IndexLink"/>
                <w:rtl w:val="true"/>
              </w:rPr>
              <w:t>حقيقة لا بد من الجهر بها</w:t>
            </w:r>
            <w:r>
              <w:rPr>
                <w:rStyle w:val="IndexLink"/>
                <w:rtl w:val="true"/>
              </w:rPr>
              <w:t>:</w:t>
              <w:tab/>
            </w:r>
            <w:r>
              <w:rPr>
                <w:rStyle w:val="IndexLink"/>
              </w:rPr>
              <w:t>307</w:t>
            </w:r>
          </w:hyperlink>
        </w:p>
        <w:p>
          <w:pPr>
            <w:pStyle w:val="Contents6"/>
            <w:tabs>
              <w:tab w:val="clear" w:pos="7609"/>
              <w:tab w:val="right" w:pos="9026" w:leader="dot"/>
            </w:tabs>
            <w:rPr/>
          </w:pPr>
          <w:hyperlink w:anchor="__RefHeading___Toc8149370_417432637">
            <w:r>
              <w:rPr>
                <w:webHidden/>
                <w:rStyle w:val="IndexLink"/>
                <w:rtl w:val="true"/>
              </w:rPr>
              <w:t>و</w:t>
            </w:r>
            <w:r>
              <w:rPr>
                <w:rStyle w:val="IndexLink"/>
                <w:rtl w:val="true"/>
              </w:rPr>
              <w:t xml:space="preserve">: </w:t>
            </w:r>
            <w:r>
              <w:rPr>
                <w:rStyle w:val="IndexLink"/>
                <w:rtl w:val="true"/>
              </w:rPr>
              <w:t>رشحة من أخلاقيات الإسلام</w:t>
            </w:r>
            <w:r>
              <w:rPr>
                <w:rStyle w:val="IndexLink"/>
                <w:rtl w:val="true"/>
              </w:rPr>
              <w:t>:</w:t>
              <w:tab/>
            </w:r>
            <w:r>
              <w:rPr>
                <w:rStyle w:val="IndexLink"/>
              </w:rPr>
              <w:t>309</w:t>
            </w:r>
          </w:hyperlink>
        </w:p>
        <w:p>
          <w:pPr>
            <w:pStyle w:val="Contents5"/>
            <w:tabs>
              <w:tab w:val="clear" w:pos="7892"/>
              <w:tab w:val="right" w:pos="9026" w:leader="dot"/>
            </w:tabs>
            <w:rPr/>
          </w:pPr>
          <w:hyperlink w:anchor="__RefHeading___Toc8149372_417432637">
            <w:r>
              <w:rPr>
                <w:webHidden/>
                <w:rStyle w:val="IndexLink"/>
                <w:rtl w:val="true"/>
              </w:rPr>
              <w:t>هجرتان لمهاجري الحبشة</w:t>
            </w:r>
            <w:r>
              <w:rPr>
                <w:rStyle w:val="IndexLink"/>
                <w:rtl w:val="true"/>
              </w:rPr>
              <w:t>:</w:t>
              <w:tab/>
            </w:r>
            <w:r>
              <w:rPr>
                <w:rStyle w:val="IndexLink"/>
              </w:rPr>
              <w:t>310</w:t>
            </w:r>
          </w:hyperlink>
        </w:p>
        <w:p>
          <w:pPr>
            <w:pStyle w:val="Contents5"/>
            <w:tabs>
              <w:tab w:val="clear" w:pos="7892"/>
              <w:tab w:val="right" w:pos="9026" w:leader="dot"/>
            </w:tabs>
            <w:rPr/>
          </w:pPr>
          <w:hyperlink w:anchor="__RefHeading___Toc8149374_417432637">
            <w:r>
              <w:rPr>
                <w:webHidden/>
                <w:rStyle w:val="IndexLink"/>
                <w:rtl w:val="true"/>
              </w:rPr>
              <w:t>الأشعريون</w:t>
            </w:r>
            <w:r>
              <w:rPr>
                <w:rStyle w:val="IndexLink"/>
                <w:rtl w:val="true"/>
              </w:rPr>
              <w:t xml:space="preserve">. . </w:t>
            </w:r>
            <w:r>
              <w:rPr>
                <w:rStyle w:val="IndexLink"/>
                <w:rtl w:val="true"/>
              </w:rPr>
              <w:t>هم المحور</w:t>
            </w:r>
            <w:r>
              <w:rPr>
                <w:rStyle w:val="IndexLink"/>
                <w:rtl w:val="true"/>
              </w:rPr>
              <w:t>! !</w:t>
              <w:tab/>
            </w:r>
            <w:r>
              <w:rPr>
                <w:rStyle w:val="IndexLink"/>
              </w:rPr>
              <w:t>314</w:t>
            </w:r>
          </w:hyperlink>
        </w:p>
        <w:p>
          <w:pPr>
            <w:pStyle w:val="Contents6"/>
            <w:tabs>
              <w:tab w:val="clear" w:pos="7609"/>
              <w:tab w:val="right" w:pos="9026" w:leader="dot"/>
            </w:tabs>
            <w:rPr/>
          </w:pPr>
          <w:hyperlink w:anchor="__RefHeading___Toc8149376_417432637">
            <w:r>
              <w:rPr>
                <w:webHidden/>
                <w:rStyle w:val="IndexLink"/>
                <w:rtl w:val="true"/>
              </w:rPr>
              <w:t>اشارة</w:t>
            </w:r>
            <w:r>
              <w:rPr>
                <w:rStyle w:val="IndexLink"/>
                <w:rtl w:val="true"/>
              </w:rPr>
              <w:tab/>
            </w:r>
            <w:r>
              <w:rPr>
                <w:rStyle w:val="IndexLink"/>
              </w:rPr>
              <w:t>314</w:t>
            </w:r>
          </w:hyperlink>
        </w:p>
        <w:p>
          <w:pPr>
            <w:pStyle w:val="Contents6"/>
            <w:tabs>
              <w:tab w:val="clear" w:pos="7609"/>
              <w:tab w:val="right" w:pos="9026" w:leader="dot"/>
            </w:tabs>
            <w:rPr/>
          </w:pPr>
          <w:hyperlink w:anchor="__RefHeading___Toc8149378_417432637">
            <w:r>
              <w:rPr>
                <w:webHidden/>
                <w:rStyle w:val="IndexLink"/>
              </w:rPr>
              <w:t>1</w:t>
            </w:r>
            <w:r>
              <w:rPr>
                <w:rStyle w:val="IndexLink"/>
                <w:rtl w:val="true"/>
              </w:rPr>
              <w:t>-</w:t>
            </w:r>
            <w:r>
              <w:rPr>
                <w:rStyle w:val="IndexLink"/>
                <w:rtl w:val="true"/>
              </w:rPr>
              <w:t>رقة قلوب الأشعريين</w:t>
            </w:r>
            <w:r>
              <w:rPr>
                <w:rStyle w:val="IndexLink"/>
                <w:rtl w:val="true"/>
              </w:rPr>
              <w:t>:</w:t>
              <w:tab/>
            </w:r>
            <w:r>
              <w:rPr>
                <w:rStyle w:val="IndexLink"/>
              </w:rPr>
              <w:t>316</w:t>
            </w:r>
          </w:hyperlink>
        </w:p>
        <w:p>
          <w:pPr>
            <w:pStyle w:val="Contents6"/>
            <w:tabs>
              <w:tab w:val="clear" w:pos="7609"/>
              <w:tab w:val="right" w:pos="9026" w:leader="dot"/>
            </w:tabs>
            <w:rPr/>
          </w:pPr>
          <w:hyperlink w:anchor="__RefHeading___Toc8149380_417432637">
            <w:r>
              <w:rPr>
                <w:webHidden/>
                <w:rStyle w:val="IndexLink"/>
              </w:rPr>
              <w:t>2</w:t>
            </w:r>
            <w:r>
              <w:rPr>
                <w:rStyle w:val="IndexLink"/>
                <w:rtl w:val="true"/>
              </w:rPr>
              <w:t>-</w:t>
            </w:r>
            <w:r>
              <w:rPr>
                <w:rStyle w:val="IndexLink"/>
                <w:rtl w:val="true"/>
              </w:rPr>
              <w:t>إشراكهم في الغنيمة</w:t>
            </w:r>
            <w:r>
              <w:rPr>
                <w:rStyle w:val="IndexLink"/>
                <w:rtl w:val="true"/>
              </w:rPr>
              <w:t>:</w:t>
              <w:tab/>
            </w:r>
            <w:r>
              <w:rPr>
                <w:rStyle w:val="IndexLink"/>
              </w:rPr>
              <w:t>317</w:t>
            </w:r>
          </w:hyperlink>
        </w:p>
        <w:p>
          <w:pPr>
            <w:pStyle w:val="Contents6"/>
            <w:tabs>
              <w:tab w:val="clear" w:pos="7609"/>
              <w:tab w:val="right" w:pos="9026" w:leader="dot"/>
            </w:tabs>
            <w:rPr/>
          </w:pPr>
          <w:hyperlink w:anchor="__RefHeading___Toc8149382_417432637">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8149384_417432637">
            <w:r>
              <w:rPr>
                <w:webHidden/>
                <w:rStyle w:val="IndexLink"/>
                <w:rtl w:val="true"/>
              </w:rPr>
              <w:t>قسم لجعفر و أصحابه</w:t>
            </w:r>
            <w:r>
              <w:rPr>
                <w:rStyle w:val="IndexLink"/>
                <w:rtl w:val="true"/>
              </w:rPr>
              <w:t>:</w:t>
              <w:tab/>
            </w:r>
            <w:r>
              <w:rPr>
                <w:rStyle w:val="IndexLink"/>
              </w:rPr>
              <w:t>318</w:t>
            </w:r>
          </w:hyperlink>
        </w:p>
        <w:p>
          <w:pPr>
            <w:pStyle w:val="Contents6"/>
            <w:tabs>
              <w:tab w:val="clear" w:pos="7609"/>
              <w:tab w:val="right" w:pos="9026" w:leader="dot"/>
            </w:tabs>
            <w:rPr/>
          </w:pPr>
          <w:hyperlink w:anchor="__RefHeading___Toc8149386_417432637">
            <w:r>
              <w:rPr>
                <w:webHidden/>
                <w:rStyle w:val="IndexLink"/>
              </w:rPr>
              <w:t>3</w:t>
            </w:r>
            <w:r>
              <w:rPr>
                <w:rStyle w:val="IndexLink"/>
                <w:rtl w:val="true"/>
              </w:rPr>
              <w:t>-</w:t>
            </w:r>
            <w:r>
              <w:rPr>
                <w:rStyle w:val="IndexLink"/>
                <w:rtl w:val="true"/>
              </w:rPr>
              <w:t>منافسون لمهاجري الحبشة</w:t>
            </w:r>
            <w:r>
              <w:rPr>
                <w:rStyle w:val="IndexLink"/>
                <w:rtl w:val="true"/>
              </w:rPr>
              <w:t>:</w:t>
              <w:tab/>
            </w:r>
            <w:r>
              <w:rPr>
                <w:rStyle w:val="IndexLink"/>
              </w:rPr>
              <w:t>319</w:t>
            </w:r>
          </w:hyperlink>
        </w:p>
        <w:p>
          <w:pPr>
            <w:pStyle w:val="Contents6"/>
            <w:tabs>
              <w:tab w:val="clear" w:pos="7609"/>
              <w:tab w:val="right" w:pos="9026" w:leader="dot"/>
            </w:tabs>
            <w:rPr/>
          </w:pPr>
          <w:hyperlink w:anchor="__RefHeading___Toc8149388_417432637">
            <w:r>
              <w:rPr>
                <w:webHidden/>
                <w:rStyle w:val="IndexLink"/>
              </w:rPr>
              <w:t>4</w:t>
            </w:r>
            <w:r>
              <w:rPr>
                <w:rStyle w:val="IndexLink"/>
                <w:rtl w:val="true"/>
              </w:rPr>
              <w:t>-</w:t>
            </w:r>
            <w:r>
              <w:rPr>
                <w:rStyle w:val="IndexLink"/>
                <w:rtl w:val="true"/>
              </w:rPr>
              <w:t>لم تصل سفينتهم إلى الحبشة</w:t>
            </w:r>
            <w:r>
              <w:rPr>
                <w:rStyle w:val="IndexLink"/>
                <w:rtl w:val="true"/>
              </w:rPr>
              <w:t>:</w:t>
              <w:tab/>
            </w:r>
            <w:r>
              <w:rPr>
                <w:rStyle w:val="IndexLink"/>
              </w:rPr>
              <w:t>321</w:t>
            </w:r>
          </w:hyperlink>
        </w:p>
        <w:p>
          <w:pPr>
            <w:pStyle w:val="Contents6"/>
            <w:tabs>
              <w:tab w:val="clear" w:pos="7609"/>
              <w:tab w:val="right" w:pos="9026" w:leader="dot"/>
            </w:tabs>
            <w:rPr/>
          </w:pPr>
          <w:hyperlink w:anchor="__RefHeading___Toc8149390_417432637">
            <w:r>
              <w:rPr>
                <w:webHidden/>
                <w:rStyle w:val="IndexLink"/>
              </w:rPr>
              <w:t>5</w:t>
            </w:r>
            <w:r>
              <w:rPr>
                <w:rStyle w:val="IndexLink"/>
                <w:rtl w:val="true"/>
              </w:rPr>
              <w:t>-</w:t>
            </w:r>
            <w:r>
              <w:rPr>
                <w:rStyle w:val="IndexLink"/>
                <w:rtl w:val="true"/>
              </w:rPr>
              <w:t>أبو موسى يعترف</w:t>
            </w:r>
            <w:r>
              <w:rPr>
                <w:rStyle w:val="IndexLink"/>
                <w:rtl w:val="true"/>
              </w:rPr>
              <w:t>:</w:t>
              <w:tab/>
            </w:r>
            <w:r>
              <w:rPr>
                <w:rStyle w:val="IndexLink"/>
              </w:rPr>
              <w:t>321</w:t>
            </w:r>
          </w:hyperlink>
        </w:p>
        <w:p>
          <w:pPr>
            <w:pStyle w:val="Contents6"/>
            <w:tabs>
              <w:tab w:val="clear" w:pos="7609"/>
              <w:tab w:val="right" w:pos="9026" w:leader="dot"/>
            </w:tabs>
            <w:rPr/>
          </w:pPr>
          <w:hyperlink w:anchor="__RefHeading___Toc8149392_417432637">
            <w:r>
              <w:rPr>
                <w:webHidden/>
                <w:rStyle w:val="IndexLink"/>
              </w:rPr>
              <w:t>6</w:t>
            </w:r>
            <w:r>
              <w:rPr>
                <w:rStyle w:val="IndexLink"/>
                <w:rtl w:val="true"/>
              </w:rPr>
              <w:t>-</w:t>
            </w:r>
            <w:r>
              <w:rPr>
                <w:rStyle w:val="IndexLink"/>
                <w:rtl w:val="true"/>
              </w:rPr>
              <w:t>لم يقسم لمن غاب إلا لجابر</w:t>
            </w:r>
            <w:r>
              <w:rPr>
                <w:rStyle w:val="IndexLink"/>
                <w:rtl w:val="true"/>
              </w:rPr>
              <w:t>:</w:t>
              <w:tab/>
            </w:r>
            <w:r>
              <w:rPr>
                <w:rStyle w:val="IndexLink"/>
              </w:rPr>
              <w:t>321</w:t>
            </w:r>
          </w:hyperlink>
        </w:p>
        <w:p>
          <w:pPr>
            <w:pStyle w:val="Contents5"/>
            <w:tabs>
              <w:tab w:val="clear" w:pos="7892"/>
              <w:tab w:val="right" w:pos="9026" w:leader="dot"/>
            </w:tabs>
            <w:rPr/>
          </w:pPr>
          <w:hyperlink w:anchor="__RefHeading___Toc8149394_417432637">
            <w:r>
              <w:rPr>
                <w:webHidden/>
                <w:rStyle w:val="IndexLink"/>
                <w:rtl w:val="true"/>
              </w:rPr>
              <w:t>زواج النبي صلّى اللّه عليه و آله بأم حبيبة</w:t>
            </w:r>
            <w:r>
              <w:rPr>
                <w:rStyle w:val="IndexLink"/>
                <w:rtl w:val="true"/>
              </w:rPr>
              <w:t>:</w:t>
              <w:tab/>
            </w:r>
            <w:r>
              <w:rPr>
                <w:rStyle w:val="IndexLink"/>
              </w:rPr>
              <w:t>322</w:t>
            </w:r>
          </w:hyperlink>
        </w:p>
        <w:p>
          <w:pPr>
            <w:pStyle w:val="Contents5"/>
            <w:tabs>
              <w:tab w:val="clear" w:pos="7892"/>
              <w:tab w:val="right" w:pos="9026" w:leader="dot"/>
            </w:tabs>
            <w:rPr/>
          </w:pPr>
          <w:hyperlink w:anchor="__RefHeading___Toc8149396_417432637">
            <w:r>
              <w:rPr>
                <w:webHidden/>
                <w:rStyle w:val="IndexLink"/>
                <w:rtl w:val="true"/>
              </w:rPr>
              <w:t>حتى بنت أبي سفيان</w:t>
            </w:r>
            <w:r>
              <w:rPr>
                <w:rStyle w:val="IndexLink"/>
                <w:rtl w:val="true"/>
              </w:rPr>
              <w:t>:</w:t>
              <w:tab/>
            </w:r>
            <w:r>
              <w:rPr>
                <w:rStyle w:val="IndexLink"/>
              </w:rPr>
              <w:t>324</w:t>
            </w:r>
          </w:hyperlink>
        </w:p>
        <w:p>
          <w:pPr>
            <w:pStyle w:val="Contents5"/>
            <w:tabs>
              <w:tab w:val="clear" w:pos="7892"/>
              <w:tab w:val="right" w:pos="9026" w:leader="dot"/>
            </w:tabs>
            <w:rPr/>
          </w:pPr>
          <w:hyperlink w:anchor="__RefHeading___Toc8149398_417432637">
            <w:r>
              <w:rPr>
                <w:webHidden/>
                <w:rStyle w:val="IndexLink"/>
                <w:rtl w:val="true"/>
              </w:rPr>
              <w:t>مهر أم حبيبة</w:t>
            </w:r>
            <w:r>
              <w:rPr>
                <w:rStyle w:val="IndexLink"/>
                <w:rtl w:val="true"/>
              </w:rPr>
              <w:t>:</w:t>
              <w:tab/>
            </w:r>
            <w:r>
              <w:rPr>
                <w:rStyle w:val="IndexLink"/>
              </w:rPr>
              <w:t>324</w:t>
            </w:r>
          </w:hyperlink>
        </w:p>
        <w:p>
          <w:pPr>
            <w:pStyle w:val="Contents5"/>
            <w:tabs>
              <w:tab w:val="clear" w:pos="7892"/>
              <w:tab w:val="right" w:pos="9026" w:leader="dot"/>
            </w:tabs>
            <w:rPr/>
          </w:pPr>
          <w:hyperlink w:anchor="__RefHeading___Toc8149400_417432637">
            <w:r>
              <w:rPr>
                <w:webHidden/>
                <w:rStyle w:val="IndexLink"/>
                <w:rtl w:val="true"/>
              </w:rPr>
              <w:t>أم حبيبة لم تكن في مستوى الحدث</w:t>
            </w:r>
            <w:r>
              <w:rPr>
                <w:rStyle w:val="IndexLink"/>
                <w:rtl w:val="true"/>
              </w:rPr>
              <w:t>:</w:t>
              <w:tab/>
            </w:r>
            <w:r>
              <w:rPr>
                <w:rStyle w:val="IndexLink"/>
              </w:rPr>
              <w:t>325</w:t>
            </w:r>
          </w:hyperlink>
        </w:p>
        <w:p>
          <w:pPr>
            <w:pStyle w:val="Contents5"/>
            <w:tabs>
              <w:tab w:val="clear" w:pos="7892"/>
              <w:tab w:val="right" w:pos="9026" w:leader="dot"/>
            </w:tabs>
            <w:rPr/>
          </w:pPr>
          <w:hyperlink w:anchor="__RefHeading___Toc8149402_417432637">
            <w:r>
              <w:rPr>
                <w:webHidden/>
                <w:rStyle w:val="IndexLink"/>
                <w:rtl w:val="true"/>
              </w:rPr>
              <w:t xml:space="preserve">مع من قدمت أم حبيبة؟ </w:t>
            </w:r>
            <w:r>
              <w:rPr>
                <w:rStyle w:val="IndexLink"/>
                <w:rtl w:val="true"/>
              </w:rPr>
              <w:t>!</w:t>
              <w:tab/>
            </w:r>
            <w:r>
              <w:rPr>
                <w:rStyle w:val="IndexLink"/>
              </w:rPr>
              <w:t>326</w:t>
            </w:r>
          </w:hyperlink>
        </w:p>
        <w:p>
          <w:pPr>
            <w:pStyle w:val="Contents4"/>
            <w:tabs>
              <w:tab w:val="clear" w:pos="8176"/>
              <w:tab w:val="right" w:pos="9026" w:leader="dot"/>
            </w:tabs>
            <w:rPr/>
          </w:pPr>
          <w:hyperlink w:anchor="__RefHeading___Toc8149404_417432637">
            <w:r>
              <w:rPr>
                <w:webHidden/>
                <w:rStyle w:val="IndexLink"/>
                <w:rtl w:val="true"/>
              </w:rPr>
              <w:t>الفصل الثاني</w:t>
            </w:r>
            <w:r>
              <w:rPr>
                <w:rStyle w:val="IndexLink"/>
                <w:rtl w:val="true"/>
              </w:rPr>
              <w:t xml:space="preserve">: </w:t>
            </w:r>
            <w:r>
              <w:rPr>
                <w:rStyle w:val="IndexLink"/>
                <w:rtl w:val="true"/>
              </w:rPr>
              <w:t>المتعة</w:t>
            </w:r>
            <w:r>
              <w:rPr>
                <w:rStyle w:val="IndexLink"/>
                <w:rtl w:val="true"/>
              </w:rPr>
              <w:t xml:space="preserve">. . </w:t>
            </w:r>
            <w:r>
              <w:rPr>
                <w:rStyle w:val="IndexLink"/>
                <w:rtl w:val="true"/>
              </w:rPr>
              <w:t>و لحوم الحمر الإنسية</w:t>
            </w:r>
            <w:r>
              <w:rPr>
                <w:rStyle w:val="IndexLink"/>
                <w:rtl w:val="true"/>
              </w:rPr>
              <w:tab/>
            </w:r>
            <w:r>
              <w:rPr>
                <w:rStyle w:val="IndexLink"/>
              </w:rPr>
              <w:t>328</w:t>
            </w:r>
          </w:hyperlink>
        </w:p>
        <w:p>
          <w:pPr>
            <w:pStyle w:val="Contents5"/>
            <w:tabs>
              <w:tab w:val="clear" w:pos="7892"/>
              <w:tab w:val="right" w:pos="9026" w:leader="dot"/>
            </w:tabs>
            <w:rPr/>
          </w:pPr>
          <w:hyperlink w:anchor="__RefHeading___Toc8149406_417432637">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8149408_417432637">
            <w:r>
              <w:rPr>
                <w:webHidden/>
                <w:rStyle w:val="IndexLink"/>
                <w:rtl w:val="true"/>
              </w:rPr>
              <w:t>النهي عن المتعة في خيبر</w:t>
            </w:r>
            <w:r>
              <w:rPr>
                <w:rStyle w:val="IndexLink"/>
                <w:rtl w:val="true"/>
              </w:rPr>
              <w:t>:</w:t>
              <w:tab/>
            </w:r>
            <w:r>
              <w:rPr>
                <w:rStyle w:val="IndexLink"/>
              </w:rPr>
              <w:t>330</w:t>
            </w:r>
          </w:hyperlink>
        </w:p>
        <w:p>
          <w:pPr>
            <w:pStyle w:val="Contents6"/>
            <w:tabs>
              <w:tab w:val="clear" w:pos="7609"/>
              <w:tab w:val="right" w:pos="9026" w:leader="dot"/>
            </w:tabs>
            <w:rPr/>
          </w:pPr>
          <w:hyperlink w:anchor="__RefHeading___Toc8149410_417432637">
            <w:r>
              <w:rPr>
                <w:webHidden/>
                <w:rStyle w:val="IndexLink"/>
                <w:rtl w:val="true"/>
              </w:rPr>
              <w:t>اشارة</w:t>
            </w:r>
            <w:r>
              <w:rPr>
                <w:rStyle w:val="IndexLink"/>
                <w:rtl w:val="true"/>
              </w:rPr>
              <w:tab/>
            </w:r>
            <w:r>
              <w:rPr>
                <w:rStyle w:val="IndexLink"/>
              </w:rPr>
              <w:t>330</w:t>
            </w:r>
          </w:hyperlink>
        </w:p>
        <w:p>
          <w:pPr>
            <w:pStyle w:val="Contents6"/>
            <w:tabs>
              <w:tab w:val="clear" w:pos="7609"/>
              <w:tab w:val="right" w:pos="9026" w:leader="dot"/>
            </w:tabs>
            <w:rPr/>
          </w:pPr>
          <w:hyperlink w:anchor="__RefHeading___Toc8149412_417432637">
            <w:r>
              <w:rPr>
                <w:webHidden/>
                <w:rStyle w:val="IndexLink"/>
              </w:rPr>
              <w:t>1</w:t>
            </w:r>
            <w:r>
              <w:rPr>
                <w:rStyle w:val="IndexLink"/>
                <w:rtl w:val="true"/>
              </w:rPr>
              <w:t>-</w:t>
            </w:r>
            <w:r>
              <w:rPr>
                <w:rStyle w:val="IndexLink"/>
                <w:rtl w:val="true"/>
              </w:rPr>
              <w:t>هي خبر واحد</w:t>
            </w:r>
            <w:r>
              <w:rPr>
                <w:rStyle w:val="IndexLink"/>
                <w:rtl w:val="true"/>
              </w:rPr>
              <w:t>:</w:t>
              <w:tab/>
            </w:r>
            <w:r>
              <w:rPr>
                <w:rStyle w:val="IndexLink"/>
              </w:rPr>
              <w:t>332</w:t>
            </w:r>
          </w:hyperlink>
        </w:p>
        <w:p>
          <w:pPr>
            <w:pStyle w:val="Contents6"/>
            <w:tabs>
              <w:tab w:val="clear" w:pos="7609"/>
              <w:tab w:val="right" w:pos="9026" w:leader="dot"/>
            </w:tabs>
            <w:rPr/>
          </w:pPr>
          <w:hyperlink w:anchor="__RefHeading___Toc8149414_417432637">
            <w:r>
              <w:rPr>
                <w:webHidden/>
                <w:rStyle w:val="IndexLink"/>
              </w:rPr>
              <w:t>2</w:t>
            </w:r>
            <w:r>
              <w:rPr>
                <w:rStyle w:val="IndexLink"/>
                <w:rtl w:val="true"/>
              </w:rPr>
              <w:t>-</w:t>
            </w:r>
            <w:r>
              <w:rPr>
                <w:rStyle w:val="IndexLink"/>
                <w:rtl w:val="true"/>
              </w:rPr>
              <w:t>لا يصح النسخ بخبر واحد</w:t>
            </w:r>
            <w:r>
              <w:rPr>
                <w:rStyle w:val="IndexLink"/>
                <w:rtl w:val="true"/>
              </w:rPr>
              <w:t>:</w:t>
              <w:tab/>
            </w:r>
            <w:r>
              <w:rPr>
                <w:rStyle w:val="IndexLink"/>
              </w:rPr>
              <w:t>333</w:t>
            </w:r>
          </w:hyperlink>
        </w:p>
        <w:p>
          <w:pPr>
            <w:pStyle w:val="Contents6"/>
            <w:tabs>
              <w:tab w:val="clear" w:pos="7609"/>
              <w:tab w:val="right" w:pos="9026" w:leader="dot"/>
            </w:tabs>
            <w:rPr/>
          </w:pPr>
          <w:hyperlink w:anchor="__RefHeading___Toc8149416_417432637">
            <w:r>
              <w:rPr>
                <w:webHidden/>
                <w:rStyle w:val="IndexLink"/>
              </w:rPr>
              <w:t>3</w:t>
            </w:r>
            <w:r>
              <w:rPr>
                <w:rStyle w:val="IndexLink"/>
                <w:rtl w:val="true"/>
              </w:rPr>
              <w:t>-</w:t>
            </w:r>
            <w:r>
              <w:rPr>
                <w:rStyle w:val="IndexLink"/>
                <w:rtl w:val="true"/>
              </w:rPr>
              <w:t>حديث الحسن البصري ينفي حديث خيبر بصراحة</w:t>
            </w:r>
            <w:r>
              <w:rPr>
                <w:rStyle w:val="IndexLink"/>
                <w:rtl w:val="true"/>
              </w:rPr>
              <w:t>:</w:t>
              <w:tab/>
            </w:r>
            <w:r>
              <w:rPr>
                <w:rStyle w:val="IndexLink"/>
              </w:rPr>
              <w:t>333</w:t>
            </w:r>
          </w:hyperlink>
        </w:p>
        <w:p>
          <w:pPr>
            <w:pStyle w:val="Contents6"/>
            <w:tabs>
              <w:tab w:val="clear" w:pos="7609"/>
              <w:tab w:val="right" w:pos="9026" w:leader="dot"/>
            </w:tabs>
            <w:rPr/>
          </w:pPr>
          <w:hyperlink w:anchor="__RefHeading___Toc8149418_417432637">
            <w:r>
              <w:rPr>
                <w:webHidden/>
                <w:rStyle w:val="IndexLink"/>
              </w:rPr>
              <w:t>4</w:t>
            </w:r>
            <w:r>
              <w:rPr>
                <w:rStyle w:val="IndexLink"/>
                <w:rtl w:val="true"/>
              </w:rPr>
              <w:t>-</w:t>
            </w:r>
            <w:r>
              <w:rPr>
                <w:rStyle w:val="IndexLink"/>
                <w:rtl w:val="true"/>
              </w:rPr>
              <w:t>إختلاف و تناقض</w:t>
            </w:r>
            <w:r>
              <w:rPr>
                <w:rStyle w:val="IndexLink"/>
                <w:rtl w:val="true"/>
              </w:rPr>
              <w:t>:</w:t>
              <w:tab/>
            </w:r>
            <w:r>
              <w:rPr>
                <w:rStyle w:val="IndexLink"/>
              </w:rPr>
              <w:t>334</w:t>
            </w:r>
          </w:hyperlink>
        </w:p>
        <w:p>
          <w:pPr>
            <w:pStyle w:val="Contents6"/>
            <w:tabs>
              <w:tab w:val="clear" w:pos="7609"/>
              <w:tab w:val="right" w:pos="9026" w:leader="dot"/>
            </w:tabs>
            <w:rPr/>
          </w:pPr>
          <w:hyperlink w:anchor="__RefHeading___Toc8149420_417432637">
            <w:r>
              <w:rPr>
                <w:webHidden/>
                <w:rStyle w:val="IndexLink"/>
              </w:rPr>
              <w:t>5</w:t>
            </w:r>
            <w:r>
              <w:rPr>
                <w:rStyle w:val="IndexLink"/>
                <w:rtl w:val="true"/>
              </w:rPr>
              <w:t>-</w:t>
            </w:r>
            <w:r>
              <w:rPr>
                <w:rStyle w:val="IndexLink"/>
                <w:rtl w:val="true"/>
              </w:rPr>
              <w:t>هذا أمر لا يعرفه أحد</w:t>
            </w:r>
            <w:r>
              <w:rPr>
                <w:rStyle w:val="IndexLink"/>
                <w:rtl w:val="true"/>
              </w:rPr>
              <w:t>:</w:t>
              <w:tab/>
            </w:r>
            <w:r>
              <w:rPr>
                <w:rStyle w:val="IndexLink"/>
              </w:rPr>
              <w:t>334</w:t>
            </w:r>
          </w:hyperlink>
        </w:p>
        <w:p>
          <w:pPr>
            <w:pStyle w:val="Contents6"/>
            <w:tabs>
              <w:tab w:val="clear" w:pos="7609"/>
              <w:tab w:val="right" w:pos="9026" w:leader="dot"/>
            </w:tabs>
            <w:rPr/>
          </w:pPr>
          <w:hyperlink w:anchor="__RefHeading___Toc8149422_417432637">
            <w:r>
              <w:rPr>
                <w:webHidden/>
                <w:rStyle w:val="IndexLink"/>
              </w:rPr>
              <w:t>6</w:t>
            </w:r>
            <w:r>
              <w:rPr>
                <w:rStyle w:val="IndexLink"/>
                <w:rtl w:val="true"/>
              </w:rPr>
              <w:t>-</w:t>
            </w:r>
            <w:r>
              <w:rPr>
                <w:rStyle w:val="IndexLink"/>
                <w:rtl w:val="true"/>
              </w:rPr>
              <w:t>ذكر المتعة في خيبر غلط</w:t>
            </w:r>
            <w:r>
              <w:rPr>
                <w:rStyle w:val="IndexLink"/>
                <w:rtl w:val="true"/>
              </w:rPr>
              <w:t>:</w:t>
              <w:tab/>
            </w:r>
            <w:r>
              <w:rPr>
                <w:rStyle w:val="IndexLink"/>
              </w:rPr>
              <w:t>335</w:t>
            </w:r>
          </w:hyperlink>
        </w:p>
        <w:p>
          <w:pPr>
            <w:pStyle w:val="Contents6"/>
            <w:tabs>
              <w:tab w:val="clear" w:pos="7609"/>
              <w:tab w:val="right" w:pos="9026" w:leader="dot"/>
            </w:tabs>
            <w:rPr/>
          </w:pPr>
          <w:hyperlink w:anchor="__RefHeading___Toc8149424_417432637">
            <w:r>
              <w:rPr>
                <w:webHidden/>
                <w:rStyle w:val="IndexLink"/>
              </w:rPr>
              <w:t>7</w:t>
            </w:r>
            <w:r>
              <w:rPr>
                <w:rStyle w:val="IndexLink"/>
                <w:rtl w:val="true"/>
              </w:rPr>
              <w:t>-</w:t>
            </w:r>
            <w:r>
              <w:rPr>
                <w:rStyle w:val="IndexLink"/>
                <w:rtl w:val="true"/>
              </w:rPr>
              <w:t>لم يقع في خيبر تمتع بالنساء</w:t>
            </w:r>
            <w:r>
              <w:rPr>
                <w:rStyle w:val="IndexLink"/>
                <w:rtl w:val="true"/>
              </w:rPr>
              <w:t>:</w:t>
              <w:tab/>
            </w:r>
            <w:r>
              <w:rPr>
                <w:rStyle w:val="IndexLink"/>
              </w:rPr>
              <w:t>335</w:t>
            </w:r>
          </w:hyperlink>
        </w:p>
        <w:p>
          <w:pPr>
            <w:pStyle w:val="Contents6"/>
            <w:tabs>
              <w:tab w:val="clear" w:pos="7609"/>
              <w:tab w:val="right" w:pos="9026" w:leader="dot"/>
            </w:tabs>
            <w:rPr/>
          </w:pPr>
          <w:hyperlink w:anchor="__RefHeading___Toc8149426_417432637">
            <w:r>
              <w:rPr>
                <w:webHidden/>
                <w:rStyle w:val="IndexLink"/>
              </w:rPr>
              <w:t>8</w:t>
            </w:r>
            <w:r>
              <w:rPr>
                <w:rStyle w:val="IndexLink"/>
                <w:rtl w:val="true"/>
              </w:rPr>
              <w:t>-</w:t>
            </w:r>
            <w:r>
              <w:rPr>
                <w:rStyle w:val="IndexLink"/>
                <w:rtl w:val="true"/>
              </w:rPr>
              <w:t>راوي النسخ رافض له</w:t>
            </w:r>
            <w:r>
              <w:rPr>
                <w:rStyle w:val="IndexLink"/>
                <w:rtl w:val="true"/>
              </w:rPr>
              <w:t>:</w:t>
              <w:tab/>
            </w:r>
            <w:r>
              <w:rPr>
                <w:rStyle w:val="IndexLink"/>
              </w:rPr>
              <w:t>336</w:t>
            </w:r>
          </w:hyperlink>
        </w:p>
        <w:p>
          <w:pPr>
            <w:pStyle w:val="Contents6"/>
            <w:tabs>
              <w:tab w:val="clear" w:pos="7609"/>
              <w:tab w:val="right" w:pos="9026" w:leader="dot"/>
            </w:tabs>
            <w:rPr/>
          </w:pPr>
          <w:hyperlink w:anchor="__RefHeading___Toc8149428_417432637">
            <w:r>
              <w:rPr>
                <w:webHidden/>
                <w:rStyle w:val="IndexLink"/>
              </w:rPr>
              <w:t>9</w:t>
            </w:r>
            <w:r>
              <w:rPr>
                <w:rStyle w:val="IndexLink"/>
                <w:rtl w:val="true"/>
              </w:rPr>
              <w:t>-</w:t>
            </w:r>
            <w:r>
              <w:rPr>
                <w:rStyle w:val="IndexLink"/>
                <w:rtl w:val="true"/>
              </w:rPr>
              <w:t>تعارض فاضح</w:t>
            </w:r>
            <w:r>
              <w:rPr>
                <w:rStyle w:val="IndexLink"/>
                <w:rtl w:val="true"/>
              </w:rPr>
              <w:t>:</w:t>
              <w:tab/>
            </w:r>
            <w:r>
              <w:rPr>
                <w:rStyle w:val="IndexLink"/>
              </w:rPr>
              <w:t>337</w:t>
            </w:r>
          </w:hyperlink>
        </w:p>
        <w:p>
          <w:pPr>
            <w:pStyle w:val="Contents6"/>
            <w:tabs>
              <w:tab w:val="clear" w:pos="7609"/>
              <w:tab w:val="right" w:pos="9026" w:leader="dot"/>
            </w:tabs>
            <w:rPr/>
          </w:pPr>
          <w:hyperlink w:anchor="__RefHeading___Toc8149430_417432637">
            <w:r>
              <w:rPr>
                <w:webHidden/>
                <w:rStyle w:val="IndexLink"/>
              </w:rPr>
              <w:t>10</w:t>
            </w:r>
            <w:r>
              <w:rPr>
                <w:rStyle w:val="IndexLink"/>
                <w:rtl w:val="true"/>
              </w:rPr>
              <w:t>-</w:t>
            </w:r>
            <w:r>
              <w:rPr>
                <w:rStyle w:val="IndexLink"/>
                <w:rtl w:val="true"/>
              </w:rPr>
              <w:t>تعدد النسخ مرفوض</w:t>
            </w:r>
            <w:r>
              <w:rPr>
                <w:rStyle w:val="IndexLink"/>
                <w:rtl w:val="true"/>
              </w:rPr>
              <w:t>:</w:t>
              <w:tab/>
            </w:r>
            <w:r>
              <w:rPr>
                <w:rStyle w:val="IndexLink"/>
              </w:rPr>
              <w:t>337</w:t>
            </w:r>
          </w:hyperlink>
        </w:p>
        <w:p>
          <w:pPr>
            <w:pStyle w:val="Contents6"/>
            <w:tabs>
              <w:tab w:val="clear" w:pos="7609"/>
              <w:tab w:val="right" w:pos="9026" w:leader="dot"/>
            </w:tabs>
            <w:rPr/>
          </w:pPr>
          <w:hyperlink w:anchor="__RefHeading___Toc8149432_417432637">
            <w:r>
              <w:rPr>
                <w:webHidden/>
                <w:rStyle w:val="IndexLink"/>
              </w:rPr>
              <w:t>11</w:t>
            </w:r>
            <w:r>
              <w:rPr>
                <w:rStyle w:val="IndexLink"/>
                <w:rtl w:val="true"/>
              </w:rPr>
              <w:t>-</w:t>
            </w:r>
            <w:r>
              <w:rPr>
                <w:rStyle w:val="IndexLink"/>
                <w:rtl w:val="true"/>
              </w:rPr>
              <w:t>تأويل بارد</w:t>
            </w:r>
            <w:r>
              <w:rPr>
                <w:rStyle w:val="IndexLink"/>
                <w:rtl w:val="true"/>
              </w:rPr>
              <w:t>:</w:t>
              <w:tab/>
            </w:r>
            <w:r>
              <w:rPr>
                <w:rStyle w:val="IndexLink"/>
              </w:rPr>
              <w:t>338</w:t>
            </w:r>
          </w:hyperlink>
        </w:p>
        <w:p>
          <w:pPr>
            <w:pStyle w:val="Contents6"/>
            <w:tabs>
              <w:tab w:val="clear" w:pos="7609"/>
              <w:tab w:val="right" w:pos="9026" w:leader="dot"/>
            </w:tabs>
            <w:rPr/>
          </w:pPr>
          <w:hyperlink w:anchor="__RefHeading___Toc8149434_417432637">
            <w:r>
              <w:rPr>
                <w:webHidden/>
                <w:rStyle w:val="IndexLink"/>
              </w:rPr>
              <w:t>12</w:t>
            </w:r>
            <w:r>
              <w:rPr>
                <w:rStyle w:val="IndexLink"/>
                <w:rtl w:val="true"/>
              </w:rPr>
              <w:t>-</w:t>
            </w:r>
            <w:r>
              <w:rPr>
                <w:rStyle w:val="IndexLink"/>
                <w:rtl w:val="true"/>
              </w:rPr>
              <w:t>ثنية الوداع</w:t>
            </w:r>
            <w:r>
              <w:rPr>
                <w:rStyle w:val="IndexLink"/>
                <w:rtl w:val="true"/>
              </w:rPr>
              <w:t xml:space="preserve">. . </w:t>
            </w:r>
            <w:r>
              <w:rPr>
                <w:rStyle w:val="IndexLink"/>
                <w:rtl w:val="true"/>
              </w:rPr>
              <w:t>أكذوبة</w:t>
            </w:r>
            <w:r>
              <w:rPr>
                <w:rStyle w:val="IndexLink"/>
                <w:rtl w:val="true"/>
              </w:rPr>
              <w:t>:</w:t>
              <w:tab/>
            </w:r>
            <w:r>
              <w:rPr>
                <w:rStyle w:val="IndexLink"/>
              </w:rPr>
              <w:t>339</w:t>
            </w:r>
          </w:hyperlink>
        </w:p>
        <w:p>
          <w:pPr>
            <w:pStyle w:val="Contents5"/>
            <w:tabs>
              <w:tab w:val="clear" w:pos="7892"/>
              <w:tab w:val="right" w:pos="9026" w:leader="dot"/>
            </w:tabs>
            <w:rPr/>
          </w:pPr>
          <w:hyperlink w:anchor="__RefHeading___Toc8149436_417432637">
            <w:r>
              <w:rPr>
                <w:webHidden/>
                <w:rStyle w:val="IndexLink"/>
                <w:rtl w:val="true"/>
              </w:rPr>
              <w:t>ربما يكون نهيا تدبيريا</w:t>
            </w:r>
            <w:r>
              <w:rPr>
                <w:rStyle w:val="IndexLink"/>
                <w:rtl w:val="true"/>
              </w:rPr>
              <w:t>:</w:t>
              <w:tab/>
            </w:r>
            <w:r>
              <w:rPr>
                <w:rStyle w:val="IndexLink"/>
              </w:rPr>
              <w:t>342</w:t>
            </w:r>
          </w:hyperlink>
        </w:p>
        <w:p>
          <w:pPr>
            <w:pStyle w:val="Contents5"/>
            <w:tabs>
              <w:tab w:val="clear" w:pos="7892"/>
              <w:tab w:val="right" w:pos="9026" w:leader="dot"/>
            </w:tabs>
            <w:rPr/>
          </w:pPr>
          <w:hyperlink w:anchor="__RefHeading___Toc8149438_417432637">
            <w:r>
              <w:rPr>
                <w:webHidden/>
                <w:rStyle w:val="IndexLink"/>
                <w:rtl w:val="true"/>
              </w:rPr>
              <w:t>المجاعة</w:t>
            </w:r>
            <w:r>
              <w:rPr>
                <w:rStyle w:val="IndexLink"/>
                <w:rtl w:val="true"/>
              </w:rPr>
              <w:t xml:space="preserve">. . </w:t>
            </w:r>
            <w:r>
              <w:rPr>
                <w:rStyle w:val="IndexLink"/>
                <w:rtl w:val="true"/>
              </w:rPr>
              <w:t>و الحمر الإنسية</w:t>
            </w:r>
            <w:r>
              <w:rPr>
                <w:rStyle w:val="IndexLink"/>
                <w:rtl w:val="true"/>
              </w:rPr>
              <w:t>:</w:t>
              <w:tab/>
            </w:r>
            <w:r>
              <w:rPr>
                <w:rStyle w:val="IndexLink"/>
              </w:rPr>
              <w:t>343</w:t>
            </w:r>
          </w:hyperlink>
        </w:p>
        <w:p>
          <w:pPr>
            <w:pStyle w:val="Contents5"/>
            <w:tabs>
              <w:tab w:val="clear" w:pos="7892"/>
              <w:tab w:val="right" w:pos="9026" w:leader="dot"/>
            </w:tabs>
            <w:rPr/>
          </w:pPr>
          <w:hyperlink w:anchor="__RefHeading___Toc8149440_417432637">
            <w:r>
              <w:rPr>
                <w:webHidden/>
                <w:rStyle w:val="IndexLink"/>
                <w:rtl w:val="true"/>
              </w:rPr>
              <w:t>النهي عن لحوم البغال أيضا</w:t>
            </w:r>
            <w:r>
              <w:rPr>
                <w:rStyle w:val="IndexLink"/>
                <w:rtl w:val="true"/>
              </w:rPr>
              <w:t>:</w:t>
              <w:tab/>
            </w:r>
            <w:r>
              <w:rPr>
                <w:rStyle w:val="IndexLink"/>
              </w:rPr>
              <w:t>346</w:t>
            </w:r>
          </w:hyperlink>
        </w:p>
        <w:p>
          <w:pPr>
            <w:pStyle w:val="Contents5"/>
            <w:tabs>
              <w:tab w:val="clear" w:pos="7892"/>
              <w:tab w:val="right" w:pos="9026" w:leader="dot"/>
            </w:tabs>
            <w:rPr/>
          </w:pPr>
          <w:hyperlink w:anchor="__RefHeading___Toc8149442_417432637">
            <w:r>
              <w:rPr>
                <w:webHidden/>
                <w:rStyle w:val="IndexLink"/>
                <w:rtl w:val="true"/>
              </w:rPr>
              <w:t>خالد بن الوليد و لحوم الحمر</w:t>
            </w:r>
            <w:r>
              <w:rPr>
                <w:rStyle w:val="IndexLink"/>
                <w:rtl w:val="true"/>
              </w:rPr>
              <w:t>:</w:t>
              <w:tab/>
            </w:r>
            <w:r>
              <w:rPr>
                <w:rStyle w:val="IndexLink"/>
              </w:rPr>
              <w:t>347</w:t>
            </w:r>
          </w:hyperlink>
        </w:p>
        <w:p>
          <w:pPr>
            <w:pStyle w:val="Contents5"/>
            <w:tabs>
              <w:tab w:val="clear" w:pos="7892"/>
              <w:tab w:val="right" w:pos="9026" w:leader="dot"/>
            </w:tabs>
            <w:rPr/>
          </w:pPr>
          <w:hyperlink w:anchor="__RefHeading___Toc8149444_417432637">
            <w:r>
              <w:rPr>
                <w:webHidden/>
                <w:rStyle w:val="IndexLink"/>
                <w:rtl w:val="true"/>
              </w:rPr>
              <w:t>الحاجة إلى الظهر</w:t>
            </w:r>
            <w:r>
              <w:rPr>
                <w:rStyle w:val="IndexLink"/>
                <w:rtl w:val="true"/>
              </w:rPr>
              <w:t>:</w:t>
              <w:tab/>
            </w:r>
            <w:r>
              <w:rPr>
                <w:rStyle w:val="IndexLink"/>
              </w:rPr>
              <w:t>347</w:t>
            </w:r>
          </w:hyperlink>
        </w:p>
        <w:p>
          <w:pPr>
            <w:pStyle w:val="Contents5"/>
            <w:tabs>
              <w:tab w:val="clear" w:pos="7892"/>
              <w:tab w:val="right" w:pos="9026" w:leader="dot"/>
            </w:tabs>
            <w:rPr/>
          </w:pPr>
          <w:hyperlink w:anchor="__RefHeading___Toc8149446_417432637">
            <w:r>
              <w:rPr>
                <w:webHidden/>
                <w:rStyle w:val="IndexLink"/>
                <w:rtl w:val="true"/>
              </w:rPr>
              <w:t>الشك في حديث المجاعة</w:t>
            </w:r>
            <w:r>
              <w:rPr>
                <w:rStyle w:val="IndexLink"/>
                <w:rtl w:val="true"/>
              </w:rPr>
              <w:t>:</w:t>
              <w:tab/>
            </w:r>
            <w:r>
              <w:rPr>
                <w:rStyle w:val="IndexLink"/>
              </w:rPr>
              <w:t>348</w:t>
            </w:r>
          </w:hyperlink>
        </w:p>
        <w:p>
          <w:pPr>
            <w:pStyle w:val="Contents5"/>
            <w:tabs>
              <w:tab w:val="clear" w:pos="7892"/>
              <w:tab w:val="right" w:pos="9026" w:leader="dot"/>
            </w:tabs>
            <w:rPr/>
          </w:pPr>
          <w:hyperlink w:anchor="__RefHeading___Toc8149448_417432637">
            <w:r>
              <w:rPr>
                <w:webHidden/>
                <w:rStyle w:val="IndexLink"/>
                <w:rtl w:val="true"/>
              </w:rPr>
              <w:t xml:space="preserve">إكفاء القدور، لماذا؟ </w:t>
            </w:r>
            <w:r>
              <w:rPr>
                <w:rStyle w:val="IndexLink"/>
                <w:rtl w:val="true"/>
              </w:rPr>
              <w:t>!</w:t>
              <w:tab/>
            </w:r>
            <w:r>
              <w:rPr>
                <w:rStyle w:val="IndexLink"/>
              </w:rPr>
              <w:t>349</w:t>
            </w:r>
          </w:hyperlink>
        </w:p>
        <w:p>
          <w:pPr>
            <w:pStyle w:val="Contents5"/>
            <w:tabs>
              <w:tab w:val="clear" w:pos="7892"/>
              <w:tab w:val="right" w:pos="9026" w:leader="dot"/>
            </w:tabs>
            <w:rPr/>
          </w:pPr>
          <w:hyperlink w:anchor="__RefHeading___Toc8149450_417432637">
            <w:r>
              <w:rPr>
                <w:webHidden/>
                <w:rStyle w:val="IndexLink"/>
                <w:rtl w:val="true"/>
              </w:rPr>
              <w:t>إجابة غير وافية بالمراد</w:t>
            </w:r>
            <w:r>
              <w:rPr>
                <w:rStyle w:val="IndexLink"/>
                <w:rtl w:val="true"/>
              </w:rPr>
              <w:t>:</w:t>
              <w:tab/>
            </w:r>
            <w:r>
              <w:rPr>
                <w:rStyle w:val="IndexLink"/>
              </w:rPr>
              <w:t>350</w:t>
            </w:r>
          </w:hyperlink>
        </w:p>
        <w:p>
          <w:pPr>
            <w:pStyle w:val="Contents5"/>
            <w:tabs>
              <w:tab w:val="clear" w:pos="7892"/>
              <w:tab w:val="right" w:pos="9026" w:leader="dot"/>
            </w:tabs>
            <w:rPr/>
          </w:pPr>
          <w:hyperlink w:anchor="__RefHeading___Toc8149452_417432637">
            <w:r>
              <w:rPr>
                <w:webHidden/>
                <w:rStyle w:val="IndexLink"/>
                <w:rtl w:val="true"/>
              </w:rPr>
              <w:t>إجابة أخرى مرفوضة</w:t>
            </w:r>
            <w:r>
              <w:rPr>
                <w:rStyle w:val="IndexLink"/>
                <w:rtl w:val="true"/>
              </w:rPr>
              <w:t>:</w:t>
              <w:tab/>
            </w:r>
            <w:r>
              <w:rPr>
                <w:rStyle w:val="IndexLink"/>
              </w:rPr>
              <w:t>350</w:t>
            </w:r>
          </w:hyperlink>
        </w:p>
        <w:p>
          <w:pPr>
            <w:pStyle w:val="Contents5"/>
            <w:tabs>
              <w:tab w:val="clear" w:pos="7892"/>
              <w:tab w:val="right" w:pos="9026" w:leader="dot"/>
            </w:tabs>
            <w:rPr/>
          </w:pPr>
          <w:hyperlink w:anchor="__RefHeading___Toc8149454_417432637">
            <w:r>
              <w:rPr>
                <w:webHidden/>
                <w:rStyle w:val="IndexLink"/>
                <w:rtl w:val="true"/>
              </w:rPr>
              <w:t>النبي صلّى اللّه عليه و آله يتفقد العسكر</w:t>
            </w:r>
            <w:r>
              <w:rPr>
                <w:rStyle w:val="IndexLink"/>
                <w:rtl w:val="true"/>
              </w:rPr>
              <w:t>:</w:t>
              <w:tab/>
            </w:r>
            <w:r>
              <w:rPr>
                <w:rStyle w:val="IndexLink"/>
              </w:rPr>
              <w:t>351</w:t>
            </w:r>
          </w:hyperlink>
        </w:p>
        <w:p>
          <w:pPr>
            <w:pStyle w:val="Contents5"/>
            <w:tabs>
              <w:tab w:val="clear" w:pos="7892"/>
              <w:tab w:val="right" w:pos="9026" w:leader="dot"/>
            </w:tabs>
            <w:rPr/>
          </w:pPr>
          <w:hyperlink w:anchor="__RefHeading___Toc8149456_417432637">
            <w:r>
              <w:rPr>
                <w:webHidden/>
                <w:rStyle w:val="IndexLink"/>
                <w:rtl w:val="true"/>
              </w:rPr>
              <w:t>ليس للإجتهاد موضع هنا</w:t>
            </w:r>
            <w:r>
              <w:rPr>
                <w:rStyle w:val="IndexLink"/>
                <w:rtl w:val="true"/>
              </w:rPr>
              <w:t>:</w:t>
              <w:tab/>
            </w:r>
            <w:r>
              <w:rPr>
                <w:rStyle w:val="IndexLink"/>
              </w:rPr>
              <w:t>351</w:t>
            </w:r>
          </w:hyperlink>
        </w:p>
        <w:p>
          <w:pPr>
            <w:pStyle w:val="Contents5"/>
            <w:tabs>
              <w:tab w:val="clear" w:pos="7892"/>
              <w:tab w:val="right" w:pos="9026" w:leader="dot"/>
            </w:tabs>
            <w:rPr/>
          </w:pPr>
          <w:hyperlink w:anchor="__RefHeading___Toc8149458_417432637">
            <w:r>
              <w:rPr>
                <w:webHidden/>
                <w:rStyle w:val="IndexLink"/>
                <w:rtl w:val="true"/>
              </w:rPr>
              <w:t>إكفاء القدور في نهبة خيبر</w:t>
            </w:r>
            <w:r>
              <w:rPr>
                <w:rStyle w:val="IndexLink"/>
                <w:rtl w:val="true"/>
              </w:rPr>
              <w:t>:</w:t>
              <w:tab/>
            </w:r>
            <w:r>
              <w:rPr>
                <w:rStyle w:val="IndexLink"/>
              </w:rPr>
              <w:t>352</w:t>
            </w:r>
          </w:hyperlink>
        </w:p>
        <w:p>
          <w:pPr>
            <w:pStyle w:val="Contents5"/>
            <w:tabs>
              <w:tab w:val="clear" w:pos="7892"/>
              <w:tab w:val="right" w:pos="9026" w:leader="dot"/>
            </w:tabs>
            <w:rPr/>
          </w:pPr>
          <w:hyperlink w:anchor="__RefHeading___Toc8149460_417432637">
            <w:r>
              <w:rPr>
                <w:webHidden/>
                <w:rStyle w:val="IndexLink"/>
                <w:rtl w:val="true"/>
              </w:rPr>
              <w:t>النهي عن أكل لحم الجلالة</w:t>
            </w:r>
            <w:r>
              <w:rPr>
                <w:rStyle w:val="IndexLink"/>
                <w:rtl w:val="true"/>
              </w:rPr>
              <w:t>:</w:t>
              <w:tab/>
            </w:r>
            <w:r>
              <w:rPr>
                <w:rStyle w:val="IndexLink"/>
              </w:rPr>
              <w:t>353</w:t>
            </w:r>
          </w:hyperlink>
        </w:p>
        <w:p>
          <w:pPr>
            <w:pStyle w:val="Contents2"/>
            <w:tabs>
              <w:tab w:val="clear" w:pos="8743"/>
              <w:tab w:val="right" w:pos="9026" w:leader="dot"/>
            </w:tabs>
            <w:rPr/>
          </w:pPr>
          <w:hyperlink w:anchor="__RefHeading___Toc8149462_417432637">
            <w:r>
              <w:rPr>
                <w:webHidden/>
                <w:rStyle w:val="IndexLink"/>
                <w:rtl w:val="true"/>
              </w:rPr>
              <w:t>الفهارس</w:t>
            </w:r>
            <w:r>
              <w:rPr>
                <w:rStyle w:val="IndexLink"/>
                <w:rtl w:val="true"/>
              </w:rPr>
              <w:tab/>
            </w:r>
            <w:r>
              <w:rPr>
                <w:rStyle w:val="IndexLink"/>
              </w:rPr>
              <w:t>354</w:t>
            </w:r>
          </w:hyperlink>
        </w:p>
        <w:p>
          <w:pPr>
            <w:pStyle w:val="Contents3"/>
            <w:tabs>
              <w:tab w:val="clear" w:pos="8459"/>
              <w:tab w:val="right" w:pos="9026" w:leader="dot"/>
            </w:tabs>
            <w:rPr/>
          </w:pPr>
          <w:hyperlink w:anchor="__RefHeading___Toc8149464_417432637">
            <w:r>
              <w:rPr>
                <w:webHidden/>
                <w:rStyle w:val="IndexLink"/>
                <w:rtl w:val="true"/>
              </w:rPr>
              <w:t>اشارة</w:t>
            </w:r>
            <w:r>
              <w:rPr>
                <w:rStyle w:val="IndexLink"/>
                <w:rtl w:val="true"/>
              </w:rPr>
              <w:tab/>
            </w:r>
            <w:r>
              <w:rPr>
                <w:rStyle w:val="IndexLink"/>
              </w:rPr>
              <w:t>354</w:t>
            </w:r>
          </w:hyperlink>
        </w:p>
        <w:p>
          <w:pPr>
            <w:pStyle w:val="Contents3"/>
            <w:tabs>
              <w:tab w:val="clear" w:pos="8459"/>
              <w:tab w:val="right" w:pos="9026" w:leader="dot"/>
            </w:tabs>
            <w:rPr/>
          </w:pPr>
          <w:hyperlink w:anchor="__RefHeading___Toc8149466_417432637">
            <w:r>
              <w:rPr>
                <w:webHidden/>
                <w:rStyle w:val="IndexLink"/>
              </w:rPr>
              <w:t>1</w:t>
            </w:r>
            <w:r>
              <w:rPr>
                <w:rStyle w:val="IndexLink"/>
                <w:rtl w:val="true"/>
              </w:rPr>
              <w:t>-</w:t>
            </w:r>
            <w:r>
              <w:rPr>
                <w:rStyle w:val="IndexLink"/>
                <w:rtl w:val="true"/>
              </w:rPr>
              <w:t>الفهرس الإجمالي</w:t>
            </w:r>
            <w:r>
              <w:rPr>
                <w:rStyle w:val="IndexLink"/>
                <w:rtl w:val="true"/>
              </w:rPr>
              <w:tab/>
            </w:r>
            <w:r>
              <w:rPr>
                <w:rStyle w:val="IndexLink"/>
              </w:rPr>
              <w:t>356</w:t>
            </w:r>
          </w:hyperlink>
        </w:p>
        <w:p>
          <w:pPr>
            <w:pStyle w:val="Contents3"/>
            <w:tabs>
              <w:tab w:val="clear" w:pos="8459"/>
              <w:tab w:val="right" w:pos="9026" w:leader="dot"/>
            </w:tabs>
            <w:rPr/>
          </w:pPr>
          <w:hyperlink w:anchor="__RefHeading___Toc8149468_417432637">
            <w:r>
              <w:rPr>
                <w:webHidden/>
                <w:rStyle w:val="IndexLink"/>
              </w:rPr>
              <w:t>2</w:t>
            </w:r>
            <w:r>
              <w:rPr>
                <w:rStyle w:val="IndexLink"/>
                <w:rtl w:val="true"/>
              </w:rPr>
              <w:t>-</w:t>
            </w:r>
            <w:r>
              <w:rPr>
                <w:rStyle w:val="IndexLink"/>
                <w:rtl w:val="true"/>
              </w:rPr>
              <w:t>الفهرس التفصيلي</w:t>
            </w:r>
            <w:r>
              <w:rPr>
                <w:rStyle w:val="IndexLink"/>
                <w:rtl w:val="true"/>
              </w:rPr>
              <w:tab/>
            </w:r>
            <w:r>
              <w:rPr>
                <w:rStyle w:val="IndexLink"/>
              </w:rPr>
              <w:t>358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30_104476"/>
      <w:bookmarkStart w:id="1" w:name="pg12330_104476"/>
      <w:bookmarkEnd w:id="1"/>
    </w:p>
    <w:p>
      <w:pPr>
        <w:pStyle w:val="Heading2"/>
        <w:numPr>
          <w:ilvl w:val="1"/>
          <w:numId w:val="1"/>
        </w:numPr>
        <w:rPr/>
      </w:pPr>
      <w:bookmarkStart w:id="2" w:name="pg12330_104476"/>
      <w:bookmarkStart w:id="3" w:name="__RefHeading___Toc8149060_41743263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 ال‍ن‍ب‍ی‌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ج‍ع‍ف‍رم‍رت‍ض‍ی‌ ال‍ع‍ام‍ل‍ی‌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از روی‌ 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ع‌۲ص‌۳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۱۵۹۲۹</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49062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الصحيح من سيرة النبي الأعظم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عامری </w:t>
      </w:r>
    </w:p>
    <w:p>
      <w:pPr>
        <w:pStyle w:val="BookText"/>
        <w:rPr/>
      </w:pP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عامری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 الحديث، سازمان چاپ و نشر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bookmarkStart w:id="7" w:name="pg12330_104480"/>
    </w:p>
    <w:p>
      <w:pPr>
        <w:pStyle w:val="BookText"/>
        <w:rPr/>
      </w:pPr>
      <w:bookmarkEnd w:id="7"/>
      <w:r>
        <w:rPr>
          <w:rFonts w:ascii="IRNazanin" w:hAnsi="IRNazanin" w:eastAsia="IRNazanin"/>
          <w:color w:val="111111"/>
          <w:sz w:val="28"/>
          <w:sz w:val="28"/>
          <w:szCs w:val="28"/>
          <w:rtl w:val="true"/>
          <w:lang w:bidi="fa-IR"/>
        </w:rPr>
        <w:t>الجزء الثامن عشر</w:t>
      </w:r>
    </w:p>
    <w:p>
      <w:pPr>
        <w:pStyle w:val="Heading2"/>
        <w:numPr>
          <w:ilvl w:val="1"/>
          <w:numId w:val="1"/>
        </w:numPr>
        <w:rPr/>
      </w:pPr>
      <w:bookmarkStart w:id="8" w:name="__RefHeading___Toc8149064_417432637"/>
      <w:bookmarkStart w:id="9" w:name="_Toc3"/>
      <w:bookmarkEnd w:id="8"/>
      <w:r>
        <w:rPr>
          <w:rtl w:val="true"/>
        </w:rPr>
        <w:t>ادامة القسم الثامن</w:t>
      </w:r>
      <w:r>
        <w:rPr>
          <w:rtl w:val="true"/>
        </w:rPr>
        <w:t xml:space="preserve">: </w:t>
      </w:r>
      <w:r>
        <w:rPr>
          <w:rtl w:val="true"/>
        </w:rPr>
        <w:t>من الحديبية إلى فتح مكة</w:t>
      </w:r>
      <w:bookmarkEnd w:id="9"/>
    </w:p>
    <w:p>
      <w:pPr>
        <w:pStyle w:val="Heading3"/>
        <w:numPr>
          <w:ilvl w:val="2"/>
          <w:numId w:val="1"/>
        </w:numPr>
        <w:rPr/>
      </w:pPr>
      <w:bookmarkStart w:id="10" w:name="__RefHeading___Toc8149066_417432637"/>
      <w:bookmarkStart w:id="11" w:name="_Toc4"/>
      <w:bookmarkEnd w:id="10"/>
      <w:r>
        <w:rPr>
          <w:rtl w:val="true"/>
        </w:rPr>
        <w:t>تتمة الباب السادس</w:t>
      </w:r>
      <w:r>
        <w:rPr>
          <w:rtl w:val="true"/>
        </w:rPr>
        <w:t xml:space="preserve">: </w:t>
      </w:r>
      <w:r>
        <w:rPr>
          <w:rtl w:val="true"/>
        </w:rPr>
        <w:t>فتح خيبر</w:t>
      </w:r>
      <w:bookmarkEnd w:id="11"/>
    </w:p>
    <w:p>
      <w:pPr>
        <w:pStyle w:val="Heading4"/>
        <w:numPr>
          <w:ilvl w:val="3"/>
          <w:numId w:val="1"/>
        </w:numPr>
        <w:rPr/>
      </w:pPr>
      <w:bookmarkStart w:id="12" w:name="__RefHeading___Toc8149068_417432637"/>
      <w:bookmarkStart w:id="13" w:name="_Toc5"/>
      <w:bookmarkEnd w:id="12"/>
      <w:r>
        <w:rPr>
          <w:rtl w:val="true"/>
        </w:rPr>
        <w:t>الفصل الرابع</w:t>
      </w:r>
      <w:r>
        <w:rPr>
          <w:rtl w:val="true"/>
        </w:rPr>
        <w:t xml:space="preserve">: </w:t>
      </w:r>
      <w:r>
        <w:rPr>
          <w:rtl w:val="true"/>
        </w:rPr>
        <w:t>قلع باب خيبر</w:t>
      </w:r>
      <w:r>
        <w:rPr>
          <w:rtl w:val="true"/>
        </w:rPr>
        <w:t xml:space="preserve">: </w:t>
      </w:r>
      <w:r>
        <w:rPr>
          <w:rtl w:val="true"/>
        </w:rPr>
        <w:t>أحداث و تفاصيل</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 w:name="__RefHeading___Toc8149070_417432637"/>
      <w:bookmarkStart w:id="15" w:name="_Toc6"/>
      <w:bookmarkEnd w:id="14"/>
      <w:r>
        <w:rPr>
          <w:rtl w:val="true"/>
        </w:rPr>
        <w:t>اشارة</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2330_104482"/>
      <w:bookmarkStart w:id="17" w:name="pg12330_104482"/>
      <w:bookmarkEnd w:id="17"/>
    </w:p>
    <w:p>
      <w:pPr>
        <w:pStyle w:val="Heading5"/>
        <w:numPr>
          <w:ilvl w:val="4"/>
          <w:numId w:val="1"/>
        </w:numPr>
        <w:rPr/>
      </w:pPr>
      <w:bookmarkStart w:id="18" w:name="pg12330_104482"/>
      <w:bookmarkStart w:id="19" w:name="__RefHeading___Toc8149072_417432637"/>
      <w:bookmarkStart w:id="20" w:name="_Toc7"/>
      <w:bookmarkEnd w:id="18"/>
      <w:bookmarkEnd w:id="19"/>
      <w:r>
        <w:rPr>
          <w:rtl w:val="true"/>
        </w:rPr>
        <w:t>علي عليه السّلام قالع باب خيبر</w:t>
      </w:r>
      <w:r>
        <w:rPr>
          <w:rtl w:val="true"/>
        </w:rPr>
        <w:t>:</w:t>
      </w:r>
      <w:bookmarkEnd w:id="20"/>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قتل علي يومئذ ثمانية من رؤسائهم، وفر الباقون إلى الحصن، فتبعهم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علي يشتد في أثرهم، إذ ضربه يهودي على يده ضربة سقط منها الترس، فبادر يهودي آخر، فأخذ الترس، فغضب علي، فتناول باب الحصن، و كان من حديد، فقلعه، و تترس به عن نفسه</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حسن، عن بعض أهله، عن أبي رافع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برايته، فلما دنا من الحصن خرج إليه أهله فقاتلهم، فضربه رجل من 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صرحوا بأنه مرحب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فطرح ترسه من يده فتناول علي بابا كان عند الحصن فترّس به عن نفسه، فلم يزل في يده، و هو يقاتل، حتى فتح اللّه تعالى عليه الحصن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ألقاه من يده حين فرغ، فلقد رأيتني في نفر سبعة أنا ثامنهم، نجهد </w:t>
      </w:r>
    </w:p>
    <w:p>
      <w:pPr>
        <w:pStyle w:val="BookText"/>
        <w:rPr/>
      </w:pPr>
      <w:r>
        <w:rPr>
          <w:rFonts w:ascii="Amiri" w:hAnsi="Amiri" w:eastAsia="Amiri" w:cs="Amiri"/>
          <w:color w:val="111111"/>
          <w:sz w:val="28"/>
          <w:sz w:val="28"/>
          <w:szCs w:val="28"/>
          <w:rtl w:val="true"/>
          <w:lang w:bidi="ar-SA"/>
        </w:rPr>
        <w:t xml:space="preserve">على أن نقلب ذلك الباب، فما نقلبه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زرارة،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 إلى باب الحصن، و قد أغلق الباب في وجهه، فاجتذبه اجتذابا، و تترس به، ثم حمله على ظهره، و اقتحم الحصن اقتحاما، و اقتحم المسلمون و الباب على ظهره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رمى بالباب رميا الخ</w:t>
      </w:r>
      <w:r>
        <w:rPr>
          <w:rFonts w:eastAsia="Amiri" w:cs="Amiri" w:ascii="Amiri" w:hAnsi="Amiri"/>
          <w:color w:val="111111"/>
          <w:sz w:val="28"/>
          <w:szCs w:val="28"/>
          <w:rtl w:val="true"/>
          <w:lang w:bidi="ar-SA"/>
        </w:rPr>
        <w:t xml:space="preserve">. .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الديار 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وضعت الحرب أوزارها ألقى علي ذلك الباب الحديد وراء ظهره ثمانين شبرا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هذا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رمى باب المدينة خيبرثمانين شبرا وافيا لم يثلم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غير أن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الخبر جهالة و انقطاع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يقدر على حمله أربعون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كرم اللّه وجهه لما انتهى إلى باب الحصن اجتذب أحد أبوابه، فألقاه بالأرض، فاجتمع عليه بعده سبعون رجلا، فكان جهدا </w:t>
      </w:r>
    </w:p>
    <w:p>
      <w:pPr>
        <w:pStyle w:val="BookText"/>
        <w:rPr/>
      </w:pPr>
      <w:r>
        <w:rPr>
          <w:rFonts w:ascii="Amiri" w:hAnsi="Amiri" w:eastAsia="Amiri" w:cs="Amiri"/>
          <w:color w:val="111111"/>
          <w:sz w:val="28"/>
          <w:sz w:val="28"/>
          <w:szCs w:val="28"/>
          <w:rtl w:val="true"/>
          <w:lang w:bidi="ar-SA"/>
        </w:rPr>
        <w:t>أن أعادوه إلى مكانه</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القسطلاني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قلع علي باب خيبر، و لم يحركه سبعون رجلا إلا بعد جهد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روى البيهقي من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المطلب بن زياد، عن ليث بن أبي سليم، عن 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الباب يوم خيبر، حتى صعد عليه المسلمون فافتتحوها، و أنه جرب بعد ذلك فلم يحمله أربعون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ثقات إلا ليث بن أبي سليم، و هو ضعيف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شواهد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حمله على ظهره، و جعله قنطرة حتى دخل المسلمون الحصن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إشارة إلى وجود خندق كان هناك، فلما أغلقوا باب الحصن صار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فعالجه حتى فتحه، و أكثر الناس من جانب الخندق لم يعبروا معه، فأخذ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الحصن فجعله على الخندق جسرا لهم، حتى عبروا، فظفروا بالحصن، و نالوا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انصرفوا من الحصن أخذه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بيمناه، فدحا به أذرعا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الباب يغلقه عشرون رجلا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قلع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الحصن اهتز الحصن، فسقطت صفية عن سريرها، وشجت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 مرحب بلغت إلى السرج، فقده نصفين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خيبر أربعين شبرا،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 نفسي بيده، لقد أعانه عليه أربعون ملكا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طرق حديث الباب كلها واهية، و لذا أنكره بعض العلماء</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بعضها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منكر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الإمتاع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 علي كرم اللّه وجهه الباب لا أصل </w:t>
      </w:r>
      <w:bookmarkStart w:id="21" w:name="pg12330_104486"/>
    </w:p>
    <w:p>
      <w:pPr>
        <w:pStyle w:val="BookText"/>
        <w:rPr/>
      </w:pPr>
      <w:bookmarkEnd w:id="21"/>
      <w:r>
        <w:rPr>
          <w:rFonts w:ascii="Amiri" w:hAnsi="Amiri" w:eastAsia="Amiri" w:cs="Amiri"/>
          <w:color w:val="111111"/>
          <w:sz w:val="28"/>
          <w:sz w:val="28"/>
          <w:szCs w:val="28"/>
          <w:rtl w:val="true"/>
          <w:lang w:bidi="ar-SA"/>
        </w:rPr>
        <w:t>له، و إنما يروونه عن رعاع الناس، و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جملة ممن خرجه من الحفاظ</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مع هذه النصوص العديد من الوقفات، نجملها فيما يلي</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8149074_417432637"/>
      <w:bookmarkStart w:id="23" w:name="_Toc8"/>
      <w:bookmarkEnd w:id="22"/>
      <w:r>
        <w:rPr>
          <w:rtl w:val="true"/>
        </w:rPr>
        <w:t>إختلافات لا تضر</w:t>
      </w:r>
      <w:r>
        <w:rPr>
          <w:rtl w:val="true"/>
        </w:rPr>
        <w:t xml:space="preserve">: </w:t>
      </w:r>
      <w:r>
        <w:rPr>
          <w:rtl w:val="true"/>
        </w:rPr>
        <w:t>أربعون أم سبعون</w:t>
      </w:r>
      <w:r>
        <w:rPr>
          <w:rtl w:val="true"/>
        </w:rPr>
        <w:t>:</w:t>
      </w:r>
      <w:bookmarkEnd w:id="23"/>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الروايات في عدد الذين جربوا حمل ذلك الباب، بين ثمانية رجال، و أربعين، و سبعين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على عدم صحة الرواية، و على أن ثمة من يتعمد الكذب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الاختلاف الذي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الذي يشير إلى تناقض لا مجال للخروج منه و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الأمر هنا ليس كذلك، إذ لعل جميع هذه الروايات صحيحة، على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محاولات حمل أو قلب ذلك الباب قد تعددت، و فشلت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كل واحد من الرواة عن الواقعة التي رآها</w:t>
      </w:r>
      <w:r>
        <w:rPr>
          <w:rFonts w:eastAsia="Amiri" w:cs="Amiri" w:ascii="Amiri" w:hAnsi="Amiri"/>
          <w:color w:val="111111"/>
          <w:sz w:val="28"/>
          <w:szCs w:val="28"/>
          <w:rtl w:val="true"/>
          <w:lang w:bidi="ar-SA"/>
        </w:rPr>
        <w:t>.</w:t>
      </w:r>
    </w:p>
    <w:p>
      <w:pPr>
        <w:pStyle w:val="Heading5"/>
        <w:numPr>
          <w:ilvl w:val="4"/>
          <w:numId w:val="1"/>
        </w:numPr>
        <w:rPr/>
      </w:pPr>
      <w:bookmarkStart w:id="24" w:name="__RefHeading___Toc8149076_417432637"/>
      <w:bookmarkStart w:id="25" w:name="_Toc9"/>
      <w:bookmarkEnd w:id="24"/>
      <w:r>
        <w:rPr>
          <w:rtl w:val="true"/>
        </w:rPr>
        <w:t xml:space="preserve">باب واحد، أم بابان في خيبر؟ </w:t>
      </w:r>
      <w:r>
        <w:rPr>
          <w:rtl w:val="true"/>
        </w:rPr>
        <w:t>! :</w:t>
      </w:r>
      <w:bookmarkEnd w:id="25"/>
    </w:p>
    <w:p>
      <w:pPr>
        <w:pStyle w:val="BookText"/>
        <w:rPr/>
      </w:pPr>
      <w:r>
        <w:rPr>
          <w:rFonts w:ascii="Amiri" w:hAnsi="Amiri" w:eastAsia="Amiri" w:cs="Amiri"/>
          <w:color w:val="111111"/>
          <w:sz w:val="28"/>
          <w:sz w:val="28"/>
          <w:szCs w:val="28"/>
          <w:rtl w:val="true"/>
          <w:lang w:bidi="ar-SA"/>
        </w:rPr>
        <w:t>و قد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اقتلاع باب خيبر قد جاء بصور مختلفة، حيث إن بعضها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اقتلع باب حصن خيبر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ترسه طرح من يده، فوجد عند الحصن بابا، فأخذه </w:t>
      </w:r>
      <w:bookmarkStart w:id="26" w:name="pg12330_104487"/>
    </w:p>
    <w:p>
      <w:pPr>
        <w:pStyle w:val="BookText"/>
        <w:rPr/>
      </w:pPr>
      <w:bookmarkEnd w:id="26"/>
      <w:r>
        <w:rPr>
          <w:rFonts w:ascii="Amiri" w:hAnsi="Amiri" w:eastAsia="Amiri" w:cs="Amiri"/>
          <w:color w:val="111111"/>
          <w:sz w:val="28"/>
          <w:sz w:val="28"/>
          <w:szCs w:val="28"/>
          <w:rtl w:val="true"/>
          <w:lang w:bidi="ar-SA"/>
        </w:rPr>
        <w:t>فترّس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الرواية متناقضة فلا يمكن الأخذ بها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تناقض الرواية لا يعني أن جميع نصوصها مكذوبة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هناك بابان، ترّس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بأحدهما عن نفسه، ثم لما انتهى إلى الحصن طرحه، و أخذ باب الحصن بيده، فاقتلعه، وجعله جسرا للمسلمين، ليصعدوا عليه، و هو حامل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ربما يكون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لم يستطع الثمانية أن يقلبوه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عجز عن حمله، الأربعون تارة، و السبعون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ربما يكون أحدهما من الحديد، و الآخر من الحجر، و قد يختلط الأمر على الرواة، فيصفون أحدهما بما يكون للآخر</w:t>
      </w:r>
      <w:r>
        <w:rPr>
          <w:rFonts w:eastAsia="Amiri" w:cs="Amiri" w:ascii="Amiri" w:hAnsi="Amiri"/>
          <w:color w:val="111111"/>
          <w:sz w:val="28"/>
          <w:szCs w:val="28"/>
          <w:rtl w:val="true"/>
          <w:lang w:bidi="ar-SA"/>
        </w:rPr>
        <w:t>. .</w:t>
      </w:r>
    </w:p>
    <w:p>
      <w:pPr>
        <w:pStyle w:val="Heading5"/>
        <w:numPr>
          <w:ilvl w:val="4"/>
          <w:numId w:val="1"/>
        </w:numPr>
        <w:rPr/>
      </w:pPr>
      <w:bookmarkStart w:id="27" w:name="__RefHeading___Toc8149078_417432637"/>
      <w:bookmarkStart w:id="28" w:name="_Toc10"/>
      <w:bookmarkEnd w:id="27"/>
      <w:r>
        <w:rPr>
          <w:rtl w:val="true"/>
        </w:rPr>
        <w:t>التكبير من السماء</w:t>
      </w:r>
      <w:r>
        <w:rPr>
          <w:rtl w:val="true"/>
        </w:rPr>
        <w:t>:</w:t>
      </w:r>
      <w:bookmarkEnd w:id="28"/>
    </w:p>
    <w:p>
      <w:pPr>
        <w:pStyle w:val="BookText"/>
        <w:rPr/>
      </w:pPr>
      <w:r>
        <w:rPr>
          <w:rFonts w:ascii="Amiri" w:hAnsi="Amiri" w:eastAsia="Amiri" w:cs="Amiri"/>
          <w:color w:val="111111"/>
          <w:sz w:val="28"/>
          <w:sz w:val="28"/>
          <w:szCs w:val="28"/>
          <w:rtl w:val="true"/>
          <w:lang w:bidi="ar-SA"/>
        </w:rPr>
        <w:t>و قد ذكرت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سمعوا تكبيرا من السماء في ذلك اليوم، و سمعوا نداء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سيف إلا ذوالفقارو لا فتى إلا علي</w:t>
      </w:r>
    </w:p>
    <w:p>
      <w:pPr>
        <w:pStyle w:val="BookText"/>
        <w:rPr/>
      </w:pPr>
      <w:r>
        <w:rPr>
          <w:rFonts w:ascii="Amiri" w:hAnsi="Amiri" w:eastAsia="Amiri" w:cs="Amiri"/>
          <w:color w:val="111111"/>
          <w:sz w:val="28"/>
          <w:sz w:val="28"/>
          <w:szCs w:val="28"/>
          <w:rtl w:val="true"/>
          <w:lang w:bidi="ar-SA"/>
        </w:rPr>
        <w:t>و قد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ما يستفاد من هذا النداء في واقعة أحد، في الجزء السابع من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بأس بمراجعة ما ذكرناه هناك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نضيف هنا أمورا ثلاثة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التكبير، و ذلك النداء هما بمثابة إعطاء الدليل الحاسم لكل عاقل يحترم نفسه بحقانية هذا الدين، و بأنه مرعي من رب الأرض و السماء، و لا بد أن يزيد هذا الأمر من صلابة الإنسان المؤمن في الدفاع عن </w:t>
      </w:r>
    </w:p>
    <w:p>
      <w:pPr>
        <w:pStyle w:val="BookText"/>
        <w:rPr/>
      </w:pPr>
      <w:r>
        <w:rPr>
          <w:rFonts w:ascii="Amiri" w:hAnsi="Amiri" w:eastAsia="Amiri" w:cs="Amiri"/>
          <w:color w:val="111111"/>
          <w:sz w:val="28"/>
          <w:sz w:val="28"/>
          <w:szCs w:val="28"/>
          <w:rtl w:val="true"/>
          <w:lang w:bidi="ar-SA"/>
        </w:rPr>
        <w:t>دينه، و يزيل أي شك، أو ريب من قلبه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فلا مجال بعد هذا للتفكير بالفرار من الزحف، و لا مبرر للضعف أمام مظاهر القوة، و لا يصح الانبهار بكثرة الأعداء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مبرر إذن لأي فرار يحدث، أو ضعف يظهر بعد ذلك، كالذي حدث في حنين و في خيبر، أو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مبرر لاستمرار اليهود على عنادهم، و كفرهم، بعد أن رأوا هذه الآية السماوية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فإصرار هم على الحرب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أنهم ليسوا طلاب حق و حقيقة، و أنهم لا يتخذون مواقفهم تلك بسبب شبهة عرضت لهم، أو لأنهم بحاجة إلى المزيد من الدلالات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كل ما في الأمر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ينقادون لشهواتهم، و أن الشيطان يزين لهم أعمالهم، و يعدهم، و يمنيهم، و ما يعدهم الشيطان إلا غرورا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التكبير و النداء، الذي جاء بعد تحقيق هذا الإنجاز العظيم، يمثل إدانة للذين هربوا، أو ضعفوا، و إعلان أن سيوفهم، ليست سيوفا حقيقية، و أن مظاهر الرجولة، و الفتوة، و القوة فيهم ليست واقعية، فإنه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سيف إلا ذوالفقارو لا فتى إلا علي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التكبير قد جاء ليكون هو المفردة التي اختيرت لإعلان هذا النصر، و ربما يكون فيه أيضا إلماحة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السبب فيما جرى للمسلمين،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اغترارهم بكثرتهم، و شعورهم بأنهم قد سجلوا انتصارات عظيمة، حين كانوا دون هذا العدد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بدر و أحد، و الخندق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تلك الإنتصارات لم تكن على أيديهم، بل كانت على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w:t>
      </w:r>
      <w:r>
        <w:rPr>
          <w:rFonts w:eastAsia="Amiri" w:cs="Amiri" w:ascii="Amiri" w:hAnsi="Amiri"/>
          <w:color w:val="111111"/>
          <w:sz w:val="28"/>
          <w:szCs w:val="28"/>
          <w:rtl w:val="true"/>
          <w:lang w:bidi="ar-SA"/>
        </w:rPr>
        <w:t xml:space="preserve">. . </w:t>
      </w:r>
      <w:bookmarkStart w:id="29" w:name="pg12330_104489"/>
    </w:p>
    <w:p>
      <w:pPr>
        <w:pStyle w:val="BookText"/>
        <w:rPr/>
      </w:pPr>
      <w:bookmarkEnd w:id="29"/>
      <w:r>
        <w:rPr>
          <w:rFonts w:ascii="Amiri" w:hAnsi="Amiri" w:eastAsia="Amiri" w:cs="Amiri"/>
          <w:color w:val="111111"/>
          <w:sz w:val="28"/>
          <w:sz w:val="28"/>
          <w:szCs w:val="28"/>
          <w:rtl w:val="true"/>
          <w:lang w:bidi="ar-SA"/>
        </w:rPr>
        <w:t>كما أن اليهود قد غرتهم أيضا كثرتهم، و حسن عدتهم، و مناعة حصونهم، و وفرة المال في أيديهم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 أنهم قد رأوا ماذا كان مصير أهل العدة من المشركين، و كذلك من إخوانهم الذين حاربوا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بدر، و أحد، و الخندق، و قريظة، و قينقاع، و النضير، و غير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كان نصيب هؤلاء و أولئك هو الفرار، و الهزيمة، و البوار، و ظهر لهم جميعا؛ أن كل شيء يعتمدون عليه سوى اللّه ما هو إلا يباب و سراب، فلا شيء أكبر من اللّه، و لا يصح الاعتماد إلا عليه، و لا اللجوء إلا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هذا البيان الإلهي، بهذه الطريقة الغيبية، ليخاطب وجدان الإنسان و ضميره، و يجعل هذا الوجدان هو الطريق إلى القلب، الذي يوظف المشاعر الإيمانية، و نداء الفطرة، و ما يقدمه العقل من شواهد و دلالات في تمهيد السبيل إليه، و اقتباس الدليل الواضح عليه</w:t>
      </w:r>
      <w:r>
        <w:rPr>
          <w:rFonts w:eastAsia="Amiri" w:cs="Amiri" w:ascii="Amiri" w:hAnsi="Amiri"/>
          <w:color w:val="111111"/>
          <w:sz w:val="28"/>
          <w:szCs w:val="28"/>
          <w:rtl w:val="true"/>
          <w:lang w:bidi="ar-SA"/>
        </w:rPr>
        <w:t>. .</w:t>
      </w:r>
    </w:p>
    <w:p>
      <w:pPr>
        <w:pStyle w:val="Heading5"/>
        <w:numPr>
          <w:ilvl w:val="4"/>
          <w:numId w:val="1"/>
        </w:numPr>
        <w:rPr/>
      </w:pPr>
      <w:bookmarkStart w:id="30" w:name="__RefHeading___Toc8149080_417432637"/>
      <w:bookmarkStart w:id="31" w:name="_Toc11"/>
      <w:bookmarkEnd w:id="30"/>
      <w:r>
        <w:rPr>
          <w:rtl w:val="true"/>
        </w:rPr>
        <w:t>لا سيف إلا ذو الفقار في خيبر أيضا</w:t>
      </w:r>
      <w:r>
        <w:rPr>
          <w:rtl w:val="true"/>
        </w:rPr>
        <w:t>:</w:t>
      </w:r>
      <w:bookmarkEnd w:id="31"/>
    </w:p>
    <w:p>
      <w:pPr>
        <w:pStyle w:val="BookText"/>
        <w:rPr/>
      </w:pPr>
      <w:r>
        <w:rPr>
          <w:rFonts w:ascii="Amiri" w:hAnsi="Amiri" w:eastAsia="Amiri" w:cs="Amiri"/>
          <w:color w:val="111111"/>
          <w:sz w:val="28"/>
          <w:sz w:val="28"/>
          <w:szCs w:val="28"/>
          <w:rtl w:val="true"/>
          <w:lang w:bidi="ar-SA"/>
        </w:rPr>
        <w:t>و رووا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شطر مرحبا شطرين نزل جبرئيل من السماء متعجبا،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 تعجبت؟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تنادي في صوامع جوامع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سيف إلا ذو الفقارو لا فتى إلا علي </w:t>
      </w:r>
      <w:r>
        <w:rPr>
          <w:rStyle w:val="FootnoteAnchor"/>
          <w:rtl w:val="true"/>
        </w:rPr>
        <w:footnoteReference w:id="1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أحمد في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سمعوا تكبيرا من السماء في ذلك اليوم، </w:t>
      </w:r>
    </w:p>
    <w:p>
      <w:pPr>
        <w:pStyle w:val="BookText"/>
        <w:rPr/>
      </w:pPr>
      <w:r>
        <w:rPr>
          <w:rFonts w:ascii="Amiri" w:hAnsi="Amiri" w:eastAsia="Amiri" w:cs="Amiri"/>
          <w:color w:val="111111"/>
          <w:sz w:val="28"/>
          <w:sz w:val="28"/>
          <w:szCs w:val="28"/>
          <w:rtl w:val="true"/>
          <w:lang w:bidi="ar-SA"/>
        </w:rPr>
        <w:t>و قائلا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سيف إلا ذو الفقارو لا فتى إلا علي</w:t>
      </w:r>
    </w:p>
    <w:p>
      <w:pPr>
        <w:pStyle w:val="BookText"/>
        <w:rPr/>
      </w:pPr>
      <w:r>
        <w:rPr>
          <w:rFonts w:ascii="Amiri" w:hAnsi="Amiri" w:eastAsia="Amiri" w:cs="Amiri"/>
          <w:color w:val="111111"/>
          <w:sz w:val="28"/>
          <w:sz w:val="28"/>
          <w:szCs w:val="28"/>
          <w:rtl w:val="true"/>
          <w:lang w:bidi="ar-SA"/>
        </w:rPr>
        <w:t xml:space="preserve">فاستأذن حسان بن ثابت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ينشد شعرا، فأذن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جبريل نادى معلناو النقع ليس بمنجلي</w:t>
      </w:r>
    </w:p>
    <w:p>
      <w:pPr>
        <w:pStyle w:val="BookText"/>
        <w:rPr/>
      </w:pPr>
      <w:r>
        <w:rPr>
          <w:rFonts w:ascii="Amiri" w:hAnsi="Amiri" w:eastAsia="Amiri" w:cs="Amiri"/>
          <w:color w:val="111111"/>
          <w:sz w:val="28"/>
          <w:sz w:val="28"/>
          <w:szCs w:val="28"/>
          <w:rtl w:val="true"/>
          <w:lang w:bidi="ar-SA"/>
        </w:rPr>
        <w:t>و المسلمون قد أحدقواحول النبي المرسل</w:t>
      </w:r>
    </w:p>
    <w:p>
      <w:pPr>
        <w:pStyle w:val="BookText"/>
        <w:rPr/>
      </w:pPr>
      <w:r>
        <w:rPr>
          <w:rFonts w:ascii="Amiri" w:hAnsi="Amiri" w:eastAsia="Amiri" w:cs="Amiri"/>
          <w:color w:val="111111"/>
          <w:sz w:val="28"/>
          <w:sz w:val="28"/>
          <w:szCs w:val="28"/>
          <w:rtl w:val="true"/>
          <w:lang w:bidi="ar-SA"/>
        </w:rPr>
        <w:t xml:space="preserve">لا سيف إلا ذو الفقارو لا فتى إلا علي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قال سبط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ضعّفوا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الواقعة كانت في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في يوم خيبر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كذا ذكر أحمد بن حنبل في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يوم أحد، فإن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أبي طلحة حامل لواء المشركين صاح صائح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سيف إلا ذو الفقارو لا فتى إلا علي</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أسناد هذه الرواية عيسى بن مهران، تكلم فيه،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شيعيا</w:t>
      </w:r>
      <w:r>
        <w:rPr>
          <w:rFonts w:eastAsia="Amiri" w:cs="Amiri" w:ascii="Amiri" w:hAnsi="Amiri"/>
          <w:color w:val="111111"/>
          <w:sz w:val="28"/>
          <w:szCs w:val="28"/>
          <w:rtl w:val="true"/>
          <w:lang w:bidi="ar-SA"/>
        </w:rPr>
        <w:t xml:space="preserve">. </w:t>
      </w:r>
      <w:bookmarkStart w:id="32" w:name="pg12330_104491"/>
    </w:p>
    <w:p>
      <w:pPr>
        <w:pStyle w:val="BookText"/>
        <w:rPr/>
      </w:pPr>
      <w:bookmarkEnd w:id="32"/>
      <w:r>
        <w:rPr>
          <w:rFonts w:ascii="Amiri" w:hAnsi="Amiri" w:eastAsia="Amiri" w:cs="Amiri"/>
          <w:color w:val="111111"/>
          <w:sz w:val="28"/>
          <w:sz w:val="28"/>
          <w:szCs w:val="28"/>
          <w:rtl w:val="true"/>
          <w:lang w:bidi="ar-SA"/>
        </w:rPr>
        <w:t xml:space="preserve">أما يوم خيبر فلم يطعن فيه أحد من العلماء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كان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أصح</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8149082_417432637"/>
      <w:bookmarkStart w:id="34" w:name="_Toc12"/>
      <w:bookmarkEnd w:id="33"/>
      <w:r>
        <w:rPr>
          <w:rtl w:val="true"/>
        </w:rPr>
        <w:t>تشكيكهم بقلع باب خيبر</w:t>
      </w:r>
      <w:r>
        <w:rPr>
          <w:rtl w:val="true"/>
        </w:rPr>
        <w:t>:</w:t>
      </w:r>
      <w:bookmarkEnd w:id="34"/>
    </w:p>
    <w:p>
      <w:pPr>
        <w:pStyle w:val="BookText"/>
        <w:rPr/>
      </w:pPr>
      <w:r>
        <w:rPr>
          <w:rFonts w:ascii="Amiri" w:hAnsi="Amiri" w:eastAsia="Amiri" w:cs="Amiri"/>
          <w:color w:val="111111"/>
          <w:sz w:val="28"/>
          <w:sz w:val="28"/>
          <w:szCs w:val="28"/>
          <w:rtl w:val="true"/>
          <w:lang w:bidi="ar-SA"/>
        </w:rPr>
        <w:t xml:space="preserve">و حين تصل النوبة إلى تضحيات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كراماته، فإن الأذهان تتفتق، و المواهب تشرئب، و العبقريات الخارقة تنشط من عقالها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البراعة الفائقة تتجلى، و نظارة التنقيب و الاستقصاء تنطلق لتتحرى، و تبحث و تنقب، لتستخرج المدخرات، و لتنثر الجواهر و الدرر من جعبتها، فيقولون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الخبر فيه جهالة، و ذاك فيه انقطاع ظاهر، و ذلك الخبر ضعيف، أو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تجد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حديث الباب كلها واهية، أو حديث الباب لا أصل له، أو أنه يروى عن رعاع الناس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قد فات هؤلاء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حديث قلع الباب، و غيره من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نبالي ما يقول فلان، و ما يسطره علان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أدرى بما فيه، و هم أحد الثقلين اللذين لن يضل من تمسك بهما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تجدنا مطمئنين لما عندنا من حقائق لا يخالجنا فيها شك، و لا تأخذنا في التمسك بها و الحرص عليها لومة لائم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قلع الباب ثابت حتى من طرق غير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شيعتهم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لبيان زيف تضعيفاتهم لهذا الخبر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روي عنهم حديث قلع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خيبر، و أن أربعين أو سبعين رجلا قد عجزوا عن حمله، أو عن قلبه، هم من غير الشيعة، فإن كان ثمة اختلاق لهذا الخبر، فلا تصح نسبته إلى الشيعة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الطريق ضعيفا 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مضمونه لا أصل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الكذّاب و الوضّاع لا يكون جميع ما يرويه مختلقا و موضوعا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يكون أكثر ما يرويه صحيحا، و لكنه يدخل فيه بعض الموضوعات أو التحريفات، التي تخدم أغراضه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 كان جميع ما يرويه مختلقا لوجد نفسه في موضع الإفلاس، و لم يجد من يأخذ منه، و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معنى حكمهم الجازم على حديث قلع الباب بالاختلاق و الوضع، أو 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حكموا على بعض طرق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فيه انقطاعا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عن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رجاله ثقات، باستثناء شخص واحد هو ليث بن أبي سليم، مع أنه و إن ضعّف الكثيرون منهم ليثا هذا، و لكن آخرين منهم قد أثنوا عليه، و وصفوه بالصلاح و العبادة، و بغير ذلك، و لم يصفه أحد بالكذب، و لا بالوضع على الإطلاق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في الحديث، أو مضطرب الحديث، أو ليّن الحديث، أو نحو ذلك</w:t>
      </w:r>
      <w:r>
        <w:rPr>
          <w:rFonts w:eastAsia="Amiri" w:cs="Amiri" w:ascii="Amiri" w:hAnsi="Amiri"/>
          <w:color w:val="111111"/>
          <w:sz w:val="28"/>
          <w:szCs w:val="28"/>
          <w:rtl w:val="true"/>
          <w:lang w:bidi="ar-SA"/>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ذكروا هم أنفسهم أن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اختلط في آخر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p>
    <w:p>
      <w:pPr>
        <w:pStyle w:val="BookText"/>
        <w:rPr/>
      </w:pPr>
      <w:r>
        <w:rPr>
          <w:rFonts w:ascii="Amiri" w:hAnsi="Amiri" w:eastAsia="Amiri" w:cs="Amiri"/>
          <w:color w:val="111111"/>
          <w:sz w:val="28"/>
          <w:sz w:val="28"/>
          <w:szCs w:val="28"/>
          <w:rtl w:val="true"/>
          <w:lang w:bidi="ar-SA"/>
        </w:rPr>
        <w:t>هو السبب إذن في طعنهم عليه و تضعيفه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إنهم قد وثقوه، و وصفوه بأنه صدوق، و صاحب سنة، و صالح، و عابد و نحو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فذلك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نفسه ليس من رعاع الناس، و إليك طائفة من كلماتهم فيه، نأخذها من كتاب تهذيب التهذيب متنا و هامشا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العلماء،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حجر في 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اختلط أخيرا، و لم يتميز حديثه، فترك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أوعية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صاحب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عثمان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فيه ضعف، كان سيّئ الحفظ، كثير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العبّاد، إلا أنه أصابه اختلاط، فاضطرب حديثه، و إنما تكلم فيه أهل العلم بهذا، و إلا فلا نعلم أحدا ترك حديثه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صالحا عابدا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ضعيفا في الحديث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يسأل عطاء، و طاووسا، و مجاهدا، فيختلفون فيه، فيروي أنهم اتفقوا من غير تعمد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في آخر عمره، فكان يقلب الأسانيد، و يرفع المراسيل الخ</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سنة، يكتب حديثه، إنما أنكر عليه الجمع بين عطاء، و طاووس، و مجاهد حسب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سئل عنه يحيى،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أحاديث صالحة، و قد روى عنه شعبة و الثوري، و مع الضعف الذي فيه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صدوق، 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فضيل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ليث أعلم أهل الكوفة بالمناسك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ابن أبي حاتم أباه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عن طاووس أحب إلي من سلمة بن و هرام عن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تكلموا في ليث؟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أشهر من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نعلم روى عن سلمة إلا ابن عيينة، و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العبارات و أمثالها قد أفادت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اختلاطه في آخر عمره هو السبب في تكلمهم في حديثه، أما هو نفسه فقد و صفوه بأجل الأوصاف كما رأينا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حصل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رواه إنما رواه قبل الاختلاط، خصوصا إذا تأيدت صحته من طرق أخرى، كما في رواية عبد اللّه بن حسن، عن بعض أهله، عن أبي رافع، و كذلك غيرها من الطرق التي ذكرها البيهقي في دلائل النبوة، و ما أورده في الإمتاع، فإن الرواية تصبح صحيحة، و لا يكون رواتها من الرعاع، و ليس فيها انقطاع و لا جهالة، و لا غير ذلك</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تعدد طرق الحديث يعد من الشواهد التي </w:t>
      </w:r>
    </w:p>
    <w:p>
      <w:pPr>
        <w:pStyle w:val="BookText"/>
        <w:rPr/>
      </w:pPr>
      <w:r>
        <w:rPr>
          <w:rFonts w:ascii="Amiri" w:hAnsi="Amiri" w:eastAsia="Amiri" w:cs="Amiri"/>
          <w:color w:val="111111"/>
          <w:sz w:val="28"/>
          <w:sz w:val="28"/>
          <w:szCs w:val="28"/>
          <w:rtl w:val="true"/>
          <w:lang w:bidi="ar-SA"/>
        </w:rPr>
        <w:t xml:space="preserve">توصله إلى درجة الحسن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الزرقاني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الطرق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للحديث أصلا</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وصف رواة هذا الحديث بأنهم من رعاع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فيهم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فيهم أبو رافع، و عبد اللّه بن حسن، و سواهم ممن يعتمد عليهم نفس هؤلاء الجارحين، و يصفونهم بالأوصاف الحميدة، و يثنون عليهم الثناء الجميل، و يعظمونهم؟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رواة هذه القضايا، و الذين دوّنوها في مجاميعهم الحديثية و التاريخية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من غير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رووها و دونوها باختيارهم، و بمبادرة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ذكروا لها أسانيد فيها رجال يحترمونهم، و يعتمدون عليهم، و يأخذون عنهم معالم دينهم، فهل من المعقول أن يكذب هؤلاء على علمائهم، و أن ينسبوا لهم الموضوعات، و المختلقات؟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إذا كان هؤلاء الرواة ممن لا يحبون إظهار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رووا فضيلة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فإنما يضطرهم إلى روايتها ظهور شهرتها، و ذيوع صيتها، و عدم تمكنهم من تجاهلها، لأن إهمالهم لها يضعف الثقة بعلمهم، و بإحاطتهم، و بصحة معارفهم</w:t>
      </w:r>
      <w:r>
        <w:rPr>
          <w:rFonts w:eastAsia="Amiri" w:cs="Amiri" w:ascii="Amiri" w:hAnsi="Amiri"/>
          <w:color w:val="111111"/>
          <w:sz w:val="28"/>
          <w:szCs w:val="28"/>
          <w:rtl w:val="true"/>
          <w:lang w:bidi="ar-SA"/>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يحاولون الإبهام و الإيهام فيها قدر الإمكان، و يسعون إلى </w:t>
      </w:r>
      <w:bookmarkStart w:id="35" w:name="pg12330_104496"/>
    </w:p>
    <w:p>
      <w:pPr>
        <w:pStyle w:val="BookText"/>
        <w:rPr/>
      </w:pPr>
      <w:bookmarkEnd w:id="35"/>
      <w:r>
        <w:rPr>
          <w:rFonts w:ascii="Amiri" w:hAnsi="Amiri" w:eastAsia="Amiri" w:cs="Amiri"/>
          <w:color w:val="111111"/>
          <w:sz w:val="28"/>
          <w:sz w:val="28"/>
          <w:szCs w:val="28"/>
          <w:rtl w:val="true"/>
          <w:lang w:bidi="ar-SA"/>
        </w:rPr>
        <w:t xml:space="preserve">إعطاء الأوسمة، و منح الفضائل و الكرامات للفريق المناوئ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أمر لا يكاد يخفى على من له أدنى معرفة بالحديث و التاريخ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أخيرا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أوفق قول الشاعر الآتي بمقامنا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مكارم شهد العدو بفضلهاو الفضل ما شهدت به الأعداء</w:t>
      </w:r>
    </w:p>
    <w:p>
      <w:pPr>
        <w:pStyle w:val="Heading5"/>
        <w:numPr>
          <w:ilvl w:val="4"/>
          <w:numId w:val="1"/>
        </w:numPr>
        <w:rPr/>
      </w:pPr>
      <w:bookmarkStart w:id="36" w:name="__RefHeading___Toc8149084_417432637"/>
      <w:bookmarkStart w:id="37" w:name="_Toc13"/>
      <w:bookmarkEnd w:id="36"/>
      <w:r>
        <w:rPr>
          <w:rtl w:val="true"/>
        </w:rPr>
        <w:t>ما قلعته بقوة جسمانية</w:t>
      </w:r>
      <w:r>
        <w:rPr>
          <w:rtl w:val="true"/>
        </w:rPr>
        <w:t>:</w:t>
      </w:r>
      <w:bookmarkEnd w:id="37"/>
    </w:p>
    <w:p>
      <w:pPr>
        <w:pStyle w:val="BookText"/>
        <w:rPr/>
      </w:pPr>
      <w:r>
        <w:rPr>
          <w:rFonts w:ascii="Amiri" w:hAnsi="Amiri" w:eastAsia="Amiri" w:cs="Amiri"/>
          <w:color w:val="111111"/>
          <w:sz w:val="28"/>
          <w:sz w:val="28"/>
          <w:szCs w:val="28"/>
          <w:rtl w:val="true"/>
          <w:lang w:bidi="ar-SA"/>
        </w:rPr>
        <w:t>ثم إنهم قد رووا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قلعت باب خيبر بقوة جسمانية، و لكن بقوة إلهية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سأل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لقد اقتلعت منيعا، و أنت ثلاثة أيام خميصا، فهل قلعتها بقوة بشرية؟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قلعتها بقوة بشرية، و لكن قلعتها بقوة إلهية، و نفس بلقاء ربها مطمئنة رضية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لسهل بن حنيف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قلعت باب خيبر، و رميت به خلف ظهري أربعين ذراعا بقوة جسدية، و لا حركة غذائية، لكنني أيدت بقوة ملكوتية، و نفس بنور ربها مضيئة، و أنا من أحمد كالضوء من الضوء الخ</w:t>
      </w:r>
      <w:r>
        <w:rPr>
          <w:rFonts w:eastAsia="Amiri" w:cs="Amiri" w:ascii="Amiri" w:hAnsi="Amiri"/>
          <w:color w:val="111111"/>
          <w:sz w:val="28"/>
          <w:szCs w:val="28"/>
          <w:rtl w:val="true"/>
          <w:lang w:bidi="ar-SA"/>
        </w:rPr>
        <w:t xml:space="preserve">. .»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38" w:name="pg12330_104497"/>
    </w:p>
    <w:p>
      <w:pPr>
        <w:pStyle w:val="BookText"/>
        <w:rPr/>
      </w:pPr>
      <w:bookmarkEnd w:id="38"/>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بالرغم من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حقق أعظم إنجاز بفتح خيبر و بقلع باب حصنها، و جعله ترسا و حمله بيده جسرا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لا ينسب ذلك إلى نفسه، و لا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فعل ذلك بقوته الشخصية، و بقدرته الذاتية، بل هو قد نسب ذلك إلى قدرة الخالق جل و علا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بذلك يكون قد لقن نفسه، و علّم الناس بصورة عملية درسا في هضم النفس و في التواضع للّه عز و جل، و الإستكانة و الخضوع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بذلك يكون قد أبعد الناس عن الغلو فيه، من حيث إنه قد أفقدهم أي مبرر لذلك، و 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مهتما بالحفاظ على صفاء الفكر و نقاء العقيدة لدى كل الآخرين و قد عرّفهم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الأمور لا تؤخذ على ظاهرها، بل لا بد من التأمل و التدبر و التفكر فيها، و وضع الأمور في مواضعها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الاطمينان إلى لقاء اللّه سبحانه، و الرضا به هو العنصر المؤثر على صعيد التضحية و الجهاد، أما إذا بقي الإنسان متعلقا بالدنيا و مخلدا إلى الأرض، فإنه لن يتمكن من تحقيق شيء، بل هو سوف يبقى يعيش الضعف، و الهروب، و الفشل الذريع، و الخيبة القاتلة، و الخزي في الدنيا، و الخسران في الآخرة</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8149086_417432637"/>
      <w:bookmarkStart w:id="40" w:name="_Toc14"/>
      <w:bookmarkEnd w:id="39"/>
      <w:r>
        <w:rPr>
          <w:rtl w:val="true"/>
        </w:rPr>
        <w:t>و للشعراء كلمتهم</w:t>
      </w:r>
      <w:r>
        <w:rPr>
          <w:rtl w:val="true"/>
        </w:rPr>
        <w:t>:</w:t>
      </w:r>
      <w:bookmarkEnd w:id="4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فإننا إذا رجعنا إلى عالم الشعر، فسنجد أنه قد خلد هذه الواقعة بكل تفاصيلها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فآلم ذلك قلوب مناوئي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أقضّ </w:t>
      </w:r>
    </w:p>
    <w:p>
      <w:pPr>
        <w:pStyle w:val="BookText"/>
        <w:rPr/>
      </w:pPr>
      <w:r>
        <w:rPr>
          <w:rFonts w:ascii="IRNazanin" w:hAnsi="IRNazanin" w:eastAsia="IRNazanin"/>
          <w:color w:val="111111"/>
          <w:sz w:val="28"/>
          <w:sz w:val="28"/>
          <w:szCs w:val="28"/>
          <w:rtl w:val="true"/>
          <w:lang w:bidi="fa-IR"/>
        </w:rPr>
        <w:t>مضاجعهم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نكتفي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مقطوعة واحدة تذكر فرار الذين فروا من خيبر، و هي مقطوعة من القصيدة البائية لابن أبي الحديد المعتزلي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نعقب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بنماذج من الشعر الذي ذكر فيه قلع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خيبر، و سوف لا نكثر من ذلك، و لا نتجاوز فيما نختاره موضع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المقطوعة التي أنشدها المعتزلي في بائيته المشهورة، فهي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أنس لا أنس اللذين تقدماو فرهما و الفرّ قد علما حوب</w:t>
      </w:r>
    </w:p>
    <w:p>
      <w:pPr>
        <w:pStyle w:val="BookText"/>
        <w:rPr/>
      </w:pPr>
      <w:r>
        <w:rPr>
          <w:rFonts w:ascii="Amiri" w:hAnsi="Amiri" w:eastAsia="Amiri" w:cs="Amiri"/>
          <w:color w:val="111111"/>
          <w:sz w:val="28"/>
          <w:sz w:val="28"/>
          <w:szCs w:val="28"/>
          <w:rtl w:val="true"/>
          <w:lang w:bidi="ar-SA"/>
        </w:rPr>
        <w:t>و للراية العظمى و قد ذهبا بهاملابس ذل فوقها و جلابيب</w:t>
      </w:r>
    </w:p>
    <w:p>
      <w:pPr>
        <w:pStyle w:val="BookText"/>
        <w:rPr/>
      </w:pPr>
      <w:r>
        <w:rPr>
          <w:rFonts w:ascii="Amiri" w:hAnsi="Amiri" w:eastAsia="Amiri" w:cs="Amiri"/>
          <w:color w:val="111111"/>
          <w:sz w:val="28"/>
          <w:sz w:val="28"/>
          <w:szCs w:val="28"/>
          <w:rtl w:val="true"/>
          <w:lang w:bidi="ar-SA"/>
        </w:rPr>
        <w:t>يشلهما من آل موسى شمردلطويل نجاد السيف أجيد يعبوب</w:t>
      </w:r>
    </w:p>
    <w:p>
      <w:pPr>
        <w:pStyle w:val="BookText"/>
        <w:rPr/>
      </w:pPr>
      <w:r>
        <w:rPr>
          <w:rFonts w:ascii="Amiri" w:hAnsi="Amiri" w:eastAsia="Amiri" w:cs="Amiri"/>
          <w:color w:val="111111"/>
          <w:sz w:val="28"/>
          <w:sz w:val="28"/>
          <w:szCs w:val="28"/>
          <w:rtl w:val="true"/>
          <w:lang w:bidi="ar-SA"/>
        </w:rPr>
        <w:t>يمج منونا سيفه و سنانهو يلهب نارا غمده و الأنابيب</w:t>
      </w:r>
    </w:p>
    <w:p>
      <w:pPr>
        <w:pStyle w:val="BookText"/>
        <w:rPr/>
      </w:pPr>
      <w:r>
        <w:rPr>
          <w:rFonts w:ascii="IRNazanin" w:hAnsi="IRNazanin" w:eastAsia="IRNazanin"/>
          <w:color w:val="111111"/>
          <w:sz w:val="28"/>
          <w:sz w:val="28"/>
          <w:szCs w:val="28"/>
          <w:rtl w:val="true"/>
          <w:lang w:bidi="fa-IR"/>
        </w:rPr>
        <w:t>أحضر هما أم حضر أخرج خاضبو ذان هما؟ أم ناعم الخد مخضوب</w:t>
      </w:r>
    </w:p>
    <w:p>
      <w:pPr>
        <w:pStyle w:val="BookText"/>
        <w:rPr/>
      </w:pPr>
      <w:r>
        <w:rPr>
          <w:rFonts w:ascii="Amiri" w:hAnsi="Amiri" w:eastAsia="Amiri" w:cs="Amiri"/>
          <w:color w:val="111111"/>
          <w:sz w:val="28"/>
          <w:sz w:val="28"/>
          <w:szCs w:val="28"/>
          <w:rtl w:val="true"/>
          <w:lang w:bidi="ar-SA"/>
        </w:rPr>
        <w:t>عذرتكما إن الحمام لمبغضو إن بقاء النفس للنفس محبوب</w:t>
      </w:r>
    </w:p>
    <w:p>
      <w:pPr>
        <w:pStyle w:val="BookText"/>
        <w:rPr/>
      </w:pPr>
      <w:r>
        <w:rPr>
          <w:rFonts w:ascii="Amiri" w:hAnsi="Amiri" w:eastAsia="Amiri" w:cs="Amiri"/>
          <w:color w:val="111111"/>
          <w:sz w:val="28"/>
          <w:sz w:val="28"/>
          <w:szCs w:val="28"/>
          <w:rtl w:val="true"/>
          <w:lang w:bidi="ar-SA"/>
        </w:rPr>
        <w:t xml:space="preserve">ليكره طعم الموت و الموت طالبفكيف يلذّ الموت و الموت مطلوب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 أما القدر اليسير، الذي اخترناه من الكثير مما قيل في قلع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خيبر، فهو ما يلي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حماد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أعلام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قصيدة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زج بباب الحصن عن أهل خيبرو سقّى الأعادي حتفها و حماها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أبوهم لباب خيبر أضحىقالعا ليس عاجزا بل جسورا</w:t>
      </w:r>
    </w:p>
    <w:p>
      <w:pPr>
        <w:pStyle w:val="BookText"/>
        <w:rPr/>
      </w:pPr>
      <w:r>
        <w:rPr>
          <w:rFonts w:ascii="Amiri" w:hAnsi="Amiri" w:eastAsia="Amiri" w:cs="Amiri"/>
          <w:color w:val="111111"/>
          <w:sz w:val="28"/>
          <w:sz w:val="28"/>
          <w:szCs w:val="28"/>
          <w:rtl w:val="true"/>
          <w:lang w:bidi="ar-SA"/>
        </w:rPr>
        <w:t xml:space="preserve">حامل الراية التي ردها بالأمس من لم يزل جبانا فرورا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 قال أبو القاسم الزاهي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أعطي الراية يوم خيبرمن بعد ما بها أخو الدعوى نكص</w:t>
      </w:r>
    </w:p>
    <w:p>
      <w:pPr>
        <w:pStyle w:val="BookText"/>
        <w:rPr/>
      </w:pPr>
      <w:r>
        <w:rPr>
          <w:rFonts w:ascii="Amiri" w:hAnsi="Amiri" w:eastAsia="Amiri" w:cs="Amiri"/>
          <w:color w:val="111111"/>
          <w:sz w:val="28"/>
          <w:sz w:val="28"/>
          <w:szCs w:val="28"/>
          <w:rtl w:val="true"/>
          <w:lang w:bidi="ar-SA"/>
        </w:rPr>
        <w:t>و راح فيها مبصرا مستبصراو كان أرمدا بعينه الرمص</w:t>
      </w:r>
    </w:p>
    <w:p>
      <w:pPr>
        <w:pStyle w:val="BookText"/>
        <w:rPr/>
      </w:pPr>
      <w:r>
        <w:rPr>
          <w:rFonts w:ascii="Amiri" w:hAnsi="Amiri" w:eastAsia="Amiri" w:cs="Amiri"/>
          <w:color w:val="111111"/>
          <w:sz w:val="28"/>
          <w:sz w:val="28"/>
          <w:szCs w:val="28"/>
          <w:rtl w:val="true"/>
          <w:lang w:bidi="ar-SA"/>
        </w:rPr>
        <w:t xml:space="preserve">فاقتلع الباب و نال فتحهو دكّ طود مرحب لما قعص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 قال أبو فراس الحمداني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كان صاحب فتح خيبر من رمىبالكف منه بابه و دحاه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 قال بعض الشعراء، في فرارهم، و في فتح اللّه تعالى خيبر على يدي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كنتم ممن يروم لحاقهفهلا برزتم نحو عمرو و مرحب</w:t>
      </w:r>
    </w:p>
    <w:p>
      <w:pPr>
        <w:pStyle w:val="BookText"/>
        <w:rPr/>
      </w:pPr>
      <w:r>
        <w:rPr>
          <w:rFonts w:ascii="Amiri" w:hAnsi="Amiri" w:eastAsia="Amiri" w:cs="Amiri"/>
          <w:color w:val="111111"/>
          <w:sz w:val="28"/>
          <w:sz w:val="28"/>
          <w:szCs w:val="28"/>
          <w:rtl w:val="true"/>
          <w:lang w:bidi="ar-SA"/>
        </w:rPr>
        <w:t>و كيف فررتم يوم أحد و خيبرو يوم حنين مهربا بعد مهرب</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تشهدوا يوم الإخاء و بيعة ال‌غدير و كل حضر غير غيب </w:t>
      </w:r>
    </w:p>
    <w:p>
      <w:pPr>
        <w:pStyle w:val="BookText"/>
        <w:rPr/>
      </w:pPr>
      <w:r>
        <w:rPr>
          <w:rFonts w:ascii="Amiri" w:hAnsi="Amiri" w:eastAsia="Amiri" w:cs="Amiri"/>
          <w:color w:val="111111"/>
          <w:sz w:val="28"/>
          <w:sz w:val="28"/>
          <w:szCs w:val="28"/>
          <w:rtl w:val="true"/>
          <w:lang w:bidi="ar-SA"/>
        </w:rPr>
        <w:t>فكيف غدا صنو النفيلي ويحهأميرا على صنو النبي المرجب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علا من لا يطا ثوب أحمدعلى من علا من أحمد فوق منكب</w:t>
      </w:r>
    </w:p>
    <w:p>
      <w:pPr>
        <w:pStyle w:val="BookText"/>
        <w:rPr/>
      </w:pPr>
      <w:r>
        <w:rPr>
          <w:rFonts w:ascii="Amiri" w:hAnsi="Amiri" w:eastAsia="Amiri" w:cs="Amiri"/>
          <w:color w:val="111111"/>
          <w:sz w:val="28"/>
          <w:sz w:val="28"/>
          <w:szCs w:val="28"/>
          <w:rtl w:val="true"/>
          <w:lang w:bidi="ar-SA"/>
        </w:rPr>
        <w:t xml:space="preserve">إمام هدى ردت له الشمس جهرةفصلى أداء عصره بعد مغرب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 قال القاضي الجليس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قصيدة يمدح بها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هزّ باب الحصن في يوم خيبرفزلزل أرض المشركين و زعزعا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 قال ابن مكي النيلي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قصيدة يمدح 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فهزها فاهتز من حولهمحصنا بنوه حجرا جلمدا</w:t>
      </w:r>
    </w:p>
    <w:p>
      <w:pPr>
        <w:pStyle w:val="BookText"/>
        <w:rPr/>
      </w:pPr>
      <w:r>
        <w:rPr>
          <w:rFonts w:ascii="Amiri" w:hAnsi="Amiri" w:eastAsia="Amiri" w:cs="Amiri"/>
          <w:color w:val="111111"/>
          <w:sz w:val="28"/>
          <w:sz w:val="28"/>
          <w:szCs w:val="28"/>
          <w:rtl w:val="true"/>
          <w:lang w:bidi="ar-SA"/>
        </w:rPr>
        <w:t>ثم دحا الباب على نبذةتمسح خمسين ذراعا عددا</w:t>
      </w:r>
    </w:p>
    <w:p>
      <w:pPr>
        <w:pStyle w:val="BookText"/>
        <w:rPr/>
      </w:pPr>
      <w:r>
        <w:rPr>
          <w:rFonts w:ascii="Amiri" w:hAnsi="Amiri" w:eastAsia="Amiri" w:cs="Amiri"/>
          <w:color w:val="111111"/>
          <w:sz w:val="28"/>
          <w:sz w:val="28"/>
          <w:szCs w:val="28"/>
          <w:rtl w:val="true"/>
          <w:lang w:bidi="ar-SA"/>
        </w:rPr>
        <w:t xml:space="preserve">و عبر الجيش على راحتهحيدرة الطاهر لما وردا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 قال علاء الدين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أعلام القرن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قصيدة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دنا من الحصن الحصين و بابهمستغلق حذر المنية موصد</w:t>
      </w:r>
    </w:p>
    <w:p>
      <w:pPr>
        <w:pStyle w:val="BookText"/>
        <w:rPr/>
      </w:pPr>
      <w:r>
        <w:rPr>
          <w:rFonts w:ascii="Amiri" w:hAnsi="Amiri" w:eastAsia="Amiri" w:cs="Amiri"/>
          <w:color w:val="111111"/>
          <w:sz w:val="28"/>
          <w:sz w:val="28"/>
          <w:szCs w:val="28"/>
          <w:rtl w:val="true"/>
          <w:lang w:bidi="ar-SA"/>
        </w:rPr>
        <w:t>فدحاه مقتلعا له فغدا لهحسان ثابت في المحافل ينشد</w:t>
      </w:r>
    </w:p>
    <w:p>
      <w:pPr>
        <w:pStyle w:val="BookText"/>
        <w:rPr/>
      </w:pPr>
      <w:r>
        <w:rPr>
          <w:rFonts w:ascii="Amiri" w:hAnsi="Amiri" w:eastAsia="Amiri" w:cs="Amiri"/>
          <w:color w:val="111111"/>
          <w:sz w:val="28"/>
          <w:sz w:val="28"/>
          <w:szCs w:val="28"/>
          <w:rtl w:val="true"/>
          <w:lang w:bidi="ar-SA"/>
        </w:rPr>
        <w:t>إن امرءا حمل الرتاج بخيبريوم الغدير بقدرة لمؤيد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 الرتاج رتاج باب قموصهاو المسلمون و أهل خيبر تشهد </w:t>
      </w:r>
    </w:p>
    <w:p>
      <w:pPr>
        <w:pStyle w:val="BookText"/>
        <w:rPr/>
      </w:pPr>
      <w:r>
        <w:rPr>
          <w:rFonts w:ascii="Amiri" w:hAnsi="Amiri" w:eastAsia="Amiri" w:cs="Amiri"/>
          <w:color w:val="111111"/>
          <w:sz w:val="28"/>
          <w:sz w:val="28"/>
          <w:szCs w:val="28"/>
          <w:rtl w:val="true"/>
          <w:lang w:bidi="ar-SA"/>
        </w:rPr>
        <w:t>فرمى به و لقد تكلف ردهسبعون شخصا كلهم متشدد</w:t>
      </w:r>
    </w:p>
    <w:p>
      <w:pPr>
        <w:pStyle w:val="BookText"/>
        <w:rPr/>
      </w:pPr>
      <w:r>
        <w:rPr>
          <w:rFonts w:ascii="Amiri" w:hAnsi="Amiri" w:eastAsia="Amiri" w:cs="Amiri"/>
          <w:color w:val="111111"/>
          <w:sz w:val="28"/>
          <w:sz w:val="28"/>
          <w:szCs w:val="28"/>
          <w:rtl w:val="true"/>
          <w:lang w:bidi="ar-SA"/>
        </w:rPr>
        <w:t xml:space="preserve">ردوه بعد تكلف و مشقةو مقال بعضهم لبعض أرددوا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 قال أيضا في قصيدة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يوم خيبر إذ براية أحمدولى لعمرك خائفا متوجلا</w:t>
      </w:r>
    </w:p>
    <w:p>
      <w:pPr>
        <w:pStyle w:val="BookText"/>
        <w:rPr/>
      </w:pPr>
      <w:r>
        <w:rPr>
          <w:rFonts w:ascii="Amiri" w:hAnsi="Amiri" w:eastAsia="Amiri" w:cs="Amiri"/>
          <w:color w:val="111111"/>
          <w:sz w:val="28"/>
          <w:sz w:val="28"/>
          <w:szCs w:val="28"/>
          <w:rtl w:val="true"/>
          <w:lang w:bidi="ar-SA"/>
        </w:rPr>
        <w:t>و مضى بها الثاني، فآب يجرهاحذر المنية هاربا و مهرولا</w:t>
      </w:r>
    </w:p>
    <w:p>
      <w:pPr>
        <w:pStyle w:val="BookText"/>
        <w:rPr/>
      </w:pPr>
      <w:r>
        <w:rPr>
          <w:rFonts w:ascii="Amiri" w:hAnsi="Amiri" w:eastAsia="Amiri" w:cs="Amiri"/>
          <w:color w:val="111111"/>
          <w:sz w:val="28"/>
          <w:sz w:val="28"/>
          <w:szCs w:val="28"/>
          <w:rtl w:val="true"/>
          <w:lang w:bidi="ar-SA"/>
        </w:rPr>
        <w:t>هلا سألتهما و قد نكصا بهامتخاذلين إلى النبي و أقبلا</w:t>
      </w:r>
    </w:p>
    <w:p>
      <w:pPr>
        <w:pStyle w:val="BookText"/>
        <w:rPr/>
      </w:pPr>
      <w:r>
        <w:rPr>
          <w:rFonts w:ascii="Amiri" w:hAnsi="Amiri" w:eastAsia="Amiri" w:cs="Amiri"/>
          <w:color w:val="111111"/>
          <w:sz w:val="28"/>
          <w:sz w:val="28"/>
          <w:szCs w:val="28"/>
          <w:rtl w:val="true"/>
          <w:lang w:bidi="ar-SA"/>
        </w:rPr>
        <w:t>من كان أوردها الحتوف سوى أبيحسن و قام بها المقام المهولا</w:t>
      </w:r>
    </w:p>
    <w:p>
      <w:pPr>
        <w:pStyle w:val="BookText"/>
        <w:rPr/>
      </w:pPr>
      <w:r>
        <w:rPr>
          <w:rFonts w:ascii="Amiri" w:hAnsi="Amiri" w:eastAsia="Amiri" w:cs="Amiri"/>
          <w:color w:val="111111"/>
          <w:sz w:val="28"/>
          <w:sz w:val="28"/>
          <w:szCs w:val="28"/>
          <w:rtl w:val="true"/>
          <w:lang w:bidi="ar-SA"/>
        </w:rPr>
        <w:t xml:space="preserve">و أباد مرحبهم و مد يمينهقلع الرتاج و حصن خيبر زلزلا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يقول زين الدين الحميدي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الباب معجز القول ثقلاترسه يوم خيبر بنجاء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هذا و قد ذكر الصاحب بن عباد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 اللّه و رسوله، و يحبه اللّه و رسوله، كرار غير فرار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مرحب، و قالع باب خيبر </w:t>
      </w:r>
      <w:r>
        <w:rPr>
          <w:rStyle w:val="FootnoteAnchor"/>
          <w:rtl w:val="true"/>
        </w:rPr>
        <w:footnoteReference w:id="34"/>
      </w:r>
      <w:r>
        <w:rPr>
          <w:rFonts w:ascii="Amiri" w:hAnsi="Amiri" w:eastAsia="Amiri" w:cs="Amiri"/>
          <w:color w:val="111111"/>
          <w:sz w:val="28"/>
          <w:sz w:val="28"/>
          <w:szCs w:val="28"/>
          <w:rtl w:val="true"/>
          <w:lang w:bidi="ar-SA"/>
        </w:rPr>
        <w:t xml:space="preserve">و ذلك في سياق </w:t>
      </w:r>
      <w:bookmarkStart w:id="41" w:name="pg12330_104502"/>
    </w:p>
    <w:p>
      <w:pPr>
        <w:pStyle w:val="BookText"/>
        <w:rPr/>
      </w:pPr>
      <w:bookmarkEnd w:id="41"/>
      <w:r>
        <w:rPr>
          <w:rFonts w:ascii="Amiri" w:hAnsi="Amiri" w:eastAsia="Amiri" w:cs="Amiri"/>
          <w:color w:val="111111"/>
          <w:sz w:val="28"/>
          <w:sz w:val="28"/>
          <w:szCs w:val="28"/>
          <w:rtl w:val="true"/>
          <w:lang w:bidi="ar-SA"/>
        </w:rPr>
        <w:t>رده على أقوال العثمانية، و طوائف الناصبية، فراجع</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8149088_417432637"/>
      <w:bookmarkStart w:id="43" w:name="_Toc15"/>
      <w:bookmarkEnd w:id="42"/>
      <w:r>
        <w:rPr>
          <w:rtl w:val="true"/>
        </w:rPr>
        <w:t>القموص ليس آخر ما فتح</w:t>
      </w:r>
      <w:r>
        <w:rPr>
          <w:rtl w:val="true"/>
        </w:rPr>
        <w:t>:</w:t>
      </w:r>
      <w:bookmarkEnd w:id="43"/>
    </w:p>
    <w:p>
      <w:pPr>
        <w:pStyle w:val="BookText"/>
        <w:rPr/>
      </w:pPr>
      <w:r>
        <w:rPr>
          <w:rFonts w:ascii="Amiri" w:hAnsi="Amiri" w:eastAsia="Amiri" w:cs="Amiri"/>
          <w:color w:val="111111"/>
          <w:sz w:val="28"/>
          <w:sz w:val="28"/>
          <w:szCs w:val="28"/>
          <w:rtl w:val="true"/>
          <w:lang w:bidi="ar-SA"/>
        </w:rPr>
        <w:t>هذا، و قد صرحت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حصن القموص ليس هو آخر الحصون التي فتحها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هناك قلعة أخرى فتحت بعده، يقول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فتح علي حصن خيبر الأعلى بقيت لهم قلعة فيها جميع أموالهم، و مأكولهم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عليها حرب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محاصرا لمن فيها، فصار إليه يهودي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تؤمنني على نفسي، و أهلي، و مالي، و ولدي، حتى أدلك على فتح القلعة؟</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آمن، فما دلالتك؟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 أن يحفر هذا الموضع؛ فإنهم يصيرون إلى ماء أهل القلعة، فيخرج و يبقون بلا ماء، و يسلمون إليك القلعة 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يحدث اللّه غير هذا و قد أمناك؟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ركب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بغلته، و قال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سار نحو القلعة، فأقبلت السهام و الحجارة نحوه، و هي تمر عن يمنته و يسرته، فلا تصيبه و لا أحدا من المسلمين شيء منها حتى وصل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باب القلعة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فأشار بيده إلى حائطها، فانخفض الحائط حتى صار مع الأرض، و قال </w:t>
      </w:r>
      <w:bookmarkStart w:id="44" w:name="pg12330_104503"/>
    </w:p>
    <w:p>
      <w:pPr>
        <w:pStyle w:val="BookText"/>
        <w:rPr/>
      </w:pPr>
      <w:bookmarkEnd w:id="44"/>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القلعة من رأس الحائط بغير كلفة</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45" w:name="__RefHeading___Toc8149090_417432637"/>
      <w:bookmarkStart w:id="46" w:name="_Toc16"/>
      <w:bookmarkEnd w:id="45"/>
      <w:r>
        <w:rPr>
          <w:rtl w:val="true"/>
        </w:rPr>
        <w:t>تستوقفنا هنا أمور عديدة، نكتفي منها بما يلي</w:t>
      </w:r>
      <w:r>
        <w:rPr>
          <w:rtl w:val="true"/>
        </w:rPr>
        <w:t>:</w:t>
      </w:r>
      <w:bookmarkEnd w:id="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الرواية إذا صحت، فإنها تكون حجة على اليهود، تفرض عليهم التخلي عن اللجاج و العناد، و توجب عليهم قبول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تكون أيضا آية للمسلمين تقوي من ثباتهم، و تربط 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تعرفهم بأن اللّه سبحانه يرعى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يحفظه، و يسهل له العسير، و أن انتصاره ليس متوقفا على أحد منهم، و لا منوطا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فروا، فإن فرارهم يحرمهم من الخيرات و البركات، و يوجب لهم المذلة في الدنيا، و الخسران في الآخرة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 بمشورة اليهودي، و استعاض عنها بإظهار هذا الأمر الخارق للعادة، من أجل أن يسهل على الناس تحصيل القناعة بهذا الدين، و الدخول في زمرة أهل الإيمان، و التخلي عن الإستكبار و الجحود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عدم عمله بمشورة ذلك اليهودي، لكنه لم ينقض الأمان الذي أعطاه إياه، بل هو قد صرح بأنه ملتزم به، و حافظ له</w:t>
      </w:r>
      <w:r>
        <w:rPr>
          <w:rFonts w:eastAsia="Amiri" w:cs="Amiri" w:ascii="Amiri" w:hAnsi="Amiri"/>
          <w:color w:val="111111"/>
          <w:sz w:val="28"/>
          <w:szCs w:val="28"/>
          <w:rtl w:val="true"/>
          <w:lang w:bidi="ar-SA"/>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نحتمل جدا أن تكون هذه القضية هي الرواية الصحيحة التي أوردناها فيما سبق، و ذكرت أن بعض اليهود دل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bookmarkStart w:id="47" w:name="pg12330_104504"/>
    </w:p>
    <w:p>
      <w:pPr>
        <w:pStyle w:val="BookText"/>
        <w:rPr/>
      </w:pPr>
      <w:bookmarkEnd w:id="47"/>
      <w:r>
        <w:rPr>
          <w:rFonts w:ascii="Amiri" w:hAnsi="Amiri" w:eastAsia="Amiri" w:cs="Amiri"/>
          <w:color w:val="111111"/>
          <w:sz w:val="28"/>
          <w:sz w:val="28"/>
          <w:szCs w:val="28"/>
          <w:rtl w:val="true"/>
          <w:lang w:bidi="ar-SA"/>
        </w:rPr>
        <w:t xml:space="preserve">دبول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جدول، أو 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لليهود تحت الأرض، و أنهم سوف يخرجون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ربما تكون أيضا هي الأصل للرواية الأخرى التي تزعم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سمم لهم المياه التي يشربون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للرواية الثالثة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رمى حصن النزار بكف من تراب فساخ، و لم يبق له أي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بعد قتال و حصار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ذكرنا هذه الروايات في تضاعيف كلامنا، في المواضع المناسبة، و ناقشناها هناك بما لاح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هو الموفق و الهادي إلى سواء السبيل</w:t>
      </w:r>
      <w:r>
        <w:rPr>
          <w:rFonts w:eastAsia="Amiri" w:cs="Amiri" w:ascii="Amiri" w:hAnsi="Amiri"/>
          <w:color w:val="111111"/>
          <w:sz w:val="28"/>
          <w:szCs w:val="28"/>
          <w:rtl w:val="true"/>
          <w:lang w:bidi="ar-SA"/>
        </w:rPr>
        <w:t>. .</w:t>
      </w:r>
    </w:p>
    <w:p>
      <w:pPr>
        <w:pStyle w:val="Heading5"/>
        <w:numPr>
          <w:ilvl w:val="4"/>
          <w:numId w:val="1"/>
        </w:numPr>
        <w:rPr/>
      </w:pPr>
      <w:bookmarkStart w:id="48" w:name="__RefHeading___Toc8149092_417432637"/>
      <w:bookmarkStart w:id="49" w:name="_Toc17"/>
      <w:bookmarkEnd w:id="48"/>
      <w:r>
        <w:rPr>
          <w:rtl w:val="true"/>
        </w:rPr>
        <w:t>علي عليه السّلام يفتح خيبر وحده</w:t>
      </w:r>
      <w:r>
        <w:rPr>
          <w:rtl w:val="true"/>
        </w:rPr>
        <w:t>:</w:t>
      </w:r>
      <w:bookmarkEnd w:id="49"/>
    </w:p>
    <w:p>
      <w:pPr>
        <w:pStyle w:val="BookText"/>
        <w:rPr/>
      </w:pPr>
      <w:r>
        <w:rPr>
          <w:rFonts w:ascii="Amiri" w:hAnsi="Amiri" w:eastAsia="Amiri" w:cs="Amiri"/>
          <w:color w:val="111111"/>
          <w:sz w:val="28"/>
          <w:sz w:val="28"/>
          <w:szCs w:val="28"/>
          <w:rtl w:val="true"/>
          <w:lang w:bidi="ar-SA"/>
        </w:rPr>
        <w:t>إن النصوص المتقدمة تؤكد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فتح خيبر دون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خرج أهل الحصن، بقيادة الحارث أخي مرحب، هاجموا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فانكشف المسلمون، و ثبت علي</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يهوديا سأله عن علامات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وردنا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أصحابك خيبر، على رجال من اليهود و فرسانها، من قريش و غيرها، فتلقونا بأمثال الجبال، من الخيل، و الرجال، و السلاح، و هم في أمنع دار، و أكثر عدد، كل ينادي، و يدعو، و يبادر إلى القتال، فلم يبرز إليهم من أصحابي أحد إلا قتلوه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احمرت الحدق و دعيت إلى النزال، و أهمت كل امرئ نفسه، </w:t>
      </w:r>
    </w:p>
    <w:p>
      <w:pPr>
        <w:pStyle w:val="BookText"/>
        <w:rPr/>
      </w:pPr>
      <w:r>
        <w:rPr>
          <w:rFonts w:ascii="Amiri" w:hAnsi="Amiri" w:eastAsia="Amiri" w:cs="Amiri"/>
          <w:color w:val="111111"/>
          <w:sz w:val="28"/>
          <w:sz w:val="28"/>
          <w:szCs w:val="28"/>
          <w:rtl w:val="true"/>
          <w:lang w:bidi="ar-SA"/>
        </w:rPr>
        <w:t>و التفت بعض أصحابي إلى بعض، و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انهض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فأنهضني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دارهم، فلم يبرز إلي منهم أحد إلا قتلته، و لا يثبت لي فارس إلا طحنته، ثم شددت عليهم شدة الليث على فريسته حتى أدخلتهم جوف مدينتهم، مسددا عليهم، فاقتلعت باب حصنهم بيدي، حتى دخلت عليهم مدينتهم وحدي، أقتل من يظهر فيها من رجالها، و أسبي من أجد من نسائها، حتى افتتحتها وحدي، و لم يكن لي فيها معاون إلا اللّه وحده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صريح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كانوا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هربوا عنه، و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و بالتالي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المدينة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هذا النص الذي ذكرناه إشارات عديدة،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لم يكونوا وحدهم في خيبر، بل كان معهم فرسان من قريش، و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بقوا يحاربون معهم إلى النهاية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أعداد مقاتلي خيبر كانت كبيرة جدا، حتى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يصفهم بأمثال الجبال من الرجال، و الخيل، و السلاح، و بأنهم قد قاتلوا المسلمين بأكثر عدد، و أمنع دار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رغبة اليهود و من معهم في الحرب كانت جامحة و قوية بصورة غير عادية</w:t>
      </w:r>
      <w:r>
        <w:rPr>
          <w:rFonts w:eastAsia="Amiri" w:cs="Amiri" w:ascii="Amiri" w:hAnsi="Amiri"/>
          <w:color w:val="111111"/>
          <w:sz w:val="28"/>
          <w:szCs w:val="28"/>
          <w:rtl w:val="true"/>
          <w:lang w:bidi="ar-SA"/>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يظهر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عدد القتلى من المسلمين لم </w:t>
      </w:r>
    </w:p>
    <w:p>
      <w:pPr>
        <w:pStyle w:val="BookText"/>
        <w:rPr/>
      </w:pPr>
      <w:r>
        <w:rPr>
          <w:rFonts w:ascii="Amiri" w:hAnsi="Amiri" w:eastAsia="Amiri" w:cs="Amiri"/>
          <w:color w:val="111111"/>
          <w:sz w:val="28"/>
          <w:sz w:val="28"/>
          <w:szCs w:val="28"/>
          <w:rtl w:val="true"/>
          <w:lang w:bidi="ar-SA"/>
        </w:rPr>
        <w:t>يكن قليلا،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يبرز من أصحابي أحد إلا قتلوه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المسلمين قد تضايقوا إلى حدّ أن كلا منهم قد أهمته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كانوا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أحدا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كشف هذه الغمة عنهم، فكانوا يحثونه على مباشرة الحرب رغم ما هو فيه من رمد في العين، و صداع في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طحن ذلك العدو طحنا، حتى أدخلهم إلى جوف حصنهم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اقتلع باب حصنهم، و دخل وحده، و لم يشاركه المسلمون في ذلك، فإن كانوا قد شاركوه فإنما كان ذلك بعد سكون رياح الحرب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هو الذي فتح خيبر، و أن أحدا غير اللّه تعالى لم يعنه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قام الناس مع علي حتى أخذ 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الناس بعد أن قاموا قد انهزموا أمام اليهود من أهل الحصن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حين هاجمهم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أخذ بابا كان عند الحصن، ثم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و سائر الفرسان، انهزم اليهود إلى داخل حصنهم، و اقتلع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بابه، و هاجمه، فثاب إليه المسلمون، و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الحصن بيده، و صار المسلمون يصعدون عليه، و يمرون إلى الحصن، فلما حصل له ما أراد ألقاه خلف ظهره ثمانين شبرا</w:t>
      </w:r>
      <w:r>
        <w:rPr>
          <w:rFonts w:eastAsia="Amiri" w:cs="Amiri" w:ascii="Amiri" w:hAnsi="Amiri"/>
          <w:color w:val="111111"/>
          <w:sz w:val="28"/>
          <w:szCs w:val="28"/>
          <w:rtl w:val="true"/>
          <w:lang w:bidi="ar-SA"/>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يساعده المسلمون في الفتح، كما تحاول بعض الروايات أن تدّعيه، بل الحقيقة، كل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فتح الحصن وحده، </w:t>
      </w:r>
    </w:p>
    <w:p>
      <w:pPr>
        <w:pStyle w:val="BookText"/>
        <w:rPr/>
      </w:pPr>
      <w:r>
        <w:rPr>
          <w:rFonts w:ascii="Amiri" w:hAnsi="Amiri" w:eastAsia="Amiri" w:cs="Amiri"/>
          <w:color w:val="111111"/>
          <w:sz w:val="28"/>
          <w:sz w:val="28"/>
          <w:szCs w:val="28"/>
          <w:rtl w:val="true"/>
          <w:lang w:bidi="ar-SA"/>
        </w:rPr>
        <w:t>و من دون مساعدة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نفس روايات الفتح فيها تصريحات عديدة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أخذ المدينة، و لا تشير طائفة منها إلى مشاركة أحد له في ذلك، فراجع النصوص في مصادرها تجد صحة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فتح الحصن قبل أن يلحق آخر الناس بأولهم، كما صرحت به بعض الروايات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عبد اللّه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اللّه ما تتامت الخيل حتى فتحها اللّه عليه</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أنهم قالوا في الحديث الوارد في تفسير قوله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أَثٰابَهُمْ فَتْحاً قَرِيباً </w:t>
      </w:r>
      <w:r>
        <w:rPr>
          <w:rStyle w:val="FootnoteAnchor"/>
          <w:rtl w:val="true"/>
        </w:rPr>
        <w:footnoteReference w:id="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أجمعوا على أنه فتح خيبر، و كان ذلك بيد علي بن أبي طالب بإجماع منهم</w:t>
      </w:r>
      <w:r>
        <w:rPr>
          <w:rFonts w:eastAsia="Amiri" w:cs="Amiri" w:ascii="Amiri" w:hAnsi="Amiri"/>
          <w:color w:val="111111"/>
          <w:sz w:val="28"/>
          <w:szCs w:val="28"/>
          <w:rtl w:val="true"/>
          <w:lang w:bidi="ar-SA"/>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و سواه يجعلنا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الواضحات، فلا حاجة إلى تكثير النصوص و المصادر</w:t>
      </w:r>
      <w:r>
        <w:rPr>
          <w:rFonts w:eastAsia="Amiri" w:cs="Amiri" w:ascii="Amiri" w:hAnsi="Amiri"/>
          <w:color w:val="111111"/>
          <w:sz w:val="28"/>
          <w:szCs w:val="28"/>
          <w:rtl w:val="true"/>
          <w:lang w:bidi="ar-SA"/>
        </w:rPr>
        <w:t xml:space="preserve">. </w:t>
      </w:r>
      <w:bookmarkStart w:id="50" w:name="pg12330_104508"/>
    </w:p>
    <w:p>
      <w:pPr>
        <w:pStyle w:val="Heading5"/>
        <w:numPr>
          <w:ilvl w:val="4"/>
          <w:numId w:val="1"/>
        </w:numPr>
        <w:rPr/>
      </w:pPr>
      <w:bookmarkStart w:id="51" w:name="__RefHeading___Toc8149094_417432637"/>
      <w:bookmarkStart w:id="52" w:name="_Toc18"/>
      <w:bookmarkEnd w:id="50"/>
      <w:bookmarkEnd w:id="51"/>
      <w:r>
        <w:rPr>
          <w:rtl w:val="true"/>
        </w:rPr>
        <w:t>تواتر حديث جهاد علي عليه السّلام في خيبر</w:t>
      </w:r>
      <w:r>
        <w:rPr>
          <w:rtl w:val="true"/>
        </w:rPr>
        <w:t>:</w:t>
      </w:r>
      <w:bookmarkEnd w:id="52"/>
    </w:p>
    <w:p>
      <w:pPr>
        <w:pStyle w:val="BookText"/>
        <w:rPr/>
      </w:pPr>
      <w:r>
        <w:rPr>
          <w:rFonts w:ascii="Amiri" w:hAnsi="Amiri" w:eastAsia="Amiri" w:cs="Amiri"/>
          <w:color w:val="111111"/>
          <w:sz w:val="28"/>
          <w:sz w:val="28"/>
          <w:szCs w:val="28"/>
          <w:rtl w:val="true"/>
          <w:lang w:bidi="ar-SA"/>
        </w:rPr>
        <w:t xml:space="preserve">لقد روى حديث جهاد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خيبر جم غفير، و جماعة كثيرة،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أبي ليلى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الأكوع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حصين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رافع</w:t>
      </w:r>
      <w:r>
        <w:rPr>
          <w:rFonts w:eastAsia="IRNazanin" w:cs="IRNazanin"/>
          <w:color w:val="111111"/>
          <w:sz w:val="28"/>
          <w:szCs w:val="28"/>
          <w:rtl w:val="true"/>
          <w:lang w:bidi="fa-IR"/>
        </w:rPr>
        <w:t xml:space="preserve">. </w:t>
      </w:r>
      <w:bookmarkStart w:id="53" w:name="pg12330_104509"/>
    </w:p>
    <w:p>
      <w:pPr>
        <w:pStyle w:val="BookText"/>
        <w:rPr/>
      </w:pPr>
      <w:bookmarkEnd w:id="53"/>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8149096_417432637"/>
      <w:bookmarkStart w:id="55" w:name="_Toc19"/>
      <w:bookmarkEnd w:id="54"/>
      <w:r>
        <w:rPr>
          <w:rtl w:val="true"/>
        </w:rPr>
        <w:t>رضي اللّه و رسوله عن علي عليه السّلام</w:t>
      </w:r>
      <w:r>
        <w:rPr>
          <w:rtl w:val="true"/>
        </w:rPr>
        <w:t>:</w:t>
      </w:r>
      <w:bookmarkEnd w:id="55"/>
    </w:p>
    <w:p>
      <w:pPr>
        <w:pStyle w:val="BookText"/>
        <w:rPr/>
      </w:pPr>
      <w:r>
        <w:rPr>
          <w:rFonts w:ascii="Amiri" w:hAnsi="Amiri" w:eastAsia="Amiri" w:cs="Amiri"/>
          <w:color w:val="111111"/>
          <w:sz w:val="28"/>
          <w:sz w:val="28"/>
          <w:szCs w:val="28"/>
          <w:rtl w:val="true"/>
          <w:lang w:bidi="ar-SA"/>
        </w:rPr>
        <w:t xml:space="preserve">و يبقى هنا أن نشير إلى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عنك، و رضيت أنا منك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لا بد لنا من عطفه على قوله حينما بعثه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فاستبشر بالرضوان و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ذلك بعد أن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و أن معه سيفا لو ضرب الجبال لقطعها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يبشره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بالرضوان و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رجوعه يخبره بأنه قد حصل على ما كان قد بشره به، و ذلك ليسمع الناس أولا و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يقوله لهم هو الحق بعينه، و ليس مجرد دعاء يخضع في استجابة اللّه تعالى له للمتغيرات و الطوارئ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بشره بالرضوان، لا بمجرد الرضا، فهو رضوان تام و شامل لمختلف الحالات، و منبسط على جميع الجهات، و الخصوصيات، و هو أيضا رضوان ليس له حد، بل هو مستغرق لجميع مراتب الرضا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لذلك فإنه حين أخبره برضا اللّه تعالى، و رضا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56" w:name="pg12330_104510"/>
    </w:p>
    <w:p>
      <w:pPr>
        <w:pStyle w:val="BookText"/>
        <w:rPr/>
      </w:pPr>
      <w:bookmarkEnd w:id="56"/>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فإنما أخبره بالرضا التام، الذي يعني جميع المراتب، و في مختلف الجهات، و جميع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الرضا قد استحقه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جهد بذله، و عمل أنجزه، و جهاد قبله اللّه تعالى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اعتبر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بشارة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الآخرون الذين هربوا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رضوان اللّه تعالى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المطلوب لهم، أو المهم عندهم، بل كانت أنفسهم هي الأهم بالنسبة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لعلهم لا يعدون الحصول على رضا اللّه و رسوله بشارة ذات قيمة 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التعبير بين كلمتي عنك و منك، فالرضا الإلهي عدّي بعن، و رضا الرسول عدّي بمن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بشارة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بالنجاة من الأعداء، و لا بغير ذلك مما يطلب في هذه الحياة الدنيا، و إنما بشّره بالرضوان و بالجنة</w:t>
      </w:r>
      <w:r>
        <w:rPr>
          <w:rFonts w:eastAsia="Amiri" w:cs="Amiri" w:ascii="Amiri" w:hAnsi="Amiri"/>
          <w:color w:val="111111"/>
          <w:sz w:val="28"/>
          <w:szCs w:val="28"/>
          <w:rtl w:val="true"/>
          <w:lang w:bidi="ar-SA"/>
        </w:rPr>
        <w:t>. .</w:t>
      </w:r>
    </w:p>
    <w:p>
      <w:pPr>
        <w:pStyle w:val="Heading5"/>
        <w:numPr>
          <w:ilvl w:val="4"/>
          <w:numId w:val="1"/>
        </w:numPr>
        <w:rPr/>
      </w:pPr>
      <w:bookmarkStart w:id="57" w:name="__RefHeading___Toc8149098_417432637"/>
      <w:bookmarkStart w:id="58" w:name="_Toc20"/>
      <w:bookmarkEnd w:id="57"/>
      <w:r>
        <w:rPr>
          <w:rtl w:val="true"/>
        </w:rPr>
        <w:t>تشريف و تكريم في الأرض و في السماء</w:t>
      </w:r>
      <w:r>
        <w:rPr>
          <w:rtl w:val="true"/>
        </w:rPr>
        <w:t>:</w:t>
      </w:r>
      <w:bookmarkEnd w:id="58"/>
    </w:p>
    <w:p>
      <w:pPr>
        <w:pStyle w:val="BookText"/>
        <w:rPr/>
      </w:pPr>
      <w:r>
        <w:rPr>
          <w:rFonts w:ascii="Amiri" w:hAnsi="Amiri" w:eastAsia="Amiri" w:cs="Amiri"/>
          <w:color w:val="111111"/>
          <w:sz w:val="28"/>
          <w:sz w:val="28"/>
          <w:szCs w:val="28"/>
          <w:rtl w:val="true"/>
          <w:lang w:bidi="ar-SA"/>
        </w:rPr>
        <w:t xml:space="preserve">و لإظهار تشريفه و تكريمه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إلباسه درعه، و تقليده سيفه ذا الفقار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السيف الذي أكرمه اللّه تعالى بالنداء بالثناء عليه من السماء في بدر، و في أحد، ثم في خيبر كذلك</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اللّه عز و جل يجعل معه أكرم </w:t>
      </w:r>
      <w:bookmarkStart w:id="59" w:name="pg12330_104511"/>
    </w:p>
    <w:p>
      <w:pPr>
        <w:pStyle w:val="BookText"/>
        <w:rPr/>
      </w:pPr>
      <w:bookmarkEnd w:id="59"/>
      <w:r>
        <w:rPr>
          <w:rFonts w:ascii="Amiri" w:hAnsi="Amiri" w:eastAsia="Amiri" w:cs="Amiri"/>
          <w:color w:val="111111"/>
          <w:sz w:val="28"/>
          <w:sz w:val="28"/>
          <w:szCs w:val="28"/>
          <w:rtl w:val="true"/>
          <w:lang w:bidi="ar-SA"/>
        </w:rPr>
        <w:t>ملائكته، و هو جبرئيل، و معه سيف لو ضرب الجبال لقطعها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ذلك تعبيرا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اليقين بالنصر، و إظهارا لكرامة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سبحانه و تعالى</w:t>
      </w:r>
      <w:r>
        <w:rPr>
          <w:rFonts w:eastAsia="Amiri" w:cs="Amiri" w:ascii="Amiri" w:hAnsi="Amiri"/>
          <w:color w:val="111111"/>
          <w:sz w:val="28"/>
          <w:szCs w:val="28"/>
          <w:rtl w:val="true"/>
          <w:lang w:bidi="ar-SA"/>
        </w:rPr>
        <w:t>. .</w:t>
      </w:r>
    </w:p>
    <w:p>
      <w:pPr>
        <w:pStyle w:val="Heading5"/>
        <w:numPr>
          <w:ilvl w:val="4"/>
          <w:numId w:val="1"/>
        </w:numPr>
        <w:rPr/>
      </w:pPr>
      <w:bookmarkStart w:id="60" w:name="__RefHeading___Toc8149100_417432637"/>
      <w:bookmarkStart w:id="61" w:name="_Toc21"/>
      <w:bookmarkEnd w:id="60"/>
      <w:r>
        <w:rPr>
          <w:rtl w:val="true"/>
        </w:rPr>
        <w:t>علي عليه السّلام سيد العرب هي الأصعب عليهم</w:t>
      </w:r>
      <w:r>
        <w:rPr>
          <w:rtl w:val="true"/>
        </w:rPr>
        <w:t>:</w:t>
      </w:r>
      <w:bookmarkEnd w:id="61"/>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شرّف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بوسام آخر لا نشك في أنه كان هو الأصعب على حاسديه و مناوئيه، الذين لم يكن يهمهم أن يقول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مما يرتبط بالآخرة، أو في عالم السماء و الملائكة، و كل ما هو غيب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المهم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يؤثر على مشاريعهم الدنيوية، التي يرون أنه هو المانع الأكبر من وصولهم إليها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الوسام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هذا يصادم بصورة مباشرة و خطيرة ما كانوا يفكرون فيه؛ لأن سيادته على العرب تعني سيادته عليهم أيضا، لأنهم من العرب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إذا سمع الناس هذا التصريح النبوي، فإنهم سوف لا يرضون بغير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قائدا، و رائدا، و سيدا، و هذا سوف يضيف إلى هموم هؤلاء الطامحين هما جديدا، قد يكون هو الأصعب عليهم في صراعهم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الأمرّ و الأدهى بالنسبة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سد عليهم منافذ التأويل، و أفقدهم القدرة على الإلتفاف، حين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عليهم أن </w:t>
      </w:r>
      <w:bookmarkStart w:id="62" w:name="pg12330_104512"/>
    </w:p>
    <w:p>
      <w:pPr>
        <w:pStyle w:val="BookText"/>
        <w:rPr/>
      </w:pPr>
      <w:bookmarkEnd w:id="62"/>
      <w:r>
        <w:rPr>
          <w:rFonts w:ascii="Amiri" w:hAnsi="Amiri" w:eastAsia="Amiri" w:cs="Amiri"/>
          <w:color w:val="111111"/>
          <w:sz w:val="28"/>
          <w:sz w:val="28"/>
          <w:szCs w:val="28"/>
          <w:rtl w:val="true"/>
          <w:lang w:bidi="ar-SA"/>
        </w:rPr>
        <w:t xml:space="preserve">يفهموا السيادة بمعناها الدقيق، و ليست مجرد نعت اقتضته مصلحة إرضاء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دغدغة عواطفه، ليكون شعارا فضفاضا ينعش النفس بالأحلام، و يلذّها بالتصورات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المقصود و 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بالسيادة في أجواء الحرب و القتال، أو السيادة في الفروسية، أو نحو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سيادته التامة، و الشاملة، تماما كما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ولد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5"/>
        <w:numPr>
          <w:ilvl w:val="4"/>
          <w:numId w:val="1"/>
        </w:numPr>
        <w:rPr/>
      </w:pPr>
      <w:bookmarkStart w:id="63" w:name="__RefHeading___Toc8149102_417432637"/>
      <w:bookmarkStart w:id="64" w:name="_Toc22"/>
      <w:bookmarkEnd w:id="63"/>
      <w:r>
        <w:rPr>
          <w:rtl w:val="true"/>
        </w:rPr>
        <w:t xml:space="preserve">إستقبال النبي </w:t>
      </w:r>
      <w:r>
        <w:rPr>
          <w:rtl w:val="true"/>
        </w:rPr>
        <w:t>«</w:t>
      </w:r>
      <w:r>
        <w:rPr>
          <w:rtl w:val="true"/>
        </w:rPr>
        <w:t>صلى اللّه عليه و آله لعلي عليه السّلام بعد الفتح</w:t>
      </w:r>
      <w:r>
        <w:rPr>
          <w:rtl w:val="true"/>
        </w:rPr>
        <w:t>:</w:t>
      </w:r>
      <w:bookmarkEnd w:id="64"/>
    </w:p>
    <w:p>
      <w:pPr>
        <w:pStyle w:val="BookText"/>
        <w:rPr/>
      </w:pPr>
      <w:r>
        <w:rPr>
          <w:rFonts w:ascii="Amiri" w:hAnsi="Amiri" w:eastAsia="Amiri" w:cs="Amiri"/>
          <w:color w:val="111111"/>
          <w:sz w:val="28"/>
          <w:sz w:val="28"/>
          <w:szCs w:val="28"/>
          <w:rtl w:val="true"/>
          <w:lang w:bidi="ar-SA"/>
        </w:rPr>
        <w:t xml:space="preserve">و لما 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خيبر سر بذلك غاية السرور، فاستقبل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اعتنقه، و قبّل بين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نبؤك المشكور، و صنعك، رضي اللّه عنك، و رضيت أنا منك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نبؤك المشكور، و صنيعك المذكور، قد رضي اللّه عنك، فرضيت أنا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فرحا بأن اللّه و رسوله عليّ راضيان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فتحت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تقول طائفة من أمتي مقالة النصارى في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فيك اليوم مقالا، لا تمر بملأ من المسلمين إلا أخذوا من تراب رجليك، و فضل طهورك يستشفون به، و لكن حسبك أن </w:t>
      </w:r>
      <w:bookmarkStart w:id="65" w:name="pg12330_104513"/>
    </w:p>
    <w:p>
      <w:pPr>
        <w:pStyle w:val="BookText"/>
        <w:rPr/>
      </w:pPr>
      <w:bookmarkEnd w:id="65"/>
      <w:r>
        <w:rPr>
          <w:rFonts w:ascii="Amiri" w:hAnsi="Amiri" w:eastAsia="Amiri" w:cs="Amiri"/>
          <w:color w:val="111111"/>
          <w:sz w:val="28"/>
          <w:sz w:val="28"/>
          <w:szCs w:val="28"/>
          <w:rtl w:val="true"/>
          <w:lang w:bidi="ar-SA"/>
        </w:rPr>
        <w:t>تكون مني، و أنا منك الخ</w:t>
      </w:r>
      <w:r>
        <w:rPr>
          <w:rFonts w:eastAsia="Amiri" w:cs="Amiri" w:ascii="Amiri" w:hAnsi="Amiri"/>
          <w:color w:val="111111"/>
          <w:sz w:val="28"/>
          <w:szCs w:val="28"/>
          <w:rtl w:val="true"/>
          <w:lang w:bidi="ar-SA"/>
        </w:rPr>
        <w:t xml:space="preserve">. .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 w:name="__RefHeading___Toc8149104_417432637"/>
      <w:bookmarkStart w:id="67" w:name="_Toc23"/>
      <w:bookmarkEnd w:id="66"/>
      <w:r>
        <w:rPr>
          <w:rtl w:val="true"/>
        </w:rPr>
        <w:t>حسبك أنك مني و أنا منك</w:t>
      </w:r>
      <w:r>
        <w:rPr>
          <w:rtl w:val="true"/>
        </w:rPr>
        <w:t>:</w:t>
      </w:r>
      <w:bookmarkEnd w:id="67"/>
    </w:p>
    <w:p>
      <w:pPr>
        <w:pStyle w:val="BookText"/>
        <w:rPr/>
      </w:pPr>
      <w:r>
        <w:rPr>
          <w:rFonts w:ascii="Amiri" w:hAnsi="Amiri" w:eastAsia="Amiri" w:cs="Amiri"/>
          <w:color w:val="111111"/>
          <w:sz w:val="28"/>
          <w:sz w:val="28"/>
          <w:szCs w:val="28"/>
          <w:rtl w:val="true"/>
          <w:lang w:bidi="ar-SA"/>
        </w:rPr>
        <w:t xml:space="preserve">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خشي من غلو بعض الناس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 يقولوا فيه كما قالت النصارى في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فكان ذلك هو المانع له عن أن يقول فيه مقالا، لا يمر بأحد إلا أخذ من تراب رجليه، و فضل طهوره للاستشفاء به، و لكن حسبك أنك مني، و أنا منك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تفيدنا هذه القضية أمورا عديدة، 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ما كانوا في المستوى المطلوب، فيما يرتبط بوعيهم لقضايا العقيدة، و حدودها، فكانت البيانات النبوية تراعي حالهم، فلا تصرح لهم إلا بالمقدار الذي لا يوجب أية سلبية من هذه الناحية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ذلك لأن سلامة العقيدة هي الأهم و الأولى بالمراعاة، فلا يصح حشد المعلومات و المعارف، و تكديسها، إذا كان ذلك سيضر بالإعتقاد، بل تبقى المستويات الدنيا، و القناعة بالقليل منها مع السلامة أولى من الكثرة بدونها</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يشير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صدر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هو كل ما يعرفه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عرفك إلا اللّه و أنا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لقتل مرحب، و فتح الحصون، و قلع باب خيبر بتلك الطريقة الإعجازية، دلالاته القوية على وجود سمات و ميزات باطنية عالية القيمة لدى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الأمر لا يقتصر على موضوع الشجاعة و القدرة الجسدية، و لا ربط له بدرجة الانقياد لأوامر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لم يكن من منطلق علاقة المحبة النسبية، و علاقة الإلف و التربية و الخصوصية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إنما هناك ما هو أعظم و أولى من ذلك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 هو تلك المعاني التي لو اطلع عليها الناس العاديون، لوجدوا فيها ما يدعوهم إلى الغلو فيه، و إعطائه صفات الإله، تماما كما كان الحال بالنسبة إلى قول النصارى في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هي تلك المعاني التي تثير الحوافز لديهم لأخذ التراب من تحت قدميه، و أخذ فضل وضوئه للاستشفاء به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يشير إلى أن الاندفاع للاستشفاء بآثار الأولياء، فضلا عن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بكل من و ما ينتسب إلى اللّه سبحانه، و ينتهي إليه لهو أمر مركوز في وجدان الناس، و كامن في عمق فطرتهم، و ضميرهم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وجدت مكوناته و توفرت المؤثرات و الحوافز له، فإنه لا بد أن يجد طريقه للظهور على حركات الناس، و تصرفاتهم، بصورة تبرك في فضل الوضوء، و استشفاء بالتراب، أو بأي شيء ينسب إلى مصدر القداسة، و محل البركة</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لعلك تسأل، عن أنه إذا كان التبرك و الاستشفاء بتراب قدمه، و بفضل وضوئه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محذورا، فهذا يدل على صحة ما تدّعيه </w:t>
      </w:r>
    </w:p>
    <w:p>
      <w:pPr>
        <w:pStyle w:val="BookText"/>
        <w:rPr/>
      </w:pPr>
      <w:r>
        <w:rPr>
          <w:rFonts w:ascii="Amiri" w:hAnsi="Amiri" w:eastAsia="Amiri" w:cs="Amiri"/>
          <w:color w:val="111111"/>
          <w:sz w:val="28"/>
          <w:sz w:val="28"/>
          <w:szCs w:val="28"/>
          <w:rtl w:val="true"/>
          <w:lang w:bidi="ar-SA"/>
        </w:rPr>
        <w:t>بعض الفرق من حرمة التبرك بالأشخاص، و اعتبار ذلك من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يؤيد مقالتهم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التوطئة لهذا الكلام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لا أن يقول الناس فيك ما قالته النصارى في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يتبركون بفضل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يستشفون به، كما دلت عليه النصوص المتواترة التي تعد بالمئات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هناك من يتبرك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حتى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لكنه تبرّك من شأنه أن يكون سببا في المزيد من القرب من اللّه تعالى، و الاستعداد لتلقي البركات و الألطاف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فيه أية شائبة للشرك، أو الغلو، بل هو محض الصفاء و الطهر، و الخلوص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يقصد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بكلامه هنا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يتبركون بفضل وضوئه، و بآثاره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الآن ثلة من المؤمنين، أو من غيرهم من سائر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لو قال كلمته تلك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تتطور الأمور لديهم إلى حد أن يجدوا في أنفسهم دواعي قوية تدفعهم إلى الغلو إلى حد أن يقولوا فيه ما قالته النصارى في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يؤكد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الذين كانوا يتبركون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يكونوا كلهم يتبركون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قوله ذاك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لتبرك به الناس كلهم، حتى </w:t>
      </w:r>
      <w:bookmarkStart w:id="68" w:name="pg12330_104516"/>
    </w:p>
    <w:p>
      <w:pPr>
        <w:pStyle w:val="BookText"/>
        <w:rPr/>
      </w:pPr>
      <w:bookmarkEnd w:id="68"/>
      <w:r>
        <w:rPr>
          <w:rFonts w:ascii="Amiri" w:hAnsi="Amiri" w:eastAsia="Amiri" w:cs="Amiri"/>
          <w:color w:val="111111"/>
          <w:sz w:val="28"/>
          <w:sz w:val="28"/>
          <w:szCs w:val="28"/>
          <w:rtl w:val="true"/>
          <w:lang w:bidi="ar-SA"/>
        </w:rPr>
        <w:t xml:space="preserve">الذين كانوا لا يتبركون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اقتصر أخيرا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حسبك أنك مني، و أنا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إنه لا يريد بكلامه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منه في النسب، أو في المعرفة و العلم، أو أنه قد أسهم في صنع إيمان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إسلامه، كما أسهم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إبقاء الإسلام، الذي هو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بل المقصود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أعمق من ذلك، و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المعنى الذي ينسجم مع أخذ التراب من تحت قدميه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أخذ فضل طهوره للاستشفاء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الحقيقة المحمدية و العلوية شيء واحد، و نور واحد، انقسم إلى نصفين، فاختص أحدهما بمقام النبوة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اختص الآخر بمقام الولاية، فهما من بعضهما البعض على الحقيقة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بينت الأحاديث الشريفة تفاصيل هامة عن هذا الموضوع، فيمكن أن يرجع إليها من أراد الوقوف على ذلك</w:t>
      </w:r>
      <w:r>
        <w:rPr>
          <w:rFonts w:eastAsia="Amiri" w:cs="Amiri" w:ascii="Amiri" w:hAnsi="Amiri"/>
          <w:color w:val="111111"/>
          <w:sz w:val="28"/>
          <w:szCs w:val="28"/>
          <w:rtl w:val="true"/>
          <w:lang w:bidi="ar-SA"/>
        </w:rPr>
        <w:t>. .</w:t>
      </w:r>
    </w:p>
    <w:p>
      <w:pPr>
        <w:pStyle w:val="Heading5"/>
        <w:numPr>
          <w:ilvl w:val="4"/>
          <w:numId w:val="1"/>
        </w:numPr>
        <w:rPr/>
      </w:pPr>
      <w:bookmarkStart w:id="69" w:name="__RefHeading___Toc8149106_417432637"/>
      <w:bookmarkStart w:id="70" w:name="_Toc24"/>
      <w:bookmarkEnd w:id="69"/>
      <w:r>
        <w:rPr>
          <w:rtl w:val="true"/>
        </w:rPr>
        <w:t>اللمسات الأخيرة</w:t>
      </w:r>
      <w:r>
        <w:rPr>
          <w:rtl w:val="true"/>
        </w:rPr>
        <w:t>:</w:t>
      </w:r>
      <w:bookmarkEnd w:id="70"/>
    </w:p>
    <w:p>
      <w:pPr>
        <w:pStyle w:val="BookText"/>
        <w:rPr/>
      </w:pPr>
      <w:r>
        <w:rPr>
          <w:rFonts w:ascii="Amiri" w:hAnsi="Amiri" w:eastAsia="Amiri" w:cs="Amiri"/>
          <w:color w:val="111111"/>
          <w:sz w:val="28"/>
          <w:sz w:val="28"/>
          <w:szCs w:val="28"/>
          <w:rtl w:val="true"/>
          <w:lang w:bidi="ar-SA"/>
        </w:rPr>
        <w:t>قال العليمي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فتح خيبر في صفر على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rtl w:val="true"/>
          <w:lang w:bidi="ar-SA"/>
        </w:rPr>
        <w:t xml:space="preserve">. . </w:t>
      </w:r>
      <w:r>
        <w:rPr>
          <w:rStyle w:val="FootnoteAnchor"/>
          <w:rtl w:val="true"/>
        </w:rPr>
        <w:footnoteReference w:id="45"/>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أولى الناس بهذه الآية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p>
    <w:p>
      <w:pPr>
        <w:pStyle w:val="BookText"/>
        <w:rPr/>
      </w:pPr>
      <w:r>
        <w:rPr>
          <w:rFonts w:ascii="Amiri" w:hAnsi="Amiri" w:eastAsia="Amiri" w:cs="Amiri"/>
          <w:color w:val="111111"/>
          <w:sz w:val="28"/>
          <w:sz w:val="28"/>
          <w:szCs w:val="28"/>
          <w:rtl w:val="true"/>
          <w:lang w:bidi="ar-SA"/>
        </w:rPr>
        <w:t>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أَثٰابَهُمْ فَتْحاً قَرِيباً </w:t>
      </w:r>
      <w:r>
        <w:rPr>
          <w:rStyle w:val="FootnoteAnchor"/>
          <w:rtl w:val="true"/>
        </w:rPr>
        <w:footnoteReference w:id="46"/>
      </w:r>
      <w:r>
        <w:rPr>
          <w:rFonts w:ascii="Amiri" w:hAnsi="Amiri" w:eastAsia="Amiri" w:cs="Amiri"/>
          <w:color w:val="111111"/>
          <w:sz w:val="28"/>
          <w:sz w:val="28"/>
          <w:szCs w:val="28"/>
          <w:rtl w:val="true"/>
          <w:lang w:bidi="ar-SA"/>
        </w:rPr>
        <w:t>أجمعوا على أنه فتح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بيد علي بإجماع منهم</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هذه المناسبة يقول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أرمد العين يبتغيدواء فلما لم يحس مداويا</w:t>
      </w:r>
    </w:p>
    <w:p>
      <w:pPr>
        <w:pStyle w:val="BookText"/>
        <w:rPr/>
      </w:pPr>
      <w:r>
        <w:rPr>
          <w:rFonts w:ascii="Amiri" w:hAnsi="Amiri" w:eastAsia="Amiri" w:cs="Amiri"/>
          <w:color w:val="111111"/>
          <w:sz w:val="28"/>
          <w:sz w:val="28"/>
          <w:szCs w:val="28"/>
          <w:rtl w:val="true"/>
          <w:lang w:bidi="ar-SA"/>
        </w:rPr>
        <w:t>شفاه رسول اللّه منه بتفلةفبورك مرقيا و بورك راقيا</w:t>
      </w:r>
    </w:p>
    <w:p>
      <w:pPr>
        <w:pStyle w:val="BookText"/>
        <w:rPr/>
      </w:pPr>
      <w:r>
        <w:rPr>
          <w:rFonts w:ascii="Amiri" w:hAnsi="Amiri" w:eastAsia="Amiri" w:cs="Amiri"/>
          <w:color w:val="111111"/>
          <w:sz w:val="28"/>
          <w:sz w:val="28"/>
          <w:szCs w:val="28"/>
          <w:rtl w:val="true"/>
          <w:lang w:bidi="ar-SA"/>
        </w:rPr>
        <w:t>و قال سأعطي راية القوم فارسامكينا شجاعا في الحروب مجاريا</w:t>
      </w:r>
    </w:p>
    <w:p>
      <w:pPr>
        <w:pStyle w:val="BookText"/>
        <w:rPr/>
      </w:pPr>
      <w:r>
        <w:rPr>
          <w:rFonts w:ascii="Amiri" w:hAnsi="Amiri" w:eastAsia="Amiri" w:cs="Amiri"/>
          <w:color w:val="111111"/>
          <w:sz w:val="28"/>
          <w:sz w:val="28"/>
          <w:szCs w:val="28"/>
          <w:rtl w:val="true"/>
          <w:lang w:bidi="ar-SA"/>
        </w:rPr>
        <w:t>يحب إلهي و الإله يحبهبه يفتح اللّه الحصون الأوابيا</w:t>
      </w:r>
    </w:p>
    <w:p>
      <w:pPr>
        <w:pStyle w:val="BookText"/>
        <w:rPr/>
      </w:pPr>
      <w:r>
        <w:rPr>
          <w:rFonts w:ascii="Amiri" w:hAnsi="Amiri" w:eastAsia="Amiri" w:cs="Amiri"/>
          <w:color w:val="111111"/>
          <w:sz w:val="28"/>
          <w:sz w:val="28"/>
          <w:szCs w:val="28"/>
          <w:rtl w:val="true"/>
          <w:lang w:bidi="ar-SA"/>
        </w:rPr>
        <w:t xml:space="preserve">فخص لها دون البرية كلهاعليا و سماه الولي المؤاخيا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البيت الأوسط حسب رواية المفيد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سأعطي الراية اليوم صارماكميا محبا للرسول مواليا </w:t>
      </w:r>
      <w:r>
        <w:rPr>
          <w:rStyle w:val="FootnoteAnchor"/>
          <w:rtl w:val="true"/>
        </w:rPr>
        <w:footnoteReference w:id="4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في خطبة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شهادة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لأعطين الراية غدا رجلا يحب اللّه و رسوله و يحبه اللّه و رسوله، و يقاتل جبرئيل عن يمينه، و ميكائيل عن يساره، ثم لا ترد رايته حتى يفتح اللّه عليه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71" w:name="pg12330_104518"/>
    </w:p>
    <w:p>
      <w:pPr>
        <w:pStyle w:val="Heading3"/>
        <w:numPr>
          <w:ilvl w:val="2"/>
          <w:numId w:val="1"/>
        </w:numPr>
        <w:rPr/>
      </w:pPr>
      <w:bookmarkStart w:id="72" w:name="__RefHeading___Toc8149108_417432637"/>
      <w:bookmarkStart w:id="73" w:name="_Toc25"/>
      <w:bookmarkEnd w:id="71"/>
      <w:bookmarkEnd w:id="72"/>
      <w:r>
        <w:rPr>
          <w:rtl w:val="true"/>
        </w:rPr>
        <w:t>الباب السابع</w:t>
      </w:r>
      <w:r>
        <w:rPr>
          <w:rtl w:val="true"/>
        </w:rPr>
        <w:t xml:space="preserve">: </w:t>
      </w:r>
      <w:r>
        <w:rPr>
          <w:rtl w:val="true"/>
        </w:rPr>
        <w:t>غنائم و سبايا</w:t>
      </w:r>
      <w:bookmarkEnd w:id="73"/>
    </w:p>
    <w:p>
      <w:pPr>
        <w:pStyle w:val="Heading4"/>
        <w:numPr>
          <w:ilvl w:val="3"/>
          <w:numId w:val="1"/>
        </w:numPr>
        <w:rPr/>
      </w:pPr>
      <w:bookmarkStart w:id="74" w:name="__RefHeading___Toc8149110_417432637"/>
      <w:bookmarkStart w:id="75" w:name="_Toc26"/>
      <w:bookmarkEnd w:id="74"/>
      <w:r>
        <w:rPr>
          <w:rtl w:val="true"/>
        </w:rPr>
        <w:t>اشارة</w:t>
      </w:r>
      <w:bookmarkEnd w:id="7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آل أبي الحقيق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غنائم و سبايا خيبر 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الغنائم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لمسات أخيرة</w:t>
      </w:r>
      <w:r>
        <w:rPr>
          <w:rFonts w:eastAsia="Amiri" w:cs="Amiri" w:ascii="Amiri" w:hAnsi="Amiri"/>
          <w:color w:val="111111"/>
          <w:sz w:val="28"/>
          <w:szCs w:val="28"/>
          <w:rtl w:val="true"/>
          <w:lang w:bidi="ar-SA"/>
        </w:rPr>
        <w:t xml:space="preserve">. .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12330_104520"/>
      <w:bookmarkStart w:id="77" w:name="pg12330_104520"/>
      <w:bookmarkEnd w:id="77"/>
    </w:p>
    <w:p>
      <w:pPr>
        <w:pStyle w:val="Heading4"/>
        <w:numPr>
          <w:ilvl w:val="3"/>
          <w:numId w:val="1"/>
        </w:numPr>
        <w:rPr/>
      </w:pPr>
      <w:bookmarkStart w:id="78" w:name="pg12330_104520"/>
      <w:bookmarkStart w:id="79" w:name="__RefHeading___Toc8149112_417432637"/>
      <w:bookmarkStart w:id="80" w:name="_Toc27"/>
      <w:bookmarkEnd w:id="78"/>
      <w:bookmarkEnd w:id="79"/>
      <w:r>
        <w:rPr>
          <w:rtl w:val="true"/>
        </w:rPr>
        <w:t>الفصل الأول</w:t>
      </w:r>
      <w:r>
        <w:rPr>
          <w:rtl w:val="true"/>
        </w:rPr>
        <w:t xml:space="preserve">: </w:t>
      </w:r>
      <w:r>
        <w:rPr>
          <w:rtl w:val="true"/>
        </w:rPr>
        <w:t>كنز آل أبي الحقيق</w:t>
      </w:r>
      <w:bookmarkEnd w:id="8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1" w:name="__RefHeading___Toc8149114_417432637"/>
      <w:bookmarkStart w:id="82" w:name="_Toc28"/>
      <w:bookmarkEnd w:id="81"/>
      <w:r>
        <w:rPr>
          <w:rtl w:val="true"/>
        </w:rPr>
        <w:t>اشارة</w:t>
      </w:r>
      <w:bookmarkEnd w:id="8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12330_104522"/>
      <w:bookmarkStart w:id="84" w:name="pg12330_104522"/>
      <w:bookmarkEnd w:id="84"/>
    </w:p>
    <w:p>
      <w:pPr>
        <w:pStyle w:val="Heading5"/>
        <w:numPr>
          <w:ilvl w:val="4"/>
          <w:numId w:val="1"/>
        </w:numPr>
        <w:rPr/>
      </w:pPr>
      <w:bookmarkStart w:id="85" w:name="pg12330_104522"/>
      <w:bookmarkStart w:id="86" w:name="__RefHeading___Toc8149116_417432637"/>
      <w:bookmarkStart w:id="87" w:name="_Toc29"/>
      <w:bookmarkEnd w:id="85"/>
      <w:bookmarkEnd w:id="86"/>
      <w:r>
        <w:rPr>
          <w:rtl w:val="true"/>
        </w:rPr>
        <w:t>كنز آل أبي الحقيق</w:t>
      </w:r>
      <w:r>
        <w:rPr>
          <w:rtl w:val="true"/>
        </w:rPr>
        <w:t>:</w:t>
      </w:r>
      <w:bookmarkEnd w:id="87"/>
    </w:p>
    <w:p>
      <w:pPr>
        <w:pStyle w:val="BookText"/>
        <w:rPr/>
      </w:pPr>
      <w:r>
        <w:rPr>
          <w:rFonts w:ascii="Amiri" w:hAnsi="Amiri" w:eastAsia="Amiri" w:cs="Amiri"/>
          <w:color w:val="111111"/>
          <w:sz w:val="28"/>
          <w:sz w:val="28"/>
          <w:szCs w:val="28"/>
          <w:rtl w:val="true"/>
          <w:lang w:bidi="ar-SA"/>
        </w:rPr>
        <w:t>و أخذ المسلمون في جملة غنائم غزوة خيبر حلي آل أبي الحقيق، التي كانوا يعتزون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الحلي في أول الأمر في مسك حمل، فلما كثر، جعلوه في مسك ثور، ثم في مسك جمل، و كان ذلك الحلي يكون عند الأكابر من آل أبي الحقيق، و كانوا يعيرونه العرب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الصالحي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سعد و البيهقي، عن ابن عمر، و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رجاله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الرحمن 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صدوق سيئ الحفظ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الحكم، عن مقسم، عن ابن عباس</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ظهر على أهل خيبر صالحهم على أن يخرجوا بأنفسهم و أهليهم، و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الصفراء و البيضاء، و الحلقة، و السلاح، و يخرجهم، و شرطوا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يكتموه شيئا، فإن فعلوا فلا ذمة لهم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بكنانة، و الربيع، و كان كنانة زوج صفية، و الربيع أخوه أو ابن عمه، فقال لهما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أين آنيتكما التي كنتم تعيرونها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الحلبية عن الإقناع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كنانة بن أبي الحقيق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 حيي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مسك حيي الذي جاء به من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هربنا، فلم نزل تضعنا أرض و ترفعنا أخرى، فذهب في نفقتنا كل شيء</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أذهبته النفقات و الحروب</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العهد قريب، و المال أكثر من ذلك</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إنكما إن تكتماني شيئا فاطلعت عليه استحللت به دماءكما و ذراريكما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عروة و محمد بن عمر، فيما رواه البيهقي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اللّه عز و جل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بموضع الكنز، فقال لكنانة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لمغتر بأمر السماء</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الأنصار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قراح كذا و كذا، ثم ائت النخل، فانظر نخلة عن يمينك، أو عن يسارك، مرفوعة، فأتني بما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فجاءه بالآنية و الأموال، فقومت بعشرة آلاف دينار، فضرب أعناقهما، و سبى أهليهما، بالنكث الذي نكثاه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وجدوا فيه أساور، و دمالج، و خلاخل، و أقرطة، و خواتيم الذهب، و عقود الجواهر، و الزّمرّد، و عقود أظفار مجزع بالذهب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بكنانة بن الربيع، و كان عنده كنز بني النضير، فسأله عنه، فجحد أن يكون يعلم </w:t>
      </w:r>
    </w:p>
    <w:p>
      <w:pPr>
        <w:pStyle w:val="BookText"/>
        <w:rPr/>
      </w:pPr>
      <w:r>
        <w:rPr>
          <w:rFonts w:ascii="Amiri" w:hAnsi="Amiri" w:eastAsia="Amiri" w:cs="Amiri"/>
          <w:color w:val="111111"/>
          <w:sz w:val="28"/>
          <w:sz w:val="28"/>
          <w:szCs w:val="28"/>
          <w:rtl w:val="true"/>
          <w:lang w:bidi="ar-SA"/>
        </w:rPr>
        <w:t xml:space="preserve">مكانه، فأتي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من يهود، قال ابن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ثعلبة، و كان في عقله شيء، فقال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رأيت كنانة يطيف بهذه الخربة كل 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إن وجدناه عندك، 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بالخربة فحفرت، و أخرج منها بعض كنزهم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سأله عما بقي، فأبى أن يؤديه،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عذبه حتى تستأصل ما عنده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فكان الزبير يقدح بزنده في صدره، حتى أشرف على نفسه، ثم دفعه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بن مسلمة، فضرب عنقه بأخيه محمود بن مسلمة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عن المسك، سعية بن عمرو، أو سعية بن سلام بن أبي الحقيق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عم حيي بن أخطب</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سعية بن عمرو للزبير، فمسّه </w:t>
      </w:r>
      <w:bookmarkStart w:id="88" w:name="pg12330_104526"/>
    </w:p>
    <w:p>
      <w:pPr>
        <w:pStyle w:val="BookText"/>
        <w:rPr/>
      </w:pPr>
      <w:bookmarkEnd w:id="88"/>
      <w:r>
        <w:rPr>
          <w:rFonts w:ascii="Amiri" w:hAnsi="Amiri" w:eastAsia="Amiri" w:cs="Amiri"/>
          <w:color w:val="111111"/>
          <w:sz w:val="28"/>
          <w:sz w:val="28"/>
          <w:szCs w:val="28"/>
          <w:rtl w:val="true"/>
          <w:lang w:bidi="ar-SA"/>
        </w:rPr>
        <w:t>بعذاب،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حييا يطوف في خربة ههنا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فذهبوا إلى الخربة، ففتشوها، فوجدوا ذلك الجلد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 w:name="__RefHeading___Toc8149118_417432637"/>
      <w:bookmarkStart w:id="90" w:name="_Toc30"/>
      <w:bookmarkEnd w:id="89"/>
      <w:r>
        <w:rPr>
          <w:rtl w:val="true"/>
        </w:rPr>
        <w:t xml:space="preserve">أيّ ذلك الصحيح؟ </w:t>
      </w:r>
      <w:r>
        <w:rPr>
          <w:rtl w:val="true"/>
        </w:rPr>
        <w:t>!</w:t>
      </w:r>
      <w:bookmarkEnd w:id="90"/>
    </w:p>
    <w:p>
      <w:pPr>
        <w:pStyle w:val="BookText"/>
        <w:rPr/>
      </w:pPr>
      <w:r>
        <w:rPr>
          <w:rFonts w:ascii="Amiri" w:hAnsi="Amiri" w:eastAsia="Amiri" w:cs="Amiri"/>
          <w:color w:val="111111"/>
          <w:sz w:val="28"/>
          <w:sz w:val="28"/>
          <w:szCs w:val="28"/>
          <w:rtl w:val="true"/>
          <w:lang w:bidi="ar-SA"/>
        </w:rPr>
        <w:t>و في حديث الكنز أسئلة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الذي دفن الكنز في الخربة هو كنانة بن أبي الحقيق، حين رأى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حصن النطاة، و تيقن أنه سوف ينتصر عليهم؟</w:t>
      </w:r>
    </w:p>
    <w:p>
      <w:pPr>
        <w:pStyle w:val="BookText"/>
        <w:rPr/>
      </w:pPr>
      <w:r>
        <w:rPr>
          <w:rFonts w:ascii="Amiri" w:hAnsi="Amiri" w:eastAsia="Amiri" w:cs="Amiri"/>
          <w:color w:val="111111"/>
          <w:sz w:val="28"/>
          <w:sz w:val="28"/>
          <w:szCs w:val="28"/>
          <w:rtl w:val="true"/>
          <w:lang w:bidi="ar-SA"/>
        </w:rPr>
        <w:t xml:space="preserve">أو أن الذي دفنه هو حيي بن أخطب </w:t>
      </w:r>
      <w:r>
        <w:rPr>
          <w:rStyle w:val="FootnoteAnchor"/>
          <w:rtl w:val="true"/>
        </w:rPr>
        <w:footnoteReference w:id="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هل الذي أعلمه بالكنز هو الوحي؟ أم الرجل اليهودي الذي اسمه ثعلبة؟ أم أنه سعية بن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منهما أخبره بقسم منه، فأخبره أحدهما بما في الخربة، و أخبره الآخر بالباقي الذي عند 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استخرج الكنز كله، أو بعضه؟</w:t>
      </w:r>
    </w:p>
    <w:p>
      <w:pPr>
        <w:pStyle w:val="BookText"/>
        <w:rPr/>
      </w:pPr>
      <w:r>
        <w:rPr>
          <w:rFonts w:ascii="Amiri" w:hAnsi="Amiri" w:eastAsia="Amiri" w:cs="Amiri"/>
          <w:color w:val="111111"/>
          <w:sz w:val="28"/>
          <w:sz w:val="28"/>
          <w:szCs w:val="28"/>
          <w:rtl w:val="true"/>
          <w:lang w:bidi="ar-SA"/>
        </w:rPr>
        <w:t>و هل سأل سعية، أم سأل كنانة؟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عذب الزبير كنانة، أم عذب سعية؟ </w:t>
      </w:r>
      <w:bookmarkStart w:id="91" w:name="pg12330_104527"/>
    </w:p>
    <w:p>
      <w:pPr>
        <w:pStyle w:val="BookText"/>
        <w:rPr/>
      </w:pPr>
      <w:bookmarkEnd w:id="91"/>
      <w:r>
        <w:rPr>
          <w:rFonts w:ascii="Amiri" w:hAnsi="Amiri" w:eastAsia="Amiri" w:cs="Amiri"/>
          <w:color w:val="111111"/>
          <w:sz w:val="28"/>
          <w:sz w:val="28"/>
          <w:szCs w:val="28"/>
          <w:rtl w:val="true"/>
          <w:lang w:bidi="ar-SA"/>
        </w:rPr>
        <w:t xml:space="preserve">و هل أخبره قبل أن يعذبه بسبب اختلال عقله؟ أم أخبره بعد أن مسه بعذاب؟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w:t>
      </w:r>
      <w:r>
        <w:rPr>
          <w:rFonts w:eastAsia="IRNazanin" w:cs="IRNazanin"/>
          <w:color w:val="111111"/>
          <w:sz w:val="28"/>
          <w:szCs w:val="28"/>
          <w:rtl w:val="true"/>
          <w:lang w:bidi="fa-IR"/>
        </w:rPr>
        <w:t>!</w:t>
      </w:r>
    </w:p>
    <w:p>
      <w:pPr>
        <w:pStyle w:val="Heading5"/>
        <w:numPr>
          <w:ilvl w:val="4"/>
          <w:numId w:val="1"/>
        </w:numPr>
        <w:rPr/>
      </w:pPr>
      <w:bookmarkStart w:id="92" w:name="__RefHeading___Toc8149120_417432637"/>
      <w:bookmarkStart w:id="93" w:name="_Toc31"/>
      <w:bookmarkEnd w:id="92"/>
      <w:r>
        <w:rPr>
          <w:rtl w:val="true"/>
        </w:rPr>
        <w:t xml:space="preserve">التعذيب لماذا؟ </w:t>
      </w:r>
      <w:r>
        <w:rPr>
          <w:rtl w:val="true"/>
        </w:rPr>
        <w:t>!</w:t>
      </w:r>
      <w:bookmarkEnd w:id="93"/>
    </w:p>
    <w:p>
      <w:pPr>
        <w:pStyle w:val="BookText"/>
        <w:rPr/>
      </w:pPr>
      <w:r>
        <w:rPr>
          <w:rFonts w:ascii="Amiri" w:hAnsi="Amiri" w:eastAsia="Amiri" w:cs="Amiri"/>
          <w:color w:val="111111"/>
          <w:sz w:val="28"/>
          <w:sz w:val="28"/>
          <w:szCs w:val="28"/>
          <w:rtl w:val="true"/>
          <w:lang w:bidi="ar-SA"/>
        </w:rPr>
        <w:t>و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الزبير بتعذيب كنانة، أو سعية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منه جواز العقوبة لمن يتهم ليقر بالحق، فهو السياسة الشرعية</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أبي الحقيق قد عذّب فعلا، فلا ضير في هذا التعذيب الذي لم يكن من أجل قتل محمود بن مسلمة، بل لأنه عالم بأمر كان قد أعطى عهدا بعدم كتمانه، و أنه إن كتم شيئا فقد برئت منه ذمة اللّه تعالى، و ذمة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هو قد صرح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إن وجد الكنز، فله أن يقتله، و أنه راض بهذا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وجد الكنز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لهذا الكنز دور قوي في قوة اليهود الروحية و المعنوية، و له أثر كبير في تماسكهم و إصرارهم على باطلهم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أن 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جرى إجلاء بني النضير، كان سلام بن أبي </w:t>
      </w:r>
      <w:bookmarkStart w:id="94" w:name="pg12330_104528"/>
    </w:p>
    <w:p>
      <w:pPr>
        <w:pStyle w:val="BookText"/>
        <w:rPr/>
      </w:pPr>
      <w:bookmarkEnd w:id="94"/>
      <w:r>
        <w:rPr>
          <w:rFonts w:ascii="Amiri" w:hAnsi="Amiri" w:eastAsia="Amiri" w:cs="Amiri"/>
          <w:color w:val="111111"/>
          <w:sz w:val="28"/>
          <w:sz w:val="28"/>
          <w:szCs w:val="28"/>
          <w:rtl w:val="true"/>
          <w:lang w:bidi="ar-SA"/>
        </w:rPr>
        <w:t>الحقيق رافعا ذلك الحلي، ليراه الناس، و هو يقول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أعددناه لرفع الأرض و خفضها</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كان ابن أبي الحقيق قد قبل بمبدأ أن يقتل، إن تبيّن أنه كاذب، و قد تبيّن ذلك بالفعل، بعد أن استخرج قسم من الكنز، فلماذا لا يجبر على الإقرار بباقيه، ما دام أنه هو نفسه قد أعطى عهده بذلك؟ </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8149122_417432637"/>
      <w:bookmarkStart w:id="96" w:name="_Toc32"/>
      <w:bookmarkEnd w:id="95"/>
      <w:r>
        <w:rPr>
          <w:rtl w:val="true"/>
        </w:rPr>
        <w:t>العهد قريب، و المال أكثر من ذلك</w:t>
      </w:r>
      <w:r>
        <w:rPr>
          <w:rtl w:val="true"/>
        </w:rPr>
        <w:t>:</w:t>
      </w:r>
      <w:bookmarkEnd w:id="96"/>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منهم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حليهم أذهبتها النفقات، بالاستناد إلى عدم التناسب بين الحاجات و النفقات التي تلزم في مثل تلك المدة، و بين حجم المال الذي يدّعى أنه قد أنفق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هذا المقدار من عدم التناسب كاف في عدم قبول العذر، و إبقاء التهمة على قوتها، ثم التصرف على أساسها</w:t>
      </w:r>
      <w:r>
        <w:rPr>
          <w:rFonts w:eastAsia="Amiri" w:cs="Amiri" w:ascii="Amiri" w:hAnsi="Amiri"/>
          <w:color w:val="111111"/>
          <w:sz w:val="28"/>
          <w:szCs w:val="28"/>
          <w:rtl w:val="true"/>
          <w:lang w:bidi="ar-SA"/>
        </w:rPr>
        <w:t>. .</w:t>
      </w:r>
    </w:p>
    <w:p>
      <w:pPr>
        <w:pStyle w:val="Heading5"/>
        <w:numPr>
          <w:ilvl w:val="4"/>
          <w:numId w:val="1"/>
        </w:numPr>
        <w:rPr/>
      </w:pPr>
      <w:bookmarkStart w:id="97" w:name="__RefHeading___Toc8149124_417432637"/>
      <w:bookmarkStart w:id="98" w:name="_Toc33"/>
      <w:bookmarkEnd w:id="97"/>
      <w:r>
        <w:rPr>
          <w:rtl w:val="true"/>
        </w:rPr>
        <w:t>أخذ العهد عليهم من جديد</w:t>
      </w:r>
      <w:r>
        <w:rPr>
          <w:rtl w:val="true"/>
        </w:rPr>
        <w:t>:</w:t>
      </w:r>
      <w:bookmarkEnd w:id="98"/>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 كان قد أخذ منهم في بادئ الأمر عهدا بأن لا يكتموه شيئا، و ببراءة الذمة ممن فعل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لكنه بعد ظهور هذا الإنكار منهم، عاد فجدد أخذ العهد عليهم، حيث صرحوا بالرضا بالقتل لو ظهر هذا الكنز الذي ينكرون وجوده، و يقدمون المبررات لإنكارهم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تجديد أخذ العهد، و الإقرار بالرضا بذلك منهم، من أجل أن لا </w:t>
      </w:r>
      <w:bookmarkStart w:id="99" w:name="pg12330_104529"/>
    </w:p>
    <w:p>
      <w:pPr>
        <w:pStyle w:val="BookText"/>
        <w:rPr/>
      </w:pPr>
      <w:bookmarkEnd w:id="99"/>
      <w:r>
        <w:rPr>
          <w:rFonts w:ascii="Amiri" w:hAnsi="Amiri" w:eastAsia="Amiri" w:cs="Amiri"/>
          <w:color w:val="111111"/>
          <w:sz w:val="28"/>
          <w:sz w:val="28"/>
          <w:szCs w:val="28"/>
          <w:rtl w:val="true"/>
          <w:lang w:bidi="ar-SA"/>
        </w:rPr>
        <w:t>يشعروا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قد ظلموا بهذا الاستقصاء الذي يواجهونه، متوهمين أنهم إنما أعطوا العهد على أن يعاملوهم وفق الأحوال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هذا الاستقصاء فهو أمر طارئ، و لو أنهم علموا به، فربما يعيدون النظر في عهدهم ذاك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يزيل حتى هذا الوهم، فقال لهما على سبيل التقرير، و أخذ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إنكما إن كتمتماني شيئا فاطلعت عليه، استحللت به دماءكما، و ذراريكما؟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ليلاحظ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التي أسندت هذا الاستحلال، إلى نفس هذا الكتمان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هذه الخيانة سببا مستقلا للعقوبة التي رضوا بأن يعرضوا أنفسهم لها، من حيث إنها دليل على حقيقتهم، و على نهجهم الخياني كله، هذا النهج الذي لم يؤثر فيه كل ما جرى و يجري لهم، مما جنوه على أنفسهم، و إنما على نفسها جنت براقش</w:t>
      </w:r>
      <w:r>
        <w:rPr>
          <w:rFonts w:eastAsia="Amiri" w:cs="Amiri" w:ascii="Amiri" w:hAnsi="Amiri"/>
          <w:color w:val="111111"/>
          <w:sz w:val="28"/>
          <w:szCs w:val="28"/>
          <w:rtl w:val="true"/>
          <w:lang w:bidi="ar-SA"/>
        </w:rPr>
        <w:t>. .</w:t>
      </w:r>
    </w:p>
    <w:p>
      <w:pPr>
        <w:pStyle w:val="Heading5"/>
        <w:numPr>
          <w:ilvl w:val="4"/>
          <w:numId w:val="1"/>
        </w:numPr>
        <w:rPr/>
      </w:pPr>
      <w:bookmarkStart w:id="100" w:name="__RefHeading___Toc8149126_417432637"/>
      <w:bookmarkStart w:id="101" w:name="_Toc34"/>
      <w:bookmarkEnd w:id="100"/>
      <w:r>
        <w:rPr>
          <w:rtl w:val="true"/>
        </w:rPr>
        <w:t>إنك لمغتر بأمر السماء</w:t>
      </w:r>
      <w:r>
        <w:rPr>
          <w:rtl w:val="true"/>
        </w:rPr>
        <w:t>:</w:t>
      </w:r>
      <w:bookmarkEnd w:id="101"/>
    </w:p>
    <w:p>
      <w:pPr>
        <w:pStyle w:val="BookText"/>
        <w:rPr/>
      </w:pPr>
      <w:r>
        <w:rPr>
          <w:rFonts w:ascii="Amiri" w:hAnsi="Amiri" w:eastAsia="Amiri" w:cs="Amiri"/>
          <w:color w:val="111111"/>
          <w:sz w:val="28"/>
          <w:sz w:val="28"/>
          <w:szCs w:val="28"/>
          <w:rtl w:val="true"/>
          <w:lang w:bidi="ar-SA"/>
        </w:rPr>
        <w:t>و يزيد الأمر وضوحا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الناس، رغم أنهم يجدون هذا النبي مكتوبا عندهم في التوراة، و هم يعرفونه كما يعرفون أبناءهم، و يرون المعجزات و الكرامات له رأي العين، و قد اقتلع وصيه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حصنهم، و جعله ترسا، و معبرا للمقاتلين، و هو ممسك به، و حامل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لكنهم لا يعتبرون، و لا يؤمنون، و كأنهم يكافحون اللّه تعالى في الأرض، حيث لم يقدروا على مكافحته في السماء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يمنعهم علمهم بصدق هذا النبي من الكذب عليه، </w:t>
      </w:r>
    </w:p>
    <w:p>
      <w:pPr>
        <w:pStyle w:val="BookText"/>
        <w:rPr/>
      </w:pPr>
      <w:r>
        <w:rPr>
          <w:rFonts w:ascii="Amiri" w:hAnsi="Amiri" w:eastAsia="Amiri" w:cs="Amiri"/>
          <w:color w:val="111111"/>
          <w:sz w:val="28"/>
          <w:sz w:val="28"/>
          <w:szCs w:val="28"/>
          <w:rtl w:val="true"/>
          <w:lang w:bidi="ar-SA"/>
        </w:rPr>
        <w:t>لأنهم يعلمون أن اللّه تعالى يخبر أنبياءه بأمرهم، و يفضح كيدهم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أصروا على ممارسة هذا الكذب، فذلك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يهتمون لغيب اللّه سبحانه، تماما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لمغتر بأمر السماء</w:t>
      </w:r>
      <w:r>
        <w:rPr>
          <w:rFonts w:eastAsia="Amiri" w:cs="Amiri" w:ascii="Amiri" w:hAnsi="Amiri"/>
          <w:color w:val="111111"/>
          <w:sz w:val="28"/>
          <w:szCs w:val="28"/>
          <w:rtl w:val="true"/>
          <w:lang w:bidi="ar-SA"/>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كان كذلك، فإنه يكون محاربا للّه سبحانه، لا يصح الرفق به، و لا يجوز العفو عنه</w:t>
      </w:r>
      <w:r>
        <w:rPr>
          <w:rFonts w:eastAsia="Amiri" w:cs="Amiri" w:ascii="Amiri" w:hAnsi="Amiri"/>
          <w:color w:val="111111"/>
          <w:sz w:val="28"/>
          <w:szCs w:val="28"/>
          <w:rtl w:val="true"/>
          <w:lang w:bidi="ar-SA"/>
        </w:rPr>
        <w:t xml:space="preserve">. .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2330_104532"/>
      <w:bookmarkStart w:id="103" w:name="pg12330_104532"/>
      <w:bookmarkEnd w:id="103"/>
    </w:p>
    <w:p>
      <w:pPr>
        <w:pStyle w:val="Heading4"/>
        <w:numPr>
          <w:ilvl w:val="3"/>
          <w:numId w:val="1"/>
        </w:numPr>
        <w:rPr/>
      </w:pPr>
      <w:bookmarkStart w:id="104" w:name="pg12330_104532"/>
      <w:bookmarkStart w:id="105" w:name="__RefHeading___Toc8149128_417432637"/>
      <w:bookmarkStart w:id="106" w:name="_Toc35"/>
      <w:bookmarkEnd w:id="104"/>
      <w:bookmarkEnd w:id="105"/>
      <w:r>
        <w:rPr>
          <w:rtl w:val="true"/>
        </w:rPr>
        <w:t>الفصل الثاني</w:t>
      </w:r>
      <w:r>
        <w:rPr>
          <w:rtl w:val="true"/>
        </w:rPr>
        <w:t xml:space="preserve">: </w:t>
      </w:r>
      <w:r>
        <w:rPr>
          <w:rtl w:val="true"/>
        </w:rPr>
        <w:t>غنائم و سبايا خيبر</w:t>
      </w:r>
      <w:bookmarkEnd w:id="10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7" w:name="__RefHeading___Toc8149130_417432637"/>
      <w:bookmarkStart w:id="108" w:name="_Toc36"/>
      <w:bookmarkEnd w:id="107"/>
      <w:r>
        <w:rPr>
          <w:rtl w:val="true"/>
        </w:rPr>
        <w:t>اشارة</w:t>
      </w:r>
      <w:bookmarkEnd w:id="10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12330_104534"/>
      <w:bookmarkStart w:id="110" w:name="pg12330_104534"/>
      <w:bookmarkEnd w:id="110"/>
    </w:p>
    <w:p>
      <w:pPr>
        <w:pStyle w:val="Heading5"/>
        <w:numPr>
          <w:ilvl w:val="4"/>
          <w:numId w:val="1"/>
        </w:numPr>
        <w:rPr/>
      </w:pPr>
      <w:bookmarkStart w:id="111" w:name="pg12330_104534"/>
      <w:bookmarkStart w:id="112" w:name="__RefHeading___Toc8149132_417432637"/>
      <w:bookmarkStart w:id="113" w:name="_Toc37"/>
      <w:bookmarkEnd w:id="111"/>
      <w:bookmarkEnd w:id="112"/>
      <w:r>
        <w:rPr>
          <w:rtl w:val="true"/>
        </w:rPr>
        <w:t>النبي صلّى اللّه عليه و آله يرضخ للنساء</w:t>
      </w:r>
      <w:r>
        <w:rPr>
          <w:rtl w:val="true"/>
        </w:rPr>
        <w:t>:</w:t>
      </w:r>
      <w:bookmarkEnd w:id="113"/>
    </w:p>
    <w:p>
      <w:pPr>
        <w:pStyle w:val="BookText"/>
        <w:rPr/>
      </w:pP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رضخ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للنساء، أي و كن عشرين امرأة، فيهن صفية عمته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أم سليم، و أم عطية الأنصارية</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 خيبر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نساء المسلمين فرضخ لهن من الفيء، و لم يضرب لهن بسهم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إسحاق، عن امرأة من غفار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نسوة من بني غفار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أردنا الخروج معك إلى وجهك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يسير إلى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فنداوي الجرحى، و نعين المسلمين ما استطعنا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بركة اللّه تعالى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 رضخ لنا من الفيء، و أخذ هذه القلادة فوضعها في عنقي، فو اللّه لا تفارقني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أوصت أن تدفن معها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أنيس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خيبر و معي زوجتي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حبلى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فنفست في الطريق، فأخبرت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انقع لها تمرا، فإذا أنعم بلّه، فامرثه لتشربه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ففعلت، فما رأت شيئا تكرهه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فتحنا خيبر أحذى النساء و لم يسهم لهن، فأحذى زوجتي و ولدي الذي ولد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114" w:name="pg12330_104536"/>
    </w:p>
    <w:p>
      <w:pPr>
        <w:pStyle w:val="BookText"/>
        <w:rPr/>
      </w:pPr>
      <w:bookmarkEnd w:id="114"/>
      <w:r>
        <w:rPr>
          <w:rFonts w:ascii="Amiri" w:hAnsi="Amiri" w:eastAsia="Amiri" w:cs="Amiri"/>
          <w:color w:val="111111"/>
          <w:sz w:val="28"/>
          <w:sz w:val="28"/>
          <w:szCs w:val="28"/>
          <w:rtl w:val="true"/>
          <w:lang w:bidi="ar-SA"/>
        </w:rPr>
        <w:t>و عن عمير مولى أبي اللخم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خيبر مع سادتي، فكلموا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فأمر بي فقلدت سيفا، فإذا أنا أجره، فأخبر أني مملوك، فأمر لي بشيء من خرثي المتاع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إننا لا نستطيع أن نصدق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وضع القلادة في عنق تلك المرأة، إلا أن تكون من محارمه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لكننا لم نجد ما يدل على ذلك</w:t>
      </w:r>
      <w:r>
        <w:rPr>
          <w:rFonts w:eastAsia="Amiri" w:cs="Amiri" w:ascii="Amiri" w:hAnsi="Amiri"/>
          <w:color w:val="111111"/>
          <w:sz w:val="28"/>
          <w:szCs w:val="28"/>
          <w:rtl w:val="true"/>
          <w:lang w:bidi="ar-SA"/>
        </w:rPr>
        <w:t>. .</w:t>
      </w:r>
    </w:p>
    <w:p>
      <w:pPr>
        <w:pStyle w:val="Heading5"/>
        <w:numPr>
          <w:ilvl w:val="4"/>
          <w:numId w:val="1"/>
        </w:numPr>
        <w:rPr/>
      </w:pPr>
      <w:bookmarkStart w:id="115" w:name="__RefHeading___Toc8149134_417432637"/>
      <w:bookmarkStart w:id="116" w:name="_Toc38"/>
      <w:bookmarkEnd w:id="115"/>
      <w:r>
        <w:rPr>
          <w:rtl w:val="true"/>
        </w:rPr>
        <w:t>موعدكم جنفا</w:t>
      </w:r>
      <w:r>
        <w:rPr>
          <w:rtl w:val="true"/>
        </w:rPr>
        <w:t>:</w:t>
      </w:r>
      <w:bookmarkEnd w:id="11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موسى بن عقبة،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فزارة ممن قدم على أهل خيبر ليعينوهم، فراسلهم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يعينوهم، و سألهم أن يخرجوا عنهم، و لهم من خيبر كذا و كذا، فأبوا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أن فتح اللّه خيبر أتاه من كان هناك من بني فزارة،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حظنا و الذي وعدتنا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حظكم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ذو الرقيبة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جبل من جبال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نقاتلك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موعدكم جنفا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أن سمعوا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خرجوا هاربين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شييم المزني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نفرنا إلى أهلنا مع عيينة بن حصن، فرجع بنا عيينة، فلما كان دون خيبر عرسنا من الليل، ففزعنا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إني رأيت الليلة في النوم أني أعطيت ذو الرقيبة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 بخيبر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 اللّه أخذت برقبة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أن قدمنا خيبر، قدم عيينة، فوجدنا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فتح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مما غنمت من حلفائي، فإني قد خرجت عنك و عن قتالك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كذبت، و لكن الصياح الذي </w:t>
      </w:r>
    </w:p>
    <w:p>
      <w:pPr>
        <w:pStyle w:val="BookText"/>
        <w:rPr/>
      </w:pPr>
      <w:r>
        <w:rPr>
          <w:rFonts w:ascii="Amiri" w:hAnsi="Amiri" w:eastAsia="Amiri" w:cs="Amiri"/>
          <w:color w:val="111111"/>
          <w:sz w:val="28"/>
          <w:sz w:val="28"/>
          <w:szCs w:val="28"/>
          <w:rtl w:val="true"/>
          <w:lang w:bidi="ar-SA"/>
        </w:rPr>
        <w:t>سمعت أنفرك إلى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أحذني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ذو الرقيبة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ذو الرقيبة؟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الجبل الذي رأيت في منامك أنك أخذته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فانصرف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إلى أهله جاءه الحارث بن عوف،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توضع في غير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ليظهرن محمد على ما بين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 كانوا يخبروننا بهذا، أشهد لسمعت أبا رافع سلام بن مشكم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لنحسد محمدا على النبوة، حيث خرجت من بني هارون، و هو نبي مرسل، و يهود لا تطاوعني على هذا، و لنا منه ذبحان، واحد بيثرب، و آخر بخيابر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للوقاحة الظاهرة أن يرفض الفزاريون 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يعينوا اليهود عليه، ثم لما انتصر على اليهود جاؤوا ليطالبوه بما كان قد ذكره لهم، و رفضوه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هذا منهم أشبه بالإحتيال المفضوح، بل هو نوع من الإستخفاف بالآخرين، و التسلط عليهم، و كأنهم 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يخضع لهذا النوع من الابتزاز الوقح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يلتفت إلى وجه المغالطة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طلبهم، فظنوا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التهديد بالقتال يضعف عزيمته، و يشتري السلم معهم بالمال، ففعلوا ذلك، و هددوه بالقتال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فجاءهم الجواب الصاعق الذي أرعبهم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لماذا هرب الفزاريون حين 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موعدكم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فإنما هو لأن أهلهم كانوا مقيمين بموضع قرب المدينة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حفياء</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و قد صحفه الناقلون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حينما كانوا ذاهبين لنصرة اليهود، سمعوا صائحا لا يدرون، أمن السماء هو أم من الأرض،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أهلكم، أهلكم بحيفاء، فإنكم قد خولفتم إليهم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فخافوا على أهليهم، و ألقى اللّه سبحانه الرعب في قلوبهم، فرجعوا إليهم، و لم ينصروا حلفاءهم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ذكّرهم بذلك، قد أفهمهم أن هذا الأمر مرعي من قبله تعالى، و أنه لا طاقة لهم بحرب اللّه و رسوله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لعل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موعدكم حيفاء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أفهمهم بالإضافة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 بمبدأ القتال، و عدم الخضوع للابتزاز، و أنه قد عقد العزم على غزوهم في عقر دارهم، فليجمعوا، و ليستعدوا ما شاؤوا</w:t>
      </w:r>
      <w:r>
        <w:rPr>
          <w:rFonts w:eastAsia="Amiri" w:cs="Amiri" w:ascii="Amiri" w:hAnsi="Amiri"/>
          <w:color w:val="111111"/>
          <w:sz w:val="28"/>
          <w:szCs w:val="28"/>
          <w:rtl w:val="true"/>
          <w:lang w:bidi="ar-SA"/>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القضية انتهت إلى هذا الحد أرعبهم ذلك، فخرجوا </w:t>
      </w:r>
      <w:bookmarkStart w:id="117" w:name="pg12330_104540"/>
    </w:p>
    <w:p>
      <w:pPr>
        <w:pStyle w:val="BookText"/>
        <w:rPr/>
      </w:pPr>
      <w:bookmarkEnd w:id="117"/>
      <w:r>
        <w:rPr>
          <w:rFonts w:ascii="Amiri" w:hAnsi="Amiri" w:eastAsia="Amiri" w:cs="Amiri"/>
          <w:color w:val="111111"/>
          <w:sz w:val="28"/>
          <w:sz w:val="28"/>
          <w:szCs w:val="28"/>
          <w:rtl w:val="true"/>
          <w:lang w:bidi="ar-SA"/>
        </w:rPr>
        <w:t>هاربين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لأنهم رأوا بأم أعينهم ما جرى ليهود خيبر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تذكير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لعيينة بمنامه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ذا الرقيبة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علم بمقالته القبيحة بعد استيقاظه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 اللّه أخذت برقبة محمد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بذلك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وجه صفعة قوية لعيينة، لم يجد معها بدا من الإنصراف الذليل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حديث الحارث بن عوف لعيينة، عن إخبارات اليهود لهم بشأن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بأنه يظهر على ما بين المشرق و المغرب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أنه سيذبحهم مرتين، ثم رؤية الناس صدق هذه الأخبار، و تجسد مضمونها على أرض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شأنه أن يصعّب على هؤلاء الناس الإقدام على مناوأته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لأنهم سيجدون في أنفسهم التردد، و النفور من حرب يعلمون مسبقا بنتائجها</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8149136_417432637"/>
      <w:bookmarkStart w:id="119" w:name="_Toc39"/>
      <w:bookmarkEnd w:id="118"/>
      <w:r>
        <w:rPr>
          <w:rtl w:val="true"/>
        </w:rPr>
        <w:t>يعفور حمار رسول اللّه صلّى اللّه عليه و آله</w:t>
      </w:r>
      <w:r>
        <w:rPr>
          <w:rtl w:val="true"/>
        </w:rPr>
        <w:t>:</w:t>
      </w:r>
      <w:bookmarkEnd w:id="119"/>
    </w:p>
    <w:p>
      <w:pPr>
        <w:pStyle w:val="BookText"/>
        <w:rPr/>
      </w:pP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خيبر أصاب حمارا أسود،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اسمك؟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شهاب، أخرج اللّه من نسل جدي ستين حمارا كلهم لا يركبهم إلا نبي، و قد كنت أتوقعك لتركبني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 نسل جدي غيري، و لم يبق من الأنبياء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لرجل يهودي فكنت أعثر به عمدا، و كان يجيع بطني، و يضرب ظهري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فأنت يعفور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يبعثه إلى باب الرجل، فيأتي الباب فيقرعه برأسه، و إذا خرج صاحب الدار أومأ إليه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بنفسه في بئر، جزعا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فمات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ضعفوا هذا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لا أصل له، و أسناده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واضعه، فإنه لم يقصد إلا القدح في الإسلام، و الإستهزاء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العماد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باطل، و لا أصل له من طريق صحيح و لا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المزي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أصل، و هو ضحكة، و قد أودعه كتبهم جماعة، منهم القاضي عياض في الشفاء، و السهيلي في 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الأولى ترك ذكره، و وافقه على ذلك الحافظ ابن حجر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لنا تعليقا على هذا الذي ذكروه، فإننا و إن لم نناقش في ضعف </w:t>
      </w:r>
    </w:p>
    <w:p>
      <w:pPr>
        <w:pStyle w:val="BookText"/>
        <w:rPr/>
      </w:pPr>
      <w:r>
        <w:rPr>
          <w:rFonts w:ascii="IRNazanin" w:hAnsi="IRNazanin" w:eastAsia="IRNazanin"/>
          <w:color w:val="111111"/>
          <w:sz w:val="28"/>
          <w:sz w:val="28"/>
          <w:szCs w:val="28"/>
          <w:rtl w:val="true"/>
          <w:lang w:bidi="fa-IR"/>
        </w:rPr>
        <w:t>سند هذا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ضعفه لا يعني كونه موضوعا و مختلقا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معنى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واضعه؟</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له،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ضحكة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وضع بقصد القدح في الإسلام، و الإستهزاء به، فلم نعرف وجهه، فإن اللّه تعالى ذكر كلام النملة، و الهدهد مع سليمان،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مِنْ دَابَّةٍ فِي اَلْأَرْضِ وَ لاٰ طٰائِرٍ يَطِيرُ بِجَنٰاحَيْهِ إِلاّٰ أُمَمٌ أَمْثٰالُكُمْ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الروايات التي تحدثت عن كلام الحيوانات مع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عن بعض التصرفات الهامة لتلك الحيوانات تفوق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عمدة ما يرد على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المقوقس هو الذي أهدى يعفورا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في خيبر، و كان منه ما تقدم؟ </w:t>
      </w:r>
      <w:r>
        <w:rPr>
          <w:rFonts w:eastAsia="Amiri" w:cs="Amiri" w:ascii="Amiri" w:hAnsi="Amiri"/>
          <w:color w:val="111111"/>
          <w:sz w:val="28"/>
          <w:szCs w:val="28"/>
          <w:rtl w:val="true"/>
          <w:lang w:bidi="ar-SA"/>
        </w:rPr>
        <w:t xml:space="preserve">! </w:t>
      </w:r>
      <w:bookmarkStart w:id="120" w:name="pg12330_104543"/>
    </w:p>
    <w:p>
      <w:pPr>
        <w:pStyle w:val="Heading5"/>
        <w:numPr>
          <w:ilvl w:val="4"/>
          <w:numId w:val="1"/>
        </w:numPr>
        <w:rPr/>
      </w:pPr>
      <w:bookmarkStart w:id="121" w:name="__RefHeading___Toc8149138_417432637"/>
      <w:bookmarkStart w:id="122" w:name="_Toc40"/>
      <w:bookmarkEnd w:id="120"/>
      <w:bookmarkEnd w:id="121"/>
      <w:r>
        <w:rPr>
          <w:rtl w:val="true"/>
        </w:rPr>
        <w:t>الجراب</w:t>
      </w:r>
      <w:r>
        <w:rPr>
          <w:rtl w:val="true"/>
        </w:rPr>
        <w:t xml:space="preserve">. . </w:t>
      </w:r>
      <w:r>
        <w:rPr>
          <w:rtl w:val="true"/>
        </w:rPr>
        <w:t>و الدجاج</w:t>
      </w:r>
      <w:r>
        <w:rPr>
          <w:rtl w:val="true"/>
        </w:rPr>
        <w:t>:</w:t>
      </w:r>
      <w:bookmarkEnd w:id="122"/>
    </w:p>
    <w:p>
      <w:pPr>
        <w:pStyle w:val="BookText"/>
        <w:rPr/>
      </w:pPr>
      <w:r>
        <w:rPr>
          <w:rFonts w:ascii="Amiri" w:hAnsi="Amiri" w:eastAsia="Amiri" w:cs="Amiri"/>
          <w:color w:val="111111"/>
          <w:sz w:val="28"/>
          <w:sz w:val="28"/>
          <w:szCs w:val="28"/>
          <w:rtl w:val="true"/>
          <w:lang w:bidi="ar-SA"/>
        </w:rPr>
        <w:t>روى الشيخان عن عبد اللّه بن مغفل،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جرابا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 جراب من شحم يوم خيبر فالتزمته،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أعطي أحدا منه شيئا، فالتفت فإذا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فاستحييت منه، و حملته على عنقي إلى رحلي و أصحابي، فلقيني صاحب المغانم الذي جعل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أبو اليسر كعب بن عمرو الأنصاري كما في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بناحيته،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حتى نقسمه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أعطيك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يجاذبني الجراب، فرآنا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نصنع ذلك، فتبسم ضاحكا، ثم قال لصاحب المغانم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أبا لك، خل بينه و بينه</w:t>
      </w:r>
      <w:r>
        <w:rPr>
          <w:rFonts w:eastAsia="Amiri" w:cs="Amiri" w:ascii="Amiri" w:hAnsi="Amiri"/>
          <w:color w:val="111111"/>
          <w:sz w:val="28"/>
          <w:szCs w:val="28"/>
          <w:rtl w:val="true"/>
          <w:lang w:bidi="ar-SA"/>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فأرسله، فانطلقت به إلى رحلي و أصحابي، فأكلناه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اللام،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عيسى العبسي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افتتح خيبر ما بها من دجاجة و داجن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دلّي جراب من شحم، فالمفروض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يدلّى من فوق الحصن، و نحن لا ندري لماذا يدلّي اليهود جرابا من شحم إلى خارج حصنهم؟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هو صدقة منهم؟ أم هدية؟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 إنسان كان يحب المسلمين إلى حد أنه يرمي لهم بجراب من شحم؟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أنهم قد استغنوا عن ذلك الشحم، فأرادوا التخلص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لماذا يتخلصون منه بهذه الطريقة؟ ألم يكن يمكنهم إفراغ محتوياته، بطريقة تمنع من استفادة المسلمين منها؟</w:t>
      </w:r>
    </w:p>
    <w:p>
      <w:pPr>
        <w:pStyle w:val="BookText"/>
        <w:rPr/>
      </w:pPr>
      <w:r>
        <w:rPr>
          <w:rFonts w:ascii="Amiri" w:hAnsi="Amiri" w:eastAsia="Amiri" w:cs="Amiri"/>
          <w:color w:val="111111"/>
          <w:sz w:val="28"/>
          <w:sz w:val="28"/>
          <w:szCs w:val="28"/>
          <w:rtl w:val="true"/>
          <w:lang w:bidi="ar-SA"/>
        </w:rPr>
        <w:t xml:space="preserve">و لماذا لم يحذر المسلمون من هذا الجراب؟ أو لماذا لم يحذّر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فلعلهم قد جعلوا السم في ذلك الشحم، و أرادوا الإيقاع بهم بهذه الطريقة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يواجه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المغانم بهذه العبارة القاسية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ورد في بعض المصادر؟ </w:t>
      </w:r>
      <w:bookmarkStart w:id="123" w:name="pg12330_104545"/>
    </w:p>
    <w:p>
      <w:pPr>
        <w:pStyle w:val="BookText"/>
        <w:rPr/>
      </w:pPr>
      <w:bookmarkEnd w:id="123"/>
      <w:r>
        <w:rPr>
          <w:rFonts w:ascii="Amiri" w:hAnsi="Amiri" w:eastAsia="Amiri" w:cs="Amiri"/>
          <w:color w:val="111111"/>
          <w:sz w:val="28"/>
          <w:sz w:val="28"/>
          <w:szCs w:val="28"/>
          <w:rtl w:val="true"/>
          <w:lang w:bidi="ar-SA"/>
        </w:rPr>
        <w:t xml:space="preserve">فهل رأى أنه قد أساء الفعل، حين منع ابن مغفل من الإستقلال بالجراب؟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 كان يمارس وظيفته؟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اختص ابن لقيم بالدجاج و الدواجن في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لم يعط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سائر المسلمين؟</w:t>
      </w:r>
    </w:p>
    <w:p>
      <w:pPr>
        <w:pStyle w:val="BookText"/>
        <w:rPr/>
      </w:pPr>
      <w:r>
        <w:rPr>
          <w:rFonts w:ascii="Amiri" w:hAnsi="Amiri" w:eastAsia="Amiri" w:cs="Amiri"/>
          <w:color w:val="111111"/>
          <w:sz w:val="28"/>
          <w:sz w:val="28"/>
          <w:szCs w:val="28"/>
          <w:rtl w:val="true"/>
          <w:lang w:bidi="ar-SA"/>
        </w:rPr>
        <w:t>و هل كان ابن لقيم مشهورا بتربية الدواجن و الدجاج؟</w:t>
      </w:r>
    </w:p>
    <w:p>
      <w:pPr>
        <w:pStyle w:val="BookText"/>
        <w:rPr/>
      </w:pPr>
      <w:r>
        <w:rPr>
          <w:rFonts w:ascii="Amiri" w:hAnsi="Amiri" w:eastAsia="Amiri" w:cs="Amiri"/>
          <w:color w:val="111111"/>
          <w:sz w:val="28"/>
          <w:sz w:val="28"/>
          <w:szCs w:val="28"/>
          <w:rtl w:val="true"/>
          <w:lang w:bidi="ar-SA"/>
        </w:rPr>
        <w:t xml:space="preserve">و من الدواجن الحمير و البغال، و الإبل، و البقر، فهل أعطى ذلك كله لابن لقيم؟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خصوص الدجاج و الطيور، فهل هذا هو ما تفترضه القسمة العادلة بين الشركاء في الغنيمة؟</w:t>
      </w:r>
    </w:p>
    <w:p>
      <w:pPr>
        <w:pStyle w:val="Heading5"/>
        <w:numPr>
          <w:ilvl w:val="4"/>
          <w:numId w:val="1"/>
        </w:numPr>
        <w:rPr/>
      </w:pPr>
      <w:bookmarkStart w:id="124" w:name="__RefHeading___Toc8149140_417432637"/>
      <w:bookmarkStart w:id="125" w:name="_Toc41"/>
      <w:bookmarkEnd w:id="124"/>
      <w:r>
        <w:rPr>
          <w:rtl w:val="true"/>
        </w:rPr>
        <w:t>الغلول في خيبر</w:t>
      </w:r>
      <w:r>
        <w:rPr>
          <w:rtl w:val="true"/>
        </w:rPr>
        <w:t>:</w:t>
      </w:r>
      <w:bookmarkEnd w:id="125"/>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صحابي في خيبر،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صلوا على صاحبكم، و امتنع من الصلاة عليه، فتغيرت وجوه الناس لذلك،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صاحبكم غلّ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ففتشنا متاعه، فوجدنا خرزا من خرز اليهود، لا يساوي در 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صحابية هذا الصحابي لم تمنعه من أن يغلّ، و هو أمر محرم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معنى حكم بعض الفئات بعدالة جميع الصحابة؟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صحابيته هذه لم تشفع له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فحرمه من شرف الصلاة عليه</w:t>
      </w:r>
      <w:r>
        <w:rPr>
          <w:rFonts w:eastAsia="Amiri" w:cs="Amiri" w:ascii="Amiri" w:hAnsi="Amiri"/>
          <w:color w:val="111111"/>
          <w:sz w:val="28"/>
          <w:szCs w:val="28"/>
          <w:rtl w:val="true"/>
          <w:lang w:bidi="ar-SA"/>
        </w:rPr>
        <w:t xml:space="preserve">. . </w:t>
      </w:r>
      <w:bookmarkStart w:id="126" w:name="pg12330_104546"/>
    </w:p>
    <w:p>
      <w:pPr>
        <w:pStyle w:val="BookText"/>
        <w:rPr/>
      </w:pPr>
      <w:bookmarkEnd w:id="126"/>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صلى على عبد اللّه بن أبي، الذي يصفونه بأنه كان رئيس المنافقين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لا يصلي على هذا الرجل الذي دفعه طمعه إلى إخفاء خرز لا يساوي درهمين؟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ذلك لا يوجب خروجه من الدين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هل كل من فعل محرما لا يصلي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ذلك يختص بهذا النوع من الذنوب؟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نفس أن مبادرته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فضح ذلك الرجل بعد موته في أمر كهذا، لهو أمر لافت للنظر، و مثير للتساؤلات حول صحة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بعمله هذا إيقاف الناس على خطورة هذا الأمر الذي قد يرونه هينا، و هو عند اللّه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تتأكد الحاجة إلى هذا البيان الحاد، إذا أصبح الغلول ظاهرة مستشرية في الناس، إلى حد أنها تنذر بعواقب و خيمة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هذا يبقى أيضا مجرد احتمال، يحتاج إلى ما يؤكده و يؤيده</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8149142_417432637"/>
      <w:bookmarkStart w:id="128" w:name="_Toc42"/>
      <w:bookmarkEnd w:id="127"/>
      <w:r>
        <w:rPr>
          <w:rtl w:val="true"/>
        </w:rPr>
        <w:t>المهاجرون يرجعون المنائح للأنصار</w:t>
      </w:r>
      <w:r>
        <w:rPr>
          <w:rtl w:val="true"/>
        </w:rPr>
        <w:t>:</w:t>
      </w:r>
      <w:bookmarkEnd w:id="128"/>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المهاجرون من مكة إلى المدينة قدموا و ليس بأيديهم شيء، و كان الأنصار أهل أرض و عقار، فقاسمهم الأنصار على أن أعطوهم أنصاف ثمار أموالهم كل عام، و يكفوهم العمل و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أم أنس أعطت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أعذاقا لها، فأعطاهن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أيمن مولاته، أم أسامة بن زيد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فرغ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خيبر، و انصرف إلى </w:t>
      </w:r>
    </w:p>
    <w:p>
      <w:pPr>
        <w:pStyle w:val="BookText"/>
        <w:rPr/>
      </w:pPr>
      <w:r>
        <w:rPr>
          <w:rFonts w:ascii="Amiri" w:hAnsi="Amiri" w:eastAsia="Amiri" w:cs="Amiri"/>
          <w:color w:val="111111"/>
          <w:sz w:val="28"/>
          <w:sz w:val="28"/>
          <w:szCs w:val="28"/>
          <w:rtl w:val="true"/>
          <w:lang w:bidi="ar-SA"/>
        </w:rPr>
        <w:t xml:space="preserve">المدينة، رد المهاجرون إلى الأنصار منائحهم التي كانوا قد منحوهم من ثمارهم، ورد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أمي أعذاقها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أم أنس،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فأعطانيهن، فجاءت أم أيمن، فجعلت الثوب في عنقي، و جعلت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الذي لا إله إلا هو، لا يعطيكهن و قد أعطانيهن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أم أيمن، اتركي، و لك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الذي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كذا و كذا، و لك كذا</w:t>
      </w:r>
      <w:r>
        <w:rPr>
          <w:rFonts w:eastAsia="Amiri" w:cs="Amiri" w:ascii="Amiri" w:hAnsi="Amiri"/>
          <w:color w:val="111111"/>
          <w:sz w:val="28"/>
          <w:szCs w:val="28"/>
          <w:rtl w:val="true"/>
          <w:lang w:bidi="ar-SA"/>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اللّه الذي لا إله إلا هو، حتى أعطاها عشرة أمثالها، أو قريبا من عشرة أمثالها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الحادثة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يرجع تلك الأموال إلى الذين كانوا يطالبون 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هذا الأمر قد صدر من أفراد قليلين، ممن شحت نفوسهم على بعض ما أعطوه من حطام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نزيد في توضيح ذلك 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حكموا الناس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فريق من المهاجرين، الذين سعوا إلى هذا الأمر، و حصلوا على السلطة، بعد أن استعانوا بآلاف المقاتلين من بني أسلم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ضربوا من أجل ذلك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أسقطوا جنينها، فكانت بذلك صلوات اللّه عليها الصديقة الشهيدة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نافسهم في هذا الأمر الزعيم الخزرجي سعد بن عبادة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إحسان الأنصار إليهم حينما هاجروا، و نزلوا عليهم من موجبات شعورهم بالضيق، و الإحراج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فيظنّ قويا أنهم أشاعوا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المهاجرين قد أرجعوا إلى الأنصار ما كانوا قد منحوهم إياه من ثمارهم؛ لكي لا يكون للأنصار فضل عليهم، أو يد عندهم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أرجعت إليهم منائحهم هم أفراد قليلون طلبوا من المهاجرين ذلك، فأعاد إليهم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قد طلبوه</w:t>
      </w:r>
      <w:r>
        <w:rPr>
          <w:rFonts w:eastAsia="Amiri" w:cs="Amiri" w:ascii="Amiri" w:hAnsi="Amiri"/>
          <w:color w:val="111111"/>
          <w:sz w:val="28"/>
          <w:szCs w:val="28"/>
          <w:rtl w:val="true"/>
          <w:lang w:bidi="ar-SA"/>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غير البعيد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هؤلاء المطالبون هم من أولئك </w:t>
      </w:r>
    </w:p>
    <w:p>
      <w:pPr>
        <w:pStyle w:val="BookText"/>
        <w:rPr/>
      </w:pPr>
      <w:r>
        <w:rPr>
          <w:rFonts w:ascii="Amiri" w:hAnsi="Amiri" w:eastAsia="Amiri" w:cs="Amiri"/>
          <w:color w:val="111111"/>
          <w:sz w:val="28"/>
          <w:sz w:val="28"/>
          <w:szCs w:val="28"/>
          <w:rtl w:val="true"/>
          <w:lang w:bidi="ar-SA"/>
        </w:rPr>
        <w:t xml:space="preserve">الأنصار الذين كانوا يؤيدون الفريق المناوئ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المؤيد للمهاجرين الحاكمين، و الذين استمروا على تأييدهم لهم، و سعيهم لإلحاق الأذى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محبيه، حتى إلى ما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كأسيد بن حضير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هم على شاكلته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قد 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قسوة ظاهرة لدى أم أنس، التي رأت بأم عينيها أن أم 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المرأة التي شهد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من أهل الجنة </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تريد أن تتخلى عن حقها في تلك النخلات، فإن من يعطي شيئا يفقد حقه فيه بعد تصرف الموهوب له فيه ببيع، أو هبة، أو نحو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استمرت أم أنس على موقفها بالمطالبة، و الإصرار على انتزاعها منها</w:t>
      </w:r>
      <w:r>
        <w:rPr>
          <w:rFonts w:eastAsia="Amiri" w:cs="Amiri" w:ascii="Amiri" w:hAnsi="Amiri"/>
          <w:color w:val="111111"/>
          <w:sz w:val="28"/>
          <w:szCs w:val="28"/>
          <w:rtl w:val="true"/>
          <w:lang w:bidi="ar-SA"/>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لا حقّ لأم أنس بتلك النخلات، لأنه قد بذل لأم أيمن عوضا عنها أضعافا حتى رضيت، </w:t>
      </w:r>
      <w:bookmarkStart w:id="129" w:name="pg12330_104550"/>
    </w:p>
    <w:p>
      <w:pPr>
        <w:pStyle w:val="BookText"/>
        <w:rPr/>
      </w:pPr>
      <w:bookmarkEnd w:id="129"/>
      <w:r>
        <w:rPr>
          <w:rFonts w:ascii="Amiri" w:hAnsi="Amiri" w:eastAsia="Amiri" w:cs="Amiri"/>
          <w:color w:val="111111"/>
          <w:sz w:val="28"/>
          <w:sz w:val="28"/>
          <w:szCs w:val="28"/>
          <w:rtl w:val="true"/>
          <w:lang w:bidi="ar-SA"/>
        </w:rPr>
        <w:t>و لو كان لها حق بها لانتزعها من أم أيمن، و أعطاها إياها، تماما كما فعل مع سمرة بن جندب حينما قلع النخلة و ألقاها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أنها ملك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أصر على أن يدخل إليها من دون استئذان أصحاب الدار التي كانت تلك النخلة فيها، و رفض بيعها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8149144_417432637"/>
      <w:bookmarkStart w:id="131" w:name="_Toc43"/>
      <w:bookmarkEnd w:id="130"/>
      <w:r>
        <w:rPr>
          <w:rtl w:val="true"/>
        </w:rPr>
        <w:t>موقف شهيد</w:t>
      </w:r>
      <w:r>
        <w:rPr>
          <w:rtl w:val="true"/>
        </w:rPr>
        <w:t>:</w:t>
      </w:r>
      <w:bookmarkEnd w:id="131"/>
    </w:p>
    <w:p>
      <w:pPr>
        <w:pStyle w:val="BookText"/>
        <w:rPr/>
      </w:pPr>
      <w:r>
        <w:rPr>
          <w:rFonts w:ascii="Amiri" w:hAnsi="Amiri" w:eastAsia="Amiri" w:cs="Amiri"/>
          <w:color w:val="111111"/>
          <w:sz w:val="28"/>
          <w:sz w:val="28"/>
          <w:szCs w:val="28"/>
          <w:rtl w:val="true"/>
          <w:lang w:bidi="ar-SA"/>
        </w:rPr>
        <w:t>و عن شداد بن الهاد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الأعراب 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 و اتبعه،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أهاجر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فأوصى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كانت غزوة خيبر، غنم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قسمه لهم، و قسم له، فأعطى أصحابه ما قسم له، و كان يرعى ظهرهم، فلما جاء دفعوه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قسمه 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 قسمته 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هذا اتبعتك، و لكن اتبعتك على أن أرمى ههنا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حلقه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بسهم، فأموت، فأدخل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تصدق اللّه يصدقك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نهضوا إلى قتال العدو، فأتي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و قد أصابه سهم حيث أشار،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هو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فصدقه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فكفنه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جبته، ثم قدمه، فصلى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مما ظهر من صلاته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هذا عبدك و ابن عبدك، خرج مهاجرا في سبيلك، قتل شهيدا، أنا عليه شهيد</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صنيع هذا الرجل يذكّرنا بأم أنس، و هي تصر على انتزاع النخلات من أم أيمن، رغم أنه ليس من حقها ذلك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يذكرنا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بأولئك الذين كانوا السبب فيما جرى على المسلمين في واقعة أحد، حيث جعلهم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ثغرة في الجبل، ليأمن مباغتة العدو لهم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أوصاهم بأن لا يتركوها، حتى لو </w:t>
      </w:r>
      <w:bookmarkStart w:id="132" w:name="pg12330_104552"/>
    </w:p>
    <w:p>
      <w:pPr>
        <w:pStyle w:val="BookText"/>
        <w:rPr/>
      </w:pPr>
      <w:bookmarkEnd w:id="132"/>
      <w:r>
        <w:rPr>
          <w:rFonts w:ascii="Amiri" w:hAnsi="Amiri" w:eastAsia="Amiri" w:cs="Amiri"/>
          <w:color w:val="111111"/>
          <w:sz w:val="28"/>
          <w:sz w:val="28"/>
          <w:szCs w:val="28"/>
          <w:rtl w:val="true"/>
          <w:lang w:bidi="ar-SA"/>
        </w:rPr>
        <w:t>رأوا المسلمين يقتلون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دارت الحرب، وفرّ المشركون، و رأوا المسلمين يجمعون الغنائم، تركوا مراكزهم طمعا بالغنيمة، فجاءهم العدو من تلك الثغرة بالذات، و أوقع بالمسلمين هزيمة نكراء، و قتل منهم العشرات، حوالي سبعين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يذكرنا أيضا هذا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المعتزلي عن سعد بن أبي وقاص في مقارنته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يجاحش على السلب، و يأسف على فواته، و ذاك لا يلتفت إلى سلب عمرو بن عبد ود، و هو أنفس سلب، و يكره أن يبز السبيّ ثيابه</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8149146_417432637"/>
      <w:bookmarkStart w:id="134" w:name="_Toc44"/>
      <w:bookmarkEnd w:id="133"/>
      <w:r>
        <w:rPr>
          <w:rtl w:val="true"/>
        </w:rPr>
        <w:t>أبو سفيان في خيبر</w:t>
      </w:r>
      <w:r>
        <w:rPr>
          <w:rtl w:val="true"/>
        </w:rPr>
        <w:t>! !</w:t>
      </w:r>
      <w:bookmarkEnd w:id="134"/>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أبا سفيان بن حرب من غنائم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شهدها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مائة بعير، و أربعين أوقية، وزنها له بلال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لا نشك في عدم صحة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 أبا سفيان لم يظهر الإسلام إلا في فتح مكة، و ذلك في السنة الثامنة من الهجرة، و لم يحضر خيبر، التي كانت في سنة سبع، بل كان في مكة آنئذ</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أعطاه من غنائم حنين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الرواة صحفوا كلمة حنين، فصارت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لتقاربهما في الرسم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يكون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 بعض الأموال إلى مكة، و ذلك حين ابتلي المكيون بالحاجة التي بلغت بهم إلى حد المجاعة، و لعل بعض ما أرسله إليها كان من بقايا غنائم خيبر أيضا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هذا هو ما أشير إليه، فيما رواه عبد اللّه بن عمرو الخزاعي،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أراد أن يبعثني بمال إلى أبي سفيان بمكة قبل الفتح،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 الخ</w:t>
      </w:r>
      <w:r>
        <w:rPr>
          <w:rFonts w:eastAsia="Amiri" w:cs="Amiri" w:ascii="Amiri" w:hAnsi="Amiri"/>
          <w:color w:val="111111"/>
          <w:sz w:val="28"/>
          <w:szCs w:val="28"/>
          <w:rtl w:val="true"/>
          <w:lang w:bidi="ar-SA"/>
        </w:rPr>
        <w:t xml:space="preserve">. .» </w:t>
      </w:r>
      <w:r>
        <w:rPr>
          <w:rStyle w:val="FootnoteAnchor"/>
          <w:rtl w:val="true"/>
        </w:rPr>
        <w:footnoteReference w:id="86"/>
      </w:r>
      <w:r>
        <w:rPr>
          <w:rFonts w:ascii="Amiri" w:hAnsi="Amiri" w:eastAsia="Amiri" w:cs="Amiri"/>
          <w:color w:val="111111"/>
          <w:sz w:val="28"/>
          <w:sz w:val="28"/>
          <w:szCs w:val="28"/>
          <w:rtl w:val="true"/>
          <w:lang w:bidi="ar-SA"/>
        </w:rPr>
        <w:t xml:space="preserve">، و في بعض الروايات بعد الفتح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135" w:name="pg12330_104554"/>
    </w:p>
    <w:p>
      <w:pPr>
        <w:pStyle w:val="Heading5"/>
        <w:numPr>
          <w:ilvl w:val="4"/>
          <w:numId w:val="1"/>
        </w:numPr>
        <w:rPr/>
      </w:pPr>
      <w:bookmarkStart w:id="136" w:name="__RefHeading___Toc8149148_417432637"/>
      <w:bookmarkStart w:id="137" w:name="_Toc45"/>
      <w:bookmarkEnd w:id="135"/>
      <w:bookmarkEnd w:id="136"/>
      <w:r>
        <w:rPr>
          <w:rtl w:val="true"/>
        </w:rPr>
        <w:t>خارص رسول اللّه صلّى اللّه عليه و آله</w:t>
      </w:r>
      <w:r>
        <w:rPr>
          <w:rtl w:val="true"/>
        </w:rPr>
        <w:t>:</w:t>
      </w:r>
      <w:bookmarkEnd w:id="137"/>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رواحة كان خارص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من ناقش في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خرص </w:t>
      </w:r>
      <w:r>
        <w:rPr>
          <w:rStyle w:val="FootnoteAnchor"/>
          <w:rtl w:val="true"/>
        </w:rPr>
        <w:footnoteReference w:id="88"/>
      </w:r>
      <w:r>
        <w:rPr>
          <w:rFonts w:ascii="Amiri" w:hAnsi="Amiri" w:eastAsia="Amiri" w:cs="Amiri"/>
          <w:color w:val="111111"/>
          <w:sz w:val="28"/>
          <w:sz w:val="28"/>
          <w:szCs w:val="28"/>
          <w:rtl w:val="true"/>
          <w:lang w:bidi="ar-SA"/>
        </w:rPr>
        <w:t xml:space="preserve">عليهم عبد اللّه عاما واحدا، ثم استشهد في مؤتة، فكان جبار بن صخر هو الذي يخرص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قول ذلك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رواحة قد خرص عاما واحدا، ثم مات غير مقبول؛ إذ من القريب جدا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صالح كثيرا من اليهود في منطقة خيبر و غيرها، على أن يستمروا في العمل بالنخل و يعطوه شطرا من ثمارها، و كان ابن رواحة هو الخارص لثمرة نخيلهم في الأعوام التي سبقت استشهاده</w:t>
      </w:r>
      <w:r>
        <w:rPr>
          <w:rFonts w:eastAsia="Amiri" w:cs="Amiri" w:ascii="Amiri" w:hAnsi="Amiri"/>
          <w:color w:val="111111"/>
          <w:sz w:val="28"/>
          <w:szCs w:val="28"/>
          <w:rtl w:val="true"/>
          <w:lang w:bidi="ar-SA"/>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خرص عليهم عاما واحدا إنما يصح؛ بالنسبة لأولئك الذين صولحوا في وقعة خيبر</w:t>
      </w:r>
      <w:r>
        <w:rPr>
          <w:rFonts w:eastAsia="Amiri" w:cs="Amiri" w:ascii="Amiri" w:hAnsi="Amiri"/>
          <w:color w:val="111111"/>
          <w:sz w:val="28"/>
          <w:szCs w:val="28"/>
          <w:rtl w:val="true"/>
          <w:lang w:bidi="ar-SA"/>
        </w:rPr>
        <w:t xml:space="preserve">. . </w:t>
      </w:r>
      <w:bookmarkStart w:id="138" w:name="pg12330_104555"/>
    </w:p>
    <w:p>
      <w:pPr>
        <w:pStyle w:val="Heading5"/>
        <w:numPr>
          <w:ilvl w:val="4"/>
          <w:numId w:val="1"/>
        </w:numPr>
        <w:rPr/>
      </w:pPr>
      <w:bookmarkStart w:id="139" w:name="__RefHeading___Toc8149150_417432637"/>
      <w:bookmarkStart w:id="140" w:name="_Toc46"/>
      <w:bookmarkEnd w:id="138"/>
      <w:bookmarkEnd w:id="139"/>
      <w:r>
        <w:rPr>
          <w:rtl w:val="true"/>
        </w:rPr>
        <w:t>صحائف التوراة ردت لليهود</w:t>
      </w:r>
      <w:r>
        <w:rPr>
          <w:rtl w:val="true"/>
        </w:rPr>
        <w:t>:</w:t>
      </w:r>
      <w:bookmarkEnd w:id="140"/>
    </w:p>
    <w:p>
      <w:pPr>
        <w:pStyle w:val="BookText"/>
        <w:rPr/>
      </w:pPr>
      <w:r>
        <w:rPr>
          <w:rFonts w:ascii="Amiri" w:hAnsi="Amiri" w:eastAsia="Amiri" w:cs="Amiri"/>
          <w:color w:val="111111"/>
          <w:sz w:val="28"/>
          <w:sz w:val="28"/>
          <w:szCs w:val="28"/>
          <w:rtl w:val="true"/>
          <w:lang w:bidi="ar-SA"/>
        </w:rPr>
        <w:t>و لا مجال لقبول ما زعموه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رد على اليهود صحائف التوراة التي كانت من الغنيمة، حينما طلبوها منه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يجوز الإبقاء على كتب الضلال، إن كانت هي التوراة المزعومة، التي كتبوها بأيديهم،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عند اللّه تعالى، و ما هي من عنده سبحانه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 فرض محالا أنهم وجدوا بعض نسخ التوراة الحقيقية، فلا يصح تمكين اليهود منها، لأنهم لا يهتدون بهديها، بل هم يدنسونها، و يثيرون الشبهات حولها</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8149152_417432637"/>
      <w:bookmarkStart w:id="142" w:name="_Toc47"/>
      <w:bookmarkEnd w:id="141"/>
      <w:r>
        <w:rPr>
          <w:rtl w:val="true"/>
        </w:rPr>
        <w:t xml:space="preserve">أنزعت منك الرحمة يا بلال؟ </w:t>
      </w:r>
      <w:r>
        <w:rPr>
          <w:rtl w:val="true"/>
        </w:rPr>
        <w:t>!</w:t>
      </w:r>
      <w:bookmarkEnd w:id="142"/>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أخذ صفية بنت حيي، فدعا بلالا، فدفعها إليه،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تضعها إلا في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يرى فيها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فأخرجها بلال، و مرّ بها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القتلى، و قد كادت تذهب روحها،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أنزعت منك الرحمة يا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اصطفاها لنفسه، ثم أعتقها و تزوجها</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صفية سبيت هي و بنت عم لها، و أن بلالا مر بهما </w:t>
      </w:r>
      <w:bookmarkStart w:id="143" w:name="pg12330_104556"/>
    </w:p>
    <w:p>
      <w:pPr>
        <w:pStyle w:val="BookText"/>
        <w:rPr/>
      </w:pPr>
      <w:bookmarkEnd w:id="143"/>
      <w:r>
        <w:rPr>
          <w:rFonts w:ascii="Amiri" w:hAnsi="Amiri" w:eastAsia="Amiri" w:cs="Amiri"/>
          <w:color w:val="111111"/>
          <w:sz w:val="28"/>
          <w:sz w:val="28"/>
          <w:szCs w:val="28"/>
          <w:rtl w:val="true"/>
          <w:lang w:bidi="ar-SA"/>
        </w:rPr>
        <w:t>على قتلى يهود، فلما رأتهم بنت عم صفية صاحت، و صكت وجهها، و حثت التراب على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اعزبوا عني هذه الشيطانة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أنزعت منك الرحمة يا بلال، حتى تمر بامرأتين على قتلى رجالهما؟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 w:name="__RefHeading___Toc8149154_417432637"/>
      <w:bookmarkStart w:id="145" w:name="_Toc48"/>
      <w:bookmarkEnd w:id="144"/>
      <w:r>
        <w:rPr>
          <w:rtl w:val="true"/>
        </w:rPr>
        <w:t>و تحسن الإشارة إلى الأمور التالية</w:t>
      </w:r>
      <w:r>
        <w:rPr>
          <w:rtl w:val="true"/>
        </w:rPr>
        <w:t>:</w:t>
      </w:r>
      <w:bookmarkEnd w:id="1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كان بلال ملتفتا و قاصدا إيذاء هاتين المرأتين بالمرور بهن على قتلاهما؟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 مر من هناك على سبيل الصدفة، باعتبار أن هذا هو الطريق المعتاد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الذي ينساق الإنسان لسلوكه، لقربه، و سهولته مثلا؟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صكت تلك المرأة وجهها، و صاحت، و حثت التراب على رأسها بالقرب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احتاج إلى إبعادها عن مجلسه؟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كان مجلسه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 مواضع قتلى اليهود؟</w:t>
      </w:r>
    </w:p>
    <w:p>
      <w:pPr>
        <w:pStyle w:val="BookText"/>
        <w:rPr/>
      </w:pPr>
      <w:r>
        <w:rPr>
          <w:rFonts w:ascii="Amiri" w:hAnsi="Amiri" w:eastAsia="Amiri" w:cs="Amiri"/>
          <w:color w:val="111111"/>
          <w:sz w:val="28"/>
          <w:sz w:val="28"/>
          <w:szCs w:val="28"/>
          <w:rtl w:val="true"/>
          <w:lang w:bidi="ar-SA"/>
        </w:rPr>
        <w:t>أم أن صياحها، و صكها لوجهها،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استمر و لم يتوقف إلى أن بلغت مجلسه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لم يأمرها بلال بالسكوت قبل الوصول؟ </w:t>
      </w:r>
      <w:r>
        <w:rPr>
          <w:rFonts w:eastAsia="Amiri" w:cs="Amiri" w:ascii="Amiri" w:hAnsi="Amiri"/>
          <w:color w:val="111111"/>
          <w:sz w:val="28"/>
          <w:szCs w:val="28"/>
          <w:rtl w:val="true"/>
          <w:lang w:bidi="ar-SA"/>
        </w:rPr>
        <w:t xml:space="preserve">! </w:t>
      </w:r>
      <w:bookmarkStart w:id="146" w:name="pg12330_104557"/>
    </w:p>
    <w:p>
      <w:pPr>
        <w:pStyle w:val="BookText"/>
        <w:rPr/>
      </w:pPr>
      <w:bookmarkEnd w:id="146"/>
      <w:r>
        <w:rPr>
          <w:rFonts w:ascii="Amiri" w:hAnsi="Amiri" w:eastAsia="Amiri" w:cs="Amiri"/>
          <w:color w:val="111111"/>
          <w:sz w:val="28"/>
          <w:sz w:val="28"/>
          <w:szCs w:val="28"/>
          <w:rtl w:val="true"/>
          <w:lang w:bidi="ar-SA"/>
        </w:rPr>
        <w:t xml:space="preserve">و إن لم تطعه في ذلك، فلماذا يمكّنها من الوصول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هي على تلك الحال؟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 أن بلالا قد مر بهما على قتلى يهود، فلماذا يفسر ذلك بأنه كان بقصد إيذائهما، و دفعهما إلى الانفعال و البكاء، بهدف التلذذ بآلامهما الشخصية، و ليكون ذلك من مظاهر قسوة القلب كما هو ظاهر؟ فإننا لم نعهد في بلال مثل هذه القسوة البالغة إلى حد أن الرحمة نزعت من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قد مرّ بهما فعلا من هناك، فلا بد أن يكون ذلك من غير تعمد منه، فلماذا ينسب إليه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الرحمة قد نزعت من قلبه؟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يقصد إثبات هذه القسوة لبلال، بل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الفعل يشبه فعل من نزعت الرحمة من قلبه، فكان المفروض أن يلتفت إلى ذلك، كما أن عليه عدم الوقوع في المستقبل بما يشبه ما وقع فيه هذه المرة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إرسال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أن يحفظ لها عزتها و كرامتها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إرحموا عزيز قوم ذل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 أراد أن لا يتنافس فيها المتنافسون، و يتحاسد فيها الطامحون و الطامعون</w:t>
      </w:r>
      <w:r>
        <w:rPr>
          <w:rFonts w:eastAsia="Amiri" w:cs="Amiri" w:ascii="Amiri" w:hAnsi="Amiri"/>
          <w:color w:val="111111"/>
          <w:sz w:val="28"/>
          <w:szCs w:val="28"/>
          <w:rtl w:val="true"/>
          <w:lang w:bidi="ar-SA"/>
        </w:rPr>
        <w:t>. .</w:t>
      </w:r>
    </w:p>
    <w:p>
      <w:pPr>
        <w:pStyle w:val="Heading5"/>
        <w:numPr>
          <w:ilvl w:val="4"/>
          <w:numId w:val="1"/>
        </w:numPr>
        <w:rPr/>
      </w:pPr>
      <w:bookmarkStart w:id="147" w:name="__RefHeading___Toc8149156_417432637"/>
      <w:bookmarkStart w:id="148" w:name="_Toc49"/>
      <w:bookmarkEnd w:id="147"/>
      <w:r>
        <w:rPr>
          <w:rtl w:val="true"/>
        </w:rPr>
        <w:t>دحية يختار صفية</w:t>
      </w:r>
      <w:r>
        <w:rPr>
          <w:rtl w:val="true"/>
        </w:rPr>
        <w:t>:</w:t>
      </w:r>
      <w:bookmarkEnd w:id="14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بصفية، كما نصت عليه الروايات، 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في خيبر سبايا، اصطفى منهن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صفية بنت حيي، فجعلها عند أم سليم، حتى اهتدت و أسلمت، ثم أعتقها، و جعل عتقها صداقها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 بين أن يعتقها، فترجع إلى من بقي من أهلها، أو تسلم، فيتخذها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فاختارت الإسلام، و أن تكون زوجة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فأعتقها، و تزوجها، و جعل عتقها صداقها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وقعت في سهم دحية، ثم ابتاعها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بتسعة أرؤس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زعموا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دحية طلبها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فوهبها له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لما جمعوا السبي طلب دحية جارية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فخذ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صفية، فجاء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أعطيت دحية صفية سيدة قريظة و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إلا لك</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بها، فجاء بها، فأمره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يأخذ </w:t>
      </w:r>
    </w:p>
    <w:p>
      <w:pPr>
        <w:pStyle w:val="BookText"/>
        <w:rPr/>
      </w:pPr>
      <w:r>
        <w:rPr>
          <w:rFonts w:ascii="Amiri" w:hAnsi="Amiri" w:eastAsia="Amiri" w:cs="Amiri"/>
          <w:color w:val="111111"/>
          <w:sz w:val="28"/>
          <w:sz w:val="28"/>
          <w:szCs w:val="28"/>
          <w:rtl w:val="true"/>
          <w:lang w:bidi="ar-SA"/>
        </w:rPr>
        <w:t xml:space="preserve">جارية أخرى من السبي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فأخذ أخت كنانة بن الربيع بن أبي الحقيق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نرجح الروايات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فاصطفاها في جملة ما اصطفاه، فهذا هو المشهور، و المروي، و هو الذي يمكن الإطمينان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لعل دحية قد اختارها أولا قبل إخراج الصفى من الغنيمة، و لم يكن يحق له ذلك، و لم يرض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بهذا التصرف و الإختيار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اصطفاها، و لم يعلم دحية بذلك، ثم جرى التصحيح بإعلامه بالأمر، و رواية البخاري الآنفة الذكر تشهد لهذا و تؤكده</w:t>
      </w:r>
      <w:r>
        <w:rPr>
          <w:rFonts w:eastAsia="Amiri" w:cs="Amiri" w:ascii="Amiri" w:hAnsi="Amiri"/>
          <w:color w:val="111111"/>
          <w:sz w:val="28"/>
          <w:szCs w:val="28"/>
          <w:rtl w:val="true"/>
          <w:lang w:bidi="ar-SA"/>
        </w:rPr>
        <w:t xml:space="preserve">. . </w:t>
      </w:r>
      <w:bookmarkStart w:id="149" w:name="pg12330_104560"/>
    </w:p>
    <w:p>
      <w:pPr>
        <w:pStyle w:val="Heading5"/>
        <w:numPr>
          <w:ilvl w:val="4"/>
          <w:numId w:val="1"/>
        </w:numPr>
        <w:rPr/>
      </w:pPr>
      <w:bookmarkStart w:id="150" w:name="__RefHeading___Toc8149158_417432637"/>
      <w:bookmarkStart w:id="151" w:name="_Toc50"/>
      <w:bookmarkEnd w:id="149"/>
      <w:bookmarkEnd w:id="150"/>
      <w:r>
        <w:rPr>
          <w:rtl w:val="true"/>
        </w:rPr>
        <w:t>صفية و الصفى لرسول اللّه صلّى اللّه عليه و آله</w:t>
      </w:r>
      <w:r>
        <w:rPr>
          <w:rtl w:val="true"/>
        </w:rPr>
        <w:t>:</w:t>
      </w:r>
      <w:bookmarkEnd w:id="151"/>
    </w:p>
    <w:p>
      <w:pPr>
        <w:pStyle w:val="BookText"/>
        <w:rPr/>
      </w:pPr>
      <w:r>
        <w:rPr>
          <w:rFonts w:ascii="Amiri" w:hAnsi="Amiri" w:eastAsia="Amiri" w:cs="Amiri"/>
          <w:color w:val="111111"/>
          <w:sz w:val="28"/>
          <w:sz w:val="28"/>
          <w:szCs w:val="28"/>
          <w:rtl w:val="true"/>
          <w:lang w:bidi="ar-SA"/>
        </w:rPr>
        <w:t>و إنما أخذت صفية من حصن القموص،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اسمها زينب، قبل أن تسبى، فلما صارت في الصفى التي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يصطفيها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كل ما في هذا الوجود ملك للّه تعالى، يعطيه لمن يشاء، وفق ما تقتضيه حكمته و رحمته، و لطفه، فلا مانع من أن يعطي نبيه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كرامة منه تعالى له، و لطفا به، و حضا للناس على محبته، و تعظيمه و تكريمه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في الغنيمة ما يناسب شأن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يكون في تخصيصه به مصلحة للناس أنفسهم، من حيث إنه يوجب هداية فريق منهم، أو دفع بلاء عن بعضهم، أو تلافي شحناء، أو نزاع، أو أن فيه إبعادا لهم عن أجواء تهيئ للتحاسد، أو للتنافس الذي لا يقوم على أساس صحيح، أو ما إلى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لبعض المقامات شؤونا تناسبها، فلا بد من مراعاتها، بإعطائها ما تستحقه، و الإلتزام بموجباتها، فإن الإنسجام مع المقتضيات الواقعية، يبقى هو الخيار الأصح الذي لا بد من الأخذ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الكاشف عن هذه المقتضيات؛ هو اللّه تعالى العالم بالحقائق، لأنه هو البارئ و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الأخذ منه، و الطاعة له فيما يأمر به، و ينهى عنه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حديث تسميتها بصفية بعد اصطفاء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فهو غير دقيق، لما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دحية بن خليفة الكلبي كان </w:t>
      </w:r>
      <w:bookmarkStart w:id="152" w:name="pg12330_104561"/>
    </w:p>
    <w:p>
      <w:pPr>
        <w:pStyle w:val="BookText"/>
        <w:rPr/>
      </w:pPr>
      <w:bookmarkEnd w:id="152"/>
      <w:r>
        <w:rPr>
          <w:rFonts w:ascii="Amiri" w:hAnsi="Amiri" w:eastAsia="Amiri" w:cs="Amiri"/>
          <w:color w:val="111111"/>
          <w:sz w:val="28"/>
          <w:sz w:val="28"/>
          <w:szCs w:val="28"/>
          <w:rtl w:val="true"/>
          <w:lang w:bidi="ar-SA"/>
        </w:rPr>
        <w:t>قد أخذ صفية أولا، فاعترض أحدهم على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أعطيت دحية صفية؟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العبارة تدل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صفية كان ثابتا لها قبل أن يصطفيها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8149160_417432637"/>
      <w:bookmarkStart w:id="154" w:name="_Toc51"/>
      <w:bookmarkEnd w:id="153"/>
      <w:r>
        <w:rPr>
          <w:rtl w:val="true"/>
        </w:rPr>
        <w:t xml:space="preserve">لماذا اخضرت عين صفية؟ </w:t>
      </w:r>
      <w:r>
        <w:rPr>
          <w:rtl w:val="true"/>
        </w:rPr>
        <w:t>!</w:t>
      </w:r>
      <w:bookmarkEnd w:id="154"/>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بصفية، رأى بأعلى عينها خضرة، فسألها عنها، 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 لزوجها ابن أبي الحقيق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رأت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كما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حجرها، أو على صدرها، فلطمها،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تتمني ملك العرب؟ </w:t>
      </w:r>
      <w:r>
        <w:rPr>
          <w:rFonts w:eastAsia="Amiri" w:cs="Amiri" w:ascii="Amiri" w:hAnsi="Amiri"/>
          <w:color w:val="111111"/>
          <w:sz w:val="28"/>
          <w:szCs w:val="28"/>
          <w:rtl w:val="true"/>
          <w:lang w:bidi="ar-SA"/>
        </w:rPr>
        <w:t>! .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رأت ذلك حين نزل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بصفية، و هو راجع من خيبر إلى المدينة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شك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رآها قبل ذلك الوقت، و ذلك حين اصطفاها، أو حين جاء بها دحية، و أعطاه غيرها عوضا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لم ير الخضرة فوق عينها آنذاك؟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رؤيتها للشمس و القمر، أو للقمر في حجرها، أو على صدرها، لا تشير إلى ملك العرب بشيء، فلماذا لا يفسّر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الرؤيا بملك الفرس، أو الروم، أو القبط، أو بنفسه، أو بغيره من ملوك اليهود و عظمائهم؟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اختلفت روايات هذه القضية، فهل هي أخبرت زوجها، فلطمها؟ أم أخبرت أباها فلطمها؟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للقول بأنها أخبرت هذا تارة، و ذاك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اخضرار العين قد حصل من ضربة واحد منهما، لا من كليهما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هل رأت القمر في حجرها؟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رأت الشمس و القمر على صدرها؟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صح تفسير رؤية القمر في حجرها بملك العرب، فكيف يمكن تفسير رؤية الشمس و القمر معا على صدرها؟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فهل تفسر بأنها سوف يتزوجها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واحد؟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الحادثة قد حدثت لجويرية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رأت قبل زواجها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155" w:name="pg12330_104563"/>
    </w:p>
    <w:p>
      <w:pPr>
        <w:pStyle w:val="BookText"/>
        <w:rPr/>
      </w:pPr>
      <w:bookmarkEnd w:id="155"/>
      <w:r>
        <w:rPr>
          <w:rFonts w:ascii="Amiri" w:hAnsi="Amiri" w:eastAsia="Amiri" w:cs="Amiri"/>
          <w:color w:val="111111"/>
          <w:sz w:val="28"/>
          <w:sz w:val="28"/>
          <w:szCs w:val="28"/>
          <w:rtl w:val="true"/>
          <w:lang w:bidi="ar-SA"/>
        </w:rPr>
        <w:t xml:space="preserve">القمر قد وقع في حجرها </w:t>
      </w:r>
      <w:r>
        <w:rPr>
          <w:rStyle w:val="FootnoteAnchor"/>
          <w:rtl w:val="true"/>
        </w:rPr>
        <w:footnoteReference w:id="9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 هذين هو الصحيح؟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اخضرار العين يزول خلال أيام، فكيف استمر عشرات الأيام و من حين نزول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ذكرته بعض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الصحيح في 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روي، من أنه حين اقتلع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الحصن، اهتز الحصن حتى سقطت لوجهها، فشجها جانب السرير، فأصابها ما أصابها، حسبما تقدم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الاهتزاز هو مما صنعه اللّه كرامة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إمعانا في إقامة الحجة على اليهود</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8149162_417432637"/>
      <w:bookmarkStart w:id="157" w:name="_Toc52"/>
      <w:bookmarkEnd w:id="156"/>
      <w:r>
        <w:rPr>
          <w:rtl w:val="true"/>
        </w:rPr>
        <w:t>اعتذار النبي صلّى اللّه عليه و آله من صفية</w:t>
      </w:r>
      <w:r>
        <w:rPr>
          <w:rtl w:val="true"/>
        </w:rPr>
        <w:t>:</w:t>
      </w:r>
      <w:bookmarkEnd w:id="15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لصفية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انتهت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صفية، أما إني أعتذر إليك مما صنعت بقومك، إنهم 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إلخ</w:t>
      </w:r>
      <w:r>
        <w:rPr>
          <w:rFonts w:eastAsia="Amiri" w:cs="Amiri" w:ascii="Amiri" w:hAnsi="Amiri"/>
          <w:color w:val="111111"/>
          <w:sz w:val="28"/>
          <w:szCs w:val="28"/>
          <w:rtl w:val="true"/>
          <w:lang w:bidi="ar-SA"/>
        </w:rPr>
        <w:t xml:space="preserve">. . </w:t>
      </w:r>
      <w:bookmarkStart w:id="158" w:name="pg12330_104564"/>
    </w:p>
    <w:p>
      <w:pPr>
        <w:pStyle w:val="BookText"/>
        <w:rPr/>
      </w:pPr>
      <w:bookmarkEnd w:id="158"/>
      <w:r>
        <w:rPr>
          <w:rFonts w:ascii="Amiri" w:hAnsi="Amiri" w:eastAsia="Amiri" w:cs="Amiri"/>
          <w:color w:val="111111"/>
          <w:sz w:val="28"/>
          <w:sz w:val="28"/>
          <w:szCs w:val="28"/>
          <w:rtl w:val="true"/>
          <w:lang w:bidi="ar-SA"/>
        </w:rPr>
        <w:t xml:space="preserve">و ما 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يعتذر إليها، حتى ذهب ذلك من نفسها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ندري إن كان يصح الاعتذار عن فعل واجب أمر اللّه تعالى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يوضح لها الحقيقة، و يخرجها من حالة الجهل، و يسلّ سخيمتها، فإن ذلك لا يصح أن يسمى اعتذارا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إذا كانت قد أسلمت، و اعتقدت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اللّه، الذي لا ينطق عن الهوى، و الذي هو في طاعة اللّه سبحانه و تعالى في كل قول و فعل، فلماذا الإعتذار؟</w:t>
      </w:r>
    </w:p>
    <w:p>
      <w:pPr>
        <w:pStyle w:val="BookText"/>
        <w:rPr/>
      </w:pPr>
      <w:r>
        <w:rPr>
          <w:rFonts w:ascii="Amiri" w:hAnsi="Amiri" w:eastAsia="Amiri" w:cs="Amiri"/>
          <w:color w:val="111111"/>
          <w:sz w:val="28"/>
          <w:sz w:val="28"/>
          <w:szCs w:val="28"/>
          <w:rtl w:val="true"/>
          <w:lang w:bidi="ar-SA"/>
        </w:rPr>
        <w:t xml:space="preserve">أليس ذلك كافيا في إقناعها بأن ما فعله حق؟ </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8149164_417432637"/>
      <w:bookmarkStart w:id="160" w:name="_Toc53"/>
      <w:bookmarkEnd w:id="159"/>
      <w:r>
        <w:rPr>
          <w:rtl w:val="true"/>
        </w:rPr>
        <w:t>صفية تأبى أولا ثم تطيع</w:t>
      </w:r>
      <w:r>
        <w:rPr>
          <w:rtl w:val="true"/>
        </w:rPr>
        <w:t>:</w:t>
      </w:r>
      <w:bookmarkEnd w:id="160"/>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قطع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أميال من خيبر، أراد أن يعرس بصفية، فأبت، فوجد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سار و وصل إلى الصهباء، مال إلى دوحة هناك، فطاوعته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إبائك حين أردت المنزل الأول؟ </w:t>
      </w:r>
      <w:r>
        <w:rPr>
          <w:rFonts w:eastAsia="Amiri" w:cs="Amiri" w:ascii="Amiri" w:hAnsi="Amiri"/>
          <w:color w:val="111111"/>
          <w:sz w:val="28"/>
          <w:szCs w:val="28"/>
          <w:rtl w:val="true"/>
          <w:lang w:bidi="ar-SA"/>
        </w:rPr>
        <w:t xml:space="preserve">! </w:t>
      </w:r>
      <w:bookmarkStart w:id="161" w:name="pg12330_104565"/>
    </w:p>
    <w:p>
      <w:pPr>
        <w:pStyle w:val="BookText"/>
        <w:rPr/>
      </w:pPr>
      <w:bookmarkEnd w:id="161"/>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خشيت عليك قرب يهود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خشيت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هو بين أصحابه، و حوله جيش عرموم يفديه بنفسه، و عنده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مرحب، و سائر أبطال اليهود، و قالع باب خيبر؟</w:t>
      </w:r>
    </w:p>
    <w:p>
      <w:pPr>
        <w:pStyle w:val="BookText"/>
        <w:rPr/>
      </w:pPr>
      <w:r>
        <w:rPr>
          <w:rFonts w:ascii="Amiri" w:hAnsi="Amiri" w:eastAsia="Amiri" w:cs="Amiri"/>
          <w:color w:val="111111"/>
          <w:sz w:val="28"/>
          <w:sz w:val="28"/>
          <w:szCs w:val="28"/>
          <w:rtl w:val="true"/>
          <w:lang w:bidi="ar-SA"/>
        </w:rPr>
        <w:t xml:space="preserve">نعم، هل يمكن أن يصل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ثم لا يسأل أحد ذلك الغريب عن حاله، و عما جاء به؟</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 اليهود، و في عقر دارهم عشرات الأيام، و قد حاربهم، و انتقم منهم، و شل حركتهم، و لم يتمكنوا من فعل أي شيء ضده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فلماذا تخشاهم عليه بعد أن أذلهم، و فرق جمعهم، و أباد خضراءهم، ثم غادرهم، و ابتعد عنهم، و أصبح ظهور كل غريب فيما بين المسلمين مثارا للريبة، و موجبا للمبادرة لاعتقاله، و للتحقيق معه؟ </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8149166_417432637"/>
      <w:bookmarkStart w:id="163" w:name="_Toc54"/>
      <w:bookmarkEnd w:id="162"/>
      <w:r>
        <w:rPr>
          <w:rtl w:val="true"/>
        </w:rPr>
        <w:t>حراسة أبي أيوب لرسول اللّه صلّى اللّه عليه و آله</w:t>
      </w:r>
      <w:r>
        <w:rPr>
          <w:rtl w:val="true"/>
        </w:rPr>
        <w:t>:</w:t>
      </w:r>
      <w:bookmarkEnd w:id="16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تزوج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بصفية بات أبو أيوب تلك الليلة، متوشحا بسيفه يحرسه، و يطوف بتلك القبة، حتى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فرأى مكان أبي أيوب، فسأله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خفت عليك من هذه المرأة، قتلت أباها و زوجها، و قومها، و هي حديثة </w:t>
      </w:r>
    </w:p>
    <w:p>
      <w:pPr>
        <w:pStyle w:val="BookText"/>
        <w:rPr/>
      </w:pPr>
      <w:r>
        <w:rPr>
          <w:rFonts w:ascii="Amiri" w:hAnsi="Amiri" w:eastAsia="Amiri" w:cs="Amiri"/>
          <w:color w:val="111111"/>
          <w:sz w:val="28"/>
          <w:sz w:val="28"/>
          <w:szCs w:val="28"/>
          <w:rtl w:val="true"/>
          <w:lang w:bidi="ar-SA"/>
        </w:rPr>
        <w:t>عهد بكفر، فبت أحفظك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احفظ أبا أيوب كما بات يحفظني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لم يبادر إلى حراسة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الخوف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قال أبو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درجة كبيرة من الظهور و الوضوح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يحرسه في المدينة، و في بدر، و لا يغفل عن تفقد أحواله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 كان هو الذائد عنه في أحد، و في كل موقع أحسّ فيه بالحاجة إلى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لماذا لا يطلب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هذه الحراسة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قاله أبو أيوب لم يكن ليغيب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نستطيع أن نؤكد جدوى حراسة أبي أيوب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زوجته في داخل خيمته، و لا يتسنى، و لا يجوز لأبي أيوب أن يطّلع على ما يجري بينهما، خصوصا في ليلة الزواج</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إن كانت تبيّت أمرا، فلا بد أن تخفيه عن زوجها، و هو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لا تخفيه عن غيره؟ </w:t>
      </w:r>
    </w:p>
    <w:p>
      <w:pPr>
        <w:pStyle w:val="BookText"/>
        <w:rPr/>
      </w:pPr>
      <w:r>
        <w:rPr>
          <w:rFonts w:ascii="Amiri" w:hAnsi="Amiri" w:eastAsia="Amiri" w:cs="Amiri"/>
          <w:color w:val="111111"/>
          <w:sz w:val="28"/>
          <w:sz w:val="28"/>
          <w:szCs w:val="28"/>
          <w:rtl w:val="true"/>
          <w:lang w:bidi="ar-SA"/>
        </w:rPr>
        <w:t>و إن استطاعت أن تلحق بزوجها ضررا دون أن يجد الفرصة للدفاع عن نفسه، فستحرص على أن ينتهي الأمر قبل ارتفاع أي صوت</w:t>
      </w:r>
      <w:r>
        <w:rPr>
          <w:rFonts w:eastAsia="Amiri" w:cs="Amiri" w:ascii="Amiri" w:hAnsi="Amiri"/>
          <w:color w:val="111111"/>
          <w:sz w:val="28"/>
          <w:szCs w:val="28"/>
          <w:rtl w:val="true"/>
          <w:lang w:bidi="ar-SA"/>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سوف لا تنفعه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نجدة أبي أيوب، و لا نجدة غيره له، بل هي سوف تأتي بعد فوات الأوان</w:t>
      </w:r>
      <w:r>
        <w:rPr>
          <w:rFonts w:eastAsia="Amiri" w:cs="Amiri" w:ascii="Amiri" w:hAnsi="Amiri"/>
          <w:color w:val="111111"/>
          <w:sz w:val="28"/>
          <w:szCs w:val="28"/>
          <w:rtl w:val="true"/>
          <w:lang w:bidi="ar-SA"/>
        </w:rPr>
        <w:t xml:space="preserve">. </w:t>
      </w:r>
      <w:bookmarkStart w:id="164" w:name="pg12330_104568"/>
    </w:p>
    <w:p>
      <w:pPr>
        <w:pStyle w:val="Heading4"/>
        <w:numPr>
          <w:ilvl w:val="3"/>
          <w:numId w:val="1"/>
        </w:numPr>
        <w:rPr/>
      </w:pPr>
      <w:bookmarkStart w:id="165" w:name="__RefHeading___Toc8149168_417432637"/>
      <w:bookmarkStart w:id="166" w:name="_Toc55"/>
      <w:bookmarkEnd w:id="164"/>
      <w:bookmarkEnd w:id="165"/>
      <w:r>
        <w:rPr>
          <w:rtl w:val="true"/>
        </w:rPr>
        <w:t>الفصل الثالث</w:t>
      </w:r>
      <w:r>
        <w:rPr>
          <w:rtl w:val="true"/>
        </w:rPr>
        <w:t xml:space="preserve">: </w:t>
      </w:r>
      <w:r>
        <w:rPr>
          <w:rtl w:val="true"/>
        </w:rPr>
        <w:t>أبو هريرة</w:t>
      </w:r>
      <w:r>
        <w:rPr>
          <w:rtl w:val="true"/>
        </w:rPr>
        <w:t xml:space="preserve">. . </w:t>
      </w:r>
      <w:r>
        <w:rPr>
          <w:rtl w:val="true"/>
        </w:rPr>
        <w:t>و الغنائم</w:t>
      </w:r>
      <w:bookmarkEnd w:id="16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7" w:name="__RefHeading___Toc8149170_417432637"/>
      <w:bookmarkStart w:id="168" w:name="_Toc56"/>
      <w:bookmarkEnd w:id="167"/>
      <w:r>
        <w:rPr>
          <w:rtl w:val="true"/>
        </w:rPr>
        <w:t>اشارة</w:t>
      </w:r>
      <w:bookmarkEnd w:id="16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12330_104570"/>
      <w:bookmarkStart w:id="170" w:name="pg12330_104570"/>
      <w:bookmarkEnd w:id="170"/>
    </w:p>
    <w:p>
      <w:pPr>
        <w:pStyle w:val="Heading5"/>
        <w:numPr>
          <w:ilvl w:val="4"/>
          <w:numId w:val="1"/>
        </w:numPr>
        <w:rPr/>
      </w:pPr>
      <w:bookmarkStart w:id="171" w:name="pg12330_104570"/>
      <w:bookmarkStart w:id="172" w:name="__RefHeading___Toc8149172_417432637"/>
      <w:bookmarkStart w:id="173" w:name="_Toc57"/>
      <w:bookmarkEnd w:id="171"/>
      <w:bookmarkEnd w:id="172"/>
      <w:r>
        <w:rPr>
          <w:rtl w:val="true"/>
        </w:rPr>
        <w:t>أبو هريرة في خيبر</w:t>
      </w:r>
      <w:r>
        <w:rPr>
          <w:rtl w:val="true"/>
        </w:rPr>
        <w:t>:</w:t>
      </w:r>
      <w:bookmarkEnd w:id="173"/>
    </w:p>
    <w:p>
      <w:pPr>
        <w:pStyle w:val="BookText"/>
        <w:rPr/>
      </w:pPr>
      <w:r>
        <w:rPr>
          <w:rFonts w:ascii="Amiri" w:hAnsi="Amiri" w:eastAsia="Amiri" w:cs="Amiri"/>
          <w:color w:val="111111"/>
          <w:sz w:val="28"/>
          <w:sz w:val="28"/>
          <w:szCs w:val="28"/>
          <w:rtl w:val="true"/>
          <w:lang w:bidi="ar-SA"/>
        </w:rPr>
        <w:t>و عن خزيمة،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المدينة، و نحن ثمانون بيتا من دوس، فصلينا الصبح خلف سباع بن عرفطة الغفاري، فقرأ في الركعة الأولى بسورة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لِلْمُطَفِّفِينَ ، فلما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اِكْتٰالُوا عَلَى اَلنّٰاسِ يَسْتَوْفُونَ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عمي بالسراة له مكيلان، إذا اكتال اكتال بالأوفى، و إذا كال كال بالناقص، فلما فرغنا من صلاتنا،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بخيبر، و هو قادم عليكم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أسمع به في مكان أبدا إلا جئته، فزودنا سباع بن عرفطة، و حملنا حتى جئنا خيبر، فنجد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فتح النطاة، و هو محاصر الكتيبة، فأقمنا حتى فتح اللّه علينا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فقدمنا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فتح خيبر، و كلّم المسلمين فأشركنا في سهمانهم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البخاري، و أبو داود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المدينة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بخيبر حين افتتحها، فسألته أن يسهم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بعض ولد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تسهم له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هو قاتل ابن قوقل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أظنه أبان بن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لوبر تدلى علينا من قدوم ضأن، يعيرني بقتل امرئ مسلم، أكرمه اللّه على يدي، و لم يهني على يديه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البخاري، و أبو داود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أبانا على سرية من المدينة، قبل نجد،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أبان و أصحابه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بخيبر بعدما افتتحها، و إن حزم خيلهم لليف،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إرضخ 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تقسم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بهذا يا وبر تحدر من رأس 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أبان الجلس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يقسم لهم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أبو هريرة و قبيلة دوس و صلوا إلى خيبر، و قد فتح اللّه تعالى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النطاة، و الشق، و هو محاصر الكتيبة، فمن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هؤلاء القادمون قد شاركوا في الحصار و القتال في حصن الكتيبة على الأقل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يؤكد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فأقمنا حتى فتح اللّه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حسبما تقدم، فإنه ظاهر في مشاركتهم في الفتح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يوجب لهم حقا في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معنى لقول أبي هريرة بعد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كلّم المسلمين، فأشركنا في سهمانهم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فسألته أن يسهم لي</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معنى لقول بعض ولد سعيد بن العاص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تسهم له يا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لا حاجة به إلى أن يكلم المسلمين في ذلك، و ليس لهم أن يمنعوهم من المشاركة في السهمان، ما دام أنهم قد شاركوا في الحصار و القتال</w:t>
      </w:r>
      <w:r>
        <w:rPr>
          <w:rFonts w:eastAsia="Amiri" w:cs="Amiri" w:ascii="Amiri" w:hAnsi="Amiri"/>
          <w:color w:val="111111"/>
          <w:sz w:val="28"/>
          <w:szCs w:val="28"/>
          <w:rtl w:val="true"/>
          <w:lang w:bidi="ar-SA"/>
        </w:rPr>
        <w:t xml:space="preserve">. . </w:t>
      </w:r>
      <w:bookmarkStart w:id="174" w:name="pg12330_104573"/>
    </w:p>
    <w:p>
      <w:pPr>
        <w:pStyle w:val="BookText"/>
        <w:rPr/>
      </w:pPr>
      <w:bookmarkEnd w:id="174"/>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يقدّم أبو هريرة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يقترح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لماذا يصدر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التوجيهات، و الأوامر و الزواجر؟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يعدّ هذا من سوء الأدب؟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يسهم لأحد غاب عن خيبر إلا لجابر بن عبد 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أسهم لأبي هريرة، و من معه؟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أبو موسى الأشعري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يسهم إلا لأصحاب السفينة، بعد أن استأذن المسلمين في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الذي نظنه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هؤلاء و أولئك من سهمه من الخمس، أو أنه أعطاهم مما أفاء اللّه عليه، مما هو ملك له في الوطيح و السلالم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ثمة من حاجة إلى استئذان أحد من الناس</w:t>
      </w:r>
      <w:r>
        <w:rPr>
          <w:rFonts w:eastAsia="Amiri" w:cs="Amiri" w:ascii="Amiri" w:hAnsi="Amiri"/>
          <w:color w:val="111111"/>
          <w:sz w:val="28"/>
          <w:szCs w:val="28"/>
          <w:rtl w:val="true"/>
          <w:lang w:bidi="ar-SA"/>
        </w:rPr>
        <w:t>. .</w:t>
      </w:r>
    </w:p>
    <w:p>
      <w:pPr>
        <w:pStyle w:val="Heading5"/>
        <w:numPr>
          <w:ilvl w:val="4"/>
          <w:numId w:val="1"/>
        </w:numPr>
        <w:rPr/>
      </w:pPr>
      <w:bookmarkStart w:id="175" w:name="__RefHeading___Toc8149174_417432637"/>
      <w:bookmarkStart w:id="176" w:name="_Toc58"/>
      <w:bookmarkEnd w:id="175"/>
      <w:r>
        <w:rPr>
          <w:rtl w:val="true"/>
        </w:rPr>
        <w:t>إسلام أبي هريرة</w:t>
      </w:r>
      <w:r>
        <w:rPr>
          <w:rtl w:val="true"/>
        </w:rPr>
        <w:t>:</w:t>
      </w:r>
      <w:bookmarkEnd w:id="17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هريرة أسلم، ثم قدم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الدوسيين الأشعريين في شهر صفر سنة سبع،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بخيبر، فسار أبو هريرة معهم إليه حتى قدم معه المدينة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المفيد هنا بيان بعض الخصوصيات التي ترتبط بأبي هريرة، و ذلك على النحو التالي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اختلف في اسم أبي هريرة إلى تسعة و ثلاثين قولا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في اسمه و اسم أبيه أربعة و أربعون قولا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أحاديثه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ذكر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مسند بقية بن مخلد قد احتوى على خمسة آلاف و ثلاث مائة و أربع و سبعين حديثا </w:t>
      </w:r>
      <w:r>
        <w:rPr>
          <w:rStyle w:val="FootnoteAnchor"/>
          <w:rtl w:val="true"/>
        </w:rPr>
        <w:footnoteReference w:id="110"/>
      </w:r>
      <w:r>
        <w:rPr>
          <w:rFonts w:ascii="Amiri" w:hAnsi="Amiri" w:eastAsia="Amiri" w:cs="Amiri"/>
          <w:color w:val="111111"/>
          <w:sz w:val="28"/>
          <w:sz w:val="28"/>
          <w:szCs w:val="28"/>
          <w:rtl w:val="true"/>
          <w:lang w:bidi="ar-SA"/>
        </w:rPr>
        <w:t xml:space="preserve">رغم أنه عاش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صفر سنة سبع إلى ذي القعدة من سنة ثمان، ثم أرسله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البحرين مع العلاء بن الحضرمي، و قد كان عمله في البحرين يقتصر على التأذين للعلاء</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بقي هناك إلى زمان عمر كما تظهره النصوص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ما ذكره هو </w:t>
      </w:r>
    </w:p>
    <w:p>
      <w:pPr>
        <w:pStyle w:val="BookText"/>
        <w:rPr/>
      </w:pPr>
      <w:r>
        <w:rPr>
          <w:rFonts w:ascii="Amiri" w:hAnsi="Amiri" w:eastAsia="Amiri" w:cs="Amiri"/>
          <w:color w:val="111111"/>
          <w:sz w:val="28"/>
          <w:sz w:val="28"/>
          <w:szCs w:val="28"/>
          <w:rtl w:val="true"/>
          <w:lang w:bidi="ar-SA"/>
        </w:rPr>
        <w:t>عن حضوره حرب العلاء بن الحضرمي مع المرتدين، و ما ادعاه من رؤيته الخوارق التي حدثت للعلاء، و منها مشيه بفرسه على وجه الماء، و راجع أيضا شهادته على قدامة بن مظعون بشرب الخمر هناك،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عدم صحة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بخيبر، و أنا يومئذ قد زدت على الثلاثين، فأقمت معه حتى مات، أدور معه في بيوت نسائه، و أخدمه، و أغزو معه، و أحجّ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أعلم الناس بحديثه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ذلك لا يصح، إذ لماذا يدخله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أغير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نسائه اللواتي ضرب عليهن الحجاب قبل ذلك بسنوات؟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لم يقم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مات، أي مدة ثلاث سنين، بل أقام معه سنة و تسعة أشهر على أبعد تقدير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بذلك يظهر أيضا عدم صحة قوله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مع أبي بكر، أو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 سنة تسع </w:t>
      </w:r>
      <w:r>
        <w:rPr>
          <w:rStyle w:val="FootnoteAnchor"/>
          <w:rtl w:val="true"/>
        </w:rPr>
        <w:footnoteReference w:id="114"/>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 إن ذهب إلى البحرين في ذلك التاريخ، لكن يمكن أن يكون قد عاد إلى المدينة قبل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كان قد عاد لظهر له أثر أو دور في الأحداث الأليمة </w:t>
      </w:r>
    </w:p>
    <w:p>
      <w:pPr>
        <w:pStyle w:val="BookText"/>
        <w:rPr/>
      </w:pPr>
      <w:r>
        <w:rPr>
          <w:rFonts w:ascii="Amiri" w:hAnsi="Amiri" w:eastAsia="Amiri" w:cs="Amiri"/>
          <w:color w:val="111111"/>
          <w:sz w:val="28"/>
          <w:sz w:val="28"/>
          <w:szCs w:val="28"/>
          <w:rtl w:val="true"/>
          <w:lang w:bidi="ar-SA"/>
        </w:rPr>
        <w:t xml:space="preserve">التي كانت حين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نشاهد له أي شيء من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صح هذا الزعم، فهو لا يغير شيئا من حقيقة كونه قد غاب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أوجبت نقصا في مقدار صحبته عن الثلاث سنين التي يدعيها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بقية بن مخلد قد روى له خمسة آلاف و ثلاث مائة و أربعا و سبعين حديثا، مع أنه إنما أقام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المدة اليسيرة، فما باله لم يرو لنا إلا النزر اليسير عن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روى عن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حديثا، و روى عن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الخ</w:t>
      </w:r>
      <w:r>
        <w:rPr>
          <w:rFonts w:eastAsia="Amiri" w:cs="Amiri" w:ascii="Amiri" w:hAnsi="Amiri"/>
          <w:color w:val="111111"/>
          <w:sz w:val="28"/>
          <w:szCs w:val="28"/>
          <w:rtl w:val="true"/>
          <w:lang w:bidi="ar-SA"/>
        </w:rPr>
        <w:t xml:space="preserve">. .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رغم أنه كان ممنوعا من الرواية في زمن عمر </w:t>
      </w:r>
      <w:r>
        <w:rPr>
          <w:rStyle w:val="FootnoteAnchor"/>
          <w:rtl w:val="true"/>
        </w:rPr>
        <w:footnoteReference w:id="116"/>
      </w:r>
      <w:r>
        <w:rPr>
          <w:rFonts w:ascii="Amiri" w:hAnsi="Amiri" w:eastAsia="Amiri" w:cs="Amiri"/>
          <w:color w:val="111111"/>
          <w:sz w:val="28"/>
          <w:sz w:val="28"/>
          <w:szCs w:val="28"/>
          <w:rtl w:val="true"/>
          <w:lang w:bidi="ar-SA"/>
        </w:rPr>
        <w:t>، الذي ضربه بالدرة،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أكثرت من الرواية، و أحر بك أن تكون كاذبا على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قبض عمر، كنا نخاف السياط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أفكنت محدثكم بهذه الأحاديث و عمر حي؟ أما و اللّه لأيقنت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المخفقة ستباشر ظهري، و نحو ذلك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كان عمر سيئ الظن بأبي هريرة، و قد عبر عنه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عدو اللّه، و عدو المسلمين، و حكم عليه بالخيانة، و أغرمه عشرة آلاف دينار لخيانته بيت مال المسلمين في ولايته على البحرين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أجاز له فيما بعد أن يروي، و لعله بعد أن اطمأن إلى أنه سوف يبقى </w:t>
      </w:r>
      <w:bookmarkStart w:id="177" w:name="pg12330_104580"/>
    </w:p>
    <w:p>
      <w:pPr>
        <w:pStyle w:val="BookText"/>
        <w:rPr/>
      </w:pPr>
      <w:bookmarkEnd w:id="177"/>
      <w:r>
        <w:rPr>
          <w:rFonts w:ascii="Amiri" w:hAnsi="Amiri" w:eastAsia="Amiri" w:cs="Amiri"/>
          <w:color w:val="111111"/>
          <w:sz w:val="28"/>
          <w:sz w:val="28"/>
          <w:szCs w:val="28"/>
          <w:rtl w:val="true"/>
          <w:lang w:bidi="ar-SA"/>
        </w:rPr>
        <w:t xml:space="preserve">ضمن الدائرة المرسومة، التي كان الخليفة يسعى لتكريسها في الناس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أكذب المحدثين أبو هريرة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 w:name="__RefHeading___Toc8149176_417432637"/>
      <w:bookmarkStart w:id="179" w:name="_Toc59"/>
      <w:bookmarkEnd w:id="178"/>
      <w:r>
        <w:rPr>
          <w:rtl w:val="true"/>
        </w:rPr>
        <w:t>مدى وثاقته في الرواية</w:t>
      </w:r>
      <w:r>
        <w:rPr>
          <w:rtl w:val="true"/>
        </w:rPr>
        <w:t>:</w:t>
      </w:r>
      <w:bookmarkEnd w:id="179"/>
    </w:p>
    <w:p>
      <w:pPr>
        <w:pStyle w:val="BookText"/>
        <w:rPr/>
      </w:pPr>
      <w:r>
        <w:rPr>
          <w:rFonts w:ascii="Amiri" w:hAnsi="Amiri" w:eastAsia="Amiri" w:cs="Amiri"/>
          <w:color w:val="111111"/>
          <w:sz w:val="28"/>
          <w:sz w:val="28"/>
          <w:szCs w:val="28"/>
          <w:rtl w:val="true"/>
          <w:lang w:bidi="ar-SA"/>
        </w:rPr>
        <w:t xml:space="preserve">و 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يكذبون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هريرة، و أنس بن مالك، و امرأة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هريرة ليس بثقة في الرواية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 يكن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يوثقه في الرواية، بل يتهمه، و يقدح فيه، و كذلك عمر، و عائشة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جعفر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هريرة مدخول عند شيوخنا، غير </w:t>
      </w:r>
    </w:p>
    <w:p>
      <w:pPr>
        <w:pStyle w:val="BookText"/>
        <w:rPr/>
      </w:pPr>
      <w:r>
        <w:rPr>
          <w:rFonts w:ascii="Amiri" w:hAnsi="Amiri" w:eastAsia="Amiri" w:cs="Amiri"/>
          <w:color w:val="111111"/>
          <w:sz w:val="28"/>
          <w:sz w:val="28"/>
          <w:szCs w:val="28"/>
          <w:rtl w:val="true"/>
          <w:lang w:bidi="ar-SA"/>
        </w:rPr>
        <w:t xml:space="preserve">مرضي الرواية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إن أكذب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أكذب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الدوسي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 أكذب من هذا الدوسي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كلهم عدول ما عدا رجالا، ثم عد منهم أبا </w:t>
      </w:r>
      <w:bookmarkStart w:id="180" w:name="pg12330_104582"/>
    </w:p>
    <w:p>
      <w:pPr>
        <w:pStyle w:val="BookText"/>
        <w:rPr/>
      </w:pPr>
      <w:bookmarkEnd w:id="180"/>
      <w:r>
        <w:rPr>
          <w:rFonts w:ascii="Amiri" w:hAnsi="Amiri" w:eastAsia="Amiri" w:cs="Amiri"/>
          <w:color w:val="111111"/>
          <w:sz w:val="28"/>
          <w:sz w:val="28"/>
          <w:szCs w:val="28"/>
          <w:rtl w:val="true"/>
          <w:lang w:bidi="ar-SA"/>
        </w:rPr>
        <w:t xml:space="preserve">هريرة، و أنس بن مالك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الكلام حول هذا الأمر طويل و عريض، فإن كثيرين من الصحابة قد اتهموا أبا هريرة، و طعنوا فيه</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8149178_417432637"/>
      <w:bookmarkStart w:id="182" w:name="_Toc60"/>
      <w:bookmarkEnd w:id="181"/>
      <w:r>
        <w:rPr>
          <w:rtl w:val="true"/>
        </w:rPr>
        <w:t xml:space="preserve">لماذا ولى معاوية أبا هريرة المدينة؟ </w:t>
      </w:r>
      <w:r>
        <w:rPr>
          <w:rtl w:val="true"/>
        </w:rPr>
        <w:t>! :</w:t>
      </w:r>
      <w:bookmarkEnd w:id="182"/>
    </w:p>
    <w:p>
      <w:pPr>
        <w:pStyle w:val="BookText"/>
        <w:rPr/>
      </w:pPr>
      <w:r>
        <w:rPr>
          <w:rFonts w:ascii="Amiri" w:hAnsi="Amiri" w:eastAsia="Amiri" w:cs="Amiri"/>
          <w:color w:val="111111"/>
          <w:sz w:val="28"/>
          <w:sz w:val="28"/>
          <w:szCs w:val="28"/>
          <w:rtl w:val="true"/>
          <w:lang w:bidi="ar-SA"/>
        </w:rPr>
        <w:t xml:space="preserve">و يبدو أن مضامين روايات أبي هريرة هي التي جعلت له مكانة خاصة لدى مناوئي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لكثرة ما رواه لهم من ترهات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روى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هريرة لما قدم العراق مع معاوية عام الهدنة مع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جاء إلى مسجد الكوفة، فلما رأى كثرة من استقبله من الناس جثا على ركبتيه، ثم ضرب على صلعته مرارا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العراق، أتزعمون أني أكذب على اللّه و رسوله، و أحرق نفسي بالنار؟ و اللّه، 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نبي حرما، و إن حرمي في المدينة ما بين عير إلى ثور، فمن أحدث فيها حدثا فعليه لعنة اللّه، و الملائكة، و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عليا أحدث فيها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 معاوية قوله أجازه، و أكرمه، و ولاه إمارة المدينة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183" w:name="pg12330_104583"/>
    </w:p>
    <w:p>
      <w:pPr>
        <w:pStyle w:val="Heading5"/>
        <w:numPr>
          <w:ilvl w:val="4"/>
          <w:numId w:val="1"/>
        </w:numPr>
        <w:rPr/>
      </w:pPr>
      <w:bookmarkStart w:id="184" w:name="__RefHeading___Toc8149180_417432637"/>
      <w:bookmarkStart w:id="185" w:name="_Toc61"/>
      <w:bookmarkEnd w:id="183"/>
      <w:bookmarkEnd w:id="184"/>
      <w:r>
        <w:rPr>
          <w:rtl w:val="true"/>
        </w:rPr>
        <w:t>أشهد لقد واليت عدوه</w:t>
      </w:r>
      <w:r>
        <w:rPr>
          <w:rtl w:val="true"/>
        </w:rPr>
        <w:t>:</w:t>
      </w:r>
      <w:bookmarkEnd w:id="185"/>
    </w:p>
    <w:p>
      <w:pPr>
        <w:pStyle w:val="BookText"/>
        <w:rPr/>
      </w:pPr>
      <w:r>
        <w:rPr>
          <w:rFonts w:ascii="Amiri" w:hAnsi="Amiri" w:eastAsia="Amiri" w:cs="Amiri"/>
          <w:color w:val="111111"/>
          <w:sz w:val="28"/>
          <w:sz w:val="28"/>
          <w:szCs w:val="28"/>
          <w:rtl w:val="true"/>
          <w:lang w:bidi="ar-SA"/>
        </w:rPr>
        <w:t>و روى سفيان الثوري، عن عبد الرحمن بن القاسم، عن عمر بن عبد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هريرة لما قدم الكوفة مع معاوية كان يجلس بالعشيات بباب كندة، و يجلس الناس إليه، فجاء شاب من الكوفة فجلس إليه، فقال يا أبا هريرة، أنشدك اللّه، أسمعت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لقد واليت عدوه، و عاديت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عنه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الأصبغ بن نباتة قد قال الكلمة الآنفة الذكر لأبي هريرة أمام معاوية، حينما أرسله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برسالة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فتنفس أبو هريرة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فتمعّر وجه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 كلامك</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مظاهر ولائه لمعاوية روايته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الأمناء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و أنا، و معاوية، أو نحو ذلك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عنه زوج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أعطاه معاوية سكت، و إذا أمسك عنه تكلم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معاوية يبعث أبا هريرة على المدينة، فإذا غضب عليه بعث مروان </w:t>
      </w:r>
    </w:p>
    <w:p>
      <w:pPr>
        <w:pStyle w:val="BookText"/>
        <w:rPr/>
      </w:pPr>
      <w:r>
        <w:rPr>
          <w:rFonts w:ascii="IRNazanin" w:hAnsi="IRNazanin" w:eastAsia="IRNazanin"/>
          <w:color w:val="111111"/>
          <w:sz w:val="28"/>
          <w:sz w:val="28"/>
          <w:szCs w:val="28"/>
          <w:rtl w:val="true"/>
          <w:lang w:bidi="fa-IR"/>
        </w:rPr>
        <w:t xml:space="preserve">و عزله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معاوية يوسط أبا هريرة لحل بعض المشكلات التي تواجهه، فراجع حديث مساعيه لإسكات عبادة بن الصامت عن ذكر مطاعن معاوية، و غير ذلك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راجع مساعيه مع أبي الدرداء لدى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لإنجاح أمر معاوية، فواجههما عبد الرحمن بن غنم بما أحرجهما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حديث ذهابه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النعمان بن بشير من قبل معاوية، ليطالباه بتسليم قتلة عثمان، فلم يكترث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وجه كلامه إلى النعمان بن بشير دونه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 فقد كان أبو هريرة مع معاوية في صفين،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أرمي فيهم بسهم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من حمر النعم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186" w:name="pg12330_104586"/>
    </w:p>
    <w:p>
      <w:pPr>
        <w:pStyle w:val="Heading5"/>
        <w:numPr>
          <w:ilvl w:val="4"/>
          <w:numId w:val="1"/>
        </w:numPr>
        <w:rPr/>
      </w:pPr>
      <w:bookmarkStart w:id="187" w:name="__RefHeading___Toc8149182_417432637"/>
      <w:bookmarkStart w:id="188" w:name="_Toc62"/>
      <w:bookmarkEnd w:id="186"/>
      <w:bookmarkEnd w:id="187"/>
      <w:r>
        <w:rPr>
          <w:rtl w:val="true"/>
        </w:rPr>
        <w:t>أبو هريرة عضو المجمع العلمي لمعاوية</w:t>
      </w:r>
      <w:r>
        <w:rPr>
          <w:rtl w:val="true"/>
        </w:rPr>
        <w:t>:</w:t>
      </w:r>
      <w:bookmarkEnd w:id="188"/>
    </w:p>
    <w:p>
      <w:pPr>
        <w:pStyle w:val="BookText"/>
        <w:rPr/>
      </w:pPr>
      <w:r>
        <w:rPr>
          <w:rFonts w:ascii="Amiri" w:hAnsi="Amiri" w:eastAsia="Amiri" w:cs="Amiri"/>
          <w:color w:val="111111"/>
          <w:sz w:val="28"/>
          <w:sz w:val="28"/>
          <w:szCs w:val="28"/>
          <w:rtl w:val="true"/>
          <w:lang w:bidi="ar-SA"/>
        </w:rPr>
        <w:t>و قد أنشأ معاوية مجمعا علميا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مكونا من العديد من جهابذة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أفذاذ التاريخ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الأمناء على دين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رسالة 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طليعتهم أبو هريرة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ذكر أبو جعفر الإسكافي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معاوية وضع قوما من التابعين على رواية أخبار قبيحة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تقتضي الطعن فيه، و البراءة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لهم على ذلك جعلا يرغب في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فاختلقوا ما أرضاه،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عمرو 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التابعين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عروة بن الزبير</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189" w:name="pg12330_104587"/>
    </w:p>
    <w:p>
      <w:pPr>
        <w:pStyle w:val="BookText"/>
        <w:rPr/>
      </w:pPr>
      <w:bookmarkEnd w:id="189"/>
      <w:r>
        <w:rPr>
          <w:rFonts w:ascii="Amiri" w:hAnsi="Amiri" w:eastAsia="Amiri" w:cs="Amiri"/>
          <w:color w:val="111111"/>
          <w:sz w:val="28"/>
          <w:sz w:val="28"/>
          <w:szCs w:val="28"/>
          <w:rtl w:val="true"/>
          <w:lang w:bidi="ar-SA"/>
        </w:rPr>
        <w:t xml:space="preserve">و كان عليه أن يذكر فيهم المسور بن مخرمة، الذي تشارك هو و أبو هريرة في وضع حديث زواج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ببنت أبي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بهدف تطبيق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فاطمة بضعة مني، يؤذيني ما يؤذيها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بدل المقصودين الحقيقيين به</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8149184_417432637"/>
      <w:bookmarkStart w:id="191" w:name="_Toc63"/>
      <w:bookmarkEnd w:id="190"/>
      <w:r>
        <w:rPr>
          <w:rtl w:val="true"/>
        </w:rPr>
        <w:t>افتتحنا خيبر</w:t>
      </w:r>
      <w:r>
        <w:rPr>
          <w:rtl w:val="true"/>
        </w:rPr>
        <w:t>:</w:t>
      </w:r>
      <w:bookmarkEnd w:id="191"/>
    </w:p>
    <w:p>
      <w:pPr>
        <w:pStyle w:val="BookText"/>
        <w:rPr/>
      </w:pPr>
      <w:r>
        <w:rPr>
          <w:rFonts w:ascii="Amiri" w:hAnsi="Amiri" w:eastAsia="Amiri" w:cs="Amiri"/>
          <w:color w:val="111111"/>
          <w:sz w:val="28"/>
          <w:sz w:val="28"/>
          <w:szCs w:val="28"/>
          <w:rtl w:val="true"/>
          <w:lang w:bidi="ar-SA"/>
        </w:rPr>
        <w:t>و روى البخاري و مسلم و غير هما 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افتتحنا خيبر، و لم نغنم ذهبا، و لا فضة، إنما غنمنا البقر، و الإبل، و المتاع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أبا هريرة لم يشهد فتح خيبر، بل جاء بعد فتحها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فما معنى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افتتحنا، و لم نغنم، و غنمنا؟ </w:t>
      </w:r>
      <w:r>
        <w:rPr>
          <w:rFonts w:eastAsia="IRNazanin" w:cs="IRNazanin"/>
          <w:color w:val="111111"/>
          <w:sz w:val="28"/>
          <w:szCs w:val="28"/>
          <w:rtl w:val="true"/>
          <w:lang w:bidi="fa-IR"/>
        </w:rPr>
        <w:t>!</w:t>
      </w:r>
    </w:p>
    <w:p>
      <w:pPr>
        <w:pStyle w:val="Heading5"/>
        <w:numPr>
          <w:ilvl w:val="4"/>
          <w:numId w:val="1"/>
        </w:numPr>
        <w:rPr/>
      </w:pPr>
      <w:bookmarkStart w:id="192" w:name="__RefHeading___Toc8149186_417432637"/>
      <w:bookmarkStart w:id="193" w:name="_Toc64"/>
      <w:bookmarkEnd w:id="192"/>
      <w:r>
        <w:rPr>
          <w:rtl w:val="true"/>
        </w:rPr>
        <w:t>أبو هريرة أسلم بعد وفاة رقية</w:t>
      </w:r>
      <w:r>
        <w:rPr>
          <w:rtl w:val="true"/>
        </w:rPr>
        <w:t>:</w:t>
      </w:r>
      <w:bookmarkEnd w:id="19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رقية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امرأة عثمان، و بيدها مشط،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عندي آنفا، رجلت شعره،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تجدين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أكرميه، فإنه أشبه أصحابي بي خلقا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واهي المتن، فإن رقية ماتت سنة ثلاث من الهجرة، بعد فتح بدر، و أبو هريرة أسلم بعد فتح خيبر في سنة سبع من الهجرة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عن شبه عثمان في خلقه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فنحن نحيل القارئ إلى تاريخ عثمان نفسه ليرى بأم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كلام غير صحيح، فإنه لم يكن من المشبهين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قتله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بسبب أعماله التي خالف فيها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bookmarkStart w:id="194" w:name="pg12330_104589"/>
    </w:p>
    <w:p>
      <w:pPr>
        <w:pStyle w:val="Heading5"/>
        <w:numPr>
          <w:ilvl w:val="4"/>
          <w:numId w:val="1"/>
        </w:numPr>
        <w:rPr/>
      </w:pPr>
      <w:bookmarkStart w:id="195" w:name="__RefHeading___Toc8149188_417432637"/>
      <w:bookmarkStart w:id="196" w:name="_Toc65"/>
      <w:bookmarkEnd w:id="194"/>
      <w:bookmarkEnd w:id="195"/>
      <w:r>
        <w:rPr>
          <w:rtl w:val="true"/>
        </w:rPr>
        <w:t>أبو هريرة في حديث ذي الشمالين</w:t>
      </w:r>
      <w:r>
        <w:rPr>
          <w:rtl w:val="true"/>
        </w:rPr>
        <w:t>:</w:t>
      </w:r>
      <w:bookmarkEnd w:id="19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ادّعى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حاضرا في قصة ذي الشمالين،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بنا رسول اللّه الظهر، أو العصر، فسلم في ركعتين، فقال له ذو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أنقصت الصلاة أم نسيت الخ</w:t>
      </w:r>
      <w:r>
        <w:rPr>
          <w:rFonts w:eastAsia="Amiri" w:cs="Amiri" w:ascii="Amiri" w:hAnsi="Amiri"/>
          <w:color w:val="111111"/>
          <w:sz w:val="28"/>
          <w:szCs w:val="28"/>
          <w:rtl w:val="true"/>
          <w:lang w:bidi="ar-SA"/>
        </w:rPr>
        <w:t xml:space="preserve">. .»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197" w:name="pg12330_104590"/>
    </w:p>
    <w:p>
      <w:pPr>
        <w:pStyle w:val="BookText"/>
        <w:rPr/>
      </w:pPr>
      <w:bookmarkEnd w:id="197"/>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أبا هريرة أسلم عام خيبر سنة سبع من الهجرة، و ذو اليدين استشهد في بدر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اضطرب أبو هريرة في هذا الحديث، فمرة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إحدى صلاتي العشي، إما الظهر، و إما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نصلي مع رسول اللّه 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الروايات كلها في البخاري و مسلم، وا أسفا</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ذا اليدين و ذا الشمالين شخص واحد فراجع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 w:name="__RefHeading___Toc8149190_417432637"/>
      <w:bookmarkStart w:id="199" w:name="_Toc66"/>
      <w:bookmarkEnd w:id="198"/>
      <w:r>
        <w:rPr>
          <w:rtl w:val="true"/>
        </w:rPr>
        <w:t>مهمة أبي هريرة في البحرين</w:t>
      </w:r>
      <w:r>
        <w:rPr>
          <w:rtl w:val="true"/>
        </w:rPr>
        <w:t>:</w:t>
      </w:r>
      <w:bookmarkEnd w:id="19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هريرة إلى البحرين مع آخرين، و لم تصرح لنا كتب التاريخ بسبب إرساله إلى هناك</w:t>
      </w:r>
      <w:r>
        <w:rPr>
          <w:rFonts w:eastAsia="Amiri" w:cs="Amiri" w:ascii="Amiri" w:hAnsi="Amiri"/>
          <w:color w:val="111111"/>
          <w:sz w:val="28"/>
          <w:szCs w:val="28"/>
          <w:rtl w:val="true"/>
          <w:lang w:bidi="ar-SA"/>
        </w:rPr>
        <w:t xml:space="preserve">. . </w:t>
      </w:r>
      <w:bookmarkStart w:id="200" w:name="pg12330_104591"/>
    </w:p>
    <w:p>
      <w:pPr>
        <w:pStyle w:val="BookText"/>
        <w:rPr/>
      </w:pPr>
      <w:bookmarkEnd w:id="200"/>
      <w:r>
        <w:rPr>
          <w:rFonts w:ascii="Amiri" w:hAnsi="Amiri" w:eastAsia="Amiri" w:cs="Amiri"/>
          <w:color w:val="111111"/>
          <w:sz w:val="28"/>
          <w:sz w:val="28"/>
          <w:szCs w:val="28"/>
          <w:rtl w:val="true"/>
          <w:lang w:bidi="ar-SA"/>
        </w:rPr>
        <w:t>غير أن البعض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إلى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لينشر الإسلام، و يفقه المسلمين، و يعلمهم أمور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الناس و أفتى</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طلبه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العلاء بن الحضرمي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يجعله مؤذنا له، و أن لا يسبقه بقول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التاريخ أية إشارة إلى سبب إرساله مع العلاء بن الحضرمي إلى تلك البلاد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أننا لم نجد ما يدل على أنه قد حدّث الناس و أفتى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فلماذا يصنع هؤلاء الناس تاريخا لمن يحبونهم من عند أنفسهم؟ </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8149192_417432637"/>
      <w:bookmarkStart w:id="202" w:name="_Toc67"/>
      <w:bookmarkEnd w:id="201"/>
      <w:r>
        <w:rPr>
          <w:rtl w:val="true"/>
        </w:rPr>
        <w:t>أبو هريرة حضر المشاهد كلها</w:t>
      </w:r>
      <w:r>
        <w:rPr>
          <w:rtl w:val="true"/>
        </w:rPr>
        <w:t>:</w:t>
      </w:r>
      <w:bookmarkEnd w:id="202"/>
    </w:p>
    <w:p>
      <w:p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هريرة شهد حروب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قد سافر في سنة ثمان إلى البحرين، فلا بد أنه غاب عن المشاهد التي حصلت في غيبته تلك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حضوره تلك المشاهد لم يكن ليغني شيئا، لأنه لم يكن من الأبطال الشجعان، الذين يرهب جانبهم، و تخشى صولتهم، بل كان يعير بفراره في تلك المشاهد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أبي هريرة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بيني و بين ابن عم لي كلام، فقال</w:t>
      </w:r>
      <w:r>
        <w:rPr>
          <w:rFonts w:eastAsia="Amiri" w:cs="Amiri" w:ascii="Amiri" w:hAnsi="Amiri"/>
          <w:color w:val="111111"/>
          <w:sz w:val="28"/>
          <w:szCs w:val="28"/>
          <w:rtl w:val="true"/>
          <w:lang w:bidi="ar-SA"/>
        </w:rPr>
        <w:t xml:space="preserve">: </w:t>
      </w:r>
      <w:bookmarkStart w:id="203" w:name="pg12330_104592"/>
    </w:p>
    <w:p>
      <w:pPr>
        <w:pStyle w:val="BookText"/>
        <w:rPr/>
      </w:pPr>
      <w:bookmarkEnd w:id="203"/>
      <w:r>
        <w:rPr>
          <w:rFonts w:ascii="Amiri" w:hAnsi="Amiri" w:eastAsia="Amiri" w:cs="Amiri"/>
          <w:color w:val="111111"/>
          <w:sz w:val="28"/>
          <w:sz w:val="28"/>
          <w:szCs w:val="28"/>
          <w:rtl w:val="true"/>
          <w:lang w:bidi="ar-SA"/>
        </w:rPr>
        <w:t>إلا فرارك يوم 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دريت أي شيء أقوله له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قد فرّ آنذاك بصورة شنيعة لفتت الأنظار، و ربما يكون ذلك منه بمجرد بدء الحرب، و شروع الأبطال في الطعن و الضرب، و لأجل ذلك لم يجد جوابا يخرجه من الإحراج أمام ابن عمه</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8149194_417432637"/>
      <w:bookmarkStart w:id="205" w:name="_Toc68"/>
      <w:bookmarkEnd w:id="204"/>
      <w:r>
        <w:rPr>
          <w:rtl w:val="true"/>
        </w:rPr>
        <w:t>النبي صلّى اللّه عليه و آله خليل أبي هريرة</w:t>
      </w:r>
      <w:r>
        <w:rPr>
          <w:rtl w:val="true"/>
        </w:rPr>
        <w:t>:</w:t>
      </w:r>
      <w:bookmarkEnd w:id="205"/>
    </w:p>
    <w:p>
      <w:pPr>
        <w:pStyle w:val="BookText"/>
        <w:rPr/>
      </w:pPr>
      <w:r>
        <w:rPr>
          <w:rFonts w:ascii="Amiri" w:hAnsi="Amiri" w:eastAsia="Amiri" w:cs="Amiri"/>
          <w:color w:val="111111"/>
          <w:sz w:val="28"/>
          <w:sz w:val="28"/>
          <w:szCs w:val="28"/>
          <w:rtl w:val="true"/>
          <w:lang w:bidi="ar-SA"/>
        </w:rPr>
        <w:t>و كان أبو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خليلي، و سمعت خليلي، فلما سمع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كان خليلك يا أبا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يروون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عدم صحة قوله هذا، فقد رووا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متخذا خليلا لا تخذت أبا بكر خليلا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عن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قبل أن يموت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أبرأ إلى اللّه أن يكون لي منكم خليل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عبد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أبرأ إلى كل خليل من خلته، و لو كنت متخذا خليلا لا تخذت أبا بكر خليلا، و إن صاحبكم خليل اللّه عز و جل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206" w:name="pg12330_104595"/>
    </w:p>
    <w:p>
      <w:pPr>
        <w:pStyle w:val="Heading5"/>
        <w:numPr>
          <w:ilvl w:val="4"/>
          <w:numId w:val="1"/>
        </w:numPr>
        <w:rPr/>
      </w:pPr>
      <w:bookmarkStart w:id="207" w:name="__RefHeading___Toc8149196_417432637"/>
      <w:bookmarkStart w:id="208" w:name="_Toc69"/>
      <w:bookmarkEnd w:id="206"/>
      <w:bookmarkEnd w:id="207"/>
      <w:r>
        <w:rPr>
          <w:rtl w:val="true"/>
        </w:rPr>
        <w:t>آخركم موتا في النار</w:t>
      </w:r>
      <w:r>
        <w:rPr>
          <w:rtl w:val="true"/>
        </w:rPr>
        <w:t>:</w:t>
      </w:r>
      <w:bookmarkEnd w:id="208"/>
    </w:p>
    <w:p>
      <w:pPr>
        <w:pStyle w:val="BookText"/>
        <w:rPr/>
      </w:pPr>
      <w:r>
        <w:rPr>
          <w:rFonts w:ascii="Amiri" w:hAnsi="Amiri" w:eastAsia="Amiri" w:cs="Amiri"/>
          <w:color w:val="111111"/>
          <w:sz w:val="28"/>
          <w:sz w:val="28"/>
          <w:szCs w:val="28"/>
          <w:rtl w:val="true"/>
          <w:lang w:bidi="ar-SA"/>
        </w:rPr>
        <w:t>و آخر ما نذكره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لحجر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و لحذيفة، و سمرة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آخركم موتا في النار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فسبقنا حذيفة، و أنا الآن أتمنى أن أسبقه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سمرة بن جندب</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لنا هنا 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محذورة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في سائر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يحاولون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آخرهم موتا هو سمرة بن جندب، مع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سمرة قد مات سنة ثمانية و خمسين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ستين،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و خمسين،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خمسين،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سنة ستين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هريرة 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تسع و خمسين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سبع و خمسين، و قيل سنة ثمان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209" w:name="pg12330_104597"/>
    </w:p>
    <w:p>
      <w:pPr>
        <w:pStyle w:val="BookText"/>
        <w:rPr/>
      </w:pPr>
      <w:bookmarkEnd w:id="209"/>
      <w:r>
        <w:rPr>
          <w:rFonts w:ascii="Amiri" w:hAnsi="Amiri" w:eastAsia="Amiri" w:cs="Amiri"/>
          <w:color w:val="111111"/>
          <w:sz w:val="28"/>
          <w:sz w:val="28"/>
          <w:szCs w:val="28"/>
          <w:rtl w:val="true"/>
          <w:lang w:bidi="ar-SA"/>
        </w:rPr>
        <w:t>و هذا يظهر بجلاء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الأقوال في تاريخ موت كل من أبي هريرة و سمرة بن جندب متناقضة، فلا مجال للحكم بأن سمرة هو الذي مات آخرا، كما يحاول محبو أبي هريرة أن يصرفوا إليه الأذهان</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8149198_417432637"/>
      <w:bookmarkStart w:id="211" w:name="_Toc70"/>
      <w:bookmarkEnd w:id="210"/>
      <w:r>
        <w:rPr>
          <w:rtl w:val="true"/>
        </w:rPr>
        <w:t>قيمة هذا الوسام</w:t>
      </w:r>
      <w:r>
        <w:rPr>
          <w:rtl w:val="true"/>
        </w:rPr>
        <w:t>:</w:t>
      </w:r>
      <w:bookmarkEnd w:id="211"/>
    </w:p>
    <w:p>
      <w:pPr>
        <w:pStyle w:val="BookText"/>
        <w:rPr/>
      </w:pPr>
      <w:r>
        <w:rPr>
          <w:rFonts w:ascii="Amiri" w:hAnsi="Amiri" w:eastAsia="Amiri" w:cs="Amiri"/>
          <w:color w:val="111111"/>
          <w:sz w:val="28"/>
          <w:sz w:val="28"/>
          <w:szCs w:val="28"/>
          <w:rtl w:val="true"/>
          <w:lang w:bidi="ar-SA"/>
        </w:rPr>
        <w:t>إن ذكر هؤلاء الثلاثة في سياق واحد، و 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آخرهم موتا في النار، يدل دلالة واضحة على أنهم غير مرضيين عند اللّه و عند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إذ إن إطلاق هذه الكلمة يجعل لدى الناس شكوكا قوية تمنع من التعامل معهم جميعا على أساس الوثوق و الاحترام و التكريم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تفرض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يتجنبوهم، و أن يحتاطوا منهم، للريب المستمر في أمرهم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يستمر إبهام أمرهم إلى أن يلتحق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بالرفيق الأعلى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الثلاثة جميعا يستحقون هذا الموقف الرافض لهم من الناس، و أنهم لا حرمة لهم عند اللّه تعالى، إذ لو لا ذلك لوجب حفظهم، و إبعاد الشبهات عنهم، و توصية الناس بإحسان الظن بهم، و التأكيد على حقوقهم الإيمانية التي تفرض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معرفة الناس بالذي يموت أخيرا، و يقينهم بأنه سوف يدخل النار، لا يكفي للحكم بإيمان رفيقيه؛ بل يبقيان في دائرة الاحتمال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ضممنا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إسقاط حرمتهما لا يكون إلا لأمر عظيم ارتكبوه أوجب هذا الإسقاط، و حرمهما من حقوق أهل الإيمان، فإن </w:t>
      </w:r>
    </w:p>
    <w:p>
      <w:pPr>
        <w:pStyle w:val="BookText"/>
        <w:rPr/>
      </w:pPr>
      <w:r>
        <w:rPr>
          <w:rFonts w:ascii="Amiri" w:hAnsi="Amiri" w:eastAsia="Amiri" w:cs="Amiri"/>
          <w:color w:val="111111"/>
          <w:sz w:val="28"/>
          <w:sz w:val="28"/>
          <w:szCs w:val="28"/>
          <w:rtl w:val="true"/>
          <w:lang w:bidi="ar-SA"/>
        </w:rPr>
        <w:t>النتيجة تكون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حرمانهما هذا يدل على فقدانهما لصفة الإيمان الموجبة لما حرما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ليسا بعيدين من مصير ثالثهم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الحديث يدل على عدم صحة ما 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عدالة جميع الصحابة، و ما ادعوه من أن الصحابي مغفور له في 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آخركم موتا في النار، و لم يقل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سيكون في النار و أن النار هي ظرفه و 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الباء فتدل على السببية،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موته هو النار؛ لأنه وقع فيها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الظرفية إنما هي لما دلت عليه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نفس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معنى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موته يكون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هو نفسه يكون فيها، بغض النظر عن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القول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 بهدف نصح الأمة و تحذيرها من هؤلاء الثلاثة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نكتفي من الحديث عن أبي هريرة بهذا القدر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هناك مؤلفات كثيرة قد خصصت للحديث عنه و عن قضاياه، و أهمها كتاب شيخ المضيرة للشيخ محمود أبي رية، و أبو هريرة للعلامة الراحل السيد عبد الحسين شرف الدين رحمه اللّه</w:t>
      </w:r>
      <w:r>
        <w:rPr>
          <w:rFonts w:eastAsia="Amiri" w:cs="Amiri" w:ascii="Amiri" w:hAnsi="Amiri"/>
          <w:color w:val="111111"/>
          <w:sz w:val="28"/>
          <w:szCs w:val="28"/>
          <w:rtl w:val="true"/>
          <w:lang w:bidi="ar-SA"/>
        </w:rPr>
        <w:t xml:space="preserve">. .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12330_104600"/>
      <w:bookmarkStart w:id="213" w:name="pg12330_104600"/>
      <w:bookmarkEnd w:id="213"/>
    </w:p>
    <w:p>
      <w:pPr>
        <w:pStyle w:val="Heading4"/>
        <w:numPr>
          <w:ilvl w:val="3"/>
          <w:numId w:val="1"/>
        </w:numPr>
        <w:rPr/>
      </w:pPr>
      <w:bookmarkStart w:id="214" w:name="pg12330_104600"/>
      <w:bookmarkStart w:id="215" w:name="__RefHeading___Toc8149200_417432637"/>
      <w:bookmarkStart w:id="216" w:name="_Toc71"/>
      <w:bookmarkEnd w:id="214"/>
      <w:bookmarkEnd w:id="215"/>
      <w:r>
        <w:rPr>
          <w:rtl w:val="true"/>
        </w:rPr>
        <w:t>الفصل الرابع</w:t>
      </w:r>
      <w:r>
        <w:rPr>
          <w:rtl w:val="true"/>
        </w:rPr>
        <w:t xml:space="preserve">: </w:t>
      </w:r>
      <w:r>
        <w:rPr>
          <w:rtl w:val="true"/>
        </w:rPr>
        <w:t>لمسات أخيرة</w:t>
      </w:r>
      <w:bookmarkEnd w:id="21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7" w:name="__RefHeading___Toc8149202_417432637"/>
      <w:bookmarkStart w:id="218" w:name="_Toc72"/>
      <w:bookmarkEnd w:id="217"/>
      <w:r>
        <w:rPr>
          <w:rtl w:val="true"/>
        </w:rPr>
        <w:t>اشارة</w:t>
      </w:r>
      <w:bookmarkEnd w:id="21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12330_104602"/>
      <w:bookmarkStart w:id="220" w:name="pg12330_104602"/>
      <w:bookmarkEnd w:id="220"/>
    </w:p>
    <w:p>
      <w:pPr>
        <w:pStyle w:val="Heading5"/>
        <w:numPr>
          <w:ilvl w:val="4"/>
          <w:numId w:val="1"/>
        </w:numPr>
        <w:rPr/>
      </w:pPr>
      <w:bookmarkStart w:id="221" w:name="pg12330_104602"/>
      <w:bookmarkStart w:id="222" w:name="__RefHeading___Toc8149204_417432637"/>
      <w:bookmarkStart w:id="223" w:name="_Toc73"/>
      <w:bookmarkEnd w:id="221"/>
      <w:bookmarkEnd w:id="222"/>
      <w:r>
        <w:rPr>
          <w:rtl w:val="true"/>
        </w:rPr>
        <w:t>معجزات</w:t>
      </w:r>
      <w:r>
        <w:rPr>
          <w:rtl w:val="true"/>
        </w:rPr>
        <w:t xml:space="preserve">. . </w:t>
      </w:r>
      <w:r>
        <w:rPr>
          <w:rtl w:val="true"/>
        </w:rPr>
        <w:t>و كرامات</w:t>
      </w:r>
      <w:r>
        <w:rPr>
          <w:rtl w:val="true"/>
        </w:rPr>
        <w:t>:</w:t>
      </w:r>
      <w:bookmarkEnd w:id="2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خيبر إلى المدينة،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صرنا على واد عظيم قد امتلأ بالماء، فقاسوا عمقه برمح، فلم يبلغ قعره، 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أعطنا اليوم آية من آيات أنبيائك و رسلك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ضرب الماء بقضيبه، و استوى على راحلته،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خلفي باسم اللّه، فمضت راحلته على وجه الماء، فاتبعه الناس على رواحلهم؛ فلم تترطب أخفافها، و لا حوافرها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بن الأكوع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أصابته ضربة يوم خيبر،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فنفث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نفثات، فما </w:t>
      </w:r>
    </w:p>
    <w:p>
      <w:pPr>
        <w:pStyle w:val="BookText"/>
        <w:rPr/>
      </w:pPr>
      <w:r>
        <w:rPr>
          <w:rFonts w:ascii="Amiri" w:hAnsi="Amiri" w:eastAsia="Amiri" w:cs="Amiri"/>
          <w:color w:val="111111"/>
          <w:sz w:val="28"/>
          <w:sz w:val="28"/>
          <w:szCs w:val="28"/>
          <w:rtl w:val="true"/>
          <w:lang w:bidi="ar-SA"/>
        </w:rPr>
        <w:t xml:space="preserve">اشتكيت منها ساعة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ذكرت أمور أخرى في هذه الغزوة، عن طاعة الشجر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أنه كان يأمر الشجرة بالانقياد له، فيجرها حتى يصل بها إلى جنب شجرة أخرى، ثم يقضي حاجته، ثم ترجع الشجرتان كل واحدة إلى مكانها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كتف الشاة أخبرته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مسمومة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تقدم ذكر ما جرى لبعض الحصون على 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بالإضافة إلى أمور أخرى تدخل في هذا السياق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لا نريد أن نخضع كل هذه الأمور إلى التحقيق و البحث العلمي </w:t>
      </w:r>
    </w:p>
    <w:p>
      <w:pPr>
        <w:pStyle w:val="BookText"/>
        <w:rPr/>
      </w:pPr>
      <w:r>
        <w:rPr>
          <w:rFonts w:ascii="Amiri" w:hAnsi="Amiri" w:eastAsia="Amiri" w:cs="Amiri"/>
          <w:color w:val="111111"/>
          <w:sz w:val="28"/>
          <w:sz w:val="28"/>
          <w:szCs w:val="28"/>
          <w:rtl w:val="true"/>
          <w:lang w:bidi="ar-SA"/>
        </w:rPr>
        <w:t>الدقيق الذي قد يعجز عن الإثبات بسبب عدم توافر الأدلة على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تماما كما هو عاجز عن النفي القاطع، فإن عدم توفر الدليل على الإثبات لا يلازم عدم الوقوع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النصوص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هذه الأمور الغيبية قد جاء ابتداء، و من دون أن يكون لإرادة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تدخل فيه، مثل إخبار الكتف له بأنها مسمومة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بعضها 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يتعمد التصرف في الأمور الغيبية، من أجل أمر يتصل بالشأن العام تارة، ثم من أجل أمر يرتبط بنفسه أخرى، مثل إيجاد ساتر له حين قضاء حاجته، فهو يأمر الشجرة بالحركة، و المجيء و الذهاب، و ما إلى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يشير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القدرة على التصرف في الشجر، و في غيره من الجمادات، و أن لإرادته دخلا في حركتها، و سكونها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ما يعبر عنه بعضهم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خضوع الجمادات لإرادته و 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علينا أن نذكّر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المعجزات و الخوارق قد ظهرت له و هو في خيبر، و بعد فراغه و رجوعه منها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أشرنا أكثر من مرة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حصل في خيبر ربما كان بهدف طمأنة المسلمين إلى أن اللّه معهم يكلؤهم، و يرعاهم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أن ترهبهم كثرة عدوهم و عدته، و حصونه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بالنسبة لليهود يريد أن يقيم الحجة عليهم في أمر الإيمان و الجحود، ليهلك من هلك عن بينة، و يحيا من حيي عن بينة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الذي حصل بعد فراغهم من خيبر، لعله يهدف إلى إبعاد حالة </w:t>
      </w:r>
      <w:bookmarkStart w:id="224" w:name="pg12330_104605"/>
    </w:p>
    <w:p>
      <w:pPr>
        <w:pStyle w:val="BookText"/>
        <w:rPr/>
      </w:pPr>
      <w:bookmarkEnd w:id="224"/>
      <w:r>
        <w:rPr>
          <w:rFonts w:ascii="Amiri" w:hAnsi="Amiri" w:eastAsia="Amiri" w:cs="Amiri"/>
          <w:color w:val="111111"/>
          <w:sz w:val="28"/>
          <w:sz w:val="28"/>
          <w:szCs w:val="28"/>
          <w:rtl w:val="true"/>
          <w:lang w:bidi="ar-SA"/>
        </w:rPr>
        <w:t>الغرور عن المسلمين، و 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حصل إنما هو نتيجة قدراتهم الذاتية</w:t>
      </w:r>
      <w:r>
        <w:rPr>
          <w:rFonts w:eastAsia="Amiri" w:cs="Amiri" w:ascii="Amiri" w:hAnsi="Amiri"/>
          <w:color w:val="111111"/>
          <w:sz w:val="28"/>
          <w:szCs w:val="28"/>
          <w:rtl w:val="true"/>
          <w:lang w:bidi="ar-SA"/>
        </w:rPr>
        <w:t>. .</w:t>
      </w:r>
    </w:p>
    <w:p>
      <w:pPr>
        <w:pStyle w:val="Heading5"/>
        <w:numPr>
          <w:ilvl w:val="4"/>
          <w:numId w:val="1"/>
        </w:numPr>
        <w:rPr/>
      </w:pPr>
      <w:bookmarkStart w:id="225" w:name="__RefHeading___Toc8149206_417432637"/>
      <w:bookmarkStart w:id="226" w:name="_Toc74"/>
      <w:bookmarkEnd w:id="225"/>
      <w:r>
        <w:rPr>
          <w:rtl w:val="true"/>
        </w:rPr>
        <w:t>العاقبة السيئة</w:t>
      </w:r>
      <w:r>
        <w:rPr>
          <w:rtl w:val="true"/>
        </w:rPr>
        <w:t>:</w:t>
      </w:r>
      <w:bookmarkEnd w:id="226"/>
    </w:p>
    <w:p>
      <w:pPr>
        <w:pStyle w:val="BookText"/>
        <w:rPr/>
      </w:pPr>
      <w:r>
        <w:rPr>
          <w:rFonts w:ascii="Amiri" w:hAnsi="Amiri" w:eastAsia="Amiri" w:cs="Amiri"/>
          <w:color w:val="111111"/>
          <w:sz w:val="28"/>
          <w:sz w:val="28"/>
          <w:szCs w:val="28"/>
          <w:rtl w:val="true"/>
          <w:lang w:bidi="ar-SA"/>
        </w:rPr>
        <w:t>و ذكر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أهل النار، فلما حضر القتال، قاتل الرجل قتالا أشد القتال، فارتاب بعض الصحابة، أي كيف يكون من أهل النار مع هذه المقاتلة الشديدة؟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كثرت الجراحات في ذلك الرجل، و وجد ألمها أخرج سهما من كنانته و نحر نفسه، فأخبر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بلال فأذن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إلا مؤمن، و إن اللّه يؤيد هذا الدين بالرجل الفاجر، إن الرجل ليعمل بعمل أهل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ليعمل بعمل أهل الجنة فيما يبدو للناس، و هو من أهل النار، و إن الرجل ليعمل بعمل أهل النار فيما يبدو للناس، و هو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في غزوة أحد مثل ذلك، و لا بعد في التعدد إن لم يكن من الاشتباه على الراوي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نستطيع أن نقبل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قد أخبر عن رجل أنه من أهل النار ما دام أن ظاهره الإسلام، و الاستقامة، </w:t>
      </w:r>
      <w:bookmarkStart w:id="227" w:name="pg12330_104606"/>
    </w:p>
    <w:p>
      <w:pPr>
        <w:pStyle w:val="BookText"/>
        <w:rPr/>
      </w:pPr>
      <w:bookmarkEnd w:id="227"/>
      <w:r>
        <w:rPr>
          <w:rFonts w:ascii="Amiri" w:hAnsi="Amiri" w:eastAsia="Amiri" w:cs="Amiri"/>
          <w:color w:val="111111"/>
          <w:sz w:val="28"/>
          <w:sz w:val="28"/>
          <w:szCs w:val="28"/>
          <w:rtl w:val="true"/>
          <w:lang w:bidi="ar-SA"/>
        </w:rPr>
        <w:t xml:space="preserve">فلم يكن ذلك من عادته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بل كان من عادته الستر حتى على من يعرف أنه من المنافقين، إلا إذا كان ثمة حاجة للجوء إلى هذا الإخبار الغيبي، توجب عدم رعاية ظاهر حال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تذكر لنا الروايات الوجه الذي اقتضى فضح هذا الرجل، و برر خروج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عادته هذه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يكون الأمر قد اشتبه على الراوي، و كان ما حصل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أهل النار بعد ما أخبروه بأنه نحر نفسه، لا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هو العالم</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8149208_417432637"/>
      <w:bookmarkStart w:id="229" w:name="_Toc75"/>
      <w:bookmarkEnd w:id="228"/>
      <w:r>
        <w:rPr>
          <w:rtl w:val="true"/>
        </w:rPr>
        <w:t>صفة النبي صلّى اللّه عليه و آله و علي عليه السّلام في التوراة</w:t>
      </w:r>
      <w:r>
        <w:rPr>
          <w:rtl w:val="true"/>
        </w:rPr>
        <w:t>:</w:t>
      </w:r>
      <w:bookmarkEnd w:id="229"/>
    </w:p>
    <w:p>
      <w:pPr>
        <w:pStyle w:val="BookText"/>
        <w:rPr/>
      </w:pPr>
      <w:r>
        <w:rPr>
          <w:rFonts w:ascii="Amiri" w:hAnsi="Amiri" w:eastAsia="Amiri" w:cs="Amiri"/>
          <w:color w:val="111111"/>
          <w:sz w:val="28"/>
          <w:sz w:val="28"/>
          <w:szCs w:val="28"/>
          <w:rtl w:val="true"/>
          <w:lang w:bidi="ar-SA"/>
        </w:rPr>
        <w:t>عن عبد اللّه بن أبي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فتحت خيبر قالوا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بها حبرا قد مضى له من العمر مائة سنة، و عنده علم التوراة، فأحضر بين يديه،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أصدقني بصورة ذكري في التوراة، و إلا ضربت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فانهملت عيناه بالدموع،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صدقتك قتلني قومي، و إن كذبتك قتلتني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 أنت في أمان اللّه و أماني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الخلوة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تقول جهرا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سفر من أسفار التوراة اسمك، و نعتك، و أتباعك، و أنك تخرج من جبل فاران، و ينادى بك و باسمك على كل 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في </w:t>
      </w:r>
    </w:p>
    <w:p>
      <w:pPr>
        <w:pStyle w:val="BookText"/>
        <w:rPr/>
      </w:pPr>
      <w:r>
        <w:rPr>
          <w:rFonts w:ascii="Amiri" w:hAnsi="Amiri" w:eastAsia="Amiri" w:cs="Amiri"/>
          <w:color w:val="111111"/>
          <w:sz w:val="28"/>
          <w:sz w:val="28"/>
          <w:szCs w:val="28"/>
          <w:rtl w:val="true"/>
          <w:lang w:bidi="ar-SA"/>
        </w:rPr>
        <w:t xml:space="preserve">علامتك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كتفيك خاتما تختم به النبوة، أي لا نبي بعدك، و من ولدك أحد عشر سبطا يخرجون من ابن عمك، و اسمه علي، و يبلغ ملكك المشرق و المغرب، و تفتح خيبر، و تقلع بابها، ثم تعبر الجيش على الكف و الزند، فإن كان فيك هذه الصفات آمنت بك، و أسلمت على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الحبر، أما الشامة فهي لي، و أما العلامة فهي لناصري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إليه الحبر و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قاتل مرحب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الأحقر، أنا جدلته بقوة اللّه و حوله، و أنا معبر الجيش على زندي و 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يدك، فأنا أشهد أن لا إله إلا اللّه، و أن محمدا رسول اللّه، و أنك معجزه، و أنه يخرج منك أحد عشر نقيبا، فاكتب لي عهدا لقومي، فإنهم كنقباء بني إسرائيل أبناء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فكتب له بذلك عهدا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النظر عن سند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ثمة بعض علامات الإستفهام حوله، فقد ذكر فيه تهديد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p>
    <w:p>
      <w:pPr>
        <w:pStyle w:val="BookText"/>
        <w:rPr/>
      </w:pPr>
      <w:r>
        <w:rPr>
          <w:rFonts w:ascii="Amiri" w:hAnsi="Amiri" w:eastAsia="Amiri" w:cs="Amiri"/>
          <w:color w:val="111111"/>
          <w:sz w:val="28"/>
          <w:sz w:val="28"/>
          <w:szCs w:val="28"/>
          <w:rtl w:val="true"/>
          <w:lang w:bidi="ar-SA"/>
        </w:rPr>
        <w:t>اليهودي بالقتل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فيه نوع اضطراب، إذ لم نجد مبررا يدعو هذا اليهودي إلى تأخير إسلامه إلى ما بعد إخباره بما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يظهر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عارف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نعته، و أتباعه، و بكثير من الأمور التي تجري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فإنه رأى بأم عينيه قلع باب خيبر، و كان بإمكانه أن يسأل عن اسم قالعه، كما أن بإمكانه أن يتحقق من سائر الأمور التي وجدها في التوراة، فلماذا يرفض 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يطلب منه الخلوة ليبوح له به، إن كان في نيته أن يسلم إذا وجد صدق هذا الخبر التوراتي؟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تارة يقول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سفر من أسفار التوراة اسمك، و نعتك و أتباعك، و أنك تخرج من جبل فاران، و ينادى باسمك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يستمر بخطابه إياه على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أخرى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فيك هذه الصفات آمنت بك، و أسلمت على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هو يرى بأم عينيه كيف تجري الأمور باتجاه تأكيد صحة ما هو مكتوب عنده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كان يعدّد له ما وجده في التوراة، دون أن يتعرض لانطباقها عليه، أو عدم انطباقها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وجد أنها منطبقة عليه أعلن إسلامه، فهو لا يكفي للإجابة على السؤال عن سبب تأخره في رؤية هذا الانطباق</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العهد الذي طلبه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يكتبه لقومه،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له عهدا يتضمن كونه في أمان اللّه و أمان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وفاء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230" w:name="pg12330_104609"/>
    </w:p>
    <w:p>
      <w:pPr>
        <w:pStyle w:val="BookText"/>
        <w:rPr/>
      </w:pPr>
      <w:bookmarkEnd w:id="230"/>
      <w:r>
        <w:rPr>
          <w:rFonts w:ascii="Amiri" w:hAnsi="Amiri" w:eastAsia="Amiri" w:cs="Amiri"/>
          <w:color w:val="111111"/>
          <w:sz w:val="28"/>
          <w:sz w:val="28"/>
          <w:szCs w:val="28"/>
          <w:rtl w:val="true"/>
          <w:lang w:bidi="ar-SA"/>
        </w:rPr>
        <w:t>بما كان قد أعطاه إياه من الأمان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ليمنع قومه من العدوان عليه بعد عودته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نشير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الرواية لم تشتمل على أمر غريب فيما يرتبط ببشارة التوراة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ذكرت ما هو معروف من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خصوصا و أن القرآن قد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اليهود يجدون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مكتوبا عندهم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يعرفونه كما يعرفون أبناءهم، و قد قرأنا في الحوادث التاريخية الكثير مما يدل على معرفتهم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الرواية تضمنت تفاصيل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عما يكون منه في خيبر، فيحتمل أن يكون ذلك الحبر صادقا فيما يدّعيه من قراءته ذلك في التوراة فعلا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يكون مقصوده هو التوراة الحقيقية، التي كان أحبار اليهود يتكتمون عليها، و لا يظهرونها لأتباعهم، لأنها تسقط مزاعمهم، و تكذب أباطيلهم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احتمال أن يكون قوله ذلك من عند نفسه، حكاية منه لما جرى، و تزلفا منه للمسلمين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غاية في البعد، لما ظهر من أنه كان صادقا فيما أخبر به؛ لأن الأمر انتهى بإسلامه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متزلفا لكان همه أن يخلص نفسه، دون أن يعلن إسلامه، خصوصا بعد أن أعطاه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فهو لا يرى نفسه مطالبا بشيء، لا بالإسلام و لا بغيره</w:t>
      </w:r>
      <w:r>
        <w:rPr>
          <w:rFonts w:eastAsia="Amiri" w:cs="Amiri" w:ascii="Amiri" w:hAnsi="Amiri"/>
          <w:color w:val="111111"/>
          <w:sz w:val="28"/>
          <w:szCs w:val="28"/>
          <w:rtl w:val="true"/>
          <w:lang w:bidi="ar-SA"/>
        </w:rPr>
        <w:t>. .</w:t>
      </w:r>
    </w:p>
    <w:p>
      <w:pPr>
        <w:pStyle w:val="Heading5"/>
        <w:numPr>
          <w:ilvl w:val="4"/>
          <w:numId w:val="1"/>
        </w:numPr>
        <w:rPr/>
      </w:pPr>
      <w:bookmarkStart w:id="231" w:name="__RefHeading___Toc8149210_417432637"/>
      <w:bookmarkStart w:id="232" w:name="_Toc76"/>
      <w:bookmarkEnd w:id="231"/>
      <w:r>
        <w:rPr>
          <w:rtl w:val="true"/>
        </w:rPr>
        <w:t>مراهنات قريش</w:t>
      </w:r>
      <w:r>
        <w:rPr>
          <w:rtl w:val="true"/>
        </w:rPr>
        <w:t>:</w:t>
      </w:r>
      <w:bookmarkEnd w:id="23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البيهقي، عن عروة، و عن موسى بن عقبة، و عن الواقدي عن </w:t>
      </w:r>
    </w:p>
    <w:p>
      <w:pPr>
        <w:pStyle w:val="BookText"/>
        <w:rPr/>
      </w:pPr>
      <w:r>
        <w:rPr>
          <w:rFonts w:ascii="Amiri" w:hAnsi="Amiri" w:eastAsia="Amiri" w:cs="Amiri"/>
          <w:color w:val="111111"/>
          <w:sz w:val="28"/>
          <w:sz w:val="28"/>
          <w:szCs w:val="28"/>
          <w:rtl w:val="true"/>
          <w:lang w:bidi="ar-SA"/>
        </w:rPr>
        <w:t>عبد اللّه بن أبي بكر بن حزم،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حويطب بن عبد العزى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انصرفت من صلح الحديبية، و أنا مستيقن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سيظهر على الخلق، و تأبى حمية الشيطان إلا لزوم ديني، فقدم علينا عباس بن مرداس السلمي يخبرنا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سار إلى خيابر، و أن خيابر قد جمعت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 لا يفلت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عباس بن مرداس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بايعته، إن محمدا لا يفلت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أخاطرك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صفوان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يا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نوفل بن معاوية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يا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وضوى إليّ نفر من قريش، فتخاطرنا مائة بعير أخماسا إلى مائة بعير، أقول أنا و حزبي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يقول عباس و حزبه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غطفان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الخبر بظهور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حويطب و حزبه الرهن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الذي جرى، كان قبل أن يتبيّن لهؤلاء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قسما كبيرا من غطفان قد انسحب إلى بلاده، خوفا و رعبا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هكذا تظهر آثار صلح الحديبية على روحيات قريش، و على تصرفاتها؛ لتؤكد على يأسها من أن تقف في وجه دعوة الإسلام، و في وجه نبيه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إن حويطبا لا يستيقن بظهوره على قريش و حسب، و إنما بظهوره على جميع الخلق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إذا كانت قريش تظن فيما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اليهود بعض القوة على المواجهة، فها هي أصبحت تراهن على اندحارهم أمام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تعطي الضمانات الكبيرة و الكثيرة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للدلالة على صحة يقينها بنصره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أعظم قوة ضاربة في المنطقة، فإن اليهود كانوا 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هذا العدد من حلفائهم من غطفان، و بني فزارة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كانوا يملكون كنزا من الذهب يضيق عنه مسك جمل، ولديهم من المزارع و النخيل، و الأرض الواسعة، و المياه الغزيرة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لم يكن لأحد سواهم في تلك المناطق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لديهم الحصون الحصينة و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لدى غيرهم مثلها، أو ما يدانيها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ولديهم من الطعام الذي جمعوه في حصونهم ما يكفيهم الأيام المديدة، و الشهور العديدة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ولديهم أنواع من السلاح و العتاد ما لم يكن نظيره لدى المسلمين، لا من حيث النوع، مثل الدبابات، و المنجنيق، و لا من حيث الكمية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ولديهم الحقد الدفين، و الثارات و الترات التي يطلبونها من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أنزل ضرباته القاضية بإخوانهم من بني قينقاع، و النضير، و قريظة، جزاء خياناتهم و غدرهم الذي لا ينتهي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لديهم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خوفهم من بطلان هيمنتهم، و سقوط زعامتهم، و عدم قدرتهم على التسويق لترهاتهم، و خداع الناس بأضاليلهم، و خشيتهم من أن تسقط نظرة الناس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بوار زعمهم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لديهم العلوم و المعارف، و أنهم يعرفون أخبار الأمم السالفة، و يقدرون على رصد المستقبل، و التنبؤ بما سوف يحدث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ولديهم حسدهم للعرب، لكون النبي الخاتم منهم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ولديهم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كل ذلك يزيد من حدة المواجهة بينهم و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معه من المسلمين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لذلك كان عباس بن مرداس السلمي مستيقنا بأن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يفلت من براثن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الناس يعرفون ذلك كله، فقد ورد في حديث الحجاج بن علاط، حين سار إلى مكة لأخذ أمواله، و بلغ الثنية البيضاء قوله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بها رجال من قريش يتسمّعون الأخبار، قد بلغهم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سار إلى خيبر، و قد 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قرية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أنفة، و منعة، و ريفا، و رجالا، و سلاحا، فهم يتحسبون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يتجسسون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مع ما كان بينهم من الرهان</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233" w:name="pg12330_104613"/>
    </w:p>
    <w:p>
      <w:pPr>
        <w:pStyle w:val="BookText"/>
        <w:rPr/>
      </w:pPr>
      <w:bookmarkEnd w:id="233"/>
      <w:r>
        <w:rPr>
          <w:rFonts w:ascii="Amiri" w:hAnsi="Amiri" w:eastAsia="Amiri" w:cs="Amiri"/>
          <w:color w:val="111111"/>
          <w:sz w:val="28"/>
          <w:sz w:val="28"/>
          <w:szCs w:val="28"/>
          <w:rtl w:val="true"/>
          <w:lang w:bidi="ar-SA"/>
        </w:rPr>
        <w:t>و لكن قريشا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برغم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النصر سيكون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اليهود و حسب، و لا على الجزيرة العربية، وحدها، و إنما على جميع الخلق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لذلك كانت المخاطرة بينهم على مائة بعير، و يأخذ المخاطرون هذا الرهن كله</w:t>
      </w:r>
      <w:r>
        <w:rPr>
          <w:rFonts w:eastAsia="Amiri" w:cs="Amiri" w:ascii="Amiri" w:hAnsi="Amiri"/>
          <w:color w:val="111111"/>
          <w:sz w:val="28"/>
          <w:szCs w:val="28"/>
          <w:rtl w:val="true"/>
          <w:lang w:bidi="ar-SA"/>
        </w:rPr>
        <w:t>. .</w:t>
      </w:r>
    </w:p>
    <w:p>
      <w:pPr>
        <w:pStyle w:val="Heading5"/>
        <w:numPr>
          <w:ilvl w:val="4"/>
          <w:numId w:val="1"/>
        </w:numPr>
        <w:rPr/>
      </w:pPr>
      <w:bookmarkStart w:id="234" w:name="__RefHeading___Toc8149212_417432637"/>
      <w:bookmarkStart w:id="235" w:name="_Toc77"/>
      <w:bookmarkEnd w:id="234"/>
      <w:r>
        <w:rPr>
          <w:rtl w:val="true"/>
        </w:rPr>
        <w:t>ابن علاط يستنقذ ماله بمكة</w:t>
      </w:r>
      <w:r>
        <w:rPr>
          <w:rtl w:val="true"/>
        </w:rPr>
        <w:t>:</w:t>
      </w:r>
      <w:bookmarkEnd w:id="235"/>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الحجاج بن علاط السلمي خرج يغير في بعض غاراته، فذكر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بخيبر، فأسلم، و حضر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كانت أم شيبة ابنة عمير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 مصعب بن عمير العبدري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و كان الحجاج مكثرا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مال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معادن الذهب التي بأرض بني سليم،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فأذهب فآخذ مالي عند امرأتي، فإن علمت بإسلامي لم آخذ منه شيئا، و مال لي متفرق في تجّار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فأذن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لا بد لي من أن 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فلما انتهيت إلى الحرم، هبطت فوجدتهم بالثنية </w:t>
      </w:r>
    </w:p>
    <w:p>
      <w:pPr>
        <w:pStyle w:val="BookText"/>
        <w:rPr/>
      </w:pPr>
      <w:r>
        <w:rPr>
          <w:rFonts w:ascii="Amiri" w:hAnsi="Amiri" w:eastAsia="Amiri" w:cs="Amiri"/>
          <w:color w:val="111111"/>
          <w:sz w:val="28"/>
          <w:sz w:val="28"/>
          <w:szCs w:val="28"/>
          <w:rtl w:val="true"/>
          <w:lang w:bidi="ar-SA"/>
        </w:rPr>
        <w:t>البيضاء، و إذا بها رجال من قريش يتسمعون الأخبار، قد بلغهم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سار إلى خيبر، و عرفوا أنها قرية الحجاز أنفة و منعة، و ريفا، و رجالا، و سلاحا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يتحسبون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يتجسسون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مع ما كان بينهم من الرهان، على مائة بعير،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 أهل خيبر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علاط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يكونوا علموا بإسلامي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حجاج، إنه قد بلغنا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القاطع </w:t>
      </w:r>
      <w:r>
        <w:rPr>
          <w:rStyle w:val="FootnoteAnchor"/>
          <w:rtl w:val="true"/>
        </w:rPr>
        <w:footnoteReference w:id="165"/>
      </w:r>
      <w:r>
        <w:rPr>
          <w:rFonts w:ascii="Amiri" w:hAnsi="Amiri" w:eastAsia="Amiri" w:cs="Amiri"/>
          <w:color w:val="111111"/>
          <w:sz w:val="28"/>
          <w:sz w:val="28"/>
          <w:szCs w:val="28"/>
          <w:rtl w:val="true"/>
          <w:lang w:bidi="ar-SA"/>
        </w:rPr>
        <w:t>قد سار إلى خيبر، بلد يهود، و ريف الحجاز؟</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قد سار إليها، و عندي من الخبر ما يسركم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فالتبطوا بجانبي راحلتي،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حجاج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 محمد و أصحابه قوما يحسنون القتال غير أهل خيابر، كانوا قد ساروا في العرب يجمعون له الجموع، و جمعوا له عشرة آلاف، فهزم هزيمة لم يسمع بمثلها قط، و أسر محمد أسرا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نقتله حتى نبعث به إلى مكة، فنقتله بين أظهرهم، بمن قتل منا و منهم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فإنهم يرجعون إليكم يطلبون الأمان في عشائرهم، و يرجعون إلى ما كانوا عليه، فلا تقبلوا منهم، و قد صنعوا بكم ما صنعوا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فصاحوا بمكة،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الخبر، هذا محمد، إنما تنتظرون أن يقدم به عليكم، فيقتل بين أظهركم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أعينوني على جمع مالي على غرمائي، فإني أريد أن أقدم فأصيب من غنائم محمد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تسبقني التجار إلى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فقاموا فجمعوا إليّ مالي كأحثّ جمع سمعت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جئت صاحبتي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لعلي ألحق بخيبر فأصيب من البيع قبل أن يسبقني التجار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فشا ذلك بمكة، و أظهر المشركون الفرح و السرور، و انكسر من كان بمكة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بذلك العباس بن عبد المطلب، فقعد، و جعل لا يستطيع أن يقوم، فأشفق أن يدخل داره فيؤذى، و علم أنه يؤذى عند ذلك، فأمر بباب داره أن يفتح، و هو مستلق، فدعا بقثم، فجعل يرتجز و يرفع صوته لئلا يشمت به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حضر باب العباس بين مغيظ و محزون، و بين شامت، و بين مسلم و مسلمة مقهورين بظهور الكفر، و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المسلمون العباس طيبة نفسه، طابت أنفسهم، و اشتدت منتهم، فدعا غلاما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زبيبة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الحجاج،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أعلى و أجل من أن يكون الذى جئت به حقا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على أبي الفضل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ليخل لي في بعض بيوته، لآتيه بالخبر على ما يسره، و اكتم 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أقبل أبو زبيبة يبشر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أبا الفضل، فوثب العباس فرحا كأن لم يمسه شيء، و دخل عليه أبو زبيبة، و اعتنقه العباس، و أعتقه، و أخبره بالذى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عتق عشر رقاب، فلما كان ظهرا، جاءه الحجاج، فناشده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لتكتمن علي ثلاثة أيام،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ليلة، فوافقه العباس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أسلمت، ولي مال عند امرأتي، و دين على الناس، و لو علموا بإسلامي لم يدفعوه إلي، و تركت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فتح خيبر، و جرت سهام اللّه تعالى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انتشل ما فيها، و تركته عروسا بابنة مليكهم حيي بن أخطب، و قتل ابن أبي الحقيق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أمسى الحجاج من يومه خرج، و طالت على العباس تلك الليالي،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انتظره العباس يوما و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ثلاث، و الناس يموجون في شأن ما تبايعوا عليه، عمد العباس إلى حلة فلبسها، و تخلق بخلوق، و أخذ بيده قضيبا، ثم أقبل يخطر، حتى وقف على باب الحجاج بن علاط، فقرعه، فقالت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تدخل يا أبا الفضل؟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زوجك؟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يوم كذا و كذا،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يحزنك اللّه يا أبا الفضل، لقد شق علينا الذى بلغك</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لا يحزنني اللّه، لم يكن بحمد اللّه إلا ما أحببنا، فتح اللّه على </w:t>
      </w:r>
    </w:p>
    <w:p>
      <w:pPr>
        <w:pStyle w:val="BookText"/>
        <w:rPr/>
      </w:pPr>
      <w:r>
        <w:rPr>
          <w:rFonts w:ascii="Amiri" w:hAnsi="Amiri" w:eastAsia="Amiri" w:cs="Amiri"/>
          <w:color w:val="111111"/>
          <w:sz w:val="28"/>
          <w:sz w:val="28"/>
          <w:szCs w:val="28"/>
          <w:rtl w:val="true"/>
          <w:lang w:bidi="ar-SA"/>
        </w:rPr>
        <w:t xml:space="preserve">رسوله خيبر، و جرت فيها سهام اللّه و رسوله، و اصطفى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صفية لنفسه، فإن كانت لك حاجة في زوجك فالحقي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و اللّه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ذهب حتى أتى مجلس قريش، و هم يقولون إذا مر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يصيبك إلا خير يا أبا الفضل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و اللّه التجلد لحر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الذي حلفتم به، لم يصبني إلا خير بحمد اللّه، أخبرني الحجاج بن علاط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خيبر فتحها اللّه على رسوله، و جرى فيها سهام اللّه و سهام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اللّه تعالى الكآبة التي كانت بالمسلمين على المشركين، و خرج المسلمون من كان دخل في بيته مكتئبا حتى أتوا العباس فأخبرهم الخبر، فسر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انفلت عدو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لو علمنا لكان لنا و له شأن، و لم ينشبوا أن جاءهم الخبر بذلك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أذن لابن علاط أن يقول ما شاء، فإنه قد حقق أهدافا عديدة، دون أن تتوجه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w:t>
      </w:r>
    </w:p>
    <w:p>
      <w:pPr>
        <w:pStyle w:val="BookText"/>
        <w:rPr/>
      </w:pPr>
      <w:r>
        <w:rPr>
          <w:rFonts w:ascii="Amiri" w:hAnsi="Amiri" w:eastAsia="Amiri" w:cs="Amiri"/>
          <w:color w:val="111111"/>
          <w:sz w:val="28"/>
          <w:sz w:val="28"/>
          <w:szCs w:val="28"/>
          <w:rtl w:val="true"/>
          <w:lang w:bidi="ar-SA"/>
        </w:rPr>
        <w:t xml:space="preserve">مسؤولية أدبية في ذلك، لا سيما و أن ابن علاط لم يخبره بما يريد قوله، حتى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به عن طريق الوحي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ما يرد على هذه القضية و ما يستفاد منها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نشك في بعض خصوصيات الرواية، فقد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قد علمت بالأمر بعد ثلاثة أيام من خروج ابن علاط من مكة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الرهان كان فيما بينهم على مائة من الإبل، و أنهم حين رأوه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عنده العلم اليقين و إنه أخبرهم بأسر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بأنه يؤتى به إليهم ليقتلوه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فهل أعطى الفريق الذي راهن على انتصار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المائة من الإبل للفريق الآخر الذي راهن على انكساره؟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الرهان لم يؤدّ إلى الرابح فذلك يتنافى مع ما أظهروه من الثقة و الاستبشار بكلام ابن علاط، حتى لقد جمعوا له ماله بأسرع وقت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كانوا قد أعطوه فالمفروض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التاريخ ذلك، و أنهم أعطوا الرهان، ثم استرجعوه ليأخذوه هم دون الفريق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مهد لصدمة روحية لقريش تضعف عزيمتها، و توهن قوتها الروحية، و للمحارب أن يضعف عزيمة عدوه بما يراه مناسبا، إذا كان ذلك لا يخالف العهد الذي أبرمه معهم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الأمر الذي من شأنه أن يمكن هذا الرجل من جمع ماله بسهولة و يسر، و يمنع من استغلال الظروف، و من استيلائهم على ماله من دون حق، لا يدل على أن الغاية تبرر الواسطة في الإسلام، لأن التعامل إنما هو مع عدو مشرك، يستحل الدم و المال، و ليس مع من يجب حفظ ماله، أو </w:t>
      </w:r>
    </w:p>
    <w:p>
      <w:pPr>
        <w:pStyle w:val="BookText"/>
        <w:rPr/>
      </w:pPr>
      <w:r>
        <w:rPr>
          <w:rFonts w:ascii="Amiri" w:hAnsi="Amiri" w:eastAsia="Amiri" w:cs="Amiri"/>
          <w:color w:val="111111"/>
          <w:sz w:val="28"/>
          <w:sz w:val="28"/>
          <w:szCs w:val="28"/>
          <w:rtl w:val="true"/>
          <w:lang w:bidi="ar-SA"/>
        </w:rPr>
        <w:t>يرى لغيره 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قاله الحجاج بن علاط لقريش، قد نشأت عنه حالة من شأنها أن تكشف دخائل الكثيرين ممن كانت هناك حاجة لمعرفة مقدار عداوتهم، أو مقدار محبتهم و ولائهم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يفيد أهل الإيمان كثيرا في رسم معالم واضحة لطريقة التعامل مع هؤلاء، و أولئك، لأنه يعطيهم رؤية أوضح في هذا الاتجاه، و قدرة على اتخاذ المواقف المناسبة، حين لا بد لهم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أن لنا تساؤلا عن السبب الذي دفع الحجاج بن علاط إلى الإسلام، حين سمع بخروج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خيبر، و كان خارجا لشن الغارة على الآمنين، و الإيقاع بهم،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تقول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أسلم، ثم توجه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حضر معه فتح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أسلم حين جاءه هذا الخبر بالذات، و لم يسلم قبل ذلك؟ فهل لم تكن 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أنها وصلته، و لم يستجب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 أحسّ بقوة الإسلام و عزته إلى حد رأى أنه لا مجال بعد لمناوأته؟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في الأمر سرا آخر نجهله؟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المكثر من المال، و الذي له معادن الذهب التي بأرض بني سليم، لا يحتاج في الحصول على رزقه إلى الغارة على الآخرين، و استياق مواشيهم، و أخذ أموالهم، و قتل رجالهم، و سبي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 كان يمارس حالة البغي، و الظلم، و القسوة، التي كانت تهيمن على تفكيره، و على مشاعره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كذلك، فإننا لا نتوقع منه أن يدخل في الإسلام بصورة طوعية، و عن قناعة، و رضا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تكون زوجة الحجاج في مكة، و يكون هو في مناطق بني سليم في محيط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كان قد خرج ليشن الغارة، فذلك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مع قومه، و في موضع إقامته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إذا كانت زوجته قد ذهبت إلى مكة لزيارة أهلها، فما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المال عندها، و أن لا يتمكن من تحصيله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طلبه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يجمعوا له أمواله، ليلحق بخيبر قبل أن يسبقه التجار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إن كان قد جاء من خيبر إلى مكة، فهو يحتاج إلى حوالي ثلاثة عشر يوما ليقطع الطريق بينهما، و يحتاج في عودته إلى مثل ذلك، يضاف إليها الأيام التي يقضيها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مضي حوالي شهر على فتح خيبر، فهل يصبر التجار كل هذه المدة، و لا يبادرون إلى شراء ما يمكن شراؤه من تلك الغنائم؟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ملاحظة أخرى تزيد الأمر تعقيدا،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فتح خيبر، و بعد تزوجه ببنت ملكهم، كما صرح به هو نفسه، و هذا إنما حصل في منطقة الصهباء حين عودته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اللّه تعالى أن يعجل بنفاق غنائم خيبر،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عرضناها على البيع رغب فيها الناس رغبة تامة حتى بيعت كلها في يومين</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نستغرب من الحجاج بن علاط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أبا زبيبة بالحقيقة، </w:t>
      </w:r>
      <w:bookmarkStart w:id="236" w:name="pg12330_104621"/>
    </w:p>
    <w:p>
      <w:pPr>
        <w:pStyle w:val="BookText"/>
        <w:rPr/>
      </w:pPr>
      <w:bookmarkEnd w:id="236"/>
      <w:r>
        <w:rPr>
          <w:rFonts w:ascii="Amiri" w:hAnsi="Amiri" w:eastAsia="Amiri" w:cs="Amiri"/>
          <w:color w:val="111111"/>
          <w:sz w:val="28"/>
          <w:sz w:val="28"/>
          <w:szCs w:val="28"/>
          <w:rtl w:val="true"/>
          <w:lang w:bidi="ar-SA"/>
        </w:rPr>
        <w:t xml:space="preserve">و هو غلام لا يدري إلى أين هواه، فلماذا لم يخف من أن يفشي عليه سره، و يوقعه في المحذور الكبير و الخطير؟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طلبه منه أن يكتم عليه لا يكفي للاعتماد في مثل هذه المواقع الحساسة و الصعبة</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8149214_417432637"/>
      <w:bookmarkStart w:id="238" w:name="_Toc78"/>
      <w:bookmarkEnd w:id="237"/>
      <w:r>
        <w:rPr>
          <w:rtl w:val="true"/>
        </w:rPr>
        <w:t>من استشهد بخيبر من المسلمين</w:t>
      </w:r>
      <w:r>
        <w:rPr>
          <w:rtl w:val="true"/>
        </w:rPr>
        <w:t>:</w:t>
      </w:r>
      <w:bookmarkEnd w:id="238"/>
    </w:p>
    <w:p>
      <w:pPr>
        <w:pStyle w:val="BookText"/>
        <w:rPr/>
      </w:pPr>
      <w:r>
        <w:rPr>
          <w:rFonts w:ascii="Amiri" w:hAnsi="Amiri" w:eastAsia="Amiri" w:cs="Amiri"/>
          <w:color w:val="111111"/>
          <w:sz w:val="28"/>
          <w:sz w:val="28"/>
          <w:szCs w:val="28"/>
          <w:rtl w:val="true"/>
          <w:lang w:bidi="ar-SA"/>
        </w:rPr>
        <w:t>إننا نذكر هنا قائمة بأسماء المسلمين الذين استشهدوا في خيبر، بالإعتماد على ما ذكره الصالحي الشامي،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الحبشي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 عمر، و اعترضه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في شيء من السياقات أن اسمه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اعتراض متجه،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جزم ابن إسحاق في السيرة برواية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اسم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يسار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أجيرا لرجل من اليهود يرعى غنمه، و كان عبدا حبشيا يسمى أسلم، و في الإمتاع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يسار فجاء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محاصر خيبر،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اعرض عليّ الإسلام، فعرضه عليه، فأسلم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تصغير 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حبيب بن عمرو بن عوف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أنيف بن واثلة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أوس بن جبير الأنصاري، من بني عمرو بن عوف، قتل على حصن ناعم، أورده ابن شاهين، و تبعه أبو موسى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أوس بن حبيب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 عمر،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قبله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أوس بن فايذ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بالتحتية و الذال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ذكره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 بن فايد </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 و الدال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ابن فاتك، أو الفاكه، من بني </w:t>
      </w:r>
    </w:p>
    <w:p>
      <w:pPr>
        <w:pStyle w:val="BookText"/>
        <w:rPr/>
      </w:pPr>
      <w:r>
        <w:rPr>
          <w:rFonts w:ascii="IRNazanin" w:hAnsi="IRNazanin" w:eastAsia="IRNazanin"/>
          <w:color w:val="111111"/>
          <w:sz w:val="28"/>
          <w:sz w:val="28"/>
          <w:szCs w:val="28"/>
          <w:rtl w:val="true"/>
          <w:lang w:bidi="fa-IR"/>
        </w:rPr>
        <w:t>عمرو بن عوف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لعلهما واحد، فإن النقط للحروف لم يكن شائعا في الكتابة تلك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أوس بن قتادة الأنصاري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بشر بن البراء بن معرور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ثابت بن إثلة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الهمزة، و سكون الثاء المثلثة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واوا في أوله، و لم يوافقوه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ثقف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عمرو بن سميط الأسدي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الحارث بن حاطب، ذكره ابن إسحاق، و محمد بن عمر، و ابن سعد،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 و لم يتعرض له أبو عمر، و لا الذهبي، و لا الحافظ، لكونه استشهد بخيبر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أخو ثعلبة بن حاطب بن عمر بن عبيد الأنصاري الأوسي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ربيعة بن أكثم بن سخبرة بن عمر الأسدي، قتل بالنطاة، قتله الحارث اليهودي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رفاعة بن مسروح الأسدي، حليف بني عبد شمس، قتله الحارث </w:t>
      </w:r>
    </w:p>
    <w:p>
      <w:pPr>
        <w:pStyle w:val="BookText"/>
        <w:rPr/>
      </w:pPr>
      <w:r>
        <w:rPr>
          <w:rFonts w:ascii="Amiri" w:hAnsi="Amiri" w:eastAsia="Amiri" w:cs="Amiri"/>
          <w:color w:val="111111"/>
          <w:sz w:val="28"/>
          <w:sz w:val="28"/>
          <w:szCs w:val="28"/>
          <w:rtl w:val="true"/>
          <w:lang w:bidi="ar-SA"/>
        </w:rPr>
        <w:t xml:space="preserve">اليهودي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 بن ثابت بن وقش الأنصاري الأشهلي، ذكره ابن الكلبي، و ابن جرير الطبري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طلحة، ذكره ابن إسحاق، و لم ينسبه، و لم يقف كثير من الحفاظ على نسبه، و لم يذكره محمد بن عمر، و لا ابن سعد، و قال أبو ذر في الإملاء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طلحة بن يحيى بن إسحاق بن مليل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علي الغساني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يخبر ابن إسحاق باسم طلحة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أر لطلحة بن يحيى بن إسحاق هذا ذكرا في الإصابة للحافظ، و لا في الكاشف للذهبي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عامر بن الأكوع، و اسم الأكوع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بن عبد اللّه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عبد اللّه بن أبي أمية بن وهب، قتل بالنطاة، و ذكره محمد بن عمر، و ابن سعد و لم يذكره ابن إسحاق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هبيب، ذكره ابن إسحاق في رواية البكائي، و جرير بن حازم، و يونس بن بكير، لكن عنده عبد اللّه بن فلان بن وهب، و كذا سماه أبو عمر و جماعة، و ذكر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استشهد هو و أخوه عبد الرحمن بأحد، 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أولى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عدي بن مرة بن سراقة البلوي، طعن بين ثدييه بحربة فمات منها، ذكره محمد بن عمر، و ابن سعد، و أبو عمر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عروة بن مرة بن سراقة الأوسي، ذكره أبو عمر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عمارة بن عقبة بن حارثة الغفاري، رمي بسهم، ذكره ابن إسحاق، و محمد بن عمر، و ابن سعد، و أبو عمر، و تعقبه الحافظ في كونه استشهد بخيبر بكلام يدل على أنه لم يراجع السيرة في هذا المحل، و لا شك في صحة ما ذكره أبو عمر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 بن النعمان الأنصاري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إسحاق في رواية يونس، و ابن سلمة و زياد، و جزم بذلك محمد بن عمر، و ابن سعد هنا، و قال ابن سعد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وجدناه في غزوة خيبر، و طلبناه في نسب بني سلمة فلم نجده، و لا أحسبه إلا و هما، و إنما أراد الطفيل بن النعمان بن خنساء بن سنان، و الطفيل ذكره ابن عقبة في من شهد خيبر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بن المنذر بن زنبر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جعفر</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محمود بن مسلمة، قتل عند حصن ناعم، ألقيت عليه صخرة،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ألقاها عليه مرحب،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كنانة بن الربيع، و لعلهما اشتركا في الفعل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مدعم الأسود،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بخيبر، و هو الذي غلّ الشملة يومئذ، و جاء الحديث أنها تشتعل عليه نارا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مرة بن سراقة الأنصاري، ذكره أبو عمر، و تعقبه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الذي ذكروا أنه شهد خيبر ابنه عروة بن مرة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مانع من الجمع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الصالحي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يؤكد كلام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عمر لم يذكره في الدر، بل ذكر ابنه عروة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مسعود بن ربيعة،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بن عمرو القاري بالتشديد، ممن استشهد بخيبر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مسعود بن سعد بن قيس الأنصاري الزرقي، ذكره ابن إسحاق، و محمد بن عمر، و ابن سعد، و نقل أبو نعيم عن ابن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ذكره فيهم، و خالفه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الحافظ و أقره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في مغازي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استشهد بخيبر، و أن مرحبا قتله، فاللّه أعلم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يسار، اسم الأسود الراعي، ذكره محمد بن عمر، و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سفيان بن الحارث، كذا في نسخة سقيمة عن الزهري، نقلا عن رواية يونس عن ابن إسحاق، و لم أره في الإصابة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239" w:name="pg12330_104630"/>
    </w:p>
    <w:p>
      <w:pPr>
        <w:pStyle w:val="BookText"/>
        <w:rPr/>
      </w:pPr>
      <w:bookmarkEnd w:id="239"/>
      <w:r>
        <w:rPr>
          <w:rFonts w:ascii="Amiri" w:hAnsi="Amiri" w:eastAsia="Amiri" w:cs="Amiri"/>
          <w:color w:val="111111"/>
          <w:sz w:val="28"/>
          <w:sz w:val="28"/>
          <w:szCs w:val="28"/>
          <w:rtl w:val="true"/>
          <w:lang w:bidi="ar-SA"/>
        </w:rPr>
        <w:t xml:space="preserve">أبو ضياح الأنصاري، اسمه النعمان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 w:name="__RefHeading___Toc8149216_417432637"/>
      <w:bookmarkStart w:id="241" w:name="_Toc79"/>
      <w:bookmarkEnd w:id="240"/>
      <w:r>
        <w:rPr>
          <w:rtl w:val="true"/>
        </w:rPr>
        <w:t>القتلى من اليهود</w:t>
      </w:r>
      <w:r>
        <w:rPr>
          <w:rtl w:val="true"/>
        </w:rPr>
        <w:t>:</w:t>
      </w:r>
      <w:bookmarkEnd w:id="241"/>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قتلوا من اليهود في غزوة خيبر كانوا ثلاثة و تسعين رجلا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 w:name="__RefHeading___Toc8149218_417432637"/>
      <w:bookmarkStart w:id="243" w:name="_Toc80"/>
      <w:bookmarkEnd w:id="242"/>
      <w:r>
        <w:rPr>
          <w:rtl w:val="true"/>
        </w:rPr>
        <w:t xml:space="preserve">أين هي هذه الأحداث؟ </w:t>
      </w:r>
      <w:r>
        <w:rPr>
          <w:rtl w:val="true"/>
        </w:rPr>
        <w:t>! :</w:t>
      </w:r>
      <w:bookmarkEnd w:id="243"/>
    </w:p>
    <w:p>
      <w:pPr>
        <w:pStyle w:val="BookText"/>
        <w:rPr/>
      </w:pPr>
      <w:r>
        <w:rPr>
          <w:rFonts w:ascii="Amiri" w:hAnsi="Amiri" w:eastAsia="Amiri" w:cs="Amiri"/>
          <w:color w:val="111111"/>
          <w:sz w:val="28"/>
          <w:sz w:val="28"/>
          <w:szCs w:val="28"/>
          <w:rtl w:val="true"/>
          <w:lang w:bidi="ar-SA"/>
        </w:rPr>
        <w:t xml:space="preserve">إن صاحب ديوان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مقطوعات عديدة من الأرجاز في مناسبة خيبر</w:t>
      </w:r>
      <w:r>
        <w:rPr>
          <w:rFonts w:eastAsia="Amiri" w:cs="Amiri" w:ascii="Amiri" w:hAnsi="Amiri"/>
          <w:color w:val="111111"/>
          <w:sz w:val="28"/>
          <w:szCs w:val="28"/>
          <w:rtl w:val="true"/>
          <w:lang w:bidi="ar-SA"/>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لهذه الأرجاز مناسبات تخص كل واحدة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نجد في كتب التاريخ و السيرة شيئا عن تلك المناسبات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فسوّغ لنا ذلك احتمال كون هذه الأرجاز مجعولة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فعدنا إلى مضامينها، و تأملنا فيها، فلم نجدها تضمنت أية خصوصية تبرر لنا احتمالنا الآنف الذكر، فإنها مجرد تعابير قوية، تدخل في سياق الحرب النفسية للعدو، و ترمي إلى إضعاف عزيمته و إسقاطها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فلم نجد بدا من استبعاد ذلك الاحتمال، و استبداله باحتمال أقوى منه، لكونه مؤيدا بنظائر له قد حفل بها التاريخ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هو أن يدا ما قد سعت إلى إسقاط كثير من الحقائق و القضايا من تاريخ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لا تخدم أغراضها، و لا تفيدها في خططها و أهدافها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لأجل هذا و ذاك كان لا بد لنا من عرض هذه المقطوعات وفقا لما أورده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ذلك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الديوان المنسوب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مما أنشده في غزاة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ستشهد لي بالكر و الطعن رايةحباني بها الطهر النبي المهذب</w:t>
      </w:r>
    </w:p>
    <w:p>
      <w:pPr>
        <w:pStyle w:val="BookText"/>
        <w:rPr/>
      </w:pPr>
      <w:r>
        <w:rPr>
          <w:rFonts w:ascii="Amiri" w:hAnsi="Amiri" w:eastAsia="Amiri" w:cs="Amiri"/>
          <w:color w:val="111111"/>
          <w:sz w:val="28"/>
          <w:sz w:val="28"/>
          <w:szCs w:val="28"/>
          <w:rtl w:val="true"/>
          <w:lang w:bidi="ar-SA"/>
        </w:rPr>
        <w:t xml:space="preserve">و تعلم أني في الحروب إذا التظتبنيرانها الليث الهموس المجرب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و مثلي لاقى الهول في مفظعاتهو قل له الجيش الخميس العطبطب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و قد علم الأحياء أني زعيمهاو أني لدى الحرب العذيق المرجب </w:t>
      </w:r>
      <w:r>
        <w:rPr>
          <w:rStyle w:val="FootnoteAnchor"/>
          <w:rtl w:val="true"/>
        </w:rPr>
        <w:footnoteReference w:id="20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الإلتظاء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الإشتعال و الإلتهاب، 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الهموس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 الوطء،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المضبوط في النسخ بالقاف، و لعل الفاء أنسب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هزمهم، و العطبطب لم أجده في اللغة، و في الشرح المهلك، و الزعيم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القوم و رئيسهم، و العذيق تصغير العذق بالفتح و هي النخلة، و هو تصغير </w:t>
      </w:r>
    </w:p>
    <w:p>
      <w:pPr>
        <w:pStyle w:val="BookText"/>
        <w:rPr/>
      </w:pPr>
      <w:r>
        <w:rPr>
          <w:rFonts w:ascii="Amiri" w:hAnsi="Amiri" w:eastAsia="Amiri" w:cs="Amiri"/>
          <w:color w:val="111111"/>
          <w:sz w:val="28"/>
          <w:sz w:val="28"/>
          <w:szCs w:val="28"/>
          <w:rtl w:val="true"/>
          <w:lang w:bidi="ar-SA"/>
        </w:rPr>
        <w:t>تعظيم، و الرجبة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تعمد النخلة الكريمة ببناء من حجارة أو خشب إذا خيف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لطولها و كثرة حملها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ترجيبها بأن يجعل حولها شوك لئلا يرقى إليها، و من الترجيب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بخشبة ذات شعبتين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بالترجيب التعظيم، كل ذلك ذكره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و ابن عبد المطلبمهذب ذو سطوة و ذو غضب</w:t>
      </w:r>
    </w:p>
    <w:p>
      <w:pPr>
        <w:pStyle w:val="BookText"/>
        <w:rPr/>
      </w:pPr>
      <w:r>
        <w:rPr>
          <w:rFonts w:ascii="Amiri" w:hAnsi="Amiri" w:eastAsia="Amiri" w:cs="Amiri"/>
          <w:color w:val="111111"/>
          <w:sz w:val="28"/>
          <w:sz w:val="28"/>
          <w:szCs w:val="28"/>
          <w:rtl w:val="true"/>
          <w:lang w:bidi="ar-SA"/>
        </w:rPr>
        <w:t>غذيت في الحرب و عصيان النؤبمن بيت عز ليس فيه منشعب</w:t>
      </w:r>
    </w:p>
    <w:p>
      <w:pPr>
        <w:pStyle w:val="BookText"/>
        <w:rPr/>
      </w:pPr>
      <w:r>
        <w:rPr>
          <w:rFonts w:ascii="Amiri" w:hAnsi="Amiri" w:eastAsia="Amiri" w:cs="Amiri"/>
          <w:color w:val="111111"/>
          <w:sz w:val="28"/>
          <w:sz w:val="28"/>
          <w:szCs w:val="28"/>
          <w:rtl w:val="true"/>
          <w:lang w:bidi="ar-SA"/>
        </w:rPr>
        <w:t>و في يميني صارم يجلو الكربمن يلقني يلق المنايا و العطب</w:t>
      </w:r>
    </w:p>
    <w:p>
      <w:pPr>
        <w:pStyle w:val="BookText"/>
        <w:rPr/>
      </w:pPr>
      <w:r>
        <w:rPr>
          <w:rFonts w:ascii="Amiri" w:hAnsi="Amiri" w:eastAsia="Amiri" w:cs="Amiri"/>
          <w:color w:val="111111"/>
          <w:sz w:val="28"/>
          <w:sz w:val="28"/>
          <w:szCs w:val="28"/>
          <w:rtl w:val="true"/>
          <w:lang w:bidi="ar-SA"/>
        </w:rPr>
        <w:t xml:space="preserve">إذ كف مثلي بالرؤوس يلتعب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 عصيان النؤب،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إطاعة نوائب الدهر لي، و غلبتها علي، و المنشعب مصدر ميمي، أو اسم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الانشعاب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التفرق، و إذ للتعليل، أو ظرف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منه فيها مخاطبا لياسر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لكم من الغلام الغالبمن ضرب صدق و قضاء الواجب</w:t>
      </w:r>
    </w:p>
    <w:p>
      <w:pPr>
        <w:pStyle w:val="BookText"/>
        <w:rPr/>
      </w:pPr>
      <w:r>
        <w:rPr>
          <w:rFonts w:ascii="Amiri" w:hAnsi="Amiri" w:eastAsia="Amiri" w:cs="Amiri"/>
          <w:color w:val="111111"/>
          <w:sz w:val="28"/>
          <w:sz w:val="28"/>
          <w:szCs w:val="28"/>
          <w:rtl w:val="true"/>
          <w:lang w:bidi="ar-SA"/>
        </w:rPr>
        <w:t xml:space="preserve">و فالق الهامات و المناكبأحمي به قماقم الكتائب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القمقام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و العدد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فيها مخاطبا لعنتر و سائر عسكر خيبر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لكم معاشر الأحزابمن فالق الهامات و الرقاب </w:t>
      </w:r>
    </w:p>
    <w:p>
      <w:pPr>
        <w:pStyle w:val="BookText"/>
        <w:rPr/>
      </w:pPr>
      <w:r>
        <w:rPr>
          <w:rFonts w:ascii="IRNazanin" w:hAnsi="IRNazanin" w:eastAsia="IRNazanin"/>
          <w:color w:val="111111"/>
          <w:sz w:val="28"/>
          <w:sz w:val="28"/>
          <w:szCs w:val="28"/>
          <w:rtl w:val="true"/>
          <w:lang w:bidi="fa-IR"/>
        </w:rPr>
        <w:t>فاستعجلوا للطعن و الضرابو استبسلوا للموت و المآب</w:t>
      </w:r>
    </w:p>
    <w:p>
      <w:pPr>
        <w:pStyle w:val="BookText"/>
        <w:rPr/>
      </w:pPr>
      <w:r>
        <w:rPr>
          <w:rFonts w:ascii="Amiri" w:hAnsi="Amiri" w:eastAsia="Amiri" w:cs="Amiri"/>
          <w:color w:val="111111"/>
          <w:sz w:val="28"/>
          <w:sz w:val="28"/>
          <w:szCs w:val="28"/>
          <w:rtl w:val="true"/>
          <w:lang w:bidi="ar-SA"/>
        </w:rPr>
        <w:t xml:space="preserve">صيركم سيفي إلى العذاببعون ربي الواحد الوهاب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استبسل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نفسه في الحرب، و يريد أن يقتل أو يقتل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فيها مخاطبا لربيع بن أبي الحقيق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و ابن عبد المطلبأحمي ذماري و أذب عن حسب</w:t>
      </w:r>
    </w:p>
    <w:p>
      <w:pPr>
        <w:pStyle w:val="BookText"/>
        <w:rPr/>
      </w:pPr>
      <w:r>
        <w:rPr>
          <w:rFonts w:ascii="Amiri" w:hAnsi="Amiri" w:eastAsia="Amiri" w:cs="Amiri"/>
          <w:color w:val="111111"/>
          <w:sz w:val="28"/>
          <w:sz w:val="28"/>
          <w:szCs w:val="28"/>
          <w:rtl w:val="true"/>
          <w:lang w:bidi="ar-SA"/>
        </w:rPr>
        <w:t xml:space="preserve">و الموت خير للفتى من الهرب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 منه فيها مخاطبا لجماهير أهل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و ابن عبد المطلبمهذب ذو سطوة و ذو حسب</w:t>
      </w:r>
    </w:p>
    <w:p>
      <w:pPr>
        <w:pStyle w:val="BookText"/>
        <w:rPr/>
      </w:pPr>
      <w:r>
        <w:rPr>
          <w:rFonts w:ascii="Amiri" w:hAnsi="Amiri" w:eastAsia="Amiri" w:cs="Amiri"/>
          <w:color w:val="111111"/>
          <w:sz w:val="28"/>
          <w:sz w:val="28"/>
          <w:szCs w:val="28"/>
          <w:rtl w:val="true"/>
          <w:lang w:bidi="ar-SA"/>
        </w:rPr>
        <w:t xml:space="preserve">قرن إذا لاقيت قرنا لم أهبمن يلقني يلق المنايا و الكرب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 منه فيها مخاطبا لمرة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و ابن عبد المطلبأخو النبي المصطفى و المنتجب</w:t>
      </w:r>
    </w:p>
    <w:p>
      <w:pPr>
        <w:pStyle w:val="BookText"/>
        <w:rPr/>
      </w:pPr>
      <w:r>
        <w:rPr>
          <w:rFonts w:ascii="Amiri" w:hAnsi="Amiri" w:eastAsia="Amiri" w:cs="Amiri"/>
          <w:color w:val="111111"/>
          <w:sz w:val="28"/>
          <w:sz w:val="28"/>
          <w:szCs w:val="28"/>
          <w:rtl w:val="true"/>
          <w:lang w:bidi="ar-SA"/>
        </w:rPr>
        <w:t>رسول رب العالمين قد غلببيّنه رب السماء في الكتب</w:t>
      </w:r>
    </w:p>
    <w:p>
      <w:pPr>
        <w:pStyle w:val="BookText"/>
        <w:rPr/>
      </w:pPr>
      <w:r>
        <w:rPr>
          <w:rFonts w:ascii="Amiri" w:hAnsi="Amiri" w:eastAsia="Amiri" w:cs="Amiri"/>
          <w:color w:val="111111"/>
          <w:sz w:val="28"/>
          <w:sz w:val="28"/>
          <w:szCs w:val="28"/>
          <w:rtl w:val="true"/>
          <w:lang w:bidi="ar-SA"/>
        </w:rPr>
        <w:t>و كلهم يعلم لا قول كذبو لا بزور حين يدء بالنسب</w:t>
      </w:r>
    </w:p>
    <w:p>
      <w:pPr>
        <w:pStyle w:val="BookText"/>
        <w:rPr/>
      </w:pPr>
      <w:r>
        <w:rPr>
          <w:rFonts w:ascii="Amiri" w:hAnsi="Amiri" w:eastAsia="Amiri" w:cs="Amiri"/>
          <w:color w:val="111111"/>
          <w:sz w:val="28"/>
          <w:sz w:val="28"/>
          <w:szCs w:val="28"/>
          <w:rtl w:val="true"/>
          <w:lang w:bidi="ar-SA"/>
        </w:rPr>
        <w:t>صافي الأديم و الجبين كالذهباليوم أرضيه بضرب و غضب</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 غلام أرب من العربليس بخوار يرى عند النكب </w:t>
      </w:r>
    </w:p>
    <w:p>
      <w:pPr>
        <w:pStyle w:val="BookText"/>
        <w:rPr/>
      </w:pPr>
      <w:r>
        <w:rPr>
          <w:rFonts w:ascii="Amiri" w:hAnsi="Amiri" w:eastAsia="Amiri" w:cs="Amiri"/>
          <w:color w:val="111111"/>
          <w:sz w:val="28"/>
          <w:sz w:val="28"/>
          <w:szCs w:val="28"/>
          <w:rtl w:val="true"/>
          <w:lang w:bidi="ar-SA"/>
        </w:rPr>
        <w:t xml:space="preserve">فاثبت لضرب من حسام كاللهب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الدأو و الدأي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و لم أجده فيما عندنا من الكتب، 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دأيت الشيء كسعيت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ختلته، و يحتمل أن يكون بالباء الموحدة من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فيها مخاطبا لمرحب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بنو الحرب بنا سعيرهاحرب عوان حرها نذيرها</w:t>
      </w:r>
    </w:p>
    <w:p>
      <w:pPr>
        <w:pStyle w:val="BookText"/>
        <w:rPr/>
      </w:pPr>
      <w:r>
        <w:rPr>
          <w:rFonts w:ascii="Amiri" w:hAnsi="Amiri" w:eastAsia="Amiri" w:cs="Amiri"/>
          <w:color w:val="111111"/>
          <w:sz w:val="28"/>
          <w:sz w:val="28"/>
          <w:szCs w:val="28"/>
          <w:rtl w:val="true"/>
          <w:lang w:bidi="ar-SA"/>
        </w:rPr>
        <w:t xml:space="preserve">تحث ركض الخيل في زفيرها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 منه فيها مجيبا لياسر الخيبري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 و تعسا لك يا بن الكافرأنا علي هازم العساكر</w:t>
      </w:r>
    </w:p>
    <w:p>
      <w:pPr>
        <w:pStyle w:val="BookText"/>
        <w:rPr/>
      </w:pPr>
      <w:r>
        <w:rPr>
          <w:rFonts w:ascii="Amiri" w:hAnsi="Amiri" w:eastAsia="Amiri" w:cs="Amiri"/>
          <w:color w:val="111111"/>
          <w:sz w:val="28"/>
          <w:sz w:val="28"/>
          <w:szCs w:val="28"/>
          <w:rtl w:val="true"/>
          <w:lang w:bidi="ar-SA"/>
        </w:rPr>
        <w:t>أنا الذي أضربكم و ناصريإله حق و له مهاجري</w:t>
      </w:r>
    </w:p>
    <w:p>
      <w:pPr>
        <w:pStyle w:val="BookText"/>
        <w:rPr/>
      </w:pPr>
      <w:r>
        <w:rPr>
          <w:rFonts w:ascii="Amiri" w:hAnsi="Amiri" w:eastAsia="Amiri" w:cs="Amiri"/>
          <w:color w:val="111111"/>
          <w:sz w:val="28"/>
          <w:sz w:val="28"/>
          <w:szCs w:val="28"/>
          <w:rtl w:val="true"/>
          <w:lang w:bidi="ar-SA"/>
        </w:rPr>
        <w:t>أضربكم بالسيف في المصاغرأجود بالطعن و ضرب طاهر</w:t>
      </w:r>
    </w:p>
    <w:p>
      <w:pPr>
        <w:pStyle w:val="BookText"/>
        <w:rPr/>
      </w:pPr>
      <w:r>
        <w:rPr>
          <w:rFonts w:ascii="Amiri" w:hAnsi="Amiri" w:eastAsia="Amiri" w:cs="Amiri"/>
          <w:color w:val="111111"/>
          <w:sz w:val="28"/>
          <w:sz w:val="28"/>
          <w:szCs w:val="28"/>
          <w:rtl w:val="true"/>
          <w:lang w:bidi="ar-SA"/>
        </w:rPr>
        <w:t>مع ابن عمي و السراج الزاهرحتى تدينوا للعلي القاهر</w:t>
      </w:r>
    </w:p>
    <w:p>
      <w:pPr>
        <w:pStyle w:val="BookText"/>
        <w:rPr/>
      </w:pPr>
      <w:r>
        <w:rPr>
          <w:rFonts w:ascii="IRNazanin" w:hAnsi="IRNazanin" w:eastAsia="IRNazanin"/>
          <w:color w:val="111111"/>
          <w:sz w:val="28"/>
          <w:sz w:val="28"/>
          <w:szCs w:val="28"/>
          <w:rtl w:val="true"/>
          <w:lang w:bidi="fa-IR"/>
        </w:rPr>
        <w:t xml:space="preserve">ضرب غلام صارم مماهر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 أيضا في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ينصرني ربي خير ناصرآمنت باللّه بقلب شاكر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أضرب بالسيف على المغافرمع النبي المصطفى المهاجر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 منه فيها مجيبا لأبي البليت عنتر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البطل المظفرغشمشم القلب بذاك أذكر</w:t>
      </w:r>
    </w:p>
    <w:p>
      <w:pPr>
        <w:pStyle w:val="BookText"/>
        <w:rPr/>
      </w:pPr>
      <w:r>
        <w:rPr>
          <w:rFonts w:ascii="Amiri" w:hAnsi="Amiri" w:eastAsia="Amiri" w:cs="Amiri"/>
          <w:color w:val="111111"/>
          <w:sz w:val="28"/>
          <w:sz w:val="28"/>
          <w:szCs w:val="28"/>
          <w:rtl w:val="true"/>
          <w:lang w:bidi="ar-SA"/>
        </w:rPr>
        <w:t>و في يميني للقاء أخضريلمع من حافته برق يزهر</w:t>
      </w:r>
    </w:p>
    <w:p>
      <w:pPr>
        <w:pStyle w:val="BookText"/>
        <w:rPr/>
      </w:pPr>
      <w:r>
        <w:rPr>
          <w:rFonts w:ascii="Amiri" w:hAnsi="Amiri" w:eastAsia="Amiri" w:cs="Amiri"/>
          <w:color w:val="111111"/>
          <w:sz w:val="28"/>
          <w:sz w:val="28"/>
          <w:szCs w:val="28"/>
          <w:rtl w:val="true"/>
          <w:lang w:bidi="ar-SA"/>
        </w:rPr>
        <w:t>للطعن و الضرب الشديد محضرمع النبي الطاهر المطهر</w:t>
      </w:r>
    </w:p>
    <w:p>
      <w:pPr>
        <w:pStyle w:val="BookText"/>
        <w:rPr/>
      </w:pPr>
      <w:r>
        <w:rPr>
          <w:rFonts w:ascii="Amiri" w:hAnsi="Amiri" w:eastAsia="Amiri" w:cs="Amiri"/>
          <w:color w:val="111111"/>
          <w:sz w:val="28"/>
          <w:sz w:val="28"/>
          <w:szCs w:val="28"/>
          <w:rtl w:val="true"/>
          <w:lang w:bidi="ar-SA"/>
        </w:rPr>
        <w:t xml:space="preserve">اختاره اللّه العلي الأكبراليوم يرضيه و يخزى عنتر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الغشمشم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يركب رأسه لا يثنيه شيء عما يريد و يهوى من شجاعته، و إنما عبر عن السيف بالأخضر، لأنه من الحديد و هو أسود، و العرب يعبر عن السواد بالخضرة، أو لكثرة مائه كما يسمى البحر 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ارتجز داود بن قابوس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الحامل بالترغمماذا تريد من فتى غشمشم</w:t>
      </w:r>
    </w:p>
    <w:p>
      <w:pPr>
        <w:pStyle w:val="BookText"/>
        <w:rPr/>
      </w:pPr>
      <w:r>
        <w:rPr>
          <w:rFonts w:ascii="Amiri" w:hAnsi="Amiri" w:eastAsia="Amiri" w:cs="Amiri"/>
          <w:color w:val="111111"/>
          <w:sz w:val="28"/>
          <w:sz w:val="28"/>
          <w:szCs w:val="28"/>
          <w:rtl w:val="true"/>
          <w:lang w:bidi="ar-SA"/>
        </w:rPr>
        <w:t>أروع مفضال هصور هيصمماذا ترى ببازل معتصم</w:t>
      </w:r>
    </w:p>
    <w:p>
      <w:pPr>
        <w:pStyle w:val="BookText"/>
        <w:rPr/>
      </w:pPr>
      <w:r>
        <w:rPr>
          <w:rFonts w:ascii="Amiri" w:hAnsi="Amiri" w:eastAsia="Amiri" w:cs="Amiri"/>
          <w:color w:val="111111"/>
          <w:sz w:val="28"/>
          <w:sz w:val="28"/>
          <w:szCs w:val="28"/>
          <w:rtl w:val="true"/>
          <w:lang w:bidi="ar-SA"/>
        </w:rPr>
        <w:t>و قاتل القرن الجريء المقدمو اللّه لا أسلم حتى تحرم</w:t>
      </w:r>
    </w:p>
    <w:p>
      <w:pPr>
        <w:pStyle w:val="BookText"/>
        <w:rPr/>
      </w:pPr>
      <w:r>
        <w:rPr>
          <w:rFonts w:ascii="Amiri" w:hAnsi="Amiri" w:eastAsia="Amiri" w:cs="Amiri"/>
          <w:color w:val="111111"/>
          <w:sz w:val="28"/>
          <w:sz w:val="28"/>
          <w:szCs w:val="28"/>
          <w:rtl w:val="true"/>
          <w:lang w:bidi="ar-SA"/>
        </w:rPr>
        <w:t>فأجابه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اثبت لحاك اللّه إن لم تسلملوقع سيف عجرفي خضرم</w:t>
      </w:r>
    </w:p>
    <w:p>
      <w:pPr>
        <w:pStyle w:val="BookText"/>
        <w:rPr/>
      </w:pPr>
      <w:r>
        <w:rPr>
          <w:rFonts w:ascii="Amiri" w:hAnsi="Amiri" w:eastAsia="Amiri" w:cs="Amiri"/>
          <w:color w:val="111111"/>
          <w:sz w:val="28"/>
          <w:sz w:val="28"/>
          <w:szCs w:val="28"/>
          <w:rtl w:val="true"/>
          <w:lang w:bidi="ar-SA"/>
        </w:rPr>
        <w:t>تحمله مني بنان المعصمأحمي به كتائبي و أحتمي</w:t>
      </w:r>
    </w:p>
    <w:p>
      <w:pPr>
        <w:pStyle w:val="BookText"/>
        <w:rPr/>
      </w:pPr>
      <w:r>
        <w:rPr>
          <w:rFonts w:ascii="Amiri" w:hAnsi="Amiri" w:eastAsia="Amiri" w:cs="Amiri"/>
          <w:color w:val="111111"/>
          <w:sz w:val="28"/>
          <w:sz w:val="28"/>
          <w:szCs w:val="28"/>
          <w:rtl w:val="true"/>
          <w:lang w:bidi="ar-SA"/>
        </w:rPr>
        <w:t xml:space="preserve">إني و رب الحجر المكرمقد جدت للّه بلحمي و دمي </w:t>
      </w:r>
      <w:r>
        <w:rPr>
          <w:rStyle w:val="FootnoteAnchor"/>
          <w:rtl w:val="true"/>
        </w:rPr>
        <w:footnoteReference w:id="21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الغشمشم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الذي لا يرده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الأروع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يعجبك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و الهيصم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و القوي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بزل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 نابه، و لحاك اللّه أي لعنك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فيه عجرفة، أي قلة مبالاة لسرعته، و فلان يتعجرف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يركبه بما يكره و لا يهاب شيئا، و عجارف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الخضرم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العطية، مشبه بالبحر الخضرم و هو الكثير الماء، و كل شيء كثير واسع خضرم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السوار من الساعد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الحجر المكرم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فيها مخاطبا لليهود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لكم من الغلام الهاشميمن ضرب صدق في ذرى الكمائم</w:t>
      </w:r>
    </w:p>
    <w:p>
      <w:pPr>
        <w:pStyle w:val="BookText"/>
        <w:rPr/>
      </w:pPr>
      <w:r>
        <w:rPr>
          <w:rFonts w:ascii="Amiri" w:hAnsi="Amiri" w:eastAsia="Amiri" w:cs="Amiri"/>
          <w:color w:val="111111"/>
          <w:sz w:val="28"/>
          <w:sz w:val="28"/>
          <w:szCs w:val="28"/>
          <w:rtl w:val="true"/>
          <w:lang w:bidi="ar-SA"/>
        </w:rPr>
        <w:t>ضرب يقود شعر الجماجمبصارم أبيض أي صارم</w:t>
      </w:r>
    </w:p>
    <w:p>
      <w:pPr>
        <w:pStyle w:val="BookText"/>
        <w:rPr/>
      </w:pPr>
      <w:r>
        <w:rPr>
          <w:rFonts w:ascii="Amiri" w:hAnsi="Amiri" w:eastAsia="Amiri" w:cs="Amiri"/>
          <w:color w:val="111111"/>
          <w:sz w:val="28"/>
          <w:sz w:val="28"/>
          <w:szCs w:val="28"/>
          <w:rtl w:val="true"/>
          <w:lang w:bidi="ar-SA"/>
        </w:rPr>
        <w:t xml:space="preserve">أحمي به كتائب القماقمعند مجال الخيل بالأقادم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الكمة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القلنسوة المدورة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قماقم بالضم لكثرة خيره و بالفتح جمع القمقام و هو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عند قتل الخيبري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ولدتني هاشمليث حروب للرجال قاصم</w:t>
      </w:r>
    </w:p>
    <w:p>
      <w:pPr>
        <w:pStyle w:val="BookText"/>
        <w:rPr/>
      </w:pPr>
      <w:r>
        <w:rPr>
          <w:rFonts w:ascii="Amiri" w:hAnsi="Amiri" w:eastAsia="Amiri" w:cs="Amiri"/>
          <w:color w:val="111111"/>
          <w:sz w:val="28"/>
          <w:sz w:val="28"/>
          <w:szCs w:val="28"/>
          <w:rtl w:val="true"/>
          <w:lang w:bidi="ar-SA"/>
        </w:rPr>
        <w:t xml:space="preserve">معصوصب في نقعها مقادممن يلقني يلقاه موت هاجم </w:t>
      </w:r>
      <w:r>
        <w:rPr>
          <w:rStyle w:val="FootnoteAnchor"/>
          <w:rtl w:val="true"/>
        </w:rPr>
        <w:footnoteReference w:id="22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قصمت الشيء قصما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كسرته، و اعصوصب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و النقع</w:t>
      </w:r>
      <w:r>
        <w:rPr>
          <w:rFonts w:eastAsia="Amiri" w:cs="Amiri" w:ascii="Amiri" w:hAnsi="Amiri"/>
          <w:color w:val="111111"/>
          <w:sz w:val="28"/>
          <w:szCs w:val="28"/>
          <w:rtl w:val="true"/>
          <w:lang w:bidi="ar-SA"/>
        </w:rPr>
        <w:t xml:space="preserve">: </w:t>
      </w:r>
      <w:bookmarkStart w:id="244" w:name="pg12330_104637"/>
    </w:p>
    <w:p>
      <w:pPr>
        <w:pStyle w:val="BookText"/>
        <w:rPr/>
      </w:pPr>
      <w:bookmarkEnd w:id="244"/>
      <w:r>
        <w:rPr>
          <w:rFonts w:ascii="Amiri" w:hAnsi="Amiri" w:eastAsia="Amiri" w:cs="Amiri"/>
          <w:color w:val="111111"/>
          <w:sz w:val="28"/>
          <w:sz w:val="28"/>
          <w:szCs w:val="28"/>
          <w:rtl w:val="true"/>
          <w:lang w:bidi="ar-SA"/>
        </w:rPr>
        <w:t>الغبار، و المقادم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مقدام كمفاتح و مفتاح</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8149220_417432637"/>
      <w:bookmarkStart w:id="246" w:name="_Toc81"/>
      <w:bookmarkEnd w:id="245"/>
      <w:r>
        <w:rPr>
          <w:rtl w:val="true"/>
        </w:rPr>
        <w:t>بعض ما قيل من الشعر في غزوة خيبر</w:t>
      </w:r>
      <w:r>
        <w:rPr>
          <w:rtl w:val="true"/>
        </w:rPr>
        <w:t>:</w:t>
      </w:r>
      <w:bookmarkEnd w:id="246"/>
    </w:p>
    <w:p>
      <w:pPr>
        <w:pStyle w:val="BookText"/>
        <w:rPr/>
      </w:pPr>
      <w:r>
        <w:rPr>
          <w:rFonts w:ascii="Amiri" w:hAnsi="Amiri" w:eastAsia="Amiri" w:cs="Amiri"/>
          <w:color w:val="111111"/>
          <w:sz w:val="28"/>
          <w:sz w:val="28"/>
          <w:szCs w:val="28"/>
          <w:rtl w:val="true"/>
          <w:lang w:bidi="ar-SA"/>
        </w:rPr>
        <w:t>و من الشعر في غزوة خيبر ما قاله كعب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وردنا خيبرا و فروضهبكل فتى عاري الأشاجع مذود</w:t>
      </w:r>
    </w:p>
    <w:p>
      <w:pPr>
        <w:pStyle w:val="BookText"/>
        <w:rPr/>
      </w:pPr>
      <w:r>
        <w:rPr>
          <w:rFonts w:ascii="Amiri" w:hAnsi="Amiri" w:eastAsia="Amiri" w:cs="Amiri"/>
          <w:color w:val="111111"/>
          <w:sz w:val="28"/>
          <w:sz w:val="28"/>
          <w:szCs w:val="28"/>
          <w:rtl w:val="true"/>
          <w:lang w:bidi="ar-SA"/>
        </w:rPr>
        <w:t>جواد لدى الغايات لا واهن القوىجريء على الأعداء في كل مشهد</w:t>
      </w:r>
    </w:p>
    <w:p>
      <w:pPr>
        <w:pStyle w:val="BookText"/>
        <w:rPr/>
      </w:pPr>
      <w:r>
        <w:rPr>
          <w:rFonts w:ascii="Amiri" w:hAnsi="Amiri" w:eastAsia="Amiri" w:cs="Amiri"/>
          <w:color w:val="111111"/>
          <w:sz w:val="28"/>
          <w:sz w:val="28"/>
          <w:szCs w:val="28"/>
          <w:rtl w:val="true"/>
          <w:lang w:bidi="ar-SA"/>
        </w:rPr>
        <w:t>عظيم رماد القدر في كل شتوةضروب بنصل المشرفي المهند</w:t>
      </w:r>
    </w:p>
    <w:p>
      <w:pPr>
        <w:pStyle w:val="BookText"/>
        <w:rPr/>
      </w:pPr>
      <w:r>
        <w:rPr>
          <w:rFonts w:ascii="Amiri" w:hAnsi="Amiri" w:eastAsia="Amiri" w:cs="Amiri"/>
          <w:color w:val="111111"/>
          <w:sz w:val="28"/>
          <w:sz w:val="28"/>
          <w:szCs w:val="28"/>
          <w:rtl w:val="true"/>
          <w:lang w:bidi="ar-SA"/>
        </w:rPr>
        <w:t>يرى القتل مدحا إن أصاب شهادةمن اللّه يرجوها و فوزا بأحمد</w:t>
      </w:r>
    </w:p>
    <w:p>
      <w:pPr>
        <w:pStyle w:val="BookText"/>
        <w:rPr/>
      </w:pPr>
      <w:r>
        <w:rPr>
          <w:rFonts w:ascii="Amiri" w:hAnsi="Amiri" w:eastAsia="Amiri" w:cs="Amiri"/>
          <w:color w:val="111111"/>
          <w:sz w:val="28"/>
          <w:sz w:val="28"/>
          <w:szCs w:val="28"/>
          <w:rtl w:val="true"/>
          <w:lang w:bidi="ar-SA"/>
        </w:rPr>
        <w:t>يذود و يحمي عن ذمار محمدو يدفع عنه باللسان و باليد</w:t>
      </w:r>
    </w:p>
    <w:p>
      <w:pPr>
        <w:pStyle w:val="BookText"/>
        <w:rPr/>
      </w:pPr>
      <w:r>
        <w:rPr>
          <w:rFonts w:ascii="Amiri" w:hAnsi="Amiri" w:eastAsia="Amiri" w:cs="Amiri"/>
          <w:color w:val="111111"/>
          <w:sz w:val="28"/>
          <w:sz w:val="28"/>
          <w:szCs w:val="28"/>
          <w:rtl w:val="true"/>
          <w:lang w:bidi="ar-SA"/>
        </w:rPr>
        <w:t>و ينصره من كل أمر يريبهيجود بنفس دون نفس محمد</w:t>
      </w:r>
    </w:p>
    <w:p>
      <w:pPr>
        <w:pStyle w:val="BookText"/>
        <w:rPr/>
      </w:pPr>
      <w:r>
        <w:rPr>
          <w:rFonts w:ascii="Amiri" w:hAnsi="Amiri" w:eastAsia="Amiri" w:cs="Amiri"/>
          <w:color w:val="111111"/>
          <w:sz w:val="28"/>
          <w:sz w:val="28"/>
          <w:szCs w:val="28"/>
          <w:rtl w:val="true"/>
          <w:lang w:bidi="ar-SA"/>
        </w:rPr>
        <w:t xml:space="preserve">يصدق بالإنباء بالغيب مخلصايريد بذاك العز و الفوز في غد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 قال 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 ما قاتلت خيابر عماجمعوا من مزارع و نخيل</w:t>
      </w:r>
    </w:p>
    <w:p>
      <w:pPr>
        <w:pStyle w:val="BookText"/>
        <w:rPr/>
      </w:pPr>
      <w:r>
        <w:rPr>
          <w:rFonts w:ascii="Amiri" w:hAnsi="Amiri" w:eastAsia="Amiri" w:cs="Amiri"/>
          <w:color w:val="111111"/>
          <w:sz w:val="28"/>
          <w:sz w:val="28"/>
          <w:szCs w:val="28"/>
          <w:rtl w:val="true"/>
          <w:lang w:bidi="ar-SA"/>
        </w:rPr>
        <w:t>كرهوا الموت فاستبيح حماهمو أقروا فعل اللئيم الذليل</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أمن الموت تهربون فإن ال‌موت موت الهزال غير جميل </w:t>
      </w:r>
      <w:r>
        <w:rPr>
          <w:rStyle w:val="FootnoteAnchor"/>
          <w:rtl w:val="true"/>
        </w:rPr>
        <w:footnoteReference w:id="222"/>
      </w:r>
      <w:bookmarkStart w:id="247" w:name="pg12330_104638"/>
    </w:p>
    <w:p>
      <w:pPr>
        <w:pStyle w:val="Heading3"/>
        <w:numPr>
          <w:ilvl w:val="2"/>
          <w:numId w:val="1"/>
        </w:numPr>
        <w:rPr/>
      </w:pPr>
      <w:bookmarkStart w:id="248" w:name="__RefHeading___Toc8149222_417432637"/>
      <w:bookmarkStart w:id="249" w:name="_Toc82"/>
      <w:bookmarkEnd w:id="247"/>
      <w:bookmarkEnd w:id="248"/>
      <w:r>
        <w:rPr>
          <w:rtl w:val="true"/>
        </w:rPr>
        <w:t>الباب الثامن</w:t>
      </w:r>
      <w:r>
        <w:rPr>
          <w:rtl w:val="true"/>
        </w:rPr>
        <w:t xml:space="preserve">: </w:t>
      </w:r>
      <w:r>
        <w:rPr>
          <w:rtl w:val="true"/>
        </w:rPr>
        <w:t>فتح</w:t>
      </w:r>
      <w:r>
        <w:rPr>
          <w:rtl w:val="true"/>
        </w:rPr>
        <w:t xml:space="preserve">. . </w:t>
      </w:r>
      <w:r>
        <w:rPr>
          <w:rtl w:val="true"/>
        </w:rPr>
        <w:t>و صلح</w:t>
      </w:r>
      <w:bookmarkEnd w:id="249"/>
    </w:p>
    <w:p>
      <w:pPr>
        <w:pStyle w:val="Heading4"/>
        <w:numPr>
          <w:ilvl w:val="3"/>
          <w:numId w:val="1"/>
        </w:numPr>
        <w:rPr/>
      </w:pPr>
      <w:bookmarkStart w:id="250" w:name="__RefHeading___Toc8149224_417432637"/>
      <w:bookmarkStart w:id="251" w:name="_Toc83"/>
      <w:bookmarkEnd w:id="250"/>
      <w:r>
        <w:rPr>
          <w:rtl w:val="true"/>
        </w:rPr>
        <w:t>اشارة</w:t>
      </w:r>
      <w:bookmarkEnd w:id="25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مقاسم 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الصلح و الفتح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يقرهم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عمر يجليهم 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و غصبها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تفاصيل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الإمامة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12330_104640"/>
      <w:bookmarkStart w:id="253" w:name="pg12330_104640"/>
      <w:bookmarkEnd w:id="253"/>
    </w:p>
    <w:p>
      <w:pPr>
        <w:pStyle w:val="Heading4"/>
        <w:numPr>
          <w:ilvl w:val="3"/>
          <w:numId w:val="1"/>
        </w:numPr>
        <w:rPr/>
      </w:pPr>
      <w:bookmarkStart w:id="254" w:name="pg12330_104640"/>
      <w:bookmarkStart w:id="255" w:name="__RefHeading___Toc8149226_417432637"/>
      <w:bookmarkStart w:id="256" w:name="_Toc84"/>
      <w:bookmarkEnd w:id="254"/>
      <w:bookmarkEnd w:id="255"/>
      <w:r>
        <w:rPr>
          <w:rtl w:val="true"/>
        </w:rPr>
        <w:t>الفصل الأول</w:t>
      </w:r>
      <w:r>
        <w:rPr>
          <w:rtl w:val="true"/>
        </w:rPr>
        <w:t xml:space="preserve">: </w:t>
      </w:r>
      <w:r>
        <w:rPr>
          <w:rtl w:val="true"/>
        </w:rPr>
        <w:t>مقاسم خيبر</w:t>
      </w:r>
      <w:r>
        <w:rPr>
          <w:rtl w:val="true"/>
        </w:rPr>
        <w:t xml:space="preserve">. . </w:t>
      </w:r>
      <w:r>
        <w:rPr>
          <w:rtl w:val="true"/>
        </w:rPr>
        <w:t>بين الصلح و الفتح</w:t>
      </w:r>
      <w:bookmarkEnd w:id="25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7" w:name="__RefHeading___Toc8149228_417432637"/>
      <w:bookmarkStart w:id="258" w:name="_Toc85"/>
      <w:bookmarkEnd w:id="257"/>
      <w:r>
        <w:rPr>
          <w:rtl w:val="true"/>
        </w:rPr>
        <w:t>اشارة</w:t>
      </w:r>
      <w:bookmarkEnd w:id="25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12330_104642"/>
      <w:bookmarkStart w:id="260" w:name="pg12330_104642"/>
      <w:bookmarkEnd w:id="260"/>
    </w:p>
    <w:p>
      <w:pPr>
        <w:pStyle w:val="Heading5"/>
        <w:numPr>
          <w:ilvl w:val="4"/>
          <w:numId w:val="1"/>
        </w:numPr>
        <w:rPr/>
      </w:pPr>
      <w:bookmarkStart w:id="261" w:name="pg12330_104642"/>
      <w:bookmarkStart w:id="262" w:name="__RefHeading___Toc8149230_417432637"/>
      <w:bookmarkStart w:id="263" w:name="_Toc86"/>
      <w:bookmarkEnd w:id="261"/>
      <w:bookmarkEnd w:id="262"/>
      <w:r>
        <w:rPr>
          <w:rtl w:val="true"/>
        </w:rPr>
        <w:t>كتاب إسقاط الجزية عن يهود خيبر</w:t>
      </w:r>
      <w:r>
        <w:rPr>
          <w:rtl w:val="true"/>
        </w:rPr>
        <w:t>:</w:t>
      </w:r>
      <w:bookmarkEnd w:id="263"/>
    </w:p>
    <w:p>
      <w:pPr>
        <w:pStyle w:val="BookText"/>
        <w:rPr/>
      </w:pPr>
      <w:r>
        <w:rPr>
          <w:rFonts w:ascii="Amiri" w:hAnsi="Amiri" w:eastAsia="Amiri" w:cs="Amiri"/>
          <w:color w:val="111111"/>
          <w:sz w:val="28"/>
          <w:sz w:val="28"/>
          <w:szCs w:val="28"/>
          <w:rtl w:val="true"/>
          <w:lang w:bidi="ar-SA"/>
        </w:rPr>
        <w:t xml:space="preserve">و أظهر اليهود في العصور التالية لعصر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نسبوه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أسقط الجزية عن أهل 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الكتاب شهادة سعد بن معاذ، و معاوية بن أبي سفيان، و فيه إسقاط الكلف، و السخرة و الجزية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اغتر بعض علماء الشافعية بهذا الكتاب، فحكم بإسقاط الجزية عنهم، و منهم أبو علي بن خيرون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جاؤوا بالكتاب في 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إلى وزير القائم أبي القاسم علي بن الحسن، فعرضه على الخطيب البغدادي، فحكم بأنه مزور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حكم بتزوير هذا الكتاب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ألف ابن كثير كتابا في إبطاله </w:t>
      </w:r>
      <w:r>
        <w:rPr>
          <w:rStyle w:val="FootnoteAnchor"/>
          <w:rtl w:val="true"/>
        </w:rPr>
        <w:footnoteReference w:id="226"/>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حكموا عليه بالبطلان،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الصباغ المالكي في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حامد في تعليقته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المسلمة الذي صنف جزءا مفردا للرد عليه أيضا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استدلوا على تزويره بما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 ينقله أحد من المسلمين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 شهادة سعد بن معاذ، و هو إنما استشهد قبل ذلك بزمان، في وقعة بني قريظة، بعد أن حكم فيهم بحكم اللّه من فوق سبعة أرقعة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وقف عليه فرأى فيه شهادة سعد بن معاذ عام </w:t>
      </w:r>
    </w:p>
    <w:p>
      <w:pPr>
        <w:pStyle w:val="BookText"/>
        <w:rPr/>
      </w:pPr>
      <w:r>
        <w:rPr>
          <w:rFonts w:ascii="Amiri" w:hAnsi="Amiri" w:eastAsia="Amiri" w:cs="Amiri"/>
          <w:color w:val="111111"/>
          <w:sz w:val="28"/>
          <w:sz w:val="28"/>
          <w:szCs w:val="28"/>
          <w:rtl w:val="true"/>
          <w:lang w:bidi="ar-SA"/>
        </w:rPr>
        <w:t>خيبر، و قد توفي سعد قبل ذلك بسنتين،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أبي طالب و هذا لحن و خطأ </w:t>
      </w:r>
      <w:r>
        <w:rPr>
          <w:rStyle w:val="FootnoteAnchor"/>
          <w:rtl w:val="true"/>
        </w:rPr>
        <w:footnoteReference w:id="229"/>
      </w:r>
      <w:r>
        <w:rPr>
          <w:rFonts w:ascii="Amiri" w:hAnsi="Amiri" w:eastAsia="Amiri" w:cs="Amiri"/>
          <w:color w:val="111111"/>
          <w:sz w:val="28"/>
          <w:sz w:val="28"/>
          <w:szCs w:val="28"/>
          <w:rtl w:val="true"/>
          <w:lang w:bidi="ar-SA"/>
        </w:rPr>
        <w:t>لا يصدر عن أمير المؤمنين علي، لأن علم النحو إنما أسند إليه من طريق أبي الأسود الدؤلي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الجائز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أعطاهم هذا الكتاب في أوائل الهجرة، أو على الأقل قبل واقعة بني قريظة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لما نكثوا عهدهم حاربهم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الجواب أيضا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شهادة معاوية بن أبي سفيان على الكتاب لا يمكن أن تجتمع مع شهادة سعد بن معاذ، لأنه قد أسلم عام فتح مكة، أي بعد موت سعد بن معاذ بعدة سنوات، فكيف يشهد معه على كتاب إسقاط الجزية عنهم؟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ابن قيم الجوزية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إثبات الجزية إنما كان في سنة تسع من الهجرة، فكيف يسقط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اليهود أمرا لم يثبت؟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أن نقول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ثبت إسقاط الجزية بهذا الكتاب كان ذلك دليلا على ثبوتها قبل سنة تسع</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 و لا سخرة على اليهود، فما معنى إسقاطها عنهم أيضا؟ </w:t>
      </w:r>
      <w:r>
        <w:rPr>
          <w:rFonts w:eastAsia="Amiri" w:cs="Amiri" w:ascii="Amiri" w:hAnsi="Amiri"/>
          <w:color w:val="111111"/>
          <w:sz w:val="28"/>
          <w:szCs w:val="28"/>
          <w:rtl w:val="true"/>
          <w:lang w:bidi="ar-SA"/>
        </w:rPr>
        <w:t xml:space="preserve">. . </w:t>
      </w:r>
      <w:bookmarkStart w:id="264" w:name="pg12330_104645"/>
    </w:p>
    <w:p>
      <w:pPr>
        <w:pStyle w:val="BookText"/>
        <w:rPr/>
      </w:pPr>
      <w:bookmarkEnd w:id="264"/>
      <w:r>
        <w:rPr>
          <w:rFonts w:ascii="Amiri" w:hAnsi="Amiri" w:eastAsia="Amiri" w:cs="Amiri"/>
          <w:color w:val="111111"/>
          <w:sz w:val="28"/>
          <w:sz w:val="28"/>
          <w:szCs w:val="28"/>
          <w:rtl w:val="true"/>
          <w:lang w:bidi="ar-SA"/>
        </w:rPr>
        <w:t>و بذلك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قيمة لهذا الكتاب المزعوم، بعد أن كانت كل الدلائل تشير إلى بطلانه</w:t>
      </w:r>
      <w:r>
        <w:rPr>
          <w:rFonts w:eastAsia="Amiri" w:cs="Amiri" w:ascii="Amiri" w:hAnsi="Amiri"/>
          <w:color w:val="111111"/>
          <w:sz w:val="28"/>
          <w:szCs w:val="28"/>
          <w:rtl w:val="true"/>
          <w:lang w:bidi="ar-SA"/>
        </w:rPr>
        <w:t>. .</w:t>
      </w:r>
    </w:p>
    <w:p>
      <w:pPr>
        <w:pStyle w:val="Heading5"/>
        <w:numPr>
          <w:ilvl w:val="4"/>
          <w:numId w:val="1"/>
        </w:numPr>
        <w:rPr/>
      </w:pPr>
      <w:bookmarkStart w:id="265" w:name="__RefHeading___Toc8149232_417432637"/>
      <w:bookmarkStart w:id="266" w:name="_Toc87"/>
      <w:bookmarkEnd w:id="265"/>
      <w:r>
        <w:rPr>
          <w:rtl w:val="true"/>
        </w:rPr>
        <w:t>الوطيح و سلالم فتحا صلحا</w:t>
      </w:r>
      <w:r>
        <w:rPr>
          <w:rtl w:val="true"/>
        </w:rPr>
        <w:t>:</w:t>
      </w:r>
      <w:bookmarkEnd w:id="266"/>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تدنّى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بالأموال، يأخذها مالا مالا، و يفتحها حصنا حصنا، حتى انتهوا إلى ذينك الحصنين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الوطيح و سلالم الذي هو حصن بني الحقيق، و هو آخر حصون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جعلوا لا يطلعون من حصنهم، حتى 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ينصب عليهم المنجنيق، لما رأى من تغليقهم، و أنه لا يبرز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أيقنوا بالهلكة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حصرهم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فأرسل كنانة بن أبي الحقيق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اليهود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شماخ،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فأكلمك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فنزل كنانة بن أبي الحقيق، فصالح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حقن دماء من في حصونهم من المقاتلة، و ترك الذرية لهم، و يخرجون من خيبر و أرضها بذراريهم، و يخلون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ما كان لهم من مال و أرض، و على الصفراء و البيضاء، و الكراع، و الحلقة، و على البز إلا ثوبا على ظهر إنسان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برئت منكم ذمة اللّه و ذمة رسوله إن كتمتموني شيئا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فصالحوه على ذلك، فأرسل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الأموال فقبضها، الأول، فالأول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وجد في ذينك الحصنين مائة درع، و أربعمائة سيف، و ألف رمح، و خمسمائة قوس عربية بجعابها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وجدوا صحائف متعددة من التوراة، فجاءت يهود تطلبها،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بدفعها إليهم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بذلك يكون الوطيح و سلالم فيئا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لم يحصل قتال في هذين الحصنين، و ما جرى حين نزول المسلمين هناك، فإنما هو مناوشات مع 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الحلبي عن فتح الباري، عن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جزمه بأن حصون خيبر فتحت عنوة، و إنما دخلت الشبهة على من قال فتحت صلحا بالحصنين اللذين سلمهما أهلهما لحقن دمائهم، و هو ضرب من الصلح، لكن لم يقع ذلك إلا بحصار و قتال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كلامه، فليتأمل، فإن بالقتال يخرج عن كونه فيئا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267" w:name="pg12330_104647"/>
    </w:p>
    <w:p>
      <w:pPr>
        <w:pStyle w:val="BookText"/>
        <w:rPr/>
      </w:pPr>
      <w:bookmarkEnd w:id="267"/>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 يقصد المناوشات الفردية، التي لا يصح اعتبار الفتح مستندا إليها</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8149234_417432637"/>
      <w:bookmarkStart w:id="269" w:name="_Toc88"/>
      <w:bookmarkEnd w:id="268"/>
      <w:r>
        <w:rPr>
          <w:rtl w:val="true"/>
        </w:rPr>
        <w:t xml:space="preserve">هل فتحت خيبر صلحا؟ </w:t>
      </w:r>
      <w:r>
        <w:rPr>
          <w:rtl w:val="true"/>
        </w:rPr>
        <w:t>! :</w:t>
      </w:r>
      <w:bookmarkEnd w:id="269"/>
    </w:p>
    <w:p>
      <w:pPr>
        <w:pStyle w:val="BookText"/>
        <w:rPr/>
      </w:pPr>
      <w:r>
        <w:rPr>
          <w:rFonts w:ascii="Amiri" w:hAnsi="Amiri" w:eastAsia="Amiri" w:cs="Amiri"/>
          <w:color w:val="111111"/>
          <w:sz w:val="28"/>
          <w:sz w:val="28"/>
          <w:szCs w:val="28"/>
          <w:rtl w:val="true"/>
          <w:lang w:bidi="ar-SA"/>
        </w:rPr>
        <w:t>إن ظاهر كلام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خيبر قد فتحت صلحا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نقل في بعض المصادر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الكتيبة أكثرها عنوة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بعضهم عرض الخلاف في هذا الأمر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بعض التعابير لبعض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خيبر قد فتحت كلها عنوة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كانت وقعة خيبر في أول سنة سبع، ففتح حصونهم، و هي ستة 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السلالم، و القموص، و النطاة، و القصارة، و الشق، و المربطة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عشرون ألف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ففتحها حصنا حصنا، فقتل المقاتلة، و سبى الذرية، و كان القموص من أشدها و أمنعها الخ</w:t>
      </w:r>
      <w:r>
        <w:rPr>
          <w:rFonts w:eastAsia="Amiri" w:cs="Amiri" w:ascii="Amiri" w:hAnsi="Amiri"/>
          <w:color w:val="111111"/>
          <w:sz w:val="28"/>
          <w:szCs w:val="28"/>
          <w:rtl w:val="true"/>
          <w:lang w:bidi="ar-SA"/>
        </w:rPr>
        <w:t xml:space="preserve">. .»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هذا من بعض التعابير في البحار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خيبر، و فيها اليهود</w:t>
      </w:r>
      <w:r>
        <w:rPr>
          <w:rFonts w:eastAsia="Amiri" w:cs="Amiri" w:ascii="Amiri" w:hAnsi="Amiri"/>
          <w:color w:val="111111"/>
          <w:sz w:val="28"/>
          <w:szCs w:val="28"/>
          <w:rtl w:val="true"/>
          <w:lang w:bidi="ar-SA"/>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ظهر على أهل خيبر، و فيها اليهود</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270" w:name="pg12330_104649"/>
    </w:p>
    <w:p>
      <w:pPr>
        <w:pStyle w:val="BookText"/>
        <w:rPr/>
      </w:pPr>
      <w:bookmarkEnd w:id="270"/>
      <w:r>
        <w:rPr>
          <w:rFonts w:ascii="Amiri" w:hAnsi="Amiri" w:eastAsia="Amiri" w:cs="Amiri"/>
          <w:color w:val="111111"/>
          <w:sz w:val="28"/>
          <w:sz w:val="28"/>
          <w:szCs w:val="28"/>
          <w:rtl w:val="true"/>
          <w:lang w:bidi="ar-SA"/>
        </w:rPr>
        <w:t>فإن ظاهر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انتصر عليهم</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8149236_417432637"/>
      <w:bookmarkStart w:id="272" w:name="_Toc89"/>
      <w:bookmarkEnd w:id="271"/>
      <w:r>
        <w:rPr>
          <w:rtl w:val="true"/>
        </w:rPr>
        <w:t>توجيهات لما سبق</w:t>
      </w:r>
      <w:r>
        <w:rPr>
          <w:rtl w:val="true"/>
        </w:rPr>
        <w:t>:</w:t>
      </w:r>
      <w:bookmarkEnd w:id="272"/>
    </w:p>
    <w:p>
      <w:pPr>
        <w:pStyle w:val="BookText"/>
        <w:rPr/>
      </w:pPr>
      <w:r>
        <w:rPr>
          <w:rFonts w:ascii="Amiri" w:hAnsi="Amiri" w:eastAsia="Amiri" w:cs="Amiri"/>
          <w:color w:val="111111"/>
          <w:sz w:val="28"/>
          <w:sz w:val="28"/>
          <w:szCs w:val="28"/>
          <w:rtl w:val="true"/>
          <w:lang w:bidi="ar-SA"/>
        </w:rPr>
        <w:t>و 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في هذا الخلاف، هو الحصنان اللذان أسلمهما أهلهما، حقنا لدمائهم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ضرب من الصلح، و لكنه لم يقع إلا بحصار و قتال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الشبهة نشأت من قول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أهل خيبر، فغلب على النخل، فصالحوه على أن يجلوا منها، و له الصفراء، و البيضاء، و الحلقة، و لهم ما حملت ركابهم، على ألا يكتموا، و لا يغيبوا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فسبى نساءهم و ذراريهم، و قسم أموالهم للنكث الذي نكثوا، و أراد أن يجليهم،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في هذه الأرض نصلحها الخ</w:t>
      </w:r>
      <w:r>
        <w:rPr>
          <w:rFonts w:eastAsia="Amiri" w:cs="Amiri" w:ascii="Amiri" w:hAnsi="Amiri"/>
          <w:color w:val="111111"/>
          <w:sz w:val="28"/>
          <w:szCs w:val="28"/>
          <w:rtl w:val="true"/>
          <w:lang w:bidi="ar-SA"/>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كان وقع الصلح، ثم حصل النقض منهم، فزال أمر الصلح، ثم منّ عليهم بترك القتل و إبقائهم عمالا بالأرض، ليس لهم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w:t>
      </w:r>
    </w:p>
    <w:p>
      <w:pPr>
        <w:pStyle w:val="BookText"/>
        <w:rPr/>
      </w:pPr>
      <w:r>
        <w:rPr>
          <w:rFonts w:ascii="Amiri" w:hAnsi="Amiri" w:eastAsia="Amiri" w:cs="Amiri"/>
          <w:color w:val="111111"/>
          <w:sz w:val="28"/>
          <w:sz w:val="28"/>
          <w:szCs w:val="28"/>
          <w:rtl w:val="true"/>
          <w:lang w:bidi="ar-SA"/>
        </w:rPr>
        <w:t xml:space="preserve">أجلاهم عمر، فلو كانوا صولحوا على أرضهم لم يجلوا منها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هذين الحصنين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الوطيح و سلالم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المرادان بالكتيبة في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من الكتيبة أهله الخ</w:t>
      </w:r>
      <w:r>
        <w:rPr>
          <w:rFonts w:eastAsia="Amiri" w:cs="Amiri" w:ascii="Amiri" w:hAnsi="Amiri"/>
          <w:color w:val="111111"/>
          <w:sz w:val="28"/>
          <w:szCs w:val="28"/>
          <w:rtl w:val="true"/>
          <w:lang w:bidi="ar-SA"/>
        </w:rPr>
        <w:t xml:space="preserve">. .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التفسير للمراد بالكتيبة غير صحيح، حيث سيأتي التصريح منهم بخلاف ذلك، و أن الكتيبة فتحت عنوة، و الوطيح و سلالم فتحا صلحا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أبو عمر لا يصح، إذ يمكن أن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يصالحهم على النصف ما شاء، أي إنه يخرجهم من خيبر متى شاء</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نصف الأرض لهم، لم يجز أن يعلق إخراجهم </w:t>
      </w:r>
      <w:bookmarkStart w:id="273" w:name="pg12330_104651"/>
    </w:p>
    <w:p>
      <w:pPr>
        <w:pStyle w:val="BookText"/>
        <w:rPr/>
      </w:pPr>
      <w:bookmarkEnd w:id="273"/>
      <w:r>
        <w:rPr>
          <w:rFonts w:ascii="Amiri" w:hAnsi="Amiri" w:eastAsia="Amiri" w:cs="Amiri"/>
          <w:color w:val="111111"/>
          <w:sz w:val="28"/>
          <w:sz w:val="28"/>
          <w:szCs w:val="28"/>
          <w:rtl w:val="true"/>
          <w:lang w:bidi="ar-SA"/>
        </w:rPr>
        <w:t xml:space="preserve">على مشيئته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نصف الأرض لهم، فلا يصح له أن يخرجهم من الأرض متى شاء، و ذلك يدل على أن الفتح كان عنوة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يكون المقصود بقوله متى شئنا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تعليق بقائهم على مشيئته في خصوص النصف الذي هو له، و أما النصف الذي لهم فليس له أي دخل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تكون فائدة هذا الاشتراط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عملهم في الأرض المملوكة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وقت يجب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هذا التوجيه خلاف الظاهر، حيث إن ظاهره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يقرهم في جميع بلادهم و لا يجليهم عنها كما أجلى بني النضير و قينقاع، و هذا هو ما فهمه عمر بن الخطاب، حيث برّر بهذه الكلمة إخراجهم من جميع أرض خيبر إلى مناطق أخرى انتقاما لولده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بعض ما قالوه في هذا المقام، و نحن نذكر شطرا آخر من أقوالهم، و رواياتهم، لتتضح الصورة و يتحدد لنا ما يريدون أن يصلوا إليه، ثم نعقب ذلك بالقول الفصل، و بيان ما هو المروي و الثابت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هم أدرى بما فيه، فنقول</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8149238_417432637"/>
      <w:bookmarkStart w:id="275" w:name="_Toc90"/>
      <w:bookmarkEnd w:id="274"/>
      <w:r>
        <w:rPr>
          <w:rtl w:val="true"/>
        </w:rPr>
        <w:t>كتاب مقاسم خيبر</w:t>
      </w:r>
      <w:r>
        <w:rPr>
          <w:rtl w:val="true"/>
        </w:rPr>
        <w:t>:</w:t>
      </w:r>
      <w:bookmarkEnd w:id="275"/>
    </w:p>
    <w:p>
      <w:pPr>
        <w:pStyle w:val="BookText"/>
        <w:rPr/>
      </w:pPr>
      <w:r>
        <w:rPr>
          <w:rFonts w:ascii="Amiri" w:hAnsi="Amiri" w:eastAsia="Amiri" w:cs="Amiri"/>
          <w:color w:val="111111"/>
          <w:sz w:val="28"/>
          <w:sz w:val="28"/>
          <w:szCs w:val="28"/>
          <w:rtl w:val="true"/>
          <w:lang w:bidi="ar-SA"/>
        </w:rPr>
        <w:t>ذكر الواقدي نص كتاب مقاسم خيبر،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أعطى محمد رسول اللّه لأبي بكر بن أبي قحافة مائة وسق، و لعقيل بن أبي طالب مائة و أربعين، و لبني جعفر بن أبي طالب خمسين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وسقا، و لربيعة بن الحارث مائة وسق، و لأبي سفيان بن الحارث بن عبد المطلب مائة وسق، و للصلت بن مخرمة بن المطلب ثلاثين وسقا، و لأبي نبقة خمسين وسقا، و لركانة بن عبد يزيد خمسين وسقا، و للقاسم بن مخرمة بن المطلب خمسين و سقا، و لمسطح بن أثاثة بن عباد و أخته هند ثلاثين و سقا، و لصفية بنت عبد المطلب أربعين وسقا، و لبحينة بنت الحارث بن المطلب ثلاثين وسقا، و لضباعة بنت الزبير بن عبد المطلب أربعين و سقا، و للحصين و خديجة و هند بنت عبيدة بن الحارث مائة وسق، و لأم الحكم بنت الزبير بن عبد المطلب ثلاثين وسقا، و لأم هاني بنت أبي طالب أربعين وسقا، و لجمانة بنت أبي طالب ثلاثين وسقا، و لأم طالب بنت أبي طالب ثلاثين وسقا، و لقيس بن مخرمة بن المطلب خمسين وسقا، و لأبي أرقم خمسين وسقا، و لعبد الرحمن بن أبي بكر أربعين وسقا، و لأبي بصرة أربعين وسقا، و لابن أبي حبيش ثلاثين وسقا، و لعبد اللّه بن وهب و ابنيه خمسين وسقا، لابنيه أربعين وسقا، و لنميلة الكلبي من بني ليث خمسين وسقا، و لأم حبيبة بنت جحش ثلاثين وسقا، و لملكان بن عبدة ثلاثين وسقا، و لمحيصة بن مسعود ثلاثين وسقا، و أوصى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للرهاويين بطعمة من خمس خيبر بجاد مائة وسق، و للداريين بجاد مائة وسق</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276" w:name="pg12330_104653"/>
    </w:p>
    <w:p>
      <w:pPr>
        <w:pStyle w:val="Heading5"/>
        <w:numPr>
          <w:ilvl w:val="4"/>
          <w:numId w:val="1"/>
        </w:numPr>
        <w:rPr/>
      </w:pPr>
      <w:bookmarkStart w:id="277" w:name="__RefHeading___Toc8149240_417432637"/>
      <w:bookmarkStart w:id="278" w:name="_Toc91"/>
      <w:bookmarkEnd w:id="276"/>
      <w:bookmarkEnd w:id="277"/>
      <w:r>
        <w:rPr>
          <w:rtl w:val="true"/>
        </w:rPr>
        <w:t>كتاب آخر</w:t>
      </w:r>
      <w:r>
        <w:rPr>
          <w:rtl w:val="true"/>
        </w:rPr>
        <w:t>:</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ما أعطى محمد رسول اللّه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نساءه من قمح خيبر، قسم لهن مائة وسق و ثمانين وسقا، و لفاطمة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ثمانين وسقا، و لأسامة بن زيد أربعين وسقا، و للمقداد بن الأسود خمسة عشر وسقا، و لأم رميثة خمسة أوسق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عثمان، و عباس، و كتب</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بعير، و هو ستون صاعا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أمداد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المد فراجع اختلافهم هذا في المصادر المختلفة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279" w:name="pg12330_104654"/>
    </w:p>
    <w:p>
      <w:pPr>
        <w:pStyle w:val="Heading5"/>
        <w:numPr>
          <w:ilvl w:val="4"/>
          <w:numId w:val="1"/>
        </w:numPr>
        <w:rPr/>
      </w:pPr>
      <w:bookmarkStart w:id="280" w:name="__RefHeading___Toc8149242_417432637"/>
      <w:bookmarkStart w:id="281" w:name="_Toc92"/>
      <w:bookmarkEnd w:id="279"/>
      <w:bookmarkEnd w:id="280"/>
      <w:r>
        <w:rPr>
          <w:rtl w:val="true"/>
        </w:rPr>
        <w:t>مقاسم أرض خيبر في مصادر غير الشيعة</w:t>
      </w:r>
      <w:r>
        <w:rPr>
          <w:rtl w:val="true"/>
        </w:rPr>
        <w:t>:</w:t>
      </w:r>
      <w:bookmarkEnd w:id="281"/>
    </w:p>
    <w:p>
      <w:pPr>
        <w:pStyle w:val="BookText"/>
        <w:rPr/>
      </w:pPr>
      <w:r>
        <w:rPr>
          <w:rFonts w:ascii="Amiri" w:hAnsi="Amiri" w:eastAsia="Amiri" w:cs="Amiri"/>
          <w:color w:val="111111"/>
          <w:sz w:val="28"/>
          <w:sz w:val="28"/>
          <w:szCs w:val="28"/>
          <w:rtl w:val="true"/>
          <w:lang w:bidi="ar-SA"/>
        </w:rPr>
        <w:t>و قد ذكروا أن عمر بن الخطاب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صفايا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بني النضير، و خيبر، و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أموال بني النضير فكانت حبسا لنوائبه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فدك فكانت لأبناء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خيبر فجزأها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جزأين منها بين المسلمين، و حبس جزءا لنفسه و نفقة أهله، فما فضل من نفقتهم ردّه إلى فقراء المسلمين</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من حصون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الكتيبة، أخذها من خمس الغنيمة </w:t>
      </w:r>
      <w:r>
        <w:rPr>
          <w:rStyle w:val="FootnoteAnchor"/>
          <w:rtl w:val="true"/>
        </w:rPr>
        <w:footnoteReference w:id="246"/>
      </w:r>
      <w:r>
        <w:rPr>
          <w:rFonts w:ascii="Amiri" w:hAnsi="Amiri" w:eastAsia="Amiri" w:cs="Amiri"/>
          <w:color w:val="111111"/>
          <w:sz w:val="28"/>
          <w:sz w:val="28"/>
          <w:szCs w:val="28"/>
          <w:rtl w:val="true"/>
          <w:lang w:bidi="ar-SA"/>
        </w:rPr>
        <w:t xml:space="preserve">، و الوطيح، و السلالم، و هما مما أفاء اللّه عليه، فهذه الثلاثة صارت خالصة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زعم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الكتيبة أيضا كانت فيئا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نصف خيبر بين المسلمين، فكان سهمه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قسم الشق و النطاة، و ما حيز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فيما وقف الكتيبة و السلالم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صارت الأموال في 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من العمال من يكفيه عمل الأرض، فدفعها إلى اليهود يعملونها على نصف ما خرج منها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الزهري فزعم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سهم الخمس هو الكتيبة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الشق، و النطاة، و سلالم، و الوطيح فللمسلمين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فأقرها في يد اليهود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خيبر، فلم يغنم ذهبا و لا فضة إلا الإبل، و البقر، و المتاع، و الحوائط</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الأموال و الثياب و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مالك، و الشيخان، و أبو </w:t>
      </w:r>
    </w:p>
    <w:p>
      <w:pPr>
        <w:pStyle w:val="BookText"/>
        <w:rPr/>
      </w:pPr>
      <w:r>
        <w:rPr>
          <w:rFonts w:ascii="Amiri" w:hAnsi="Amiri" w:eastAsia="Amiri" w:cs="Amiri"/>
          <w:color w:val="111111"/>
          <w:sz w:val="28"/>
          <w:sz w:val="28"/>
          <w:szCs w:val="28"/>
          <w:rtl w:val="true"/>
          <w:lang w:bidi="ar-SA"/>
        </w:rPr>
        <w:t xml:space="preserve">داود، و النسائي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المقاسم على أموال خيبر على الشق و نطاة و الكتيبة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الشق، و نطاة في سهمان المسلمين، و كانت الكتيبة خمس اللّه، و سهم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سهم ذوي القربى، و اليتامى و المساكين، و طعم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طعم رجال مشوا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أهل فدك بالصلح، منهم محيصة بن مسعود، أعطاه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ثلاثين وسقا من شعير، و ثلاثين وسقا من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قسمت خيبر على أهل الحديبية، من شهد خيبر و من غاب عنها، و لم يغب عنها إلا جابر بن عبد اللّه بن عمرو بن حرام، فقسم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كسهم من حضرها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وادياها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السريرة، و وادي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اللذان قسمت عليهما خيبر</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نطاة و الشق ثمانية عشر 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نطاة من ذلك خمسة أسهم، و الشق </w:t>
      </w:r>
    </w:p>
    <w:p>
      <w:pPr>
        <w:pStyle w:val="BookText"/>
        <w:rPr/>
      </w:pPr>
      <w:r>
        <w:rPr>
          <w:rFonts w:ascii="Amiri" w:hAnsi="Amiri" w:eastAsia="Amiri" w:cs="Amiri"/>
          <w:color w:val="111111"/>
          <w:sz w:val="28"/>
          <w:sz w:val="28"/>
          <w:szCs w:val="28"/>
          <w:rtl w:val="true"/>
          <w:lang w:bidi="ar-SA"/>
        </w:rPr>
        <w:t>ثلاثة عشر 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قسمت الشق و نطاة على ألف سهم و ثمانمائة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عدة الذين قسمت عليهم خيبر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سهم و ثمانمائة سهم، برجالهم و خيلهم، للرجال أربع عشرة مائة، و الخيل مائتا فرس، فكان لكل فرس سهمان، و لفارسه سهم، و كان لكل راجل سهم، و كان لكل سهم رأس، جمع إليه مائة رجل، فكانت ثمانية عشر سهما جمع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رأسا، و الزبير بن العوام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سرد ذكر ذلك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الكتيبة، و هي وادي خاص بين قرابته و بين نسائه، و بين رجال مسلمين و نساء أعطاهم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كيفية القسمة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داود عن سهل بن أبي خثمة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نصفين، نصفا لنوائبه و خاصته، و نصفا بين المسلمين، قسمها بينهم على ثمانية عشر سهما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يسار، عن رجال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ظهر على خيبر قسمها على ستة و ثلاثين سهما، قسم كل سهم مائة سهم، فكان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للمسلمين النصف من ذلك، و عزل النصف الباقي لمن نزل به من الوفود، و الأمور و نوائب الناس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في رواية أخرى عنه مرسلة بيّن فيها نصف النوائب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الوطيح و الكتيبة، و ما حيز معهما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عزل النصف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و النطاة و ما حيز معهما، و كان سهم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حيز معهما كسهم أحدهم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المتولي للقسمة بخيبر جبار بن صخر الأنصاري، من بني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زيد بن ثابت، من بني النجار، </w:t>
      </w:r>
    </w:p>
    <w:p>
      <w:pPr>
        <w:pStyle w:val="BookText"/>
        <w:rPr/>
      </w:pPr>
      <w:r>
        <w:rPr>
          <w:rFonts w:ascii="Amiri" w:hAnsi="Amiri" w:eastAsia="Amiri" w:cs="Amiri"/>
          <w:color w:val="111111"/>
          <w:sz w:val="28"/>
          <w:sz w:val="28"/>
          <w:szCs w:val="28"/>
          <w:rtl w:val="true"/>
          <w:lang w:bidi="ar-SA"/>
        </w:rPr>
        <w:t xml:space="preserve">و كانا حاسبين قاسمين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بالغنائم فجمعت، و استعمل عليها فروة بن عمرو البياضي، ثم أمر بذلك فجزئ خمسة أجزاء، و كتب في سهم منها للّه، و سائر السهمان أغفال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أول ما خرج سهم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يتحيز في الأخماس، فأمر ببيع الأربعة الأخماس فيمن يريد، فباعها فروة، و قسم ذلك بين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الذي ولي إحصاء الناس، زيد بن ثابت، فأحصاهم ألفا و أربع مائة، و الخيل مائتي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السهمان على ثمانية عشر سهما، لكل مائة سهم، و للخيل أربع مائة سهم، و كان الخمس الذي صار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منه ما أراه اللّه من السلاح و الكسوة، و أعطى منه أهل بيته، و رجالا من بني المطلب، و نساء، و اليتيم، و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قدوم الدوسيين، و الأشعريين، و أصحاب السفينتين، و أخذهم من غنائم خيبر، و لم يبين كيف أخذوا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كانت القسمة على ألف و ثمان مائة سهم، و أهل الحديبية ألف و أربعمائة، و الخيل مائتي فرس بأربع مائة سهم، فما الذي </w:t>
      </w:r>
      <w:bookmarkStart w:id="282" w:name="pg12330_104660"/>
    </w:p>
    <w:p>
      <w:pPr>
        <w:pStyle w:val="BookText"/>
        <w:rPr/>
      </w:pPr>
      <w:bookmarkEnd w:id="282"/>
      <w:r>
        <w:rPr>
          <w:rFonts w:ascii="Amiri" w:hAnsi="Amiri" w:eastAsia="Amiri" w:cs="Amiri"/>
          <w:color w:val="111111"/>
          <w:sz w:val="28"/>
          <w:sz w:val="28"/>
          <w:szCs w:val="28"/>
          <w:rtl w:val="true"/>
          <w:lang w:bidi="ar-SA"/>
        </w:rPr>
        <w:t xml:space="preserve">أخذه هؤلاء المذكورون؟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الصالحي الشامي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ذكره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المقاسم كانت على الشق، و النطاة، و الكتيبة أشبه، فإن هذه المواضع الثلاثة مفتوحة بالسيف عنوة من غير 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الوطيح و السلالم فقد يكون ذلك هو الذي اصطفاه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ينوب المسلمين، و يترجح حينئذ قول موسى بن عقبة، و من قال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خيبر كان صلحا، و يكون أخذ الأشعريين و من ذكر معهم من ذلك، و يكون مشاورة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الحديبية في إعطائهم ليست استنزالا لهم عن شيء من حقهم، و إنما هي المشورة العامة، وَ شٰاوِرْهُمْ فِي اَلْأَمْرِ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 w:name="__RefHeading___Toc8149244_417432637"/>
      <w:bookmarkStart w:id="284" w:name="_Toc93"/>
      <w:bookmarkEnd w:id="283"/>
      <w:r>
        <w:rPr>
          <w:rtl w:val="true"/>
        </w:rPr>
        <w:t>الصحيح في موضوع خيبر</w:t>
      </w:r>
      <w:r>
        <w:rPr>
          <w:rtl w:val="true"/>
        </w:rPr>
        <w:t>:</w:t>
      </w:r>
      <w:bookmarkEnd w:id="284"/>
    </w:p>
    <w:p>
      <w:pPr>
        <w:pStyle w:val="BookText"/>
        <w:rPr/>
      </w:pPr>
      <w:r>
        <w:rPr>
          <w:rFonts w:ascii="IRNazanin" w:hAnsi="IRNazanin" w:eastAsia="IRNazanin"/>
          <w:color w:val="111111"/>
          <w:sz w:val="28"/>
          <w:sz w:val="28"/>
          <w:szCs w:val="28"/>
          <w:rtl w:val="true"/>
          <w:lang w:bidi="fa-IR"/>
        </w:rPr>
        <w:t>و بعد ما تقدم نقول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اتفق عليه فقهاء الإمامية استنادا إلى ما ورد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الأرض المفتوحة عنوة هي للمسلمين قاطبة، </w:t>
      </w:r>
      <w:bookmarkStart w:id="285" w:name="pg12330_104661"/>
    </w:p>
    <w:p>
      <w:pPr>
        <w:pStyle w:val="BookText"/>
        <w:rPr/>
      </w:pPr>
      <w:bookmarkEnd w:id="285"/>
      <w:r>
        <w:rPr>
          <w:rFonts w:ascii="Amiri" w:hAnsi="Amiri" w:eastAsia="Amiri" w:cs="Amiri"/>
          <w:color w:val="111111"/>
          <w:sz w:val="28"/>
          <w:sz w:val="28"/>
          <w:szCs w:val="28"/>
          <w:rtl w:val="true"/>
          <w:lang w:bidi="ar-SA"/>
        </w:rPr>
        <w:t>إن كانت محياة حال الفتح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الإمام يقبّلها بالذي يراه، كما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بخيبر، فإنه فتح نصفها عنوة، و نصفها الآخر صلحا، فما فتحه عنوة، فخمسه لأهل الخمس، و أربعة أخماسه لجميع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فتحه صلحا فهو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أهل السنة خالفوا في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فتحه عنوة فهو لخصوص الفاتحين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فتحه صلحا فهو فيء يكون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ينفق منه على نفسه و عياله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 w:name="__RefHeading___Toc8149246_417432637"/>
      <w:bookmarkStart w:id="287" w:name="_Toc94"/>
      <w:bookmarkEnd w:id="286"/>
      <w:r>
        <w:rPr>
          <w:rtl w:val="true"/>
        </w:rPr>
        <w:t>ما حدث في خيبر</w:t>
      </w:r>
      <w:r>
        <w:rPr>
          <w:rtl w:val="true"/>
        </w:rPr>
        <w:t>:</w:t>
      </w:r>
      <w:bookmarkEnd w:id="28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حدث في خيبر هو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النصف الذي فتحه عنوة خمس اللّه، و سهم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على الهاشميين سهم ذوي القربى، و قد أخذ الكتيبة بهذا العنوان</w:t>
      </w:r>
      <w:r>
        <w:rPr>
          <w:rFonts w:eastAsia="Amiri" w:cs="Amiri" w:ascii="Amiri" w:hAnsi="Amiri"/>
          <w:color w:val="111111"/>
          <w:sz w:val="28"/>
          <w:szCs w:val="28"/>
          <w:rtl w:val="true"/>
          <w:lang w:bidi="ar-SA"/>
        </w:rPr>
        <w:t xml:space="preserve">. . </w:t>
      </w:r>
      <w:bookmarkStart w:id="288" w:name="pg12330_104662"/>
    </w:p>
    <w:p>
      <w:pPr>
        <w:pStyle w:val="BookText"/>
        <w:rPr/>
      </w:pPr>
      <w:bookmarkEnd w:id="288"/>
      <w:r>
        <w:rPr>
          <w:rFonts w:ascii="Amiri" w:hAnsi="Amiri" w:eastAsia="Amiri" w:cs="Amiri"/>
          <w:color w:val="111111"/>
          <w:sz w:val="28"/>
          <w:sz w:val="28"/>
          <w:szCs w:val="28"/>
          <w:rtl w:val="true"/>
          <w:lang w:bidi="ar-SA"/>
        </w:rPr>
        <w:t xml:space="preserve">و لذلك كانت سهام بني هاشم أكثر من سهام غيرهم، أي لأن ذلك هو حقهم المفروض، و إعطاء غيرهم من سهمهم إنما هو في صورة ما لو كانت هناك مصلحة عليا للدين و للأمة في ذلك، وفق ما يراه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5"/>
        <w:numPr>
          <w:ilvl w:val="4"/>
          <w:numId w:val="1"/>
        </w:numPr>
        <w:rPr/>
      </w:pPr>
      <w:bookmarkStart w:id="289" w:name="__RefHeading___Toc8149248_417432637"/>
      <w:bookmarkStart w:id="290" w:name="_Toc95"/>
      <w:bookmarkEnd w:id="289"/>
      <w:r>
        <w:rPr>
          <w:rtl w:val="true"/>
        </w:rPr>
        <w:t>اختلاف السهام</w:t>
      </w:r>
      <w:r>
        <w:rPr>
          <w:rtl w:val="true"/>
        </w:rPr>
        <w:t>:</w:t>
      </w:r>
      <w:bookmarkEnd w:id="290"/>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اختلافا في السهام بين بني هاشم 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لعله لاختلاف مقدار حاجة كل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حل هذا الإختلاف في بعض موارد الرواية في مقدار ما 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أعطى من القمح مقدارا، و من الشعير مقدارا 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لذلك ورد في كتاب مقاسم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نقلناه 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أعطى أم رميئة خمسة أوسق أو ستا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نقل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أعطاها أربعين وسقا</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فسبب هذا الإختلاف هو ما ذكرناه</w:t>
      </w:r>
      <w:r>
        <w:rPr>
          <w:rFonts w:eastAsia="Amiri" w:cs="Amiri" w:ascii="Amiri" w:hAnsi="Amiri"/>
          <w:color w:val="111111"/>
          <w:sz w:val="28"/>
          <w:szCs w:val="28"/>
          <w:rtl w:val="true"/>
          <w:lang w:bidi="ar-SA"/>
        </w:rPr>
        <w:t xml:space="preserve">. .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12330_104664"/>
      <w:bookmarkStart w:id="292" w:name="pg12330_104664"/>
      <w:bookmarkEnd w:id="292"/>
    </w:p>
    <w:p>
      <w:pPr>
        <w:pStyle w:val="Heading4"/>
        <w:numPr>
          <w:ilvl w:val="3"/>
          <w:numId w:val="1"/>
        </w:numPr>
        <w:rPr/>
      </w:pPr>
      <w:bookmarkStart w:id="293" w:name="pg12330_104664"/>
      <w:bookmarkStart w:id="294" w:name="__RefHeading___Toc8149250_417432637"/>
      <w:bookmarkStart w:id="295" w:name="_Toc96"/>
      <w:bookmarkEnd w:id="293"/>
      <w:bookmarkEnd w:id="294"/>
      <w:r>
        <w:rPr>
          <w:rtl w:val="true"/>
        </w:rPr>
        <w:t>الفصل الثاني</w:t>
      </w:r>
      <w:r>
        <w:rPr>
          <w:rtl w:val="true"/>
        </w:rPr>
        <w:t xml:space="preserve">: </w:t>
      </w:r>
      <w:r>
        <w:rPr>
          <w:rtl w:val="true"/>
        </w:rPr>
        <w:t>النبي صلّى اللّه عليه و آله يقرهم</w:t>
      </w:r>
      <w:r>
        <w:rPr>
          <w:rtl w:val="true"/>
        </w:rPr>
        <w:t xml:space="preserve">. . </w:t>
      </w:r>
      <w:r>
        <w:rPr>
          <w:rtl w:val="true"/>
        </w:rPr>
        <w:t>و عمر يجليهم</w:t>
      </w:r>
      <w:bookmarkEnd w:id="29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6" w:name="__RefHeading___Toc8149252_417432637"/>
      <w:bookmarkStart w:id="297" w:name="_Toc97"/>
      <w:bookmarkEnd w:id="296"/>
      <w:r>
        <w:rPr>
          <w:rtl w:val="true"/>
        </w:rPr>
        <w:t>اشارة</w:t>
      </w:r>
      <w:bookmarkEnd w:id="29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12330_104666"/>
      <w:bookmarkStart w:id="299" w:name="pg12330_104666"/>
      <w:bookmarkEnd w:id="299"/>
    </w:p>
    <w:p>
      <w:pPr>
        <w:pStyle w:val="Heading5"/>
        <w:numPr>
          <w:ilvl w:val="4"/>
          <w:numId w:val="1"/>
        </w:numPr>
        <w:rPr/>
      </w:pPr>
      <w:bookmarkStart w:id="300" w:name="pg12330_104666"/>
      <w:bookmarkStart w:id="301" w:name="__RefHeading___Toc8149254_417432637"/>
      <w:bookmarkStart w:id="302" w:name="_Toc98"/>
      <w:bookmarkEnd w:id="300"/>
      <w:bookmarkEnd w:id="301"/>
      <w:r>
        <w:rPr>
          <w:rtl w:val="true"/>
        </w:rPr>
        <w:t>النبي صلّى اللّه عليه و آله يقر اليهود على خيبر</w:t>
      </w:r>
      <w:r>
        <w:rPr>
          <w:rtl w:val="true"/>
        </w:rPr>
        <w:t>:</w:t>
      </w:r>
      <w:bookmarkEnd w:id="302"/>
    </w:p>
    <w:p>
      <w:pPr>
        <w:pStyle w:val="BookText"/>
        <w:rPr/>
      </w:pPr>
      <w:r>
        <w:rPr>
          <w:rFonts w:ascii="Amiri" w:hAnsi="Amiri" w:eastAsia="Amiri" w:cs="Amiri"/>
          <w:color w:val="111111"/>
          <w:sz w:val="28"/>
          <w:sz w:val="28"/>
          <w:szCs w:val="28"/>
          <w:rtl w:val="true"/>
          <w:lang w:bidi="ar-SA"/>
        </w:rPr>
        <w:t>روى البخاري، و البيهقي عن ابن عمر، و البيهقي عن عروة، و عن موسى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خيبر لما فتحها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يهود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يقرهم فيها على نصف ما خرج منها من التمر،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يا محمد نكون في هذه الأرض، نصلحها، و نقوم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لأصحابه غلمان يقومون عليها، و كانوا لا يفرغون أن يقوموا عليها، فأعطاهم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على أن لهم الشطر من كل زرع و نخل و شيء، ما بدا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نقركم فيها على ذلك ما شئنا</w:t>
      </w:r>
      <w:r>
        <w:rPr>
          <w:rFonts w:eastAsia="Amiri" w:cs="Amiri" w:ascii="Amiri" w:hAnsi="Amiri"/>
          <w:color w:val="111111"/>
          <w:sz w:val="28"/>
          <w:szCs w:val="28"/>
          <w:rtl w:val="true"/>
          <w:lang w:bidi="ar-SA"/>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أقركم اللّه</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كان عبد اللّه بن رواحة يأتيهم كل عام فيخرصها عليهم، ثم يضمنهم الشطر، فشكوا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خرص ابن رواحة، و أرادوا أن يرشوا ابن رواحة،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أعداء اللّه، تطعموني السحت؟ و اللّه لقد جئتكم من عند أحب الناس إليّ، و لأنتم أبغض إليّ من عدتكم من القردة و الخنازير، و لا يحملني بغضي إياكم و حبي إياه على أن لا أعدل عليكم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قامت السموات و الأرض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فأقاموا بأرضهم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زمان عمر، غشوا المسلمين، و ألقوا عبد اللّه بن عمر من فوق بيت، ففدعوا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سحروه بالليل و هو نائم على فراشه، فكوع حتى أصبح كأنه في وثاق، و جاء أصحابه، فأصلحوا من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عمر خطيبا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يهود خيبر على أموالها،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نقركم ما أقركم اللّه، و إن عبد اللّه بن عمر خرج إلى ماله هناك، فعدي عليه من الليل، ففدعت يداه، و ليس لنا هناك عدو غيرهم، و هم تهمتنا، و قد رأيت إجلاءهم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له سهم بخيبر فليحضر حتى نقسمها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أجمع على ذلك، قال رئيسهم، و هو أحد بني الحقيق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تخرجنا و دعنا نكون فيها، كما أقرنا أبو القاسم، و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لرئيسهم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أتراني سقط عني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كيف بك، إذا ارفضت بك راحلتك، تؤم الشام يوما، ثم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أظننت أني نسيت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بك إذا خرجت من خيبر، يعدو بك قلوصك ليلة بعد ليلة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هزيلة من أبي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أجلاهم عمر، و أعطاهم قيمة ما لهم من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و إبلا، و عروضا</w:t>
      </w:r>
      <w:r>
        <w:rPr>
          <w:rFonts w:eastAsia="Amiri" w:cs="Amiri" w:ascii="Amiri" w:hAnsi="Amiri"/>
          <w:color w:val="111111"/>
          <w:sz w:val="28"/>
          <w:szCs w:val="28"/>
          <w:rtl w:val="true"/>
          <w:lang w:bidi="ar-SA"/>
        </w:rPr>
        <w:t xml:space="preserve">: </w:t>
      </w:r>
      <w:bookmarkStart w:id="303" w:name="pg12330_104669"/>
    </w:p>
    <w:p>
      <w:pPr>
        <w:pStyle w:val="BookText"/>
        <w:rPr/>
      </w:pPr>
      <w:bookmarkEnd w:id="303"/>
      <w:r>
        <w:rPr>
          <w:rFonts w:ascii="Amiri" w:hAnsi="Amiri" w:eastAsia="Amiri" w:cs="Amiri"/>
          <w:color w:val="111111"/>
          <w:sz w:val="28"/>
          <w:sz w:val="28"/>
          <w:szCs w:val="28"/>
          <w:rtl w:val="true"/>
          <w:lang w:bidi="ar-SA"/>
        </w:rPr>
        <w:t xml:space="preserve">من أقتاب و حبال، و غير ذلك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سيأتي في أبواب الوفاة النبوية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أخرجوا اليهود من جزيرة العرب</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8149256_417432637"/>
      <w:bookmarkStart w:id="305" w:name="_Toc99"/>
      <w:bookmarkEnd w:id="304"/>
      <w:r>
        <w:rPr>
          <w:rtl w:val="true"/>
        </w:rPr>
        <w:t>إجلاء اليهود بعد رسول اللّه صلّى اللّه عليه و آله</w:t>
      </w:r>
      <w:r>
        <w:rPr>
          <w:rtl w:val="true"/>
        </w:rPr>
        <w:t>:</w:t>
      </w:r>
      <w:bookmarkEnd w:id="30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قد أجلى اليهود من خيبر إلى تيماء، و أريحا، حين بلغه الثبت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يبقين دينان بأرض العرب</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أن عبد الرزاق الصنعاني، بعد ما ذكر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دفع خيبر إلى اليهود، على أن يعملوا بها، و لهم شطرها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فمضى على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أبو بكر، و صدر من خلافة عمر، ثم أخبر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وجعه الذي 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بأرض 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بأرض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دينان؛ ففحص عن ذلك حتى وجد عليه الثبت،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عنده 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به، و إلا فإني مجليكم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فأجلاهم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كذا ذكر غير عبد الرزاق أيضا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المؤرخون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أجلى من يهود من لم يكن معه عهد من </w:t>
      </w:r>
    </w:p>
    <w:p>
      <w:pPr>
        <w:pStyle w:val="BookText"/>
        <w:rPr/>
      </w:pPr>
      <w:r>
        <w:rPr>
          <w:rFonts w:ascii="Amiri" w:hAnsi="Amiri" w:eastAsia="Amiri" w:cs="Amiri"/>
          <w:color w:val="111111"/>
          <w:sz w:val="28"/>
          <w:sz w:val="28"/>
          <w:szCs w:val="28"/>
          <w:rtl w:val="true"/>
          <w:lang w:bidi="ar-SA"/>
        </w:rPr>
        <w:t xml:space="preserve">رسول اللّه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حديث إجلاء عمر لليهود، حين بلغه الثبت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يجتمع بأرض العرب دينان؛ يحتاج إلى شيء من البسط و التوضيح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لكننا قبل أن ندخل في ذلك نشير إلى أمرين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تصريح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عمر قد نفذ ما كان سمعه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وجعه الذي مات فيه، غير دقيق، فإن عمر نفسه قد قال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ذلك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يهجر، أو غلبه الوجع، أو نحو ذلك</w:t>
      </w:r>
      <w:r>
        <w:rPr>
          <w:rFonts w:eastAsia="Amiri" w:cs="Amiri" w:ascii="Amiri" w:hAnsi="Amiri"/>
          <w:color w:val="111111"/>
          <w:sz w:val="28"/>
          <w:szCs w:val="28"/>
          <w:rtl w:val="true"/>
          <w:lang w:bidi="ar-SA"/>
        </w:rPr>
        <w:t xml:space="preserve">. .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306" w:name="pg12330_104672"/>
    </w:p>
    <w:p>
      <w:pPr>
        <w:pStyle w:val="BookText"/>
        <w:rPr/>
      </w:pPr>
      <w:bookmarkEnd w:id="306"/>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صرحت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المشركين من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لا يجتمع فيها دينان، بعد قول عمر الآنف الذكر، و تنازعهم عنده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غلبه الوجع، و من كان يهجر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يوثق بأقواله، و لا يعتمد عليها، و لا ينبغي الإلتزام بها، حتى لو وردت بالطرق الصحيحة و الصريحة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نعوذ باللّه من الزلل و الخطل، في القول و العمل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نسأله تعالى أن يعصمنا من نسبة ذلك لرسوله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نريد أن نسجل إدانة صريحة للخليفة الثاني، حول ما تذكره الرواية من جهله بآخر أمر صدر من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حول وجود الأديان في جزيرة العرب،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لا يتناسب مع مقام 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نريد ذلك، لأننا نشك في أن يكون الخليفة قد استند في موقفه من اليهود إلى هذا القول المنسوب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نوضح ذلك فيما يلي</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8149258_417432637"/>
      <w:bookmarkStart w:id="308" w:name="_Toc100"/>
      <w:bookmarkEnd w:id="307"/>
      <w:r>
        <w:rPr>
          <w:rtl w:val="true"/>
        </w:rPr>
        <w:t>سبب إخراج عمر لليهود</w:t>
      </w:r>
      <w:r>
        <w:rPr>
          <w:rtl w:val="true"/>
        </w:rPr>
        <w:t>:</w:t>
      </w:r>
      <w:bookmarkEnd w:id="30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المسلّم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افتتح خيبر قد أبقى اليهود في شطر منها، يعملون فيه، و لهم شطر ثماره، و لكن عمر قد </w:t>
      </w:r>
    </w:p>
    <w:p>
      <w:pPr>
        <w:pStyle w:val="BookText"/>
        <w:rPr/>
      </w:pPr>
      <w:r>
        <w:rPr>
          <w:rFonts w:ascii="Amiri" w:hAnsi="Amiri" w:eastAsia="Amiri" w:cs="Amiri"/>
          <w:color w:val="111111"/>
          <w:sz w:val="28"/>
          <w:sz w:val="28"/>
          <w:szCs w:val="28"/>
          <w:rtl w:val="true"/>
          <w:lang w:bidi="ar-SA"/>
        </w:rPr>
        <w:t xml:space="preserve">أخرجهم منها إلى تيماء و أريحا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ما ذكروه في سبب ذلك، من أنه قد فعله امتثالا لأمر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تدينا منه، و التزاما بالحكم الشرعي؛ لا يمكن المساعدة عليه، و لا الإلتزام به،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يبادر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إلى إجلائهم؟ ألم يكن هو الأقدر على ذلك من كل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يفعل ذلك أبو بكر؟ فهل لم يبلغه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أبلغوا به عمر بن الخطاب، لماذا لم يبلغوا به سلفه أبا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لم يكن يعلم بلزوم إجلاء اليهود، حتى بلغه الثبت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ينافيه ما رواه مسلم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لأخرجن اليهود و النصارى من جزيرة العرب، حتى لا أدع إلا مسلما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و مسند أحمد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المجموع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الشرح الكبير لابن قدامة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كشاف القناع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سبل السلام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نيل الأوطار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فقه السنة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مسند أحمد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مسلم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أبي داود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الترمذي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تحفة الأحوذي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المصنف للصنعاني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السنن الكبرى للنسائي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المنتقى من السنن المسندة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ابن حبان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معجم البلدان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فلماذا توقف عن إخراجهم، حتى بلغه الثبت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يكن هو قد سمع ذلك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فلماذا لم ينفذ ما سمعه؟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ثبتا عنده؟</w:t>
      </w:r>
    </w:p>
    <w:p>
      <w:pPr>
        <w:pStyle w:val="BookText"/>
        <w:rPr/>
      </w:pPr>
      <w:r>
        <w:rPr>
          <w:rFonts w:ascii="Amiri" w:hAnsi="Amiri" w:eastAsia="Amiri" w:cs="Amiri"/>
          <w:color w:val="111111"/>
          <w:sz w:val="28"/>
          <w:sz w:val="28"/>
          <w:szCs w:val="28"/>
          <w:rtl w:val="true"/>
          <w:lang w:bidi="ar-SA"/>
        </w:rPr>
        <w:t xml:space="preserve">أو كان لا يرى نفسه ثبتا في الإخبار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أيضا لم يخبر عمر نفسه رفيقه و صديقه الحميم أبا بكر بهذا القول الذي سمعه مباشرة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القول لا يتضمن أمرا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للخليفة من بعده بذلك</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ثمة حديثا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إخراج عمر ليهود خيبر هو قضية حصلت لهم مع ولده، و قد ذكرناها فيما سبق، غير أننا نعيدها بتمامها من </w:t>
      </w:r>
    </w:p>
    <w:p>
      <w:pPr>
        <w:pStyle w:val="BookText"/>
        <w:rPr/>
      </w:pPr>
      <w:r>
        <w:rPr>
          <w:rFonts w:ascii="Amiri" w:hAnsi="Amiri" w:eastAsia="Amiri" w:cs="Amiri"/>
          <w:color w:val="111111"/>
          <w:sz w:val="28"/>
          <w:sz w:val="28"/>
          <w:szCs w:val="28"/>
          <w:rtl w:val="true"/>
          <w:lang w:bidi="ar-SA"/>
        </w:rPr>
        <w:t>رواية البخاري و غيره، فقد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فدع </w:t>
      </w:r>
      <w:r>
        <w:rPr>
          <w:rStyle w:val="FootnoteAnchor"/>
          <w:rtl w:val="true"/>
        </w:rPr>
        <w:footnoteReference w:id="273"/>
      </w:r>
      <w:r>
        <w:rPr>
          <w:rFonts w:ascii="Amiri" w:hAnsi="Amiri" w:eastAsia="Amiri" w:cs="Amiri"/>
          <w:color w:val="111111"/>
          <w:sz w:val="28"/>
          <w:sz w:val="28"/>
          <w:szCs w:val="28"/>
          <w:rtl w:val="true"/>
          <w:lang w:bidi="ar-SA"/>
        </w:rPr>
        <w:t>أهل خيبر عبد اللّه بن عمر، قام عمر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عامل يهود خيبر على أموالهم،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نقركم ما أقركم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عبد اللّه بن عمر خرج إلى ماله هناك، فعدي عليه من الليل، ففدعت يداه، و رجلاه، و ليس لنا هناك عدو غيرهم، هم عدونا و تهمتنا، و قد رأيت إجلاءهم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أجمع عمر على ذلك أتاه أحد بني الحقيق،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أتخرجنا، و قد أقرنا محمد، و عاملنا على الأموال، و شرط ذلك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أظننت أني نسيت قول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بك إذا أخرجت من خيبر، تعدو بك قلوصك ليلة بعد 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هذه هزيلة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مزحة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 اللّه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فأجلاهم عمر الخ</w:t>
      </w:r>
      <w:r>
        <w:rPr>
          <w:rFonts w:eastAsia="IRNazanin" w:cs="IRNazanin"/>
          <w:color w:val="111111"/>
          <w:sz w:val="28"/>
          <w:szCs w:val="28"/>
          <w:rtl w:val="true"/>
          <w:lang w:bidi="fa-IR"/>
        </w:rPr>
        <w:t xml:space="preserve">. .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نشير في هذه الرواية إلى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إجلاء اليهود كان رأيا من عمر، و ليس امتثالا لأمر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كان الدافع له هو ما فعلوه بولده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فعلوه بابن عمر ليس مبررا كافيا لذلك، فقد سبق لليهود أن قتلوا عبد اللّه بن سهل بخيبر، فاتهمهم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المسلمون بقتله، فأنكروا ذلك، فوداه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 يخرجهم بسبب ذلك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نقله عمر لأحد بني الحقيق، لم يكن هو المستند لإخراجهم، بل هو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كان لرأي رآه بسبب ما فعلوه بولده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فيه ما يدل على أنهم يخرجون بحق أو بغير حق، و لا يفيد في تأييد هذا الإخراج و لا تفنيده، و لعله لأجل ذلك لم يستطع أن يستند إليه الخليفة في تبرير ما يقدم عليه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 إلى ما صنعوه بابن عمر، أنهم غشوا المسلمين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لا ندري إن كان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غشهم هذا كان بفعل مستقل منهم، أم أن ما فعلوه بابن عمر هو الدليل لهذا الغش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دحلان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استمروا على ذلك إلى خلافة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وقعت منهم خيانة و غدر لبعض المسلمين، فأجلاهم إلى الشام، بعد أن استشار الصحابة في ذلك</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عبارة دحلان هذه ظاهرة في الإنطباق على قصة ابن عمر، 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اعتبروا ذلك خيانة و غدرا، و كفى بهذا مبررا لما صنعه بهم عمر بن الخطاب</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أن إجلاءهم كان رأيا من الخليفة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داود و غيره، عن ابن عمر،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عامل يهود خيبر على أنّا نخرجهم إذا شئنا، فمن كان له مال فليلحق به، فإني مخرج 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فأخرجهم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يرى إخراجهم واجبا شرعيا، كما أنه قد احتج لما يفعله باشتراط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إبقاءهم بالمشيئة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يحتج لذلك بما ثبت 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عدم بقاء دينين في أرض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كان هذا هو السبب و الداعي، لكان الإحتجاج به أولى و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ذلك و يعضده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حين اعترضوا عليه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يصالحنا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كذا و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نقركم ما بدا للّه و لرسوله، فهذا حين بدا لي إخراجكم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فأخرجهم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أخرج نصارى نجران أيضا، و أنزلهم ناحية الكوفة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 في إجلائهم هو استغناء المسلمين عنهم، و ليس تنفيذا لوصية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بإخراجهم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سعد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صارت خيبر في أيدي المسلمين، لم يكن لهم من العمال ما يكفون عمل الأرض، فدفعها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اليهود، يعملونها على نصف ما يخرج منها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يزالوا على ذلك حتى كان عمر بن الخطاب، و كثر في أيدي </w:t>
      </w:r>
    </w:p>
    <w:p>
      <w:pPr>
        <w:pStyle w:val="BookText"/>
        <w:rPr/>
      </w:pPr>
      <w:r>
        <w:rPr>
          <w:rFonts w:ascii="Amiri" w:hAnsi="Amiri" w:eastAsia="Amiri" w:cs="Amiri"/>
          <w:color w:val="111111"/>
          <w:sz w:val="28"/>
          <w:sz w:val="28"/>
          <w:szCs w:val="28"/>
          <w:rtl w:val="true"/>
          <w:lang w:bidi="ar-SA"/>
        </w:rPr>
        <w:t xml:space="preserve">المسلمين العمال، و قووا على عمل الأرض، فأجلى عمر اليهود إلى الشام، و قسم الأموال بين المسلمين إلى اليوم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 ذلك ذكره ابن سلام أيضا، فراجع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أن ذكر العسقلاني هذه الرواية، و ذكر رواية عدم اجتماع دينين في جزيرة العرب، ثم رواية البخاري عن فدع اليهود لعبد اللّه بن عمر،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يحتمل أن يكون كل هذه الأشياء جزء علة في إخراجهم</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 للعسقلاني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احتمال غير وارد، فإن ظاهر كل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في إخراجهم هو خصوص ما تذكره دون غيره، و لا سيما حين يأتي التعليل في مقام الإحتجاج و الإستدلال، و دفع الشبهة، من نفس ذلك الرجل الذي أخرجهم، إذ كان بإمكانه أن يذكر الأسباب الثلاثة، فإن ذلك آكد في الحجة، و أولى في الإقناع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بإجلاء اليهود و النصارى من بلاد العرب، 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ببلاد العرب دينان،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ينافيه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حسبما روي عن سالم بن أبي الجعد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أهل نجران بلغوا أربعين ألفا، و كان عمر يخافهم أن يميلوا على المسلمين، فتحاسدوا بينهم، فأتوا عمر، فقالوا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إنا قد تحاسدنا بيننا، فأجلنا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لهم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يجلوا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فاغتنمها عمر، فأجلاهم الخ</w:t>
      </w:r>
      <w:r>
        <w:rPr>
          <w:rFonts w:eastAsia="Amiri" w:cs="Amiri" w:ascii="Amiri" w:hAnsi="Amiri"/>
          <w:color w:val="111111"/>
          <w:sz w:val="28"/>
          <w:szCs w:val="28"/>
          <w:rtl w:val="true"/>
          <w:lang w:bidi="ar-SA"/>
        </w:rPr>
        <w:t xml:space="preserve">. .»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فإننا نشك في صحة هذه الرواية، لأن مجرد تحاسدهم، لا يدعوهم إلى طلب الإجلاء هذا، خصوصا مع ملاحظة النص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إنما أخرج أهل نجران، لأنهم أصابوا الربا في زمانه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نسب إجلاء أهل نجران إلى عمر أيضا فراجع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ذلك إليه في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عدم الأمر به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أجلى اليهود من المدينة،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تخرجنا؟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أنا أرى أن أخرجكم، </w:t>
      </w:r>
    </w:p>
    <w:p>
      <w:pPr>
        <w:pStyle w:val="BookText"/>
        <w:rPr/>
      </w:pPr>
      <w:r>
        <w:rPr>
          <w:rFonts w:ascii="Amiri" w:hAnsi="Amiri" w:eastAsia="Amiri" w:cs="Amiri"/>
          <w:color w:val="111111"/>
          <w:sz w:val="28"/>
          <w:sz w:val="28"/>
          <w:szCs w:val="28"/>
          <w:rtl w:val="true"/>
          <w:lang w:bidi="ar-SA"/>
        </w:rPr>
        <w:t xml:space="preserve">فأخرجهم من المدينة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أمر بإخراجهم لم ينسب عمر ذلك الإخراج إلى رأيه الشخصي، مع اعترافه لهم بصحة ما نسبوه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الاعتراض به على عمر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هنا سؤال،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يخرجهم من بلاد العرب، و لا يخرجهم من بلاد المسلمين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لبلاد العرب خصوصية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هي هذه الخصوصية سوى التعصب القومي، و التمييز العنصري، و تأكيد الشعور بالتفوق على الآخرين، بلا مبرر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سهل بن أبي حثمة،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مظهر بن رافع الحارثي إلى أبي بأعلاج من الشام، عشرة، ليعملوا في أرضه، فلما نزل خيبر أقام بها ثلاثا، فدخلت يهود للأعلاج، و حرضوهم على قتل مظهر، و دسوا لهم سكينين أو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خرجوا من خيبر، و كانوا بثبار، و ثبوا عليه، فبعجوا بطنه، 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انصرفوا إلى خيبر، فزودتهم يهود و قوّتهم حتى لحقوا بالشام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عمر بن الخطاب الخبر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خارج إلى خيبر، فقاسم ما كان بها من الأموال، و حاد حدودها، و مورف أرفها </w:t>
      </w:r>
      <w:r>
        <w:rPr>
          <w:rStyle w:val="FootnoteAnchor"/>
          <w:rtl w:val="true"/>
        </w:rPr>
        <w:footnoteReference w:id="288"/>
      </w:r>
      <w:r>
        <w:rPr>
          <w:rFonts w:ascii="Amiri" w:hAnsi="Amiri" w:eastAsia="Amiri" w:cs="Amiri"/>
          <w:color w:val="111111"/>
          <w:sz w:val="28"/>
          <w:sz w:val="28"/>
          <w:szCs w:val="28"/>
          <w:rtl w:val="true"/>
          <w:lang w:bidi="ar-SA"/>
        </w:rPr>
        <w:t xml:space="preserve">، و مجل يهود عنها،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أقركم ما أقركم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أذن اللّه في إجلائهم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بهم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يدل على أن إخراج أهل خيبر لم يكن لأجل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يجتمع بأرض العرب دينان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اليهود فعلوا بعبد اللّه ما فعلوا، و فعلوا بمظهر بن رافع، مع عدوتهم على عبد اللّه بن سهل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أشك أنهم أصحابه، ليس لنا عدو هناك غيرهم؛ فمن كان له هناك مال؛ فليخرج؛ فأنا خارج، فقاسم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يأتي رجل منهم بعهد، أو بينة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أقره، فأقره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ذكر تأييد طلحة لكلام عمر، ثم قول عمر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معك على مثل رأيك؟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المهاجرون جميعا،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بذلك عمر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الحلبي الشافعي بعد ذكره رواية مصالحة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أنا إذا شئنا أن نخرجكم أخرجناكم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هذا يخالف ما عليه أئمتنا من أنه لا يجوز في عقد الجزية، أن يقول الإمام، أو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أقركم ما شئنا، بخلاف ما شئتم، لأنه تصريح </w:t>
      </w:r>
    </w:p>
    <w:p>
      <w:pPr>
        <w:pStyle w:val="BookText"/>
        <w:rPr/>
      </w:pPr>
      <w:r>
        <w:rPr>
          <w:rFonts w:ascii="IRNazanin" w:hAnsi="IRNazanin" w:eastAsia="IRNazanin"/>
          <w:color w:val="111111"/>
          <w:sz w:val="28"/>
          <w:sz w:val="28"/>
          <w:szCs w:val="28"/>
          <w:rtl w:val="true"/>
          <w:lang w:bidi="fa-IR"/>
        </w:rPr>
        <w:t>بمقتضى العقد؛ لأن لهم نبذ العقد ما شاؤوا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أئمتنا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أقررتكم ما شاء اللّه؛ لأنه يعلم مشيئة اللّه دوننا</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محل نظر؛ إذ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المورد بخصوصه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مشيئة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اللّه حجب عنه الغيب لمصلحة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حتى لو كان اللّه سبحانه قد أطلع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مشيئته في هذا المورد بخصوصه أيضا، فإن ظاهر الأمر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يتصرف وفق ظواهر الأمور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كان يستند في ذلك إلى خصوصية غيبية، فاللازم هو أن يعلم الناس بذلك، لكي لا يتابعوه في تصرفه هذا، و لا يفهموا أن لهم الإقتداء به في ذلك أيضا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لا يصح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لغيره أيضا أن يقول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حكمهم الجلاء، و قد عادت الأرض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لتكون خالصة له؟ فهو يزارعهم في ملكه، و له أن يمنعهم من العمل و السكنى فيها متى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ليست الأرض لهم، ليكون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ينتظر نقضهم للعهد، كي تكون المشيئة إليهم في النقض و عدمه، كما يريد هؤلاء أن يفهموا، أو أن يدّعوا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إنما أجلاهم إلى أريحا و تيماء من جزيرة العرب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حاول الحلبي الشافعي الإدّعاء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 بجزيرة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الحجاز، و أن أريحا و تيماء ليستا من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استند في ذلك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النصوص التي عبرت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يفهم من كلامه ضمنا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متناقضة، فبعضها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بإجلاء اليهود و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دينان في جزيرة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اليهود من الحجاز، و أخرجوا أهل نجران من جزيرة العرب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الحجاز، و بعضها ذكر جزيرة العرب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هذا الإختلاف يوجب ضعف الرواية إلى حد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شك في عدم صحة بعض نصوصها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مجال لتحديد الصحيح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السمهودي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ينقل أن أحدا من الخلفاء أجلاهم من اليمن، مع أنها من الجزيرة</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على أن المراد الحجاز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يعلم أحدا أجلاهم من اليمن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دل ذلك على ضعف الرواية من الأساس، لا سيما و أن عددا من الروايات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يبقين دينان بأرض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 العرب لا تختص بالحجاز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تيماء من الحجاز أيضا، 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و بين أول الشام ثلاثة أيام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تقع على ثماني مراحل من المدينة، بينها و بين الشام، و هي تعد من توابع المدينة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مدين التي هي من أعراض المدينة تقع في محاذاة تبوك </w:t>
      </w:r>
      <w:r>
        <w:rPr>
          <w:rStyle w:val="FootnoteAnchor"/>
          <w:rtl w:val="true"/>
        </w:rPr>
        <w:footnoteReference w:id="299"/>
      </w:r>
      <w:r>
        <w:rPr>
          <w:rFonts w:ascii="Amiri" w:hAnsi="Amiri" w:eastAsia="Amiri" w:cs="Amiri"/>
          <w:color w:val="111111"/>
          <w:sz w:val="28"/>
          <w:sz w:val="28"/>
          <w:szCs w:val="28"/>
          <w:rtl w:val="true"/>
          <w:lang w:bidi="ar-SA"/>
        </w:rPr>
        <w:t>، و تبوك أبعد من تيماء كما هو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آخر عمل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بوادي تبوك، على ثلاث عشرة مرحلة من المدينة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قالوا عن سرغ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أول الحجاز، و آخر الشام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لقد قال الحرقي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تبوك و فلسطين من الحجاز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السمهودي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يخرج أهل تيماء و وادي القرى، لأنهما داخلتان في أرض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دون وادي القرى إلى المدينة حجاز، و أن ما وراء ذلك من الشام</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السمهودي نفسه ينقل عن صاحب المسالك و الممالك، و عن ابن قرقول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عدّا وادي القرى من المدينة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ابن الفقيه عدّ دومة الجندل من أعمال المدينة، و وادي القرى تقع فيها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ياقوت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وادي القرى من أعمال المدينة أيضا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وعدها ابن حوقل و غيره من الحجاز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309" w:name="pg12330_104687"/>
    </w:p>
    <w:p>
      <w:pPr>
        <w:pStyle w:val="BookText"/>
        <w:rPr/>
      </w:pPr>
      <w:bookmarkEnd w:id="309"/>
      <w:r>
        <w:rPr>
          <w:rFonts w:ascii="Amiri" w:hAnsi="Amiri" w:eastAsia="Amiri" w:cs="Amiri"/>
          <w:color w:val="111111"/>
          <w:sz w:val="28"/>
          <w:sz w:val="28"/>
          <w:szCs w:val="28"/>
          <w:rtl w:val="true"/>
          <w:lang w:bidi="ar-SA"/>
        </w:rPr>
        <w:t>و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كلام السمهودي يصبح متناقضا و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يمكن الإعتذار عنه بأنه ينسب بعض ما يقوله لغيره، و ذلك لا يدل على رضاه و قبوله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الاعتذار إنما يصح في بعض الموارد دون بعض، 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لم نجده يعترض على ما ينقله عن الآخرين، بل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مصدق له، و معترف به</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8149260_417432637"/>
      <w:bookmarkStart w:id="311" w:name="_Toc101"/>
      <w:bookmarkEnd w:id="310"/>
      <w:r>
        <w:rPr>
          <w:rtl w:val="true"/>
        </w:rPr>
        <w:t>دعاوى لا تصح</w:t>
      </w:r>
      <w:r>
        <w:rPr>
          <w:rtl w:val="true"/>
        </w:rPr>
        <w:t>:</w:t>
      </w:r>
      <w:bookmarkEnd w:id="311"/>
    </w:p>
    <w:p>
      <w:pPr>
        <w:pStyle w:val="BookText"/>
        <w:rPr/>
      </w:pPr>
      <w:r>
        <w:rPr>
          <w:rFonts w:ascii="Amiri" w:hAnsi="Amiri" w:eastAsia="Amiri" w:cs="Amiri"/>
          <w:color w:val="111111"/>
          <w:sz w:val="28"/>
          <w:sz w:val="28"/>
          <w:szCs w:val="28"/>
          <w:rtl w:val="true"/>
          <w:lang w:bidi="ar-SA"/>
        </w:rPr>
        <w:t>و قد حاول الحلبي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من أسباب كثيرة سببا واحدا، فوقع في التناقض و الإختلاف، فإنه بعد ما ذكر عزم عمر على إجلاء اليهود، بسبب ما فعلوه بولده و بعبد اللّه بن سهل، و بمظهر بن رافع،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أجمع الصحابة على ذلك، أي على ما أراده سيدنا عمر، جاءه أحد بني الحقيق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فذكر القصة المتقدمة، و أن عمر لم ينس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الحقيق حول خروجه، و ادّعى ابن أبي الحقيق أنها هزيلة من أبي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دينان في جزيرة العرب، و نصوصا أخرى تقدمت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ذكر أن المراد بالجزيرة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الحجاز</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ففحص عمر عن ذلك حتى تيقنه، و ثلج صدره، فأجلى يهود خيبر، أي و أعطاهم قيمة ما كان لهم من ثمر و غيره، و أجلى يهود فدك، و نصارى نجران، فلا يجوز إقامتهم أكثر من ثلاثة أيام غير يومي الدخول </w:t>
      </w:r>
    </w:p>
    <w:p>
      <w:pPr>
        <w:pStyle w:val="BookText"/>
        <w:rPr/>
      </w:pPr>
      <w:r>
        <w:rPr>
          <w:rFonts w:ascii="Amiri" w:hAnsi="Amiri" w:eastAsia="Amiri" w:cs="Amiri"/>
          <w:color w:val="111111"/>
          <w:sz w:val="28"/>
          <w:sz w:val="28"/>
          <w:szCs w:val="28"/>
          <w:rtl w:val="true"/>
          <w:lang w:bidi="ar-SA"/>
        </w:rPr>
        <w:t>و الخروج، و لم يخرج يهود وادي القرى و تيماء، لأنهما من أرض الشام، لا من الحجاز</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هو الذي عزم على إجلاء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الصحابة قد أجمعوا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عرف بأوامر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اليهود بعد هذا العزم، و بعد ذلك الإجماع، فلما تيقنه و ثلج صدره أجلاهم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يذكر العبارات المتناقضة حول جزيرة العرب و الحجاز، و يدّعي أن المقصود بالجزيرة هو خصوص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تيماء و وادي القرى ليستا من الحجاز، مع أن النصوص الجغرافية على خلاف ذلك، حسبما أوضحناه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أعطاهم ثمن أموالهم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 ندري سبب فعله هذا، إن كان إخراجهم بسبب نقضهم للعهد؟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ناقض العهد لا يعطى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إقامتهم أكثر من ثلاثة أيام غير يومي الدخول و الخروج، فهل هذا الحكم مأخوذ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 أنه حكم سلطاني متأخر عن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ندري ما الدليل المثبت لجواز إقامتهم هذين اليومين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يومي الدخول و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البقاء في أرض العرب</w:t>
      </w:r>
      <w:r>
        <w:rPr>
          <w:rFonts w:eastAsia="Amiri" w:cs="Amiri" w:ascii="Amiri" w:hAnsi="Amiri"/>
          <w:color w:val="111111"/>
          <w:sz w:val="28"/>
          <w:szCs w:val="28"/>
          <w:rtl w:val="true"/>
          <w:lang w:bidi="ar-SA"/>
        </w:rPr>
        <w:t xml:space="preserve">. </w:t>
      </w:r>
      <w:bookmarkStart w:id="312" w:name="pg12330_104689"/>
    </w:p>
    <w:p>
      <w:pPr>
        <w:pStyle w:val="BookText"/>
        <w:rPr/>
      </w:pPr>
      <w:bookmarkEnd w:id="312"/>
      <w:r>
        <w:rPr>
          <w:rFonts w:ascii="Amiri" w:hAnsi="Amiri" w:eastAsia="Amiri" w:cs="Amiri"/>
          <w:color w:val="111111"/>
          <w:sz w:val="28"/>
          <w:sz w:val="28"/>
          <w:szCs w:val="28"/>
          <w:rtl w:val="true"/>
          <w:lang w:bidi="ar-SA"/>
        </w:rPr>
        <w:t>إلى غير ذلك من الأسئلة التي يمكن استخلاصها من مجموع ما ذكرناه</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8149262_417432637"/>
      <w:bookmarkStart w:id="314" w:name="_Toc102"/>
      <w:bookmarkEnd w:id="313"/>
      <w:r>
        <w:rPr>
          <w:rtl w:val="true"/>
        </w:rPr>
        <w:t>الرواية الأقرب إلى القبول</w:t>
      </w:r>
      <w:r>
        <w:rPr>
          <w:rtl w:val="true"/>
        </w:rPr>
        <w:t>:</w:t>
      </w:r>
      <w:bookmarkEnd w:id="314"/>
    </w:p>
    <w:p>
      <w:pPr>
        <w:pStyle w:val="BookText"/>
        <w:rPr/>
      </w:pPr>
      <w:r>
        <w:rPr>
          <w:rFonts w:ascii="Amiri" w:hAnsi="Amiri" w:eastAsia="Amiri" w:cs="Amiri"/>
          <w:color w:val="111111"/>
          <w:sz w:val="28"/>
          <w:sz w:val="28"/>
          <w:szCs w:val="28"/>
          <w:rtl w:val="true"/>
          <w:lang w:bidi="ar-SA"/>
        </w:rPr>
        <w:t>و لعلنا لا نبعد كثيرا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يجتمع في جزيرة العرب دينان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أقوال عمر نفسه، ثم نسب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تصحيح ما أقدم عليه من نقض عهد اليهود لأجل ابنه، أو لغير ذلك من أسباب، لم ير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ذلك، حسبما ألمحنا إليه؛ فقد قال أبو عبيد اللّه القاسم بن 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يحيى بن زكريا بن أبي زائدة، و محمد بن عبيد، عن عبيد اللّه بن عمر، عن نافع، عن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أجلى عمر المشركين من جزيرة العرب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يجتمع في جزيرة العرب دينان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ضرب لمن قدم منهم أجلا، قدر ما يبيعون سلعهم</w:t>
      </w:r>
      <w:r>
        <w:rPr>
          <w:rFonts w:eastAsia="Amiri" w:cs="Amiri" w:ascii="Amiri" w:hAnsi="Amiri"/>
          <w:color w:val="111111"/>
          <w:sz w:val="28"/>
          <w:szCs w:val="28"/>
          <w:rtl w:val="true"/>
          <w:lang w:bidi="ar-SA"/>
        </w:rPr>
        <w:t xml:space="preserve">» </w:t>
      </w:r>
      <w:r>
        <w:rPr>
          <w:rStyle w:val="FootnoteAnchor"/>
          <w:rtl w:val="true"/>
        </w:rPr>
        <w:footnoteReference w:id="30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فترى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نسب القول بعدم اجتماع دينين في جزيرة العرب إلى عمر نفسه من دون إشارة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لعل هذا هو الأوفق و الأولى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مما يدل على أن إجلاءهم كان رأيا من عمر، فلا نعيد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مما لا شك فيه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إجلائهم كان شخصيا بحتا، بادر </w:t>
      </w:r>
    </w:p>
    <w:p>
      <w:pPr>
        <w:pStyle w:val="BookText"/>
        <w:rPr/>
      </w:pPr>
      <w:r>
        <w:rPr>
          <w:rFonts w:ascii="Amiri" w:hAnsi="Amiri" w:eastAsia="Amiri" w:cs="Amiri"/>
          <w:color w:val="111111"/>
          <w:sz w:val="28"/>
          <w:sz w:val="28"/>
          <w:szCs w:val="28"/>
          <w:rtl w:val="true"/>
          <w:lang w:bidi="ar-SA"/>
        </w:rPr>
        <w:t xml:space="preserve">إليه عمر على سبيل المجازاة لهم على ما ظنه عدوانا على ابنه، مع أن طريقة عمل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قبل ذلك تدل على أن هذا العمل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نسبته إلى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تتأكد وجهة النظر هذه إذا كانت الأرض التي فتحها اللّه على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كذلك ما أفاءه اللّه تعالى سبحانه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مما فتح من غير قتال، ليكون محاولة لتثبيت المزاعم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يورث</w:t>
      </w:r>
      <w:r>
        <w:rPr>
          <w:rFonts w:eastAsia="Amiri" w:cs="Amiri" w:ascii="Amiri" w:hAnsi="Amiri"/>
          <w:color w:val="111111"/>
          <w:sz w:val="28"/>
          <w:szCs w:val="28"/>
          <w:rtl w:val="true"/>
          <w:lang w:bidi="ar-SA"/>
        </w:rPr>
        <w:t xml:space="preserve">! !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5" w:name="pg12330_104692"/>
      <w:bookmarkStart w:id="316" w:name="pg12330_104692"/>
      <w:bookmarkEnd w:id="316"/>
    </w:p>
    <w:p>
      <w:pPr>
        <w:pStyle w:val="Heading4"/>
        <w:numPr>
          <w:ilvl w:val="3"/>
          <w:numId w:val="1"/>
        </w:numPr>
        <w:rPr/>
      </w:pPr>
      <w:bookmarkStart w:id="317" w:name="pg12330_104692"/>
      <w:bookmarkStart w:id="318" w:name="__RefHeading___Toc8149264_417432637"/>
      <w:bookmarkStart w:id="319" w:name="_Toc103"/>
      <w:bookmarkEnd w:id="317"/>
      <w:bookmarkEnd w:id="318"/>
      <w:r>
        <w:rPr>
          <w:rtl w:val="true"/>
        </w:rPr>
        <w:t>الفصل الثالث</w:t>
      </w:r>
      <w:r>
        <w:rPr>
          <w:rtl w:val="true"/>
        </w:rPr>
        <w:t xml:space="preserve">: </w:t>
      </w:r>
      <w:r>
        <w:rPr>
          <w:rtl w:val="true"/>
        </w:rPr>
        <w:t>فدك و غصبها</w:t>
      </w:r>
      <w:r>
        <w:rPr>
          <w:rtl w:val="true"/>
        </w:rPr>
        <w:t xml:space="preserve">: </w:t>
      </w:r>
      <w:r>
        <w:rPr>
          <w:rtl w:val="true"/>
        </w:rPr>
        <w:t>أحداث و تفاصيل</w:t>
      </w:r>
      <w:bookmarkEnd w:id="31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20" w:name="__RefHeading___Toc8149266_417432637"/>
      <w:bookmarkStart w:id="321" w:name="_Toc104"/>
      <w:bookmarkEnd w:id="320"/>
      <w:r>
        <w:rPr>
          <w:rtl w:val="true"/>
        </w:rPr>
        <w:t>اشارة</w:t>
      </w:r>
      <w:bookmarkEnd w:id="32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12330_104694"/>
      <w:bookmarkStart w:id="323" w:name="pg12330_104694"/>
      <w:bookmarkEnd w:id="323"/>
    </w:p>
    <w:p>
      <w:pPr>
        <w:pStyle w:val="Heading5"/>
        <w:numPr>
          <w:ilvl w:val="4"/>
          <w:numId w:val="1"/>
        </w:numPr>
        <w:rPr/>
      </w:pPr>
      <w:bookmarkStart w:id="324" w:name="pg12330_104694"/>
      <w:bookmarkStart w:id="325" w:name="__RefHeading___Toc8149268_417432637"/>
      <w:bookmarkStart w:id="326" w:name="_Toc105"/>
      <w:bookmarkEnd w:id="324"/>
      <w:bookmarkEnd w:id="325"/>
      <w:r>
        <w:rPr>
          <w:rtl w:val="true"/>
        </w:rPr>
        <w:t>أمط</w:t>
      </w:r>
      <w:r>
        <w:rPr>
          <w:rtl w:val="true"/>
        </w:rPr>
        <w:t xml:space="preserve">. . </w:t>
      </w:r>
      <w:r>
        <w:rPr>
          <w:rtl w:val="true"/>
        </w:rPr>
        <w:t>أمط</w:t>
      </w:r>
      <w:r>
        <w:rPr>
          <w:rtl w:val="true"/>
        </w:rPr>
        <w:t>:</w:t>
      </w:r>
      <w:bookmarkEnd w:id="326"/>
    </w:p>
    <w:p>
      <w:pPr>
        <w:pStyle w:val="BookText"/>
        <w:rPr/>
      </w:pPr>
      <w:r>
        <w:rPr>
          <w:rFonts w:ascii="Amiri" w:hAnsi="Amiri" w:eastAsia="Amiri" w:cs="Amiri"/>
          <w:color w:val="111111"/>
          <w:sz w:val="28"/>
          <w:sz w:val="28"/>
          <w:szCs w:val="28"/>
          <w:rtl w:val="true"/>
          <w:lang w:bidi="ar-SA"/>
        </w:rPr>
        <w:t xml:space="preserve">لما فرغ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خيبر عقد لواء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يقوم إليه، فيأخذه بحقه، و هو يريد أن يبعث به إلى حوائط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الزبير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 إليه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قم إليه فخذه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 فبعث به إلى فدك فصالحهم على أن يحقن دماءهم، فكانت حوائط فدك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خاصا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يأمرك أن تؤتي ذا القربى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و من قرباي؟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حقها؟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فأعطها حوائط فدك، و ما للّه و لرسوله فيها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كتب لها كتابا، جاءت به بعد موت أبيها إلى أبي بكر،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رسول اللّه لي و لا بنيّ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الراية فهزها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يأخذ بحقها؟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ذلك مرارا بجماعة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 كرم وجه محمد، لأعطينها رجلا لا يفر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و فتح اللّه خيبر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فتح اللّه عليه خيبر و فدك، و جاء بعجوتها و قديدها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الزبير طلبها أيضا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327" w:name="pg12330_104696"/>
    </w:p>
    <w:p>
      <w:pPr>
        <w:pStyle w:val="BookText"/>
        <w:rPr/>
      </w:pPr>
      <w:bookmarkEnd w:id="327"/>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نذكر القارئ بالأمور التالية</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8149270_417432637"/>
      <w:bookmarkStart w:id="329" w:name="_Toc106"/>
      <w:bookmarkEnd w:id="328"/>
      <w:r>
        <w:rPr>
          <w:rtl w:val="true"/>
        </w:rPr>
        <w:t>ألف</w:t>
      </w:r>
      <w:r>
        <w:rPr>
          <w:rtl w:val="true"/>
        </w:rPr>
        <w:t xml:space="preserve">: </w:t>
      </w:r>
      <w:r>
        <w:rPr>
          <w:rtl w:val="true"/>
        </w:rPr>
        <w:t xml:space="preserve">من يأخذها بحقها؟ </w:t>
      </w:r>
      <w:r>
        <w:rPr>
          <w:rtl w:val="true"/>
        </w:rPr>
        <w:t>!</w:t>
      </w:r>
      <w:bookmarkEnd w:id="3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الحادثة و إن أشبهت حادثة فتح حصن القموص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حيث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عرض الراية، و لم يعطها إلا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لكنها قصة أخرى، حصلت بعد الفراغ من خيبر كما تقدم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فقوله في رواية الخدري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فانطلق و فتح اللّه خيبر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غير دقيق، لأن ذلك قد حصل بعد الإنتهاء من خيبر كما صرحت به الروايات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بعرض الراية عليهم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في توضيح أمرهم للناس، و للأجيال، و يعرّفهم أنهم رغم كل فشلهم، و رغم فرارهم بالراية من دون موجب، لا يزالون يطمعون بالمواقع و المناصب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يلاحظ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المتقدمة قد سجلت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مبادرة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إعطاء الراية لمن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هزها أولا ليثير الهمم، و يذكي الطموح، و يهز مشاعر الإباء و الحفاظ، لدى أهل الحفاظ و النجدة، و ليظهر الطامعون أنفسهم أمام الملأ، و يمهد السبيل إلى إعادة إظهار خيبتهم، و تذكير الناس بما كان منهم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هو يعلن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يريد أن يبادر الناس إلى الإختيار، فعسى و لعل يكون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أولئك الفاشلين في حصن القموص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يستطيع أن </w:t>
      </w:r>
    </w:p>
    <w:p>
      <w:pPr>
        <w:pStyle w:val="BookText"/>
        <w:rPr/>
      </w:pPr>
      <w:r>
        <w:rPr>
          <w:rFonts w:ascii="Amiri" w:hAnsi="Amiri" w:eastAsia="Amiri" w:cs="Amiri"/>
          <w:color w:val="111111"/>
          <w:sz w:val="28"/>
          <w:sz w:val="28"/>
          <w:szCs w:val="28"/>
          <w:rtl w:val="true"/>
          <w:lang w:bidi="ar-SA"/>
        </w:rPr>
        <w:t>ينال هذا الشرف عن جدارة و استحقاق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 و عسى أن تكون المبادرة الطوعية إلى هذا الأمر هي الأصلح، و الأكثر ملاءمة لمعنى الخلوص و الإخلاص في هذا العمل الهام و الخطير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كانت هناك مصلحة في سدّ أبواب انتحال الأعذار، التي قد لا تتوقف حتى عند اتهام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بمحاباة أودّائه و أصفيائه، و ذوي قرابته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ما هو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أن 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عرض هذه الراية على كل الناس، فعسى و لعل، و لعل و عسى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شرط أن لا يكونوا من أولئك الطامحين، و لكن لا إلى الجهاد في سبيل اللّه تعالى، و إنما إلى أمور أخرى، دلت عليها مواقفهم السابقة، فقد أثبتوا بصورة عملية و 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أنفسهم أحب إليهم من اللّه و رسوله، و جهاد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يستشرف لها هؤلاء الطامعون، و لكن لا برضا اللّه عز و جل و الجنة، و إنما بالمناصب و المراتب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فكان لا بد من صدهم بقوة، و حزم، ليفهم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مجال للتفريط بدين اللّه تعالى، و لا يصح إفساح المجال للتلاعب بمصير الناس، و خداعهم عن إسلامهم، بعد أن أظهرت الوقائع سوء صنيعهم، و قبيح فعلهم، الذي من شأنه أن يجرئ الأعداء، و أن يوهن عزم الأولياء</w:t>
      </w:r>
      <w:r>
        <w:rPr>
          <w:rFonts w:eastAsia="Amiri" w:cs="Amiri" w:ascii="Amiri" w:hAnsi="Amiri"/>
          <w:color w:val="111111"/>
          <w:sz w:val="28"/>
          <w:szCs w:val="28"/>
          <w:rtl w:val="true"/>
          <w:lang w:bidi="ar-SA"/>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استدرجهم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للإعلان عن أنفسهم، و إظهار دخائلهم، من جديد حين أخذ الراية، و هزها،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يأخذها بحقها، فطمع أولئك الذين تخاذلوا بها فيما سبق، و 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الفرصة قد و اتتهم مرة أخرى، و أن بالإمكان استغفال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330" w:name="pg12330_104698"/>
    </w:p>
    <w:p>
      <w:pPr>
        <w:pStyle w:val="BookText"/>
        <w:rPr/>
      </w:pPr>
      <w:bookmarkEnd w:id="330"/>
      <w:r>
        <w:rPr>
          <w:rFonts w:ascii="Amiri" w:hAnsi="Amiri" w:eastAsia="Amiri" w:cs="Amiri"/>
          <w:color w:val="111111"/>
          <w:sz w:val="28"/>
          <w:sz w:val="28"/>
          <w:szCs w:val="28"/>
          <w:rtl w:val="true"/>
          <w:lang w:bidi="ar-SA"/>
        </w:rPr>
        <w:t>فضلا عن غيره هذه المرة على الأقل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فجاء فلان،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فجاءه الرد الحاسم و الحازم، و الصاعق و الماحق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جاء الذي بعده و هو سعد،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فعل ذلك مرارا بجماعة، حسبما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أن نتخيل ما كانت تحمله تلك النبرات التي رافقت هذا الرد القوي من دلالات و إيحاءات</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8149272_417432637"/>
      <w:bookmarkStart w:id="332" w:name="_Toc107"/>
      <w:bookmarkEnd w:id="331"/>
      <w:r>
        <w:rPr>
          <w:rtl w:val="true"/>
        </w:rPr>
        <w:t>ب</w:t>
      </w:r>
      <w:r>
        <w:rPr>
          <w:rtl w:val="true"/>
        </w:rPr>
        <w:t xml:space="preserve">: </w:t>
      </w:r>
      <w:r>
        <w:rPr>
          <w:rtl w:val="true"/>
        </w:rPr>
        <w:t>و الذي كرّم وجه محمد صلّى اللّه عليه و آله</w:t>
      </w:r>
      <w:r>
        <w:rPr>
          <w:rtl w:val="true"/>
        </w:rPr>
        <w:t>:</w:t>
      </w:r>
      <w:bookmarkEnd w:id="332"/>
    </w:p>
    <w:p>
      <w:pPr>
        <w:pStyle w:val="BookText"/>
        <w:rPr/>
      </w:pPr>
      <w:r>
        <w:rPr>
          <w:rFonts w:ascii="Amiri" w:hAnsi="Amiri" w:eastAsia="Amiri" w:cs="Amiri"/>
          <w:color w:val="111111"/>
          <w:sz w:val="28"/>
          <w:sz w:val="28"/>
          <w:szCs w:val="28"/>
          <w:rtl w:val="true"/>
          <w:lang w:bidi="ar-SA"/>
        </w:rPr>
        <w:t>و قد ذكرت الرواية الآنفة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بالذي كرّم وجه محمد، أن يعطي الراية رجلا لا يفر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نستفيد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بقسمه هذا، الإشارة إلى أن اللّه تعالى قد كرّم وجه محمد عن أن يعبد غيره سبحانه، و لم يقم وزنا لشيء سواه، 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يعبد المال، و لا الجاه، و لا الأنا، و لا غير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كرّم اللّه تعالى وجه محمد، فلا يستطيع أحد أن يسخر منه، و لا أن يتذاكى عليه، أو أن يظهره على صورة الساذجين، أو المغفلين</w:t>
      </w:r>
      <w:r>
        <w:rPr>
          <w:rFonts w:eastAsia="Amiri" w:cs="Amiri" w:ascii="Amiri" w:hAnsi="Amiri"/>
          <w:color w:val="111111"/>
          <w:sz w:val="28"/>
          <w:szCs w:val="28"/>
          <w:rtl w:val="true"/>
          <w:lang w:bidi="ar-SA"/>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صدع بالعاهة التي أسقطت القناع عن وجه من يريد أن يلحق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الشين،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لأعطينها رجلا لا </w:t>
      </w:r>
      <w:bookmarkStart w:id="333" w:name="pg12330_104699"/>
    </w:p>
    <w:p>
      <w:pPr>
        <w:pStyle w:val="BookText"/>
        <w:rPr/>
      </w:pPr>
      <w:bookmarkEnd w:id="333"/>
      <w:r>
        <w:rPr>
          <w:rFonts w:ascii="Amiri" w:hAnsi="Amiri" w:eastAsia="Amiri" w:cs="Amiri"/>
          <w:color w:val="111111"/>
          <w:sz w:val="28"/>
          <w:sz w:val="28"/>
          <w:szCs w:val="28"/>
          <w:rtl w:val="true"/>
          <w:lang w:bidi="ar-SA"/>
        </w:rPr>
        <w:t>يفر، هاك يا 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عن نفسه بصيغة الغائب، حيث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كرّم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ربما من أجل أن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هذا التكريم الإلهي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هو حين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معلقا بعرشه، و قبل أن تحل روحه في هذا الجسد، و يكون بشرا</w:t>
      </w:r>
      <w:r>
        <w:rPr>
          <w:rFonts w:eastAsia="Amiri" w:cs="Amiri" w:ascii="Amiri" w:hAnsi="Amiri"/>
          <w:color w:val="111111"/>
          <w:sz w:val="28"/>
          <w:szCs w:val="28"/>
          <w:rtl w:val="true"/>
          <w:lang w:bidi="ar-SA"/>
        </w:rPr>
        <w:t>. .</w:t>
      </w:r>
    </w:p>
    <w:p>
      <w:pPr>
        <w:pStyle w:val="Heading5"/>
        <w:numPr>
          <w:ilvl w:val="4"/>
          <w:numId w:val="1"/>
        </w:numPr>
        <w:rPr/>
      </w:pPr>
      <w:bookmarkStart w:id="334" w:name="__RefHeading___Toc8149274_417432637"/>
      <w:bookmarkStart w:id="335" w:name="_Toc108"/>
      <w:bookmarkEnd w:id="334"/>
      <w:r>
        <w:rPr>
          <w:rtl w:val="true"/>
        </w:rPr>
        <w:t>ج</w:t>
      </w:r>
      <w:r>
        <w:rPr>
          <w:rtl w:val="true"/>
        </w:rPr>
        <w:t xml:space="preserve">: </w:t>
      </w:r>
      <w:r>
        <w:rPr>
          <w:rtl w:val="true"/>
        </w:rPr>
        <w:t>الزبير طلب الراية أيضا</w:t>
      </w:r>
      <w:r>
        <w:rPr>
          <w:rtl w:val="true"/>
        </w:rPr>
        <w:t>:</w:t>
      </w:r>
      <w:bookmarkEnd w:id="335"/>
    </w:p>
    <w:p>
      <w:pPr>
        <w:pStyle w:val="BookText"/>
        <w:rPr/>
      </w:pPr>
      <w:r>
        <w:rPr>
          <w:rFonts w:ascii="Amiri" w:hAnsi="Amiri" w:eastAsia="Amiri" w:cs="Amiri"/>
          <w:color w:val="111111"/>
          <w:sz w:val="28"/>
          <w:sz w:val="28"/>
          <w:szCs w:val="28"/>
          <w:rtl w:val="true"/>
          <w:lang w:bidi="ar-SA"/>
        </w:rPr>
        <w:t>و حاولت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بعض الأوسمة للزبير بن العوام، و تدّعي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أمه صفية تدخلت لدى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على ولدها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عم و خال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جاء هذا النص نفسه ليدل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كان من المحرومين من راية العز و المجد، مع التلميح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يرقى إلى حد 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من الذين فروا و انهزموا بالراية مع من انهزم في خيبر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أظهرت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عرض الراية على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و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جماعة من الناس كانوا يستحقون هذه الفضيحة، التي واجههم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إنما استحقوا هذه العقوبة القاسية، بسبب أنهم انهزموا بالراية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أغضبوا اللّه و رسوله في ذلك ثانيا</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8149276_417432637"/>
      <w:bookmarkStart w:id="337" w:name="_Toc109"/>
      <w:bookmarkEnd w:id="336"/>
      <w:r>
        <w:rPr>
          <w:rtl w:val="true"/>
        </w:rPr>
        <w:t>حدود فدك</w:t>
      </w:r>
      <w:r>
        <w:rPr>
          <w:rtl w:val="true"/>
        </w:rPr>
        <w:t>:</w:t>
      </w:r>
      <w:bookmarkEnd w:id="33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 و بين المدينة يومان،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أفاءها </w:t>
      </w:r>
      <w:bookmarkStart w:id="338" w:name="pg12330_104700"/>
    </w:p>
    <w:p>
      <w:pPr>
        <w:pStyle w:val="BookText"/>
        <w:rPr/>
      </w:pPr>
      <w:bookmarkEnd w:id="338"/>
      <w:r>
        <w:rPr>
          <w:rFonts w:ascii="Amiri" w:hAnsi="Amiri" w:eastAsia="Amiri" w:cs="Amiri"/>
          <w:color w:val="111111"/>
          <w:sz w:val="28"/>
          <w:sz w:val="28"/>
          <w:szCs w:val="28"/>
          <w:rtl w:val="true"/>
          <w:lang w:bidi="ar-SA"/>
        </w:rPr>
        <w:t xml:space="preserve">اللّه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سبع للهجرة صلحا، فكانت خالصة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عين فوارة، و نخل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عبد اللّه بن حماد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دخلها كان أربعة و عشرين ألف دينار في كل سنة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ألف دينار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 w:name="__RefHeading___Toc8149278_417432637"/>
      <w:bookmarkStart w:id="340" w:name="_Toc110"/>
      <w:bookmarkEnd w:id="339"/>
      <w:r>
        <w:rPr>
          <w:rtl w:val="true"/>
        </w:rPr>
        <w:t>فدك</w:t>
      </w:r>
      <w:r>
        <w:rPr>
          <w:rtl w:val="true"/>
        </w:rPr>
        <w:t xml:space="preserve">. . </w:t>
      </w:r>
      <w:r>
        <w:rPr>
          <w:rtl w:val="true"/>
        </w:rPr>
        <w:t>تعني الخلافة</w:t>
      </w:r>
      <w:r>
        <w:rPr>
          <w:rtl w:val="true"/>
        </w:rPr>
        <w:t>:</w:t>
      </w:r>
      <w:bookmarkEnd w:id="340"/>
    </w:p>
    <w:p>
      <w:pPr>
        <w:pStyle w:val="BookText"/>
        <w:rPr/>
      </w:pPr>
      <w:r>
        <w:rPr>
          <w:rFonts w:ascii="Amiri" w:hAnsi="Amiri" w:eastAsia="Amiri" w:cs="Amiri"/>
          <w:color w:val="111111"/>
          <w:sz w:val="28"/>
          <w:sz w:val="28"/>
          <w:szCs w:val="28"/>
          <w:rtl w:val="true"/>
          <w:lang w:bidi="ar-SA"/>
        </w:rPr>
        <w:t xml:space="preserve">و قد أصبحت مسألة فدك من المسائل الحساسة عبر التاريخ، و صارت تمثل ميزان الحرارة، الذي يعطي الإنطباع عن طبيعة العلاقة بين الحكام و بين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شيعتهم، فكانت تارة تؤخذ منهم، و تارة ترد إليهم، كما يظهر من مراجعة كتب التاريخ</w:t>
      </w:r>
      <w:r>
        <w:rPr>
          <w:rFonts w:eastAsia="Amiri" w:cs="Amiri" w:ascii="Amiri" w:hAnsi="Amiri"/>
          <w:color w:val="111111"/>
          <w:sz w:val="28"/>
          <w:szCs w:val="28"/>
          <w:rtl w:val="true"/>
          <w:lang w:bidi="ar-SA"/>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صارت من العناوين الكبيرة لقضية الإمامة، كما تظهره النصوص التالية و غيرها</w:t>
      </w:r>
      <w:r>
        <w:rPr>
          <w:rFonts w:eastAsia="Amiri" w:cs="Amiri" w:ascii="Amiri" w:hAnsi="Amiri"/>
          <w:color w:val="111111"/>
          <w:sz w:val="28"/>
          <w:szCs w:val="28"/>
          <w:rtl w:val="true"/>
          <w:lang w:bidi="ar-SA"/>
        </w:rPr>
        <w:t xml:space="preserve">. </w:t>
      </w:r>
      <w:bookmarkStart w:id="341" w:name="pg12330_104701"/>
    </w:p>
    <w:p>
      <w:pPr>
        <w:pStyle w:val="Heading5"/>
        <w:numPr>
          <w:ilvl w:val="4"/>
          <w:numId w:val="1"/>
        </w:numPr>
        <w:rPr/>
      </w:pPr>
      <w:bookmarkStart w:id="342" w:name="__RefHeading___Toc8149280_417432637"/>
      <w:bookmarkStart w:id="343" w:name="_Toc111"/>
      <w:bookmarkEnd w:id="341"/>
      <w:bookmarkEnd w:id="342"/>
      <w:r>
        <w:rPr>
          <w:rtl w:val="true"/>
        </w:rPr>
        <w:t>الإمام الكاظم عليه السّلام و الرشيد</w:t>
      </w:r>
      <w:r>
        <w:rPr>
          <w:rtl w:val="true"/>
        </w:rPr>
        <w:t>:</w:t>
      </w:r>
      <w:bookmarkEnd w:id="343"/>
    </w:p>
    <w:p>
      <w:p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هارون الرشيد يقول لموسى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فدكا حتى أردها عليك، فيأبى، حتى ألح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آخذها إلا بحدودها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حدودها؟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حددتها لم تردها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جدك إلا 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الحد الأول فعدن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فتغير وجه الرشيد،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 الثاني سمرقند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فاربد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 الثالث أفريقية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فاسود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سيف البحر مما يلي الخزر و أرمينية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لنا شيء، فتحول في 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أعلمتك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إن حددتها لم تردها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عزم على قتله، و استكفى أمره يحيى بن خالد الخ</w:t>
      </w:r>
      <w:r>
        <w:rPr>
          <w:rFonts w:eastAsia="Amiri" w:cs="Amiri" w:ascii="Amiri" w:hAnsi="Amiri"/>
          <w:color w:val="111111"/>
          <w:sz w:val="28"/>
          <w:szCs w:val="28"/>
          <w:rtl w:val="true"/>
          <w:lang w:bidi="ar-SA"/>
        </w:rPr>
        <w:t xml:space="preserve">. .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344" w:name="pg12330_104702"/>
    </w:p>
    <w:p>
      <w:pPr>
        <w:pStyle w:val="Heading5"/>
        <w:numPr>
          <w:ilvl w:val="4"/>
          <w:numId w:val="1"/>
        </w:numPr>
        <w:rPr/>
      </w:pPr>
      <w:bookmarkStart w:id="345" w:name="__RefHeading___Toc8149282_417432637"/>
      <w:bookmarkStart w:id="346" w:name="_Toc112"/>
      <w:bookmarkEnd w:id="344"/>
      <w:bookmarkEnd w:id="345"/>
      <w:r>
        <w:rPr>
          <w:rtl w:val="true"/>
        </w:rPr>
        <w:t>الإمام الكاظم عليه السّلام و المهدي العباسي</w:t>
      </w:r>
      <w:r>
        <w:rPr>
          <w:rtl w:val="true"/>
        </w:rPr>
        <w:t>:</w:t>
      </w:r>
      <w:bookmarkEnd w:id="346"/>
    </w:p>
    <w:p>
      <w:pPr>
        <w:pStyle w:val="BookText"/>
        <w:rPr/>
      </w:pPr>
      <w:r>
        <w:rPr>
          <w:rFonts w:ascii="Amiri" w:hAnsi="Amiri" w:eastAsia="Amiri" w:cs="Amiri"/>
          <w:color w:val="111111"/>
          <w:sz w:val="28"/>
          <w:sz w:val="28"/>
          <w:szCs w:val="28"/>
          <w:rtl w:val="true"/>
          <w:lang w:bidi="ar-SA"/>
        </w:rPr>
        <w:t>و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 إرجاع فدك من المهدي العباسي، 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حدّها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منها جبل أحد، و حد منها عريش مصر، و حد منها سيف البحر، و حد منها دومة الجندل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إن هذا كله مما لم يوجف على أهله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 و لا 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أنظر فيه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 w:name="__RefHeading___Toc8149284_417432637"/>
      <w:bookmarkStart w:id="348" w:name="_Toc113"/>
      <w:bookmarkEnd w:id="347"/>
      <w:r>
        <w:rPr>
          <w:rtl w:val="true"/>
        </w:rPr>
        <w:t xml:space="preserve">فدك لمن؟ </w:t>
      </w:r>
      <w:r>
        <w:rPr>
          <w:rtl w:val="true"/>
        </w:rPr>
        <w:t>!</w:t>
      </w:r>
      <w:bookmarkEnd w:id="348"/>
    </w:p>
    <w:p>
      <w:pPr>
        <w:pStyle w:val="BookText"/>
        <w:rPr/>
      </w:pPr>
      <w:r>
        <w:rPr>
          <w:rFonts w:ascii="Amiri" w:hAnsi="Amiri" w:eastAsia="Amiri" w:cs="Amiri"/>
          <w:color w:val="111111"/>
          <w:sz w:val="28"/>
          <w:sz w:val="28"/>
          <w:szCs w:val="28"/>
          <w:rtl w:val="true"/>
          <w:lang w:bidi="ar-SA"/>
        </w:rPr>
        <w:t>و 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أعطاها لابنته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استولى عليها أبو بكر، فاحتجت عليه فاطمة،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نحلنيها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لذلك شهودا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الطريحي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فتحها هو 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معهما أحد</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فبعثت إلى علي، و الحسن، و الحسين، و أم أيمن، و أسماء بنت عميس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تحت أبي بكر بن أبي قحافة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فأقبلوا إلى أبي بكر و شهدوا لها بجميع ما قالت و ادّعت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علي فزوجها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الحسن و الحسين فابناها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أم أيمن فمولاتها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أسماء بنت عميس فقد كانت تحت جعفر بن أبي طالب، فهي تشهد لبني هاشم، و قد كانت تخدم فاطمة، و كل هؤلاء يجرون إلى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فاطمة فبضعة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 آذاها فقد آذى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كذبها فقد كذب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الحسن و الحسين، فابنا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سيدا شباب أهل الجنة، من كذبهما فقد كذب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كان أهل الجنة صادقين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أنا فقد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و أنا منك، و أنت أخي في الدنيا و الآخرة، و الراد عليك هو الراد علي، و من أطاعك </w:t>
      </w:r>
      <w:bookmarkStart w:id="349" w:name="pg12330_104704"/>
    </w:p>
    <w:p>
      <w:pPr>
        <w:pStyle w:val="BookText"/>
        <w:rPr/>
      </w:pPr>
      <w:bookmarkEnd w:id="349"/>
      <w:r>
        <w:rPr>
          <w:rFonts w:ascii="Amiri" w:hAnsi="Amiri" w:eastAsia="Amiri" w:cs="Amiri"/>
          <w:color w:val="111111"/>
          <w:sz w:val="28"/>
          <w:sz w:val="28"/>
          <w:szCs w:val="28"/>
          <w:rtl w:val="true"/>
          <w:lang w:bidi="ar-SA"/>
        </w:rPr>
        <w:t>فقد أطاعني، و من عصاك فقد عصاني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أم أيمن فقد شهد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بالجنة، و دعا لأسماء بنت عميس و ذريتها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كما وصفتم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شهادة الجار إلى نفسه لا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كنا نحن كما تعرفون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شهادتنا لأنفسنا لا تقبل، و شهادة رسول اللّه لا تقبل، فإنا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ادّعينا لأنفسنا تسألنا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معين 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 ثبتم على سلطان اللّه و سلطان رسوله، فأخرجتموه من بيته إلى بيت غيره من غير بينة و لا حجة، وَ سَيَعْلَمُ اَلَّذِينَ ظَلَمُوا أَيَّ مُنْقَلَبٍ يَنْقَلِبُونَ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لم يكن يحق لأبي بكر طلب ذلك منها، لأنها كما سنرى مطهرة بنص الكتاب الكريم من كل رجس، فلا يمكن احتمال خلاف ذلك في حقها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في يدها، و كان هو المدّعي الذي يطالب بالبينة، بل لا بد من رد شهادته لأنها تعارض شهادة القرآن، كما قلناه و سنقوله</w:t>
      </w:r>
      <w:r>
        <w:rPr>
          <w:rFonts w:eastAsia="Amiri" w:cs="Amiri" w:ascii="Amiri" w:hAnsi="Amiri"/>
          <w:color w:val="111111"/>
          <w:sz w:val="28"/>
          <w:szCs w:val="28"/>
          <w:rtl w:val="true"/>
          <w:lang w:bidi="ar-SA"/>
        </w:rPr>
        <w:t>. .</w:t>
      </w:r>
    </w:p>
    <w:p>
      <w:pPr>
        <w:pStyle w:val="Heading5"/>
        <w:numPr>
          <w:ilvl w:val="4"/>
          <w:numId w:val="1"/>
        </w:numPr>
        <w:rPr/>
      </w:pPr>
      <w:bookmarkStart w:id="350" w:name="__RefHeading___Toc8149286_417432637"/>
      <w:bookmarkStart w:id="351" w:name="_Toc114"/>
      <w:bookmarkEnd w:id="350"/>
      <w:r>
        <w:rPr>
          <w:rtl w:val="true"/>
        </w:rPr>
        <w:t>الشهادة المردودة</w:t>
      </w:r>
      <w:r>
        <w:rPr>
          <w:rtl w:val="true"/>
        </w:rPr>
        <w:t>:</w:t>
      </w:r>
      <w:bookmarkEnd w:id="35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جاءته بالشهود، فكانت أم أيمن الشاهد الأول، فقد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هاتي على </w:t>
      </w:r>
    </w:p>
    <w:p>
      <w:pPr>
        <w:pStyle w:val="BookText"/>
        <w:rPr/>
      </w:pPr>
      <w:r>
        <w:rPr>
          <w:rFonts w:ascii="Amiri" w:hAnsi="Amiri" w:eastAsia="Amiri" w:cs="Amiri"/>
          <w:color w:val="111111"/>
          <w:sz w:val="28"/>
          <w:sz w:val="28"/>
          <w:szCs w:val="28"/>
          <w:rtl w:val="true"/>
          <w:lang w:bidi="ar-SA"/>
        </w:rPr>
        <w:t>ذلك بشهود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بأم 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أشهد يا أبا بكر حتى أحتج عليك بما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أنشدك باللّه، ألست تعلم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أيمن امرأة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 جل أوحى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فَآتِ ذَا اَلْقُرْبىٰ حَقَّهُ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فدكا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فدكا لها 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ذلك، فكتب لها كتابا، و دفعه إليها، فدخل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ادّعت في فدك، و شهدت لها أم أيمن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فكتبته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عمر الكتاب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فيه، و مزقه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فخرجت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 اللّه بطنك كما مزقت كتابي هذا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بعد ذلك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بكر و هو في المسجد و حوله المهاجرون و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لم منعت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رسول اللّه حقها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ميراثها من رسول اللّه و قد ملكته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فيء للمسلمين، فإن أقامت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لها، و إلا فلا حق 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فينا بخلاف حكم اللّه في المسلمين؟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يد المسلمين شيء يملكونه، ثم ادّعيت أنا فيه من تسأل البينة؟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كنت أسأل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فاطمة سألتها البينة على ما في يديها؟ و قد ملكته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تسأل المسلمين بينة على ما ادّعوها شهودا، كما سألتني على ما ادّعيت عليهم؟</w:t>
      </w:r>
    </w:p>
    <w:p>
      <w:pPr>
        <w:pStyle w:val="BookText"/>
        <w:rPr/>
      </w:pPr>
      <w:r>
        <w:rPr>
          <w:rFonts w:ascii="Amiri" w:hAnsi="Amiri" w:eastAsia="Amiri" w:cs="Amiri"/>
          <w:color w:val="111111"/>
          <w:sz w:val="28"/>
          <w:sz w:val="28"/>
          <w:szCs w:val="28"/>
          <w:rtl w:val="true"/>
          <w:lang w:bidi="ar-SA"/>
        </w:rPr>
        <w:t>فسكت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 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 نقوى على حجتك، فإن أتيت بشهود عدول، و إلا فهو فيء للمسلمين، لا حق لك و لا لفاطمة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بكر تقرأ كتاب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فينا أم في غيرنا؟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فيكم</w:t>
      </w:r>
      <w:r>
        <w:rPr>
          <w:rFonts w:eastAsia="Amiri" w:cs="Amiri" w:ascii="Amiri" w:hAnsi="Amiri"/>
          <w:color w:val="111111"/>
          <w:sz w:val="28"/>
          <w:szCs w:val="28"/>
          <w:rtl w:val="true"/>
          <w:lang w:bidi="ar-SA"/>
        </w:rPr>
        <w:t xml:space="preserve">. </w:t>
      </w:r>
      <w:bookmarkStart w:id="352" w:name="pg12330_104707"/>
    </w:p>
    <w:p>
      <w:pPr>
        <w:pStyle w:val="BookText"/>
        <w:rPr/>
      </w:pPr>
      <w:bookmarkEnd w:id="35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أن شهودا شهدوا على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بفاحشة، ما كنت صانعا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أقيم عليها الحد، كما أقيمه على نساء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إذن كنت عند اللّه من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رددت شهادة اللّه لها بالطهارة، و قبلت شهادة الناس عليها، كما رددت حكم اللّه و حكم رسوله، أن جعل لها فدكا و قد قبضته في حياته، ثم قبلت شهادة أعرابي بائل على عقبيه عليها، و أخذت منها فدكا، و زعمت أنه فيء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البينة على المدّعي، و اليمين على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فرددت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البينة على من ادّعى، و اليمين على من ادّعي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فدمدم الناس و أنكروا، و نظر بعضهم إلى بعض،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 اللّه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رجع إلى منزله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 w:name="__RefHeading___Toc8149288_417432637"/>
      <w:bookmarkStart w:id="354" w:name="_Toc115"/>
      <w:bookmarkEnd w:id="353"/>
      <w:r>
        <w:rPr>
          <w:rtl w:val="true"/>
        </w:rPr>
        <w:t>وقفات مع ما سبق</w:t>
      </w:r>
      <w:r>
        <w:rPr>
          <w:rtl w:val="true"/>
        </w:rPr>
        <w:t>:</w:t>
      </w:r>
      <w:bookmarkEnd w:id="354"/>
    </w:p>
    <w:p>
      <w:pPr>
        <w:pStyle w:val="BookText"/>
        <w:rPr/>
      </w:pPr>
      <w:r>
        <w:rPr>
          <w:rFonts w:ascii="Amiri" w:hAnsi="Amiri" w:eastAsia="Amiri" w:cs="Amiri"/>
          <w:color w:val="111111"/>
          <w:sz w:val="28"/>
          <w:sz w:val="28"/>
          <w:szCs w:val="28"/>
          <w:rtl w:val="true"/>
          <w:lang w:bidi="ar-SA"/>
        </w:rPr>
        <w:t>و قبل أن نمضي في الحديث نذكّر القارئ الكريم بما يلي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أيمن حين قررت أبا بكر بما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حقها تكون قد أوضحت له، و للناس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يحق له ردّ شهادتها، من ناحية التشكيك في صدقها، لأن ذلك يستبطن التطاول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إذ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يكون من أهل الجنة يكذب، و يقيم شهادة الزور،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الزور لا يزول قدمه حتى توجب له النار</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ذم شاهد الزور في القرآن و في السنة كثير، و لا يحتاج إلى مزيد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الأمر صراحة أيضا، لكي لا يتعلل أحد بأنه لم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التحذير قد جاء قبل أداء الشهادة، فلم يعد يمكن الإعتذار منه، أو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يلتفت إلى هذه الخصوصية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كلام أم أيمن المشار إليه يسد الطريق على أبي بكر فيما يرتبط برد شهادة الحسنين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القرآن قد شهد لهؤلاء بالتطهير، و بالصدق، فلا معنى للتعليل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أو ذاك يجر النار إلى قرصه، أو ما إلى ذلك</w:t>
      </w:r>
      <w:r>
        <w:rPr>
          <w:rFonts w:eastAsia="Amiri" w:cs="Amiri" w:ascii="Amiri" w:hAnsi="Amiri"/>
          <w:color w:val="111111"/>
          <w:sz w:val="28"/>
          <w:szCs w:val="28"/>
          <w:rtl w:val="true"/>
          <w:lang w:bidi="ar-SA"/>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 شهادة هؤلاء، جرأة على اللّه سبحانه مباشرة، إذ ما الفرق بين أن يكتب في القرآن أن فدكا لفاطمة، و بين أن يقول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صادقة مطهرة من كل ريب و شين، فكل ما تدّعيه صحيح و واقع؟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و قد صرح لهم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الأمر، إمعانا في إثبات الحجة عليهم، و دفعا لأي تعلل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رد أبي بكر لشهادة الحسنين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جرأة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جهة أخرى أيضا،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شهادتهم في أمور عديدة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أشهد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كتاب ثقيف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أمر مرتبط بشأن و مصير قوم من الناس، و ليس أمرا عاديا، و لا شأنا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باهل بهما نصارى نجران </w:t>
      </w:r>
      <w:r>
        <w:rPr>
          <w:rStyle w:val="FootnoteAnchor"/>
          <w:rtl w:val="true"/>
        </w:rPr>
        <w:footnoteReference w:id="326"/>
      </w:r>
      <w:r>
        <w:rPr>
          <w:rFonts w:ascii="Amiri" w:hAnsi="Amiri" w:eastAsia="Amiri" w:cs="Amiri"/>
          <w:color w:val="111111"/>
          <w:sz w:val="28"/>
          <w:sz w:val="28"/>
          <w:szCs w:val="28"/>
          <w:rtl w:val="true"/>
          <w:lang w:bidi="ar-SA"/>
        </w:rPr>
        <w:t>، و هذا مما أجمعت عليه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شريكان في الدعوة، و شريكان في تحمل تبعاتها و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شرحنا هذا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الحياة السياسية للإمام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فيمكن الرجوع إليه لمن أراد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هذا 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 لهما في بيعة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يبايع صبيا في ظاهر الحال غيرهما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استدل المأمون على العباسيين بهذا الأمر، حينما أراد تزويج ابنته للإمام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حاول البعض زيادة أشخاص آخرين، شاركوا في بيعة الرضوان، مثل ابن جعفر، و ابن عباس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رواية ذلك قد جاءت من قبل الذين يهتمون بتأييد الفريق الآخر، و يريدون التشكيك بمواقف و كرامات، و فضائل و ميزات علي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يلتفت إليها، خصوصا مع تصريح المفيد و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بنفي هذا الأمر عمّن عدا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p>
    <w:p>
      <w:pPr>
        <w:pStyle w:val="BookText"/>
        <w:rPr/>
      </w:pPr>
      <w:r>
        <w:rPr>
          <w:rFonts w:ascii="Amiri" w:hAnsi="Amiri" w:eastAsia="Amiri" w:cs="Amiri"/>
          <w:color w:val="111111"/>
          <w:sz w:val="28"/>
          <w:sz w:val="28"/>
          <w:szCs w:val="28"/>
          <w:rtl w:val="true"/>
          <w:lang w:bidi="ar-SA"/>
        </w:rPr>
        <w:t>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السياسية للإمام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مع ما أشار إليه أمير المؤمنين، و سيد الوصيين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آية التطهير تمنع أبا بكر من طلب البينة من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تحتم عليه قبول كلامها، كما تمنعه من رد شهادة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فضلا عن أمير المؤمنين صلوات اللّه و سلامه عليهم أجمعين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زاد الأمر تعقيدا و إحراجا للغاصبين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أظهر أبا بكر أمام المهاجرين و الأنصار في صورة الإنسان المتناقض في قضائه، حين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أنه لو كان في يد المسلمين شيء يملكونه، ثم ادّعى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له، فمن الذي تطلب منه البينة؟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يطلبها من المدّعي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فانكشف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أبي بكر في قضية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عندها سكت أبو بكر، و أقر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غير قادرين على ردّ حجة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بذلك يكون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أبا بكر في مأزق لا خلاص له منه، و أمام خيارين كل منهما ينتهي بفضيحة عظيمة، تضر موقفه، و تظهر أنه مبطل في تقمصه للخلافة</w:t>
      </w:r>
      <w:r>
        <w:rPr>
          <w:rFonts w:eastAsia="Amiri" w:cs="Amiri" w:ascii="Amiri" w:hAnsi="Amiri"/>
          <w:color w:val="111111"/>
          <w:sz w:val="28"/>
          <w:szCs w:val="28"/>
          <w:rtl w:val="true"/>
          <w:lang w:bidi="ar-SA"/>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إما جاهل بأحكام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بالبديهيات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فيحكم تارة بالبينة على المدّعي، و أخرى بالبينة على المدّعى عليه، من دون أن يعرف أيهما </w:t>
      </w:r>
    </w:p>
    <w:p>
      <w:pPr>
        <w:pStyle w:val="BookText"/>
        <w:rPr/>
      </w:pPr>
      <w:r>
        <w:rPr>
          <w:rFonts w:ascii="Amiri" w:hAnsi="Amiri" w:eastAsia="Amiri" w:cs="Amiri"/>
          <w:color w:val="111111"/>
          <w:sz w:val="28"/>
          <w:sz w:val="28"/>
          <w:szCs w:val="28"/>
          <w:rtl w:val="true"/>
          <w:lang w:bidi="ar-SA"/>
        </w:rPr>
        <w:t>الحق، و أيهما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عالم بها، لكنه يتعمد العمل بخلاف ما شرعه اللّه تعالى، لأنه لا يملك الرادع الديني عن مخالفة أحكامه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إما أنه كان عالما بحكم اللّه تعالى ثم نسيه، فحكم بخلافه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فلماذا لم يتراجع عنه بعد التعليم و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ذلك يجعله غير صالح لمنصب القضاء، فكيف يكون صالحا لمقام الخلافة، في حين أن القضاء هو أحد مهمات الخليفة؟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زاد الطين بلة، أن ذلك النص قد أظهر عمر بن الخطاب عاجزا عن مقارعة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بالحجة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لكنه أعلن أنه متشبث برأيه، و دليله هو قوته و سلطانه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ظهر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تجاهل عمر تماما، و تابع موجها كلامه إلى أبي بكر و لم يلتفت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تقرير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في شأن طهارة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زعم أبي بكر أنه لو شهد الشهود عليها بالفاحشة، لكان أقام عليها الحد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جاء ليؤكد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الخليفة غير عارف بأحكام اللّه تعالى، و أن عدم معرفته هذه قد تؤدي به إلى ارتكاب ما يوجب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خطورة هذا الأمر، و أن القضية ليست قضية أموال و أراض، بل هي قضية أن لا يتولى أمر المسلمين من ليس له أية حصانة تمنعه من الوقوع في هذا الخطر العظيم عليه و على الأمة بأسرها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حوار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قد أسهم بصورة قوية في تجلية الأمور للناس، حيث أراهم بأم أعينهم، كيف أن من ينصّب نفسه خليفة </w:t>
      </w:r>
    </w:p>
    <w:p>
      <w:pPr>
        <w:pStyle w:val="BookText"/>
        <w:rPr/>
      </w:pP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كذلك من يرشح نفسه لهذا المقام، ليس فقط لا يملك أدنى الشرائط التي تؤهله لتولي أبسط الأمور، و لو مثل القيمومة على أبنائه، فكيف بخلافة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هو يتحلى بالصفات المناقضة و الناقضة لهدف هذا المقام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سعيد الخدري،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منادي أبي بكر ينادي في المدينة، حين قدم عليه مال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عدة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فيأتيه رجال فيعطيهم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أبو بشير المازني،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بشير إذا جاءنا شيء فأتنا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فأعطاه أبو بكر حفنتين، أو ثلاثا، فوجدوها ألفا و أربع 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البخاري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مال من قبل علاء بن الحضرمي،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أو كانت له قبله عدة، فليأتنا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يعطيني هكذا أو هكذا و هكذا، فبسط يده ثلاث مرات،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في يدي خمس مائة ثم خمس مائة ثم خمس مائة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أبا بشير المازني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من كبار الصحابة، و ليس له موقع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تعالى و عند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أعطي ألفا و أربع مائة درهم </w:t>
      </w:r>
      <w:r>
        <w:rPr>
          <w:rStyle w:val="FootnoteAnchor"/>
          <w:rtl w:val="true"/>
        </w:rPr>
        <w:footnoteReference w:id="332"/>
      </w:r>
      <w:r>
        <w:rPr>
          <w:rFonts w:ascii="Amiri" w:hAnsi="Amiri" w:eastAsia="Amiri" w:cs="Amiri"/>
          <w:color w:val="111111"/>
          <w:sz w:val="28"/>
          <w:sz w:val="28"/>
          <w:szCs w:val="28"/>
          <w:rtl w:val="true"/>
          <w:lang w:bidi="ar-SA"/>
        </w:rPr>
        <w:t>و لم يطلب منه بينة على صحة ما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لا تعطى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بدون طلب بينة؟</w:t>
      </w:r>
    </w:p>
    <w:p>
      <w:pPr>
        <w:pStyle w:val="BookText"/>
        <w:rPr/>
      </w:pPr>
      <w:r>
        <w:rPr>
          <w:rFonts w:ascii="Amiri" w:hAnsi="Amiri" w:eastAsia="Amiri" w:cs="Amiri"/>
          <w:color w:val="111111"/>
          <w:sz w:val="28"/>
          <w:sz w:val="28"/>
          <w:szCs w:val="28"/>
          <w:rtl w:val="true"/>
          <w:lang w:bidi="ar-SA"/>
        </w:rPr>
        <w:t xml:space="preserve">و لماذا هم يعرضون أنفسهم إلى غضب اللّه تعالى و غضب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بمقتضى ما دلت عليه الآيات و الروايات في حقها؟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إذا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زعموه من القيمة الزهيدة التي زعموها لفدك، و أن عمر بن الخطاب قد اشتراها من اليهود بخمسين ألف درهم فقط</w:t>
      </w:r>
      <w:r>
        <w:rPr>
          <w:rFonts w:eastAsia="Amiri" w:cs="Amiri" w:ascii="Amiri" w:hAnsi="Amiri"/>
          <w:color w:val="111111"/>
          <w:sz w:val="28"/>
          <w:szCs w:val="28"/>
          <w:rtl w:val="true"/>
          <w:lang w:bidi="ar-SA"/>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تصدي أبي بكر لقضاء دين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إنجاز عداته، قد جاء بهدف إبطال القول الثابت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دينه، و ينجز عداته بعد مماته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bookmarkStart w:id="355" w:name="pg12330_104715"/>
    </w:p>
    <w:p>
      <w:pPr>
        <w:pStyle w:val="BookText"/>
        <w:rPr/>
      </w:pPr>
      <w:bookmarkEnd w:id="355"/>
      <w:r>
        <w:rPr>
          <w:rFonts w:ascii="Amiri" w:hAnsi="Amiri" w:eastAsia="Amiri" w:cs="Amiri"/>
          <w:color w:val="111111"/>
          <w:sz w:val="28"/>
          <w:sz w:val="28"/>
          <w:szCs w:val="28"/>
          <w:rtl w:val="true"/>
          <w:lang w:bidi="ar-SA"/>
        </w:rPr>
        <w:t>و قد حصل ذلك بالفعل،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صائحا يصيح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له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أو دين فليأتني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فكان يبعث كل عام عند العقبة يوم النحر من يصيح بذلك حتى توفي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كان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ذلك حتى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انقطع ذلك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و 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يأتي أحد من خلق اللّه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و لا باطل إلا أعطاه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 w:name="__RefHeading___Toc8149290_417432637"/>
      <w:bookmarkStart w:id="357" w:name="_Toc116"/>
      <w:bookmarkEnd w:id="356"/>
      <w:r>
        <w:rPr>
          <w:rtl w:val="true"/>
        </w:rPr>
        <w:t>فدك للزهراء عليها السّلام</w:t>
      </w:r>
      <w:r>
        <w:rPr>
          <w:rtl w:val="true"/>
        </w:rPr>
        <w:t>:</w:t>
      </w:r>
      <w:bookmarkEnd w:id="357"/>
    </w:p>
    <w:p>
      <w:pPr>
        <w:pStyle w:val="Heading6"/>
        <w:numPr>
          <w:ilvl w:val="5"/>
          <w:numId w:val="1"/>
        </w:numPr>
        <w:rPr/>
      </w:pPr>
      <w:bookmarkStart w:id="358" w:name="__RefHeading___Toc8149292_417432637"/>
      <w:bookmarkStart w:id="359" w:name="_Toc117"/>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شك في أن فدكا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الأدلة على ذلك كثيرة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ألمحت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الأدلة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لكنها ركزت على واحد منها بعينه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فما هي هذه الأدلة؟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لماذا لم تركز احتجاجاتها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ركزت على واحد منها؟ </w:t>
      </w:r>
      <w:bookmarkStart w:id="360" w:name="pg12330_104716"/>
    </w:p>
    <w:p>
      <w:pPr>
        <w:pStyle w:val="BookText"/>
        <w:rPr/>
      </w:pPr>
      <w:bookmarkEnd w:id="360"/>
      <w:r>
        <w:rPr>
          <w:rFonts w:ascii="Amiri" w:hAnsi="Amiri" w:eastAsia="Amiri" w:cs="Amiri"/>
          <w:color w:val="111111"/>
          <w:sz w:val="28"/>
          <w:sz w:val="28"/>
          <w:szCs w:val="28"/>
          <w:rtl w:val="true"/>
          <w:lang w:bidi="ar-SA"/>
        </w:rPr>
        <w:t>و 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هي التالية</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8149294_417432637"/>
      <w:bookmarkStart w:id="362" w:name="_Toc118"/>
      <w:bookmarkEnd w:id="361"/>
      <w:r>
        <w:rPr/>
        <w:t>1</w:t>
      </w:r>
      <w:r>
        <w:rPr>
          <w:rtl w:val="true"/>
        </w:rPr>
        <w:t>-</w:t>
      </w:r>
      <w:r>
        <w:rPr>
          <w:rtl w:val="true"/>
        </w:rPr>
        <w:t>هي في يدها</w:t>
      </w:r>
      <w:r>
        <w:rPr>
          <w:rtl w:val="true"/>
        </w:rPr>
        <w:t>:</w:t>
      </w:r>
      <w:bookmarkEnd w:id="362"/>
    </w:p>
    <w:p>
      <w:pPr>
        <w:pStyle w:val="BookText"/>
        <w:rPr/>
      </w:pPr>
      <w:r>
        <w:rPr>
          <w:rFonts w:ascii="Amiri" w:hAnsi="Amiri" w:eastAsia="Amiri" w:cs="Amiri"/>
          <w:color w:val="111111"/>
          <w:sz w:val="28"/>
          <w:sz w:val="28"/>
          <w:szCs w:val="28"/>
          <w:rtl w:val="true"/>
          <w:lang w:bidi="ar-SA"/>
        </w:rPr>
        <w:t xml:space="preserve">لقد كانت فدك في يد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 فيها وكيلها و عمالها، فكيف و لماذا بادر أبو بكر إلى إخراجهم منها؟</w:t>
      </w:r>
    </w:p>
    <w:p>
      <w:pPr>
        <w:pStyle w:val="BookText"/>
        <w:rPr/>
      </w:pPr>
      <w:r>
        <w:rPr>
          <w:rFonts w:ascii="Amiri" w:hAnsi="Amiri" w:eastAsia="Amiri" w:cs="Amiri"/>
          <w:color w:val="111111"/>
          <w:sz w:val="28"/>
          <w:sz w:val="28"/>
          <w:szCs w:val="28"/>
          <w:rtl w:val="true"/>
          <w:lang w:bidi="ar-SA"/>
        </w:rPr>
        <w:t xml:space="preserve">ألم يكن من الأجدر به أن يسأل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لماذا لم يعمل بقاعدة اليد،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اليد أمارة على الملكية، و للملكية أسبابها، مثل الهبة، و الشراء، و الإرث، و الإحياء،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لنفترض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غفل عن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الغفلة، لا تقبل من الإمام الذي يدّعي لنفسه موقع الخلافة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القدرة على الاضطلاع بمهماته، و القيام بوظائفه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بد أن يكون حافظا للأمة، خصوصا في أمثال هذه الأمور البديهية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أغمضنا النظر عن ذلك حتى لا نحرج الآخرين، فإننا نقول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مجال لادّعاء الغفلة عن مثل هذا الأمر، لأن كونها في يدها، و وكيلها، و عمالها فيها منذ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يحتم علينا الحكم بأنها لا تزال مالكة لها أو لمنفعتها، و لو عن طريق استئجارها لمدة معلومة، إذ لو لم نقل ذلك فلا بد من أن ننسب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التضييع و التفريط، و العبث، و محاباة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حاشاه من ذلك كله</w:t>
      </w:r>
      <w:r>
        <w:rPr>
          <w:rFonts w:eastAsia="Amiri" w:cs="Amiri" w:ascii="Amiri" w:hAnsi="Amiri"/>
          <w:color w:val="111111"/>
          <w:sz w:val="28"/>
          <w:szCs w:val="28"/>
          <w:rtl w:val="true"/>
          <w:lang w:bidi="ar-SA"/>
        </w:rPr>
        <w:t xml:space="preserve">. . </w:t>
      </w:r>
      <w:bookmarkStart w:id="363" w:name="pg12330_104717"/>
    </w:p>
    <w:p>
      <w:pPr>
        <w:pStyle w:val="BookText"/>
        <w:rPr/>
      </w:pPr>
      <w:bookmarkEnd w:id="363"/>
      <w:r>
        <w:rPr>
          <w:rFonts w:ascii="Amiri" w:hAnsi="Amiri" w:eastAsia="Amiri" w:cs="Amiri"/>
          <w:color w:val="111111"/>
          <w:sz w:val="28"/>
          <w:sz w:val="28"/>
          <w:szCs w:val="28"/>
          <w:rtl w:val="true"/>
          <w:lang w:bidi="ar-SA"/>
        </w:rPr>
        <w:t xml:space="preserve">فكيف يبادر أبو بكر إلى طرد وكيلها و عمالها، قبل أن تستوفي حقها، و منافعها في المدة المصرح بها في العقد؟ </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8149296_417432637"/>
      <w:bookmarkStart w:id="365" w:name="_Toc119"/>
      <w:bookmarkEnd w:id="364"/>
      <w:r>
        <w:rPr/>
        <w:t>2</w:t>
      </w:r>
      <w:r>
        <w:rPr>
          <w:rtl w:val="true"/>
        </w:rPr>
        <w:t>-</w:t>
      </w:r>
      <w:r>
        <w:rPr>
          <w:rtl w:val="true"/>
        </w:rPr>
        <w:t>هي عطية من رسول اللّه صلّى اللّه عليه و آله</w:t>
      </w:r>
      <w:r>
        <w:rPr>
          <w:rtl w:val="true"/>
        </w:rPr>
        <w:t>:</w:t>
      </w:r>
      <w:bookmarkEnd w:id="365"/>
    </w:p>
    <w:p>
      <w:pPr>
        <w:pStyle w:val="BookText"/>
        <w:rPr/>
      </w:pPr>
      <w:r>
        <w:rPr>
          <w:rFonts w:ascii="Amiri" w:hAnsi="Amiri" w:eastAsia="Amiri" w:cs="Amiri"/>
          <w:color w:val="111111"/>
          <w:sz w:val="28"/>
          <w:sz w:val="28"/>
          <w:szCs w:val="28"/>
          <w:rtl w:val="true"/>
          <w:lang w:bidi="ar-SA"/>
        </w:rPr>
        <w:t xml:space="preserve">و حين أخبرته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أعطاها إياها، طالبها بالبينة، مع أن ذا اليد لا يطالب بالبينة، بل المدّعي هو الذي يطالب 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فكان على أبي بكر أن يأتي بشهوده و بيناته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 البينة هي شهادة على الصدق، و من شهد اللّه له بالصدق، فلا يصح طلب البينة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فيكون هذا الطلب متضمنا لتكذيب أبي بكر له تعالى في تطهيره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لوازم هذا التكذيب 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 أخطر ما يمكن أن يواجهه إنسان مسلم</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8149298_417432637"/>
      <w:bookmarkStart w:id="367" w:name="_Toc120"/>
      <w:bookmarkEnd w:id="366"/>
      <w:r>
        <w:rPr/>
        <w:t>3</w:t>
      </w:r>
      <w:r>
        <w:rPr>
          <w:rtl w:val="true"/>
        </w:rPr>
        <w:t>-</w:t>
      </w:r>
      <w:r>
        <w:rPr>
          <w:rtl w:val="true"/>
        </w:rPr>
        <w:t>الخمس لا يختص بفاطمة عليها السّلام</w:t>
      </w:r>
      <w:r>
        <w:rPr>
          <w:rtl w:val="true"/>
        </w:rPr>
        <w:t>:</w:t>
      </w:r>
      <w:bookmarkEnd w:id="367"/>
    </w:p>
    <w:p>
      <w:pPr>
        <w:pStyle w:val="BookText"/>
        <w:rPr/>
      </w:pPr>
      <w:r>
        <w:rPr>
          <w:rFonts w:ascii="Amiri" w:hAnsi="Amiri" w:eastAsia="Amiri" w:cs="Amiri"/>
          <w:color w:val="111111"/>
          <w:sz w:val="28"/>
          <w:sz w:val="28"/>
          <w:szCs w:val="28"/>
          <w:rtl w:val="true"/>
          <w:lang w:bidi="ar-SA"/>
        </w:rPr>
        <w:t>و ثمة أمر آخر لا بد من الإشارة إليه،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رغم منعهم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الخمس أيضا،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تجعل هذا الأمر من العناوين التي طالبت بها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السبب في عزوفها عن المطالبة بهذا الحق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خصوصية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الخمس بنظر الناس العاديين، إذ يمكن للغاصبين أن يقولوا لهم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لها و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الأمر شركاء، و هم سائر بني هاشم، فنحن نعطيكم من الخمس ما لا يوجب تضييعا لحق أولئك</w:t>
      </w:r>
      <w:r>
        <w:rPr>
          <w:rFonts w:eastAsia="Amiri" w:cs="Amiri" w:ascii="Amiri" w:hAnsi="Amiri"/>
          <w:color w:val="111111"/>
          <w:sz w:val="28"/>
          <w:szCs w:val="28"/>
          <w:rtl w:val="true"/>
          <w:lang w:bidi="ar-SA"/>
        </w:rPr>
        <w:t xml:space="preserve">. </w:t>
      </w:r>
      <w:bookmarkStart w:id="368" w:name="pg12330_104718"/>
    </w:p>
    <w:p>
      <w:pPr>
        <w:pStyle w:val="BookText"/>
        <w:rPr/>
      </w:pPr>
      <w:bookmarkEnd w:id="368"/>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يقولون للناس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الخمس إنما هو في غنائم الحرب، و لا نسلم بثبوته في جميع الأشياء، و بذلك يتخذ الجدل منحى ماليا، ماديا و دنيويا، و يصبح بلا فائدة و لا عائدة، و لا ينتهي إلى نتيجة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 تكن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يهتم لأمر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تضيع القضية الأساس و الأهم، التي هي المنشأ و السبب في كل هذا الذي يحدث، و هي قضية الإمامة، و اغتصابهم لها، و عدم توفر أدنى الشرائط فيهم لأبسط مسؤولية يمكن أن توكل لإنسان مهما كان عاديا</w:t>
      </w:r>
      <w:r>
        <w:rPr>
          <w:rFonts w:eastAsia="Amiri" w:cs="Amiri" w:ascii="Amiri" w:hAnsi="Amiri"/>
          <w:color w:val="111111"/>
          <w:sz w:val="28"/>
          <w:szCs w:val="28"/>
          <w:rtl w:val="true"/>
          <w:lang w:bidi="ar-SA"/>
        </w:rPr>
        <w:t>. .</w:t>
      </w:r>
    </w:p>
    <w:p>
      <w:pPr>
        <w:pStyle w:val="Heading6"/>
        <w:numPr>
          <w:ilvl w:val="5"/>
          <w:numId w:val="1"/>
        </w:numPr>
        <w:rPr/>
      </w:pPr>
      <w:bookmarkStart w:id="369" w:name="__RefHeading___Toc8149300_417432637"/>
      <w:bookmarkStart w:id="370" w:name="_Toc121"/>
      <w:bookmarkEnd w:id="369"/>
      <w:r>
        <w:rPr/>
        <w:t>4</w:t>
      </w:r>
      <w:r>
        <w:rPr>
          <w:rtl w:val="true"/>
        </w:rPr>
        <w:t>-</w:t>
      </w:r>
      <w:r>
        <w:rPr>
          <w:rtl w:val="true"/>
        </w:rPr>
        <w:t>قضية الميراث هي المحور</w:t>
      </w:r>
      <w:r>
        <w:rPr>
          <w:rtl w:val="true"/>
        </w:rPr>
        <w:t>:</w:t>
      </w:r>
      <w:bookmarkEnd w:id="370"/>
    </w:p>
    <w:p>
      <w:pPr>
        <w:pStyle w:val="BookText"/>
        <w:rPr/>
      </w:pPr>
      <w:r>
        <w:rPr>
          <w:rFonts w:ascii="Amiri" w:hAnsi="Amiri" w:eastAsia="Amiri" w:cs="Amiri"/>
          <w:color w:val="111111"/>
          <w:sz w:val="28"/>
          <w:sz w:val="28"/>
          <w:szCs w:val="28"/>
          <w:rtl w:val="true"/>
          <w:lang w:bidi="ar-SA"/>
        </w:rPr>
        <w:t xml:space="preserve">ثم تأتي قضية إرث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التي حرصت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تجعلها المحور، الذي ارتكزت إليه و عليه، في خطبتها في المهاجرين و الأنصار، بعد عشرة أيام من استشهاد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حاول أبو بكر التخلص و التملص من هذا الأمر، بادعاء أنه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في نص 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يأكل آل محمد من هذا المال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إلى أن 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فهجرته فاطمة، فلم تزل مهاجرته حتى توفيت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 أبا بكر نصيبها مما 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خيبر، و فدك، و صدقته بالمدينة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قد فوجئ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الأمر، فإن الجوهري يروي بإسناده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ورثت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 أهله؟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أهله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اعتراف من أبي بكر بحق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ترك، و بأن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أبا بكر قد فوجئ بهذا السؤال، فأجاب بما هو مرتكز لديه، على السجية، و من دون فكر و روية، ثم لما </w:t>
      </w:r>
    </w:p>
    <w:p>
      <w:pPr>
        <w:pStyle w:val="BookText"/>
        <w:rPr/>
      </w:pPr>
      <w:r>
        <w:rPr>
          <w:rFonts w:ascii="Amiri" w:hAnsi="Amiri" w:eastAsia="Amiri" w:cs="Amiri"/>
          <w:color w:val="111111"/>
          <w:sz w:val="28"/>
          <w:sz w:val="28"/>
          <w:szCs w:val="28"/>
          <w:rtl w:val="true"/>
          <w:lang w:bidi="ar-SA"/>
        </w:rPr>
        <w:t>التفت إلى نفسه صار يجادل في هذا الأمر، و أصر على 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بحديث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 القرآني الصادع بإرث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يدفع بحديث أبي بكر لأكثر من 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الحديث القرآني عن إرث سليمان لداود و نحوه، قد جاء ليحكي قضية حصلت في السابق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أبناء الأنبياء قد ورثوا آباءهم فعلا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يرد بصيغة جعل الحكم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قد نسخ ذلك الحكم القرآني، أو لم ينسخه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مجال لجعل حديث أبي بكر مخصصا للنص القرآني، لأن الحديث ليس أخص منه بل هو معارض له، لادّعائه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له صفة النبوة لا يورث،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أو نحن معاشر الأنبياء لا نورث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الأنبياء السابقين لم يورثوا أبناءهم بسبب صفة النبوة، و هذا يناقض الآيات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قد ورث داود، و كذلك غيره من الأنبياء السابقين بالنسبة لآبائهم، فليس المقام من باب التخصيص، بل هو تناقض لا مجال لعلاجه، لا بادعاء النسخ، و لا بغيره</w:t>
      </w:r>
      <w:r>
        <w:rPr>
          <w:rFonts w:eastAsia="Amiri" w:cs="Amiri" w:ascii="Amiri" w:hAnsi="Amiri"/>
          <w:color w:val="111111"/>
          <w:sz w:val="28"/>
          <w:szCs w:val="28"/>
          <w:rtl w:val="true"/>
          <w:lang w:bidi="ar-SA"/>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ورثت عائشة و غيرها من الزوجات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 فقد طالبت عائشة بالحجرة التي أسكنها إياها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أعطيت لها، و لم يطلب منها بينة، كما أنهم دفعوا الحجر إلى نسائه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يدّعي خلفاء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وراثة ثياب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البردة، و القضيب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الكلام حول ذلك في جزء سابق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أراضي بني النضير و الكيد السياسي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حيطانا بالمدينة صدقة، و خلف ستة أفراس و ثلاث 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العضباء، و الصهباء، و الديباج، و بغلتين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الشهباء، و الدلدل، و حماره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اليعفور، و شاتين حلوبتين، و أربعين ناقة حلوبا، و سيفه ذا الفقار، و درعه ذات الفضول، و عمامته السحاب، و حبرتين يمانيتين، و خاتمه الفاضل، و قضيبه الممشوق، و فراشا من ليف، و عباءتين قطوانيتين، و مخادا من 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ذلك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درعه، و سيفه، و عمامته، و خاتمه، فإنه جعله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دفعوا آلته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بغلته، و حذاءه، و خاتمه، و قضيبه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371" w:name="pg12330_104722"/>
    </w:p>
    <w:p>
      <w:pPr>
        <w:pStyle w:val="BookText"/>
        <w:rPr/>
      </w:pPr>
      <w:bookmarkEnd w:id="37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الحلبي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كلام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كتب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بفدك، و دخل عليه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كتبته لفاطمة بميراثها من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تنفق على المسلمين، و قد حاربك العرب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الكتاب فشقه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 w:name="__RefHeading___Toc8149302_417432637"/>
      <w:bookmarkStart w:id="373" w:name="_Toc122"/>
      <w:bookmarkEnd w:id="372"/>
      <w:r>
        <w:rPr>
          <w:rtl w:val="true"/>
        </w:rPr>
        <w:t>مفردات من الكيد الإعلامي</w:t>
      </w:r>
      <w:r>
        <w:rPr>
          <w:rtl w:val="true"/>
        </w:rPr>
        <w:t>:</w:t>
      </w:r>
      <w:bookmarkEnd w:id="373"/>
    </w:p>
    <w:p>
      <w:pPr>
        <w:pStyle w:val="Heading6"/>
        <w:numPr>
          <w:ilvl w:val="5"/>
          <w:numId w:val="1"/>
        </w:numPr>
        <w:rPr/>
      </w:pPr>
      <w:bookmarkStart w:id="374" w:name="__RefHeading___Toc8149304_417432637"/>
      <w:bookmarkStart w:id="375" w:name="_Toc123"/>
      <w:bookmarkEnd w:id="374"/>
      <w:r>
        <w:rPr>
          <w:rtl w:val="true"/>
        </w:rPr>
        <w:t>اشارة</w:t>
      </w:r>
      <w:bookmarkEnd w:id="375"/>
    </w:p>
    <w:p>
      <w:pPr>
        <w:pStyle w:val="BookText"/>
        <w:rPr/>
      </w:pPr>
      <w:r>
        <w:rPr>
          <w:rFonts w:ascii="Amiri" w:hAnsi="Amiri" w:eastAsia="Amiri" w:cs="Amiri"/>
          <w:color w:val="111111"/>
          <w:sz w:val="28"/>
          <w:sz w:val="28"/>
          <w:szCs w:val="28"/>
          <w:rtl w:val="true"/>
          <w:lang w:bidi="ar-SA"/>
        </w:rPr>
        <w:t>و بعد ما تقدم، فإننا نذكر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من الكيد الإعلامي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الرامي إلى تجهيل الناس بالحقائق، من قبل أناس يدّعون الحرص على الدين، و يتظاهرون بأنهم أمناء عليه، فنقول</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8149306_417432637"/>
      <w:bookmarkStart w:id="377" w:name="_Toc124"/>
      <w:bookmarkEnd w:id="376"/>
      <w:r>
        <w:rPr/>
        <w:t>1</w:t>
      </w:r>
      <w:r>
        <w:rPr>
          <w:rtl w:val="true"/>
        </w:rPr>
        <w:t>-</w:t>
      </w:r>
      <w:r>
        <w:rPr>
          <w:rtl w:val="true"/>
        </w:rPr>
        <w:t>لا نورث ما تركناه صدقة</w:t>
      </w:r>
      <w:r>
        <w:rPr>
          <w:rtl w:val="true"/>
        </w:rPr>
        <w:t>:</w:t>
      </w:r>
      <w:bookmarkEnd w:id="37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اعتذر أبو بكر عما أقدم عليه من حرمان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نورث ما تركناه </w:t>
      </w:r>
    </w:p>
    <w:p>
      <w:pPr>
        <w:pStyle w:val="BookText"/>
        <w:rPr/>
      </w:pPr>
      <w:r>
        <w:rPr>
          <w:rFonts w:ascii="Amiri" w:hAnsi="Amiri" w:eastAsia="Amiri" w:cs="Amiri"/>
          <w:color w:val="111111"/>
          <w:sz w:val="28"/>
          <w:sz w:val="28"/>
          <w:szCs w:val="28"/>
          <w:rtl w:val="true"/>
          <w:lang w:bidi="ar-SA"/>
        </w:rPr>
        <w:t xml:space="preserve">صدقة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فرض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شيئا من ذلك، فلا بد أن يقوله في الملأ العام و أمام ذوي الشأن لا أن يخص به شخصا بعينه دون سائر الناس، و هو ممن يجر النار إلى قرصه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أظهرت بعض النصوص أن ثمة تصرفا متعمدا تعرض له هذا الحديث حتى انقلب معناه رأسا على عقب، و ظهر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المعنى الذي يريدون التسويق له، كما أن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من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تركناه صدقة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فيه فقرة أخرى تعطي المعنى الحقيقي للكلمة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فضل العالم على العابد كفضل القمر على سائر النجوم ليلة البدر، و إن العلماء ورثة الأنبياء، إن الأنبياء لم يورّثوا دينارا و لا درهما، و لكن ورّثوا العلم؛ فمن أخذ منه أخذ بحظ وافر</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يبين أنهم صلوات اللّه و سلامه عليهم ليسوا بصدد جمع الأموال و تكديسها، حتى إذا ماتوا ورثها منهم من له حق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زهاد في الدنيا، عازفون عن زخرفها، مهتمون بالعلم النافع، و لا يريد أيّ منهم من أحد أجرا على جهده و جهاده، لا من مال، و لا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إِنْ هُوَ إِلاّٰ ذِكْرىٰ لِلْعٰالَمِينَ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صح أن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في الحديث بالفعل، فإن وجودها لا يحتم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يتركه الأنبياء من أموال لا يرثها أحد، لإمكان أن يكون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جعلوه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حال حياتهم، لا يدخل في جملة ما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به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أيضا بكلمة تركناه</w:t>
      </w:r>
      <w:r>
        <w:rPr>
          <w:rFonts w:eastAsia="Amiri" w:cs="Amiri" w:ascii="Amiri" w:hAnsi="Amiri"/>
          <w:color w:val="111111"/>
          <w:sz w:val="28"/>
          <w:szCs w:val="28"/>
          <w:rtl w:val="true"/>
          <w:lang w:bidi="ar-SA"/>
        </w:rPr>
        <w:t xml:space="preserve">. </w:t>
      </w:r>
      <w:bookmarkStart w:id="378" w:name="pg12330_104725"/>
    </w:p>
    <w:p>
      <w:pPr>
        <w:pStyle w:val="BookText"/>
        <w:rPr/>
      </w:pPr>
      <w:bookmarkEnd w:id="378"/>
      <w:r>
        <w:rPr>
          <w:rFonts w:ascii="Amiri" w:hAnsi="Amiri" w:eastAsia="Amiri" w:cs="Amiri"/>
          <w:color w:val="111111"/>
          <w:sz w:val="28"/>
          <w:sz w:val="28"/>
          <w:szCs w:val="28"/>
          <w:rtl w:val="true"/>
          <w:lang w:bidi="ar-SA"/>
        </w:rPr>
        <w:t xml:space="preserve">فلا يقف قارئها و قائلها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ليستأنف الكلام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تركناه صدقة، برفع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للمبتدأ، و هو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يصلها ببعضها، و ينصب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يرفعها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أقل من أن نعترف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بأننا لم نسمع الكلمة من فم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لنعرف كيف تكلم بها، هل وقف على كلمة نورث؟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يقف؟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آخر الجملة ليس هو المعيار، لإمكان أن يقف عليه بالسكون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المعيار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إلقاء الكلام، فلعله قد وصل الكلام بعضه ببعض، فيكون المراد هذا المعنى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يكون دالا على مراد أبي بكر، و لعله وقف على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استأنف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تركناه صدقة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فيكون المراد 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الآيات و التشريعات، و كذلك القرائن الأخرى تؤيد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 الكلام</w:t>
      </w:r>
      <w:r>
        <w:rPr>
          <w:rFonts w:eastAsia="Amiri" w:cs="Amiri" w:ascii="Amiri" w:hAnsi="Amiri"/>
          <w:color w:val="111111"/>
          <w:sz w:val="28"/>
          <w:szCs w:val="28"/>
          <w:rtl w:val="true"/>
          <w:lang w:bidi="ar-SA"/>
        </w:rPr>
        <w:t>.</w:t>
      </w:r>
    </w:p>
    <w:p>
      <w:pPr>
        <w:pStyle w:val="Heading6"/>
        <w:numPr>
          <w:ilvl w:val="5"/>
          <w:numId w:val="1"/>
        </w:numPr>
        <w:rPr/>
      </w:pPr>
      <w:bookmarkStart w:id="379" w:name="__RefHeading___Toc8149308_417432637"/>
      <w:bookmarkStart w:id="380" w:name="_Toc125"/>
      <w:bookmarkEnd w:id="379"/>
      <w:r>
        <w:rPr/>
        <w:t>2</w:t>
      </w:r>
      <w:r>
        <w:rPr>
          <w:rtl w:val="true"/>
        </w:rPr>
        <w:t>-</w:t>
      </w:r>
      <w:r>
        <w:rPr>
          <w:rtl w:val="true"/>
        </w:rPr>
        <w:t xml:space="preserve">هل المقصود إرث المال؟ </w:t>
      </w:r>
      <w:r>
        <w:rPr>
          <w:rtl w:val="true"/>
        </w:rPr>
        <w:t>!</w:t>
      </w:r>
      <w:bookmarkEnd w:id="380"/>
    </w:p>
    <w:p>
      <w:pPr>
        <w:pStyle w:val="BookText"/>
        <w:rPr/>
      </w:pPr>
      <w:r>
        <w:rPr>
          <w:rFonts w:ascii="Amiri" w:hAnsi="Amiri" w:eastAsia="Amiri" w:cs="Amiri"/>
          <w:color w:val="111111"/>
          <w:sz w:val="28"/>
          <w:sz w:val="28"/>
          <w:szCs w:val="28"/>
          <w:rtl w:val="true"/>
          <w:lang w:bidi="ar-SA"/>
        </w:rPr>
        <w:t xml:space="preserve">إن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خطبتها في المهاجرين و الأنصار قد استدلت بآيات عديدة من القرآن تبين أن فدكا إرث لها، و أن على أبي بكر أن يرجعها إليها على هذا الأساس</w:t>
      </w:r>
      <w:r>
        <w:rPr>
          <w:rFonts w:eastAsia="Amiri" w:cs="Amiri" w:ascii="Amiri" w:hAnsi="Amiri"/>
          <w:color w:val="111111"/>
          <w:sz w:val="28"/>
          <w:szCs w:val="28"/>
          <w:rtl w:val="true"/>
          <w:lang w:bidi="ar-SA"/>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يدّع أبو بكر و لا أحد من أعوانه أو محبيه، و لا أحد من الصحابة أن </w:t>
      </w:r>
      <w:bookmarkStart w:id="381" w:name="pg12330_104726"/>
    </w:p>
    <w:p>
      <w:pPr>
        <w:pStyle w:val="BookText"/>
        <w:rPr/>
      </w:pPr>
      <w:bookmarkEnd w:id="381"/>
      <w:r>
        <w:rPr>
          <w:rFonts w:ascii="Amiri" w:hAnsi="Amiri" w:eastAsia="Amiri" w:cs="Amiri"/>
          <w:color w:val="111111"/>
          <w:sz w:val="28"/>
          <w:sz w:val="28"/>
          <w:szCs w:val="28"/>
          <w:rtl w:val="true"/>
          <w:lang w:bidi="ar-SA"/>
        </w:rPr>
        <w:t>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سُلَيْمٰانُ دٰاوُدَ </w:t>
      </w:r>
      <w:r>
        <w:rPr>
          <w:rStyle w:val="FootnoteAnchor"/>
          <w:rtl w:val="true"/>
        </w:rPr>
        <w:footnoteReference w:id="346"/>
      </w:r>
      <w:r>
        <w:rPr>
          <w:rFonts w:ascii="Amiri" w:hAnsi="Amiri" w:eastAsia="Amiri" w:cs="Amiri"/>
          <w:color w:val="111111"/>
          <w:sz w:val="28"/>
          <w:sz w:val="28"/>
          <w:szCs w:val="28"/>
          <w:rtl w:val="true"/>
          <w:lang w:bidi="ar-SA"/>
        </w:rPr>
        <w:t>، و بقول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لِي مِنْ لَدُنْكَ وَلِيًّا، يَرِثُنِي وَ يَرِثُ مِنْ آلِ يَعْقُوبَ </w:t>
      </w:r>
      <w:r>
        <w:rPr>
          <w:rStyle w:val="FootnoteAnchor"/>
          <w:rtl w:val="true"/>
        </w:rPr>
        <w:footnoteReference w:id="347"/>
      </w:r>
      <w:r>
        <w:rPr>
          <w:rFonts w:ascii="IRNazanin" w:hAnsi="IRNazanin" w:eastAsia="IRNazanin"/>
          <w:color w:val="111111"/>
          <w:sz w:val="28"/>
          <w:sz w:val="28"/>
          <w:szCs w:val="28"/>
          <w:rtl w:val="true"/>
          <w:lang w:bidi="fa-IR"/>
        </w:rPr>
        <w:t>هو إرث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التجأ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ما زعمه أنه 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يزد على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 كان المقصود بالآيات هو إرث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يزعم بعض أهل الريب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لبادر أبو بكر، و من معه، و ألوف من الصحابة إلى الإعتراض على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استدلالها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على الأقل لاستفهموا منها عن وجه تفسيرها لهذه الآيات على هذا النحو</w:t>
      </w:r>
      <w:r>
        <w:rPr>
          <w:rFonts w:eastAsia="Amiri" w:cs="Amiri" w:ascii="Amiri" w:hAnsi="Amiri"/>
          <w:color w:val="111111"/>
          <w:sz w:val="28"/>
          <w:szCs w:val="28"/>
          <w:rtl w:val="true"/>
          <w:lang w:bidi="ar-SA"/>
        </w:rPr>
        <w:t>. .</w:t>
      </w:r>
    </w:p>
    <w:p>
      <w:pPr>
        <w:pStyle w:val="Heading6"/>
        <w:numPr>
          <w:ilvl w:val="5"/>
          <w:numId w:val="1"/>
        </w:numPr>
        <w:rPr/>
      </w:pPr>
      <w:bookmarkStart w:id="382" w:name="__RefHeading___Toc8149310_417432637"/>
      <w:bookmarkStart w:id="383" w:name="_Toc126"/>
      <w:bookmarkEnd w:id="382"/>
      <w:r>
        <w:rPr/>
        <w:t>3</w:t>
      </w:r>
      <w:r>
        <w:rPr>
          <w:rtl w:val="true"/>
        </w:rPr>
        <w:t>-</w:t>
      </w:r>
      <w:r>
        <w:rPr>
          <w:rtl w:val="true"/>
        </w:rPr>
        <w:t>قيمة النخل بتربته</w:t>
      </w:r>
      <w:r>
        <w:rPr>
          <w:rtl w:val="true"/>
        </w:rPr>
        <w:t>:</w:t>
      </w:r>
      <w:bookmarkEnd w:id="383"/>
    </w:p>
    <w:p>
      <w:pPr>
        <w:pStyle w:val="BookText"/>
        <w:rPr/>
      </w:pPr>
      <w:r>
        <w:rPr>
          <w:rFonts w:ascii="Amiri" w:hAnsi="Amiri" w:eastAsia="Amiri" w:cs="Amiri"/>
          <w:color w:val="111111"/>
          <w:sz w:val="28"/>
          <w:sz w:val="28"/>
          <w:szCs w:val="28"/>
          <w:rtl w:val="true"/>
          <w:lang w:bidi="ar-SA"/>
        </w:rPr>
        <w:t>و قد ذكرت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اشترى من أهل فدك نصفها، فقوموا النخل و الأرض، فبلغ قيمة النصف خمسين ألف درهم، أو يزيد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نحن نشك في صحة هذا الخبر، و نرى أنه هو الآخر من مفردات الكيد الإعلامي، الهادف إلى تعمية الأمور في مسألة اغتصاب فدك من أصحابها الشرعيين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ليصالحهم على أن يكون نصف الأرض لهم؛ لأن الأرض للّه يورّثها من يشاء، و قد جاء الحكم الإلهي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لم يوجف عليه بخيل و لا ركاب ملك خاص لرسول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ليس لأحد فيه أي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تركهم يعملون في الأرض و النخل و أعطاهم نصف الناتج، كما صرحت به النصوص المتقدمة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غلة فدك كانت أربعة و عشرين ألف دينار كل سنة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سبعون ألفا </w:t>
      </w:r>
      <w:r>
        <w:rPr>
          <w:rStyle w:val="FootnoteAnchor"/>
          <w:rtl w:val="true"/>
        </w:rPr>
        <w:footnoteReference w:id="349"/>
      </w:r>
      <w:r>
        <w:rPr>
          <w:rFonts w:ascii="Amiri" w:hAnsi="Amiri" w:eastAsia="Amiri" w:cs="Amiri"/>
          <w:color w:val="111111"/>
          <w:sz w:val="28"/>
          <w:sz w:val="28"/>
          <w:szCs w:val="28"/>
          <w:rtl w:val="true"/>
          <w:lang w:bidi="ar-SA"/>
        </w:rPr>
        <w:t xml:space="preserve">، فهل يعقل أن تكون غلة كهذه هي لنخل لا تبلغ قيمته مع الأرض خمسة آلاف دينار؟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لقد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فيها من النخل ما يعادل نخيل الكوفة في القرن السادس الهجري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نظنه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الهدف من إطلاق هذه الشائعة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التقليل من شأن فدك، لكي يصبح من يطالب بها طامعا بشيء زهيد، و ذلك يمهد السبيل لتبرئة أبي بكر من تهمة كونه قد أراد أن يسلب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قدرته المالية، لأن أبا بكر كان يخشى أن يجمع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حوله بواسطة ذلك المال، الذي يحصل له من فدك</w:t>
      </w:r>
      <w:r>
        <w:rPr>
          <w:rFonts w:eastAsia="Amiri" w:cs="Amiri" w:ascii="Amiri" w:hAnsi="Amiri"/>
          <w:color w:val="111111"/>
          <w:sz w:val="28"/>
          <w:szCs w:val="28"/>
          <w:rtl w:val="true"/>
          <w:lang w:bidi="ar-SA"/>
        </w:rPr>
        <w:t xml:space="preserve">. </w:t>
      </w:r>
      <w:bookmarkStart w:id="384" w:name="pg12330_104728"/>
    </w:p>
    <w:p>
      <w:pPr>
        <w:pStyle w:val="BookText"/>
        <w:rPr/>
      </w:pPr>
      <w:bookmarkEnd w:id="38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الإيحاء بأنه إذا كانت فدك ليست خالصة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قد اشترى عمر نصفها بمال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زعمته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يعني أن المسلمين شركاء معهم فيها، و قد يكون الحكام الذين يقطعونها لمروان و لغيره، إنما يقطعونهم النصف الذي يرجع أمره إلى الحاكم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 آل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يصرون على أخذ ما ليس لهم بحق</w:t>
      </w:r>
      <w:r>
        <w:rPr>
          <w:rFonts w:eastAsia="Amiri" w:cs="Amiri" w:ascii="Amiri" w:hAnsi="Amiri"/>
          <w:color w:val="111111"/>
          <w:sz w:val="28"/>
          <w:szCs w:val="28"/>
          <w:rtl w:val="true"/>
          <w:lang w:bidi="ar-SA"/>
        </w:rPr>
        <w:t>. .</w:t>
      </w:r>
    </w:p>
    <w:p>
      <w:pPr>
        <w:pStyle w:val="Heading6"/>
        <w:numPr>
          <w:ilvl w:val="5"/>
          <w:numId w:val="1"/>
        </w:numPr>
        <w:rPr/>
      </w:pPr>
      <w:bookmarkStart w:id="385" w:name="__RefHeading___Toc8149312_417432637"/>
      <w:bookmarkStart w:id="386" w:name="_Toc127"/>
      <w:bookmarkEnd w:id="385"/>
      <w:r>
        <w:rPr/>
        <w:t>4</w:t>
      </w:r>
      <w:r>
        <w:rPr>
          <w:rtl w:val="true"/>
        </w:rPr>
        <w:t>-</w:t>
      </w:r>
      <w:r>
        <w:rPr>
          <w:rtl w:val="true"/>
        </w:rPr>
        <w:t>و آت ذا القربى حقه</w:t>
      </w:r>
      <w:r>
        <w:rPr>
          <w:rtl w:val="true"/>
        </w:rPr>
        <w:t>:</w:t>
      </w:r>
      <w:bookmarkEnd w:id="386"/>
    </w:p>
    <w:p>
      <w:pPr>
        <w:pStyle w:val="BookText"/>
        <w:rPr/>
      </w:pPr>
      <w:r>
        <w:rPr>
          <w:rFonts w:ascii="Amiri" w:hAnsi="Amiri" w:eastAsia="Amiri" w:cs="Amiri"/>
          <w:color w:val="111111"/>
          <w:sz w:val="28"/>
          <w:sz w:val="28"/>
          <w:szCs w:val="28"/>
          <w:rtl w:val="true"/>
          <w:lang w:bidi="ar-SA"/>
        </w:rPr>
        <w:t xml:space="preserve">و رووا عن الخدري، 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ابن عباس، و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عطية العوفي، و عن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اَلْقُرْبىٰ حَقَّهُ </w:t>
      </w:r>
      <w:r>
        <w:rPr>
          <w:rStyle w:val="FootnoteAnchor"/>
          <w:rtl w:val="true"/>
        </w:rPr>
        <w:footnoteReference w:id="351"/>
      </w:r>
      <w:r>
        <w:rPr>
          <w:rFonts w:ascii="Amiri" w:hAnsi="Amiri" w:eastAsia="Amiri" w:cs="Amiri"/>
          <w:color w:val="111111"/>
          <w:sz w:val="28"/>
          <w:sz w:val="28"/>
          <w:szCs w:val="28"/>
          <w:rtl w:val="true"/>
          <w:lang w:bidi="ar-SA"/>
        </w:rPr>
        <w:t xml:space="preserve">دعا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أعطاها فدكا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في بعض الروايات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العوالي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الحديث مشكل، لو صح إسناده، بأن الآية مكية، و فدك إنما فتحت مع خيبر لسنة سبع من الهجرة، فكيف يلتئم هذا مع هذا؟ فهو إذن حديث منكر</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عدة أجوبة على هذا الكلام، نذكر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هم أنفسهم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هذه الآية في الموضع الفلاني من السورة الفلانية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الباقلاني و ابن الحصار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آية كذا في موضع كذا</w:t>
      </w:r>
      <w:r>
        <w:rPr>
          <w:rFonts w:eastAsia="Amiri" w:cs="Amiri" w:ascii="Amiri" w:hAnsi="Amiri"/>
          <w:color w:val="111111"/>
          <w:sz w:val="28"/>
          <w:szCs w:val="28"/>
          <w:rtl w:val="true"/>
          <w:lang w:bidi="ar-SA"/>
        </w:rPr>
        <w:t xml:space="preserve">. .»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إذا نزل عليه الشيء دعا من كان يكتب؛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ضعوا هذه الآيات في السورة التي يذكر فيها كذا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قريب من هذا عن عثمان بن عفان أيضا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فلا مانع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تكون هذه الآية قد نزلت في سنة سبع، أو بعدها، 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ضعوها في سورة كذا، لحكمة هو أعلم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التعبير بأن هذه السورة مكية أو مدنية مبني على الغالب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ما يفسر قولهم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كذا مكية إلا ثلاث آيات مثلا، و ذلك بحسب ما ظهر لهم من الروايات، التي تيسر لهم الإطلاع عليها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في بحث لنا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آية اَلْيَوْمَ أَكْمَلْتُ لَكُمْ دِينَكُمْ </w:t>
      </w:r>
      <w:r>
        <w:rPr>
          <w:rStyle w:val="FootnoteAnchor"/>
          <w:rtl w:val="true"/>
        </w:rPr>
        <w:footnoteReference w:id="357"/>
      </w:r>
      <w:r>
        <w:rPr>
          <w:rFonts w:ascii="Amiri" w:hAnsi="Amiri" w:eastAsia="Amiri" w:cs="Amiri"/>
          <w:color w:val="111111"/>
          <w:sz w:val="28"/>
          <w:sz w:val="28"/>
          <w:szCs w:val="28"/>
          <w:rtl w:val="true"/>
          <w:lang w:bidi="ar-SA"/>
        </w:rPr>
        <w:t>، و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w:t>
      </w:r>
    </w:p>
    <w:p>
      <w:pPr>
        <w:pStyle w:val="BookText"/>
        <w:rPr/>
      </w:pPr>
      <w:r>
        <w:rPr>
          <w:rFonts w:ascii="Amiri" w:hAnsi="Amiri" w:eastAsia="Amiri" w:cs="Amiri"/>
          <w:color w:val="111111"/>
          <w:sz w:val="28"/>
          <w:sz w:val="28"/>
          <w:szCs w:val="28"/>
          <w:rtl w:val="true"/>
          <w:lang w:bidi="ar-SA"/>
        </w:rPr>
        <w:t xml:space="preserve">رَبِّكَ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السور كلها كانت تنزل دفعة واحدة، باستثناء بعض السور الطوال، فإن قسما كبيرا منها كان ينزل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فيقرؤه للناس، ثم تصير الأحداث التي ترتبط بآيات تلك السور، أو ذلك القسم النازل، و يتوالى حدوثها، فينزل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أخرى، فيقرؤها على النبي ليقرأها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و يظهر لهم إعجاز القرآن من حيث إخباره عن الأمور قبل حصولها بأيام، أو بأشهر، أو بسنوات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كسورة المائدة، أو التوبة، أو الأنفال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فيقرؤها على الناس كلها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يحدث الحدث بعد شهر من ذلك، مثل الذي جرى في حنين، أو بدر، فيأتي جبرئيل مرة ثانية ليأمر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بقراءة الآيات التي ترتبط بذلك الحدث، و التي كانت قد نزلت قبله بأيام أو بأشهر، فيعرف الناس كيف أن اللّه سبحانه و تعالى قد تحدث عن هذا الحدث قبل وقوعه، فيتأكد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القرآن هو من عند عالم الغيب و الشهادة، و يتلمسون 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الطريق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7" w:name="pg12330_104734"/>
      <w:bookmarkStart w:id="388" w:name="pg12330_104734"/>
      <w:bookmarkEnd w:id="388"/>
    </w:p>
    <w:p>
      <w:pPr>
        <w:pStyle w:val="Heading4"/>
        <w:numPr>
          <w:ilvl w:val="3"/>
          <w:numId w:val="1"/>
        </w:numPr>
        <w:rPr/>
      </w:pPr>
      <w:bookmarkStart w:id="389" w:name="pg12330_104734"/>
      <w:bookmarkStart w:id="390" w:name="__RefHeading___Toc8149314_417432637"/>
      <w:bookmarkStart w:id="391" w:name="_Toc128"/>
      <w:bookmarkEnd w:id="389"/>
      <w:bookmarkEnd w:id="390"/>
      <w:r>
        <w:rPr>
          <w:rtl w:val="true"/>
        </w:rPr>
        <w:t>الفصل الرابع</w:t>
      </w:r>
      <w:r>
        <w:rPr>
          <w:rtl w:val="true"/>
        </w:rPr>
        <w:t xml:space="preserve">: </w:t>
      </w:r>
      <w:r>
        <w:rPr>
          <w:rtl w:val="true"/>
        </w:rPr>
        <w:t>فدك</w:t>
      </w:r>
      <w:r>
        <w:rPr>
          <w:rtl w:val="true"/>
        </w:rPr>
        <w:t xml:space="preserve">. . </w:t>
      </w:r>
      <w:r>
        <w:rPr>
          <w:rtl w:val="true"/>
        </w:rPr>
        <w:t>دليل الإمامة</w:t>
      </w:r>
      <w:bookmarkEnd w:id="39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92" w:name="__RefHeading___Toc8149316_417432637"/>
      <w:bookmarkStart w:id="393" w:name="_Toc129"/>
      <w:bookmarkEnd w:id="392"/>
      <w:r>
        <w:rPr>
          <w:rtl w:val="true"/>
        </w:rPr>
        <w:t>اشارة</w:t>
      </w:r>
      <w:bookmarkEnd w:id="39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4" w:name="pg12330_104736"/>
      <w:bookmarkStart w:id="395" w:name="pg12330_104736"/>
      <w:bookmarkEnd w:id="395"/>
    </w:p>
    <w:p>
      <w:pPr>
        <w:pStyle w:val="Heading5"/>
        <w:numPr>
          <w:ilvl w:val="4"/>
          <w:numId w:val="1"/>
        </w:numPr>
        <w:rPr/>
      </w:pPr>
      <w:bookmarkStart w:id="396" w:name="pg12330_104736"/>
      <w:bookmarkStart w:id="397" w:name="__RefHeading___Toc8149318_417432637"/>
      <w:bookmarkStart w:id="398" w:name="_Toc130"/>
      <w:bookmarkEnd w:id="396"/>
      <w:bookmarkEnd w:id="397"/>
      <w:r>
        <w:rPr>
          <w:rtl w:val="true"/>
        </w:rPr>
        <w:t>الكيد الإعلامي يفرض تزوير الحقائق</w:t>
      </w:r>
      <w:r>
        <w:rPr>
          <w:rtl w:val="true"/>
        </w:rPr>
        <w:t>:</w:t>
      </w:r>
      <w:bookmarkEnd w:id="398"/>
    </w:p>
    <w:p>
      <w:pPr>
        <w:pStyle w:val="BookText"/>
        <w:rPr/>
      </w:pPr>
      <w:r>
        <w:rPr>
          <w:rFonts w:ascii="Amiri" w:hAnsi="Amiri" w:eastAsia="Amiri" w:cs="Amiri"/>
          <w:color w:val="111111"/>
          <w:sz w:val="28"/>
          <w:sz w:val="28"/>
          <w:szCs w:val="28"/>
          <w:rtl w:val="true"/>
          <w:lang w:bidi="ar-SA"/>
        </w:rPr>
        <w:t>إننا نذكر في هذا الفصل طرفا مما ذكره أنصار الخلفاء الذين غصبوا فدكا من صاحبها الشرعي، بهدف تأييد خلافتهم، و إضعاف أصحاب الحق الشرعيين، ما وجدوا إلى ذلك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سنسعى إلى إطلاق الإشارات التي توضح حقيقة الكيد الإعلامي الذي مارسوه بعيدا عن معنى التقوى، و الأمانة، و الإلتزام بأحكام الشرع، و بالمبادئ الإنسانية، و القيم الأخلاقية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فنقول و على اللّه نتوكل، و به نعتصم، و منه نستمد التوفيق، و السداد و الرشاد</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8149320_417432637"/>
      <w:bookmarkStart w:id="400" w:name="_Toc131"/>
      <w:bookmarkEnd w:id="399"/>
      <w:r>
        <w:rPr>
          <w:rtl w:val="true"/>
        </w:rPr>
        <w:t>فدك خالصة لرسول اللّه صلّى اللّه عليه و آله</w:t>
      </w:r>
      <w:r>
        <w:rPr>
          <w:rtl w:val="true"/>
        </w:rPr>
        <w:t>:</w:t>
      </w:r>
      <w:bookmarkEnd w:id="400"/>
    </w:p>
    <w:p>
      <w:pPr>
        <w:pStyle w:val="BookText"/>
        <w:rPr/>
      </w:pPr>
      <w:r>
        <w:rPr>
          <w:rFonts w:ascii="Amiri" w:hAnsi="Amiri" w:eastAsia="Amiri" w:cs="Amiri"/>
          <w:color w:val="111111"/>
          <w:sz w:val="28"/>
          <w:sz w:val="28"/>
          <w:szCs w:val="28"/>
          <w:rtl w:val="true"/>
          <w:lang w:bidi="ar-SA"/>
        </w:rPr>
        <w:t>قد عرفنا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فدك، بعد أن عرض الراية على الآخرين، و لم يجد من بينهم من هو أهل لها</w:t>
      </w:r>
      <w:r>
        <w:rPr>
          <w:rFonts w:eastAsia="Amiri" w:cs="Amiri" w:ascii="Amiri" w:hAnsi="Amiri"/>
          <w:color w:val="111111"/>
          <w:sz w:val="28"/>
          <w:szCs w:val="28"/>
          <w:rtl w:val="true"/>
          <w:lang w:bidi="ar-SA"/>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شك في أن أخبار ما جرى في خيبر، و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فرسانها الأشداء، و منهم مرحب، و قلع باب حصنها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أن هذه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سبقت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فدك، فماتوا خوفا و رعبا، و بادروا إلى عقد الصلح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و لكننا نجدهم يروون القضية في سياق يستبعد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نهائيا، و كأنه لم يكن له وجود في خيبر، و يستعيضون عنه بمحيصة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لا نريد إنكار أن يكون لمحيصة بعض الدور في ترتيب أمر كتابة كتاب استسلامهم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لكنه دور هامشي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المغرضين، و هواة التزوير يجعلونه هو الأساس و المحور لكل ما جرى في فدك، فقد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خيبر فدنا منها، بعث محيصة بن مسعود الحارثي إلى 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قرية بخيبر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يدعوهم إلى الإسلام، و يخوفهم أن يغزوهم، كما غزا أهل خيبر، و يحل بساحتهم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فجئتهم، فأقمت عندهم يومين، فجعلوا يتربصون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بالنطاة عامر، و ياسر، و الحارث، و سيد اليهود مرحب، ما نرى محمدا يقرب حراهم، إن بها عشرة آلاف 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عندهم يومين، فلما رأيت خبثهم أردت أن أرجع،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نرسل معك رجالا منا، يأخذون لنا الصلح، كل ذلك و يظنون أن يهود تمتنع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يزالوا كذلك حتى جاءهم قتل أهل حصن ناعم، و أهل النجدة منهم، ففت ذلك في أعضادهم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رجل من رؤسائهم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بن يوشع في نفر من يهود، فصالحوا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يحقن دماءهم، و يجليهم، و يخلوا بينه و بين الأموال، ففعل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يخرجوا من </w:t>
      </w:r>
    </w:p>
    <w:p>
      <w:pPr>
        <w:pStyle w:val="BookText"/>
        <w:rPr/>
      </w:pPr>
      <w:r>
        <w:rPr>
          <w:rFonts w:ascii="Amiri" w:hAnsi="Amiri" w:eastAsia="Amiri" w:cs="Amiri"/>
          <w:color w:val="111111"/>
          <w:sz w:val="28"/>
          <w:sz w:val="28"/>
          <w:szCs w:val="28"/>
          <w:rtl w:val="true"/>
          <w:lang w:bidi="ar-SA"/>
        </w:rPr>
        <w:t xml:space="preserve">بلادهم، و لا يكون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من الأموال شيء، فإذا كان أوان جذاذها جاؤوا فجذوها، فأبى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لهم محيصة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منعة و لا حصون و لا رجال، و لو بعث إليكم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رجل لساقوكم إليه، فوقع الصلح بينهم بأن لهم نصف الأرضين بتربتها، و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نصفها، فقبل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أثبت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و لم يأتهم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عمر بن الخطاب، و أجلى يهود خيبر، بعث إليهم من يقوّم أرضهم، فبعث أبا الهيثم مالك بن التيهان، و فروة بن عمرو بن جبار بن صخر، و زيد بن ثابت، فقوموها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فأخذها عمر، و دفع إليهم نصف قيمة النخل بتربتها، فبلغ ذلك خمسين ألف درهم أو يزيد، و كان ذلك المال جاء من العراق، و أجلاهم إلى الشام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حسب تعبير الدياربكري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اشترى منهم حصتهم النصف بمال بيت المال</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فدك خالصة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لم يجلبوا </w:t>
      </w:r>
      <w:bookmarkStart w:id="401" w:name="pg12330_104739"/>
    </w:p>
    <w:p>
      <w:pPr>
        <w:pStyle w:val="BookText"/>
        <w:rPr/>
      </w:pPr>
      <w:bookmarkEnd w:id="401"/>
      <w:r>
        <w:rPr>
          <w:rFonts w:ascii="Amiri" w:hAnsi="Amiri" w:eastAsia="Amiri" w:cs="Amiri"/>
          <w:color w:val="111111"/>
          <w:sz w:val="28"/>
          <w:sz w:val="28"/>
          <w:szCs w:val="28"/>
          <w:rtl w:val="true"/>
          <w:lang w:bidi="ar-SA"/>
        </w:rPr>
        <w:t xml:space="preserve">عليها بخيل و لا ركاب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خيبر فيئا بين المسلمين، و فدك خالصة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لم يجلبوا عليها بخيل و لا ركاب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402" w:name="__RefHeading___Toc8149322_417432637"/>
      <w:bookmarkStart w:id="403" w:name="_Toc132"/>
      <w:bookmarkEnd w:id="402"/>
      <w:r>
        <w:rPr>
          <w:rtl w:val="true"/>
        </w:rPr>
        <w:t>كل فدك لرسول اللّه صلّى اللّه عليه و آله</w:t>
      </w:r>
      <w:r>
        <w:rPr>
          <w:rtl w:val="true"/>
        </w:rPr>
        <w:t>:</w:t>
      </w:r>
      <w:bookmarkEnd w:id="403"/>
    </w:p>
    <w:p>
      <w:pPr>
        <w:pStyle w:val="BookText"/>
        <w:rPr/>
      </w:pPr>
      <w:r>
        <w:rPr>
          <w:rFonts w:ascii="Amiri" w:hAnsi="Amiri" w:eastAsia="Amiri" w:cs="Amiri"/>
          <w:color w:val="111111"/>
          <w:sz w:val="28"/>
          <w:sz w:val="28"/>
          <w:szCs w:val="28"/>
          <w:rtl w:val="true"/>
          <w:lang w:bidi="ar-SA"/>
        </w:rPr>
        <w:t>يظهر من 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فدكا كلها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الرواية الأولى، و له نصفها بناء على الرواية الثانية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لما أجمعت عليه الأمة، فلا يلتفت إليها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الصحيح هو النص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فدكا كلها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ذلك هو حكم اللّه سبحانه في كل ما لم يوجف عليه بخيل و لا ركاب، فهو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الآنفة الذكر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عرضوا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يجليهم، و يخلّوا بينه و بين الأموال</w:t>
      </w:r>
      <w:r>
        <w:rPr>
          <w:rFonts w:eastAsia="Amiri" w:cs="Amiri" w:ascii="Amiri" w:hAnsi="Amiri"/>
          <w:color w:val="111111"/>
          <w:sz w:val="28"/>
          <w:szCs w:val="28"/>
          <w:rtl w:val="true"/>
          <w:lang w:bidi="ar-SA"/>
        </w:rPr>
        <w:t xml:space="preserve">. </w:t>
      </w:r>
      <w:bookmarkStart w:id="404" w:name="pg12330_104740"/>
    </w:p>
    <w:p>
      <w:pPr>
        <w:pStyle w:val="BookText"/>
        <w:rPr/>
      </w:pPr>
      <w:bookmarkEnd w:id="404"/>
      <w:r>
        <w:rPr>
          <w:rFonts w:ascii="Amiri" w:hAnsi="Amiri" w:eastAsia="Amiri" w:cs="Amiri"/>
          <w:color w:val="111111"/>
          <w:sz w:val="28"/>
          <w:sz w:val="28"/>
          <w:szCs w:val="28"/>
          <w:rtl w:val="true"/>
          <w:lang w:bidi="ar-SA"/>
        </w:rPr>
        <w:t xml:space="preserve">ففعل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قال ابن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سمع أهل فدك بما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خيبر، بعثوا إلى رسول اللّه يسألونه أن يسيرهم و يحقن لهم دماءهم، و يخلون له الأموال،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خيبر فيئا بين المسلمين، و فدك خالصة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لأنهم لم يجلبوا عليها بخيل و لا ركاب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النص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عرضوا أن يجليهم، فإذا كان أوان جذاذها جاؤوا فجذوها، فأبى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يقبل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يصالحهم بعد ذلك على أن يكون لهم نصف الأرض بتربتها؟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يرضى بالجلاء هل يعطي نصف الأرض بتربتها؟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يعد ذلك سفها و تضييعا؟ </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8149324_417432637"/>
      <w:bookmarkStart w:id="406" w:name="_Toc133"/>
      <w:bookmarkEnd w:id="405"/>
      <w:r>
        <w:rPr>
          <w:rtl w:val="true"/>
        </w:rPr>
        <w:t>بداية عن تزوير الحقائق</w:t>
      </w:r>
      <w:r>
        <w:rPr>
          <w:rtl w:val="true"/>
        </w:rPr>
        <w:t>:</w:t>
      </w:r>
      <w:bookmarkEnd w:id="406"/>
    </w:p>
    <w:p>
      <w:pPr>
        <w:pStyle w:val="BookText"/>
        <w:rPr/>
      </w:pPr>
      <w:r>
        <w:rPr>
          <w:rFonts w:ascii="Amiri" w:hAnsi="Amiri" w:eastAsia="Amiri" w:cs="Amiri"/>
          <w:color w:val="111111"/>
          <w:sz w:val="28"/>
          <w:sz w:val="28"/>
          <w:szCs w:val="28"/>
          <w:rtl w:val="true"/>
          <w:lang w:bidi="ar-SA"/>
        </w:rPr>
        <w:t>ذكر الحلبي عن فدك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ينفق من فدك، و يعود منها على صغير بني هاشم، و يزوج منها أيمهم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ولي أبو بكر الخلافة، سألته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يجعلها أو نصفها لها،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لا نورث، ما تركناه صدقة</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أصر عمر بن الخطاب في حكايته لما جرى على هذا الأمر، و نحن لا نستغرب أن يصر عمر على أن فدكا كانت فيئا للمسلمين، و لرسول اللّه </w:t>
      </w:r>
      <w:bookmarkStart w:id="407" w:name="pg12330_104741"/>
    </w:p>
    <w:p>
      <w:pPr>
        <w:pStyle w:val="BookText"/>
        <w:rPr/>
      </w:pPr>
      <w:bookmarkEnd w:id="4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في أن ينفق منها ما يحتاج إليه و لا حق له في أزيد من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نستغرب أيضا أن يتابع عمر في قوله هذا، أولئك الذين صححوا خلافته، و اعتقدوا إمامته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لكننا نستغرب من طريقة صياغة هؤلاء للحدث، فإنهم يظهرون مهارة لافتة في التعتيم على الحقيقة، و في تجهيل الناس 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هذه الحقيقة التي ذكرنا طرفا منها في غزوة بني النضير، و نزيد في توضيح ملامح الصورة لحقيقة ما جرى، فنقول</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8149326_417432637"/>
      <w:bookmarkStart w:id="409" w:name="_Toc134"/>
      <w:bookmarkEnd w:id="408"/>
      <w:r>
        <w:rPr>
          <w:rtl w:val="true"/>
        </w:rPr>
        <w:t xml:space="preserve">أهل البيت عليهم السّلام ماذا يقولون؟ </w:t>
      </w:r>
      <w:r>
        <w:rPr>
          <w:rtl w:val="true"/>
        </w:rPr>
        <w:t>!</w:t>
      </w:r>
      <w:bookmarkEnd w:id="409"/>
    </w:p>
    <w:p>
      <w:pPr>
        <w:pStyle w:val="BookText"/>
        <w:rPr/>
      </w:pPr>
      <w:r>
        <w:rPr>
          <w:rFonts w:ascii="Amiri" w:hAnsi="Amiri" w:eastAsia="Amiri" w:cs="Amiri"/>
          <w:color w:val="111111"/>
          <w:sz w:val="28"/>
          <w:sz w:val="28"/>
          <w:szCs w:val="28"/>
          <w:rtl w:val="true"/>
          <w:lang w:bidi="ar-SA"/>
        </w:rPr>
        <w:t>و نشير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هم أدرى بما في البيت، و هم سفينة نوح التي من ركبها نجا، و من تخلف عنها غرق و هوى، و هم أحد الثقلين اللذين أمرنا اللّه بالتمسك بهما، و الأخذ عنهما، و هم المنزهون المطهرون بنص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اللّه تعالى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لم يوجف عليه بخيل و لا ركاب، فهو ملك خاص و خالص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ليس فيئا للمسلمين، كما زعمه الآخرون المناوئون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p>
    <w:p>
      <w:pPr>
        <w:pStyle w:val="Heading5"/>
        <w:numPr>
          <w:ilvl w:val="4"/>
          <w:numId w:val="1"/>
        </w:numPr>
        <w:rPr/>
      </w:pPr>
      <w:bookmarkStart w:id="410" w:name="__RefHeading___Toc8149328_417432637"/>
      <w:bookmarkStart w:id="411" w:name="_Toc135"/>
      <w:bookmarkEnd w:id="410"/>
      <w:r>
        <w:rPr>
          <w:rtl w:val="true"/>
        </w:rPr>
        <w:t>فدك دليل الإمامة</w:t>
      </w:r>
      <w:r>
        <w:rPr>
          <w:rtl w:val="true"/>
        </w:rPr>
        <w:t>:</w:t>
      </w:r>
      <w:bookmarkEnd w:id="411"/>
    </w:p>
    <w:p>
      <w:pPr>
        <w:pStyle w:val="Heading6"/>
        <w:numPr>
          <w:ilvl w:val="5"/>
          <w:numId w:val="1"/>
        </w:numPr>
        <w:rPr/>
      </w:pPr>
      <w:bookmarkStart w:id="412" w:name="__RefHeading___Toc8149330_417432637"/>
      <w:bookmarkStart w:id="413" w:name="_Toc136"/>
      <w:bookmarkEnd w:id="412"/>
      <w:r>
        <w:rPr>
          <w:rtl w:val="true"/>
        </w:rPr>
        <w:t>اشارة</w:t>
      </w:r>
      <w:bookmarkEnd w:id="41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هناك سلسلة من الأحداث تتابعت في غضون ثلاثة أشهر، كان لكل منها دوره القوي في تاريخ الإسلام، و في مستقبله، و في حفظ أساس الدين، 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و في السعي إلى الإخلال بأمر اللّه تعالى، و التمرد على توجيهات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414" w:name="pg12330_104742"/>
    </w:p>
    <w:p>
      <w:pPr>
        <w:pStyle w:val="BookText"/>
        <w:rPr/>
      </w:pPr>
      <w:bookmarkEnd w:id="414"/>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آخرين، من جهة أخرى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أجملنا هذه الأحداث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الغدير و المعارضون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سنحاول هنا أن نذكر جملا من ذلك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فنبدأ بالحديث كما يلي</w:t>
      </w:r>
      <w:r>
        <w:rPr>
          <w:rFonts w:eastAsia="Amiri" w:cs="Amiri" w:ascii="Amiri" w:hAnsi="Amiri"/>
          <w:color w:val="111111"/>
          <w:sz w:val="28"/>
          <w:szCs w:val="28"/>
          <w:rtl w:val="true"/>
          <w:lang w:bidi="ar-SA"/>
        </w:rPr>
        <w:t>:</w:t>
      </w:r>
    </w:p>
    <w:p>
      <w:pPr>
        <w:pStyle w:val="Heading6"/>
        <w:numPr>
          <w:ilvl w:val="5"/>
          <w:numId w:val="1"/>
        </w:numPr>
        <w:rPr/>
      </w:pPr>
      <w:bookmarkStart w:id="415" w:name="__RefHeading___Toc8149332_417432637"/>
      <w:bookmarkStart w:id="416" w:name="_Toc137"/>
      <w:bookmarkEnd w:id="415"/>
      <w:r>
        <w:rPr/>
        <w:t>1</w:t>
      </w:r>
      <w:r>
        <w:rPr>
          <w:rtl w:val="true"/>
        </w:rPr>
        <w:t>-</w:t>
      </w:r>
      <w:r>
        <w:rPr>
          <w:rtl w:val="true"/>
        </w:rPr>
        <w:t>في حجة الوداع</w:t>
      </w:r>
      <w:r>
        <w:rPr>
          <w:rtl w:val="true"/>
        </w:rPr>
        <w:t>:</w:t>
      </w:r>
      <w:bookmarkEnd w:id="416"/>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وفقا للتوجيهات و الأوامر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تحصين أمر الإمامة، بالتأكيد و النص عليها بمختلف الأساليب 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 عملا، و تصريحا، و تلميحا، و كناية، و إشارة، و سرا، و جهرا، و ما إلى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 الفريق الطامع و الطامح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يسعون إلى إحباط هذه المساعي، و التشكيك في تلك البيانات و محاصرتها، و إبطال آثارها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اتجهت الأمور نحو التصعيد في الأشهر الثلاثة الأخيرة من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بصورة قوية و حاسمة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نذكر هنا سبعة مفاصل أساسية و شاخصة، في هذه الفترة بالذات،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أول مفصل هام و حساس و أساسي، في يوم عرفة، في حجة الوداع؛ فقد بادر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إبلاغ 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في موسم الحج هذا، حيث إن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 من كل الأجناس، و الفئات و المستويات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جاؤوا إلى الحج من مختلف البلاد، و اجتمعوا في صعيد واحد، يظهرون التوبة و الندم، و يجأرون بالدعاء للّه تعالى بأن يتقبل منهم</w:t>
      </w:r>
      <w:r>
        <w:rPr>
          <w:rFonts w:eastAsia="Amiri" w:cs="Amiri" w:ascii="Amiri" w:hAnsi="Amiri"/>
          <w:color w:val="111111"/>
          <w:sz w:val="28"/>
          <w:szCs w:val="28"/>
          <w:rtl w:val="true"/>
          <w:lang w:bidi="ar-SA"/>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يخطبهم، و يبلّغهم ما أمره اللّه تعالى </w:t>
      </w:r>
    </w:p>
    <w:p>
      <w:pPr>
        <w:pStyle w:val="BookText"/>
        <w:rPr/>
      </w:pPr>
      <w:r>
        <w:rPr>
          <w:rFonts w:ascii="Amiri" w:hAnsi="Amiri" w:eastAsia="Amiri" w:cs="Amiri"/>
          <w:color w:val="111111"/>
          <w:sz w:val="28"/>
          <w:sz w:val="28"/>
          <w:szCs w:val="28"/>
          <w:rtl w:val="true"/>
          <w:lang w:bidi="ar-SA"/>
        </w:rPr>
        <w:t xml:space="preserve">بتبليغه، و لما انتهى إلى الحديث عن الإمامة و الأئمة، و شرع فيه، تصدى له الفريق القرشي الطامح، ليفسد عليه تدبيره، و ليمنعه من القيام بما أمره اللّه سبحانه، فصاروا يقومون و يقعدون، و ضجوا إلى حد لم يعد للحاضرين المحيطين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لسماع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لعلهم قد ظنوا أنهم نجحوا فيما أرادوه كما توحي به ظواهر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الحقيقة هي العكس من ذلك تماما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سوف يغتصبون الخلافة على كل 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لكنه يريد أن يعرّف الأجيال إلى يوم القيامة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لا يمكّنهم من التشكيك في أحقية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 في النص عليه و نصبه لهذا الأمر من قبل اللّه و رسوله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الخطة النبوية كانت ترمي إلى التأكيد على هذا الأمر، و فضح الذين يريدون أن يتخذوا من التظاهر بالدين و التقوى ذريعة إلى مآربهم</w:t>
      </w:r>
      <w:r>
        <w:rPr>
          <w:rFonts w:eastAsia="Amiri" w:cs="Amiri" w:ascii="Amiri" w:hAnsi="Amiri"/>
          <w:color w:val="111111"/>
          <w:sz w:val="28"/>
          <w:szCs w:val="28"/>
          <w:rtl w:val="true"/>
          <w:lang w:bidi="ar-SA"/>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تحقق ذلك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الموقف بالذات، في أقدس البقاع، و أفضل الأزمنة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يؤدون فريضة عظيمة، و ركنا من أركان الشريعة، و هم محرمون للّه تعالى، يجهرون بتلبية النداء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يعلنون اعترافهم بوحدانيته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بمالكيته، و بنعمته و فواضله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الحمد و النعمة لك و الملك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يقفون في أحد المشاعر المعظمة، و حيث لا همّ لهم إلا الدعاء، و الإستغفار، و طلب الحاجات من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الإجتهاد في الحصول على رضاه لكي يستجيب لهم، و يكون معهم</w:t>
      </w:r>
      <w:r>
        <w:rPr>
          <w:rFonts w:eastAsia="Amiri" w:cs="Amiri" w:ascii="Amiri" w:hAnsi="Amiri"/>
          <w:color w:val="111111"/>
          <w:sz w:val="28"/>
          <w:szCs w:val="28"/>
          <w:rtl w:val="true"/>
          <w:lang w:bidi="ar-SA"/>
        </w:rPr>
        <w:t xml:space="preserve">. </w:t>
      </w:r>
      <w:bookmarkStart w:id="417" w:name="pg12330_104744"/>
    </w:p>
    <w:p>
      <w:pPr>
        <w:pStyle w:val="BookText"/>
        <w:rPr/>
      </w:pPr>
      <w:bookmarkEnd w:id="417"/>
      <w:r>
        <w:rPr>
          <w:rFonts w:ascii="Amiri" w:hAnsi="Amiri" w:eastAsia="Amiri" w:cs="Amiri"/>
          <w:color w:val="111111"/>
          <w:sz w:val="28"/>
          <w:sz w:val="28"/>
          <w:szCs w:val="28"/>
          <w:rtl w:val="true"/>
          <w:lang w:bidi="ar-SA"/>
        </w:rPr>
        <w:t>نعم، إنه في هذا الموقف بالذات ظهر للناس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رغم أمر اللّه تعالى لهم بأن لا يرفعوا أصواتهم فوق صوت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لكي لا تحبط أعمالهم و هم لا يشعرون، صاروا يضجون إلى حد أنهم أصموا الناس، فلا يستطيع أحد أن يسمع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 صاروا يقومون و يقعدون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حمل الناس، الذين أتوا من كل حي و بلد و قبيلة، في قلوبهم هذه الذكرى المرة، معهم إلى بلادهم، التي يعودون إليها من سفر طويل و شاق، و يتلهف من يستقبلهم لسؤالهم عما رأوه أو سمعوه من أفضل البشر، و أكرم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أشرف المخلوقات، لم يره الكثيرون منهم إلا هذه المرة اليتيمة، و سيموت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و تبقى ذكراه في قلب هؤلاء كأعز شيء عليهم، و أثمنه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أن ينقلوها للناس دائما بحزن، و أسى، و مرارة، و ليتضح لهم أمر عجيب و غريب،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يوقرون نبيهم الأعظم، و الخاتم، و لا يحترمونه، و لا يطيعونه</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8149334_417432637"/>
      <w:bookmarkStart w:id="419" w:name="_Toc138"/>
      <w:bookmarkEnd w:id="418"/>
      <w:r>
        <w:rPr/>
        <w:t>2</w:t>
      </w:r>
      <w:r>
        <w:rPr>
          <w:rtl w:val="true"/>
        </w:rPr>
        <w:t>-</w:t>
      </w:r>
      <w:r>
        <w:rPr>
          <w:rtl w:val="true"/>
        </w:rPr>
        <w:t>غدير خم</w:t>
      </w:r>
      <w:r>
        <w:rPr>
          <w:rtl w:val="true"/>
        </w:rPr>
        <w:t>:</w:t>
      </w:r>
      <w:bookmarkEnd w:id="419"/>
    </w:p>
    <w:p>
      <w:pPr>
        <w:pStyle w:val="BookText"/>
        <w:rPr/>
      </w:pPr>
      <w:r>
        <w:rPr>
          <w:rFonts w:ascii="Amiri" w:hAnsi="Amiri" w:eastAsia="Amiri" w:cs="Amiri"/>
          <w:color w:val="111111"/>
          <w:sz w:val="28"/>
          <w:sz w:val="28"/>
          <w:szCs w:val="28"/>
          <w:rtl w:val="true"/>
          <w:lang w:bidi="ar-SA"/>
        </w:rPr>
        <w:t>و ربما يمكن لهم أن يعتذروا للناس، و أن يقولوا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حاسبنا أنفسنا، و ندمنا على ما بدر منا، فإنها كانت هفوة عابرة، و قد اعتذرنا، و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عذرنا</w:t>
      </w:r>
      <w:r>
        <w:rPr>
          <w:rFonts w:eastAsia="Amiri" w:cs="Amiri" w:ascii="Amiri" w:hAnsi="Amiri"/>
          <w:color w:val="111111"/>
          <w:sz w:val="28"/>
          <w:szCs w:val="28"/>
          <w:rtl w:val="true"/>
          <w:lang w:bidi="ar-SA"/>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استجدت أمور قبل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أوجبت أن يعدل هو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موضوع إمامة الأئمة، فأعاد الأمر </w:t>
      </w:r>
    </w:p>
    <w:p>
      <w:pPr>
        <w:pStyle w:val="BookText"/>
        <w:rPr/>
      </w:pPr>
      <w:r>
        <w:rPr>
          <w:rFonts w:ascii="Amiri" w:hAnsi="Amiri" w:eastAsia="Amiri" w:cs="Amiri"/>
          <w:color w:val="111111"/>
          <w:sz w:val="28"/>
          <w:sz w:val="28"/>
          <w:szCs w:val="28"/>
          <w:rtl w:val="true"/>
          <w:lang w:bidi="ar-SA"/>
        </w:rPr>
        <w:t>شورى بين المسلمين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يجدون من طلاب اللبانات، و من عبيد الدنيا، من يرغب في تصديق مزاعمهم هذه، فجاءت قضية غدير خم لتقول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تقبلوا أمثال هذه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أن انقضت مراسم الحج، ترك مكة فورا، و خرج مع الحجيج العائد إلى بلاده قبل أن يتفرقوا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رؤوس هؤلاء الطامعين و الطامحين يرافقونه ليعودوا معه إلى المدينة، و بقي في مكة و الطائف، و في كل هذا المحيط أنصار هؤلاء و محبوهم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ابتعدوا شيئا فشيئا عن المناطق التي تدين لهم بالولاء، و أصبحوا غير قادرين على الإقدام على أية إساءة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لأنهم أصبحوا لا يستطيعون مواجهة عشرات الألوف، و هم بضع عشرات من الأفراد، فإن جماهيرهم في مكة و ما والاها لم يأتوا، و لن يستطيعوا أن يأتوا معهم</w:t>
      </w:r>
      <w:r>
        <w:rPr>
          <w:rFonts w:eastAsia="Amiri" w:cs="Amiri" w:ascii="Amiri" w:hAnsi="Amiri"/>
          <w:color w:val="111111"/>
          <w:sz w:val="28"/>
          <w:szCs w:val="28"/>
          <w:rtl w:val="true"/>
          <w:lang w:bidi="ar-SA"/>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خم، نزلت الآيات الآمرة له بلزوم إنجاز المهمة التي كلفه اللّه تعالى بها، و نزل معها تهديد صريح لأولئك المعاندين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استمرار اللجاج و العناد سوف يعيد الأمور إلى نقطة الصفر وَ إِنْ لَمْ تَفْعَلْ فَمٰا بَلَّغْتَ رِسٰالَتَهُ</w:t>
      </w:r>
      <w:r>
        <w:rPr>
          <w:rFonts w:eastAsia="Amiri" w:cs="Amiri" w:ascii="Amiri" w:hAnsi="Amiri"/>
          <w:color w:val="111111"/>
          <w:sz w:val="28"/>
          <w:szCs w:val="28"/>
          <w:rtl w:val="true"/>
          <w:lang w:bidi="ar-SA"/>
        </w:rPr>
        <w:t xml:space="preserve">. . </w:t>
      </w:r>
      <w:r>
        <w:rPr>
          <w:rStyle w:val="FootnoteAnchor"/>
          <w:rtl w:val="true"/>
        </w:rPr>
        <w:footnoteReference w:id="366"/>
      </w:r>
      <w:r>
        <w:rPr>
          <w:rFonts w:ascii="Amiri" w:hAnsi="Amiri" w:eastAsia="Amiri" w:cs="Amiri"/>
          <w:color w:val="111111"/>
          <w:sz w:val="28"/>
          <w:sz w:val="28"/>
          <w:szCs w:val="28"/>
          <w:rtl w:val="true"/>
          <w:lang w:bidi="ar-SA"/>
        </w:rPr>
        <w:t>، الأمر الذي يعني أنه مستعد للدخول معهم في حرب طاحنة، كحرب بدر و أحد، فاضطر هذا الفريق المناوئ، و الطامح، و الطامع، إلى السكوت</w:t>
      </w:r>
      <w:r>
        <w:rPr>
          <w:rFonts w:eastAsia="Amiri" w:cs="Amiri" w:ascii="Amiri" w:hAnsi="Amiri"/>
          <w:color w:val="111111"/>
          <w:sz w:val="28"/>
          <w:szCs w:val="28"/>
          <w:rtl w:val="true"/>
          <w:lang w:bidi="ar-SA"/>
        </w:rPr>
        <w:t xml:space="preserve">. </w:t>
      </w:r>
      <w:bookmarkStart w:id="420" w:name="pg12330_104746"/>
    </w:p>
    <w:p>
      <w:pPr>
        <w:pStyle w:val="BookText"/>
        <w:rPr/>
      </w:pPr>
      <w:bookmarkEnd w:id="420"/>
      <w:r>
        <w:rPr>
          <w:rFonts w:ascii="Amiri" w:hAnsi="Amiri" w:eastAsia="Amiri" w:cs="Amiri"/>
          <w:color w:val="111111"/>
          <w:sz w:val="28"/>
          <w:sz w:val="28"/>
          <w:szCs w:val="28"/>
          <w:rtl w:val="true"/>
          <w:lang w:bidi="ar-SA"/>
        </w:rPr>
        <w:t xml:space="preserve">و 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 خم، و تظاهر ذلك الفريق بالطاعة، و قدم البيعة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قال له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علي، لقد أصبحت مولاي و مولى كل مؤمن و مؤمنة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 ندري إن كانت هذه البخبخة انحناء أمام العاصفة؟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أنها جاءت لتعبّر عن حسرة و ألم، و عن أمور أخرى لا نحب التصريح 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الباب بقي مفتوحا أمامهم للخروج من هذا المأزق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هؤلاء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غدير خم، و قد بايعناه، و بخبخنا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 استجدت أمور بعد ذلك جعلته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يعدل عن قراره هذا، و اللّه على ما نقول وكيل، فإننا صحابته المحبون المطيعون المأمونون على ما يأمرنا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الأمور جعلت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يستقيل من هذا الأمر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قد سرت شائعة بهذا المضمون فعلا، و تركت آثارها حتى على اجتماع السقيفة نفسه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فجاءت قضية</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8149336_417432637"/>
      <w:bookmarkStart w:id="422" w:name="_Toc139"/>
      <w:bookmarkEnd w:id="421"/>
      <w:r>
        <w:rPr/>
        <w:t>3</w:t>
      </w:r>
      <w:r>
        <w:rPr>
          <w:rtl w:val="true"/>
        </w:rPr>
        <w:t>-</w:t>
      </w:r>
      <w:r>
        <w:rPr>
          <w:rtl w:val="true"/>
        </w:rPr>
        <w:t>تجهيز جيش أسامة</w:t>
      </w:r>
      <w:r>
        <w:rPr>
          <w:rtl w:val="true"/>
        </w:rPr>
        <w:t>:</w:t>
      </w:r>
      <w:bookmarkEnd w:id="42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لتبين بالفعل لا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الطامحين و الطامعين كانوا لا يطيعون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مع إصراره عليهم، و التصريح بغضبه منهم، فهو يأمرهم بالخروج مع جيش أسامة، و يلعن من يتخلف عن ذلك الجيش، و لكنهم يصرون على رفض الخروج معه، </w:t>
      </w:r>
      <w:bookmarkStart w:id="423" w:name="pg12330_104747"/>
    </w:p>
    <w:p>
      <w:pPr>
        <w:pStyle w:val="BookText"/>
        <w:rPr/>
      </w:pPr>
      <w:bookmarkEnd w:id="423"/>
      <w:r>
        <w:rPr>
          <w:rFonts w:ascii="Amiri" w:hAnsi="Amiri" w:eastAsia="Amiri" w:cs="Amiri"/>
          <w:color w:val="111111"/>
          <w:sz w:val="28"/>
          <w:sz w:val="28"/>
          <w:szCs w:val="28"/>
          <w:rtl w:val="true"/>
          <w:lang w:bidi="ar-SA"/>
        </w:rPr>
        <w:t xml:space="preserve">و يتعللون بأنهم يخافون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يحدث له حدث في غيبتهم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يعتذرون أيضا عن هذه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خطأ فرضته محبتهم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خوفهم عليه، و لم تكن ناشئة عن روح متمردة، أو غير مبالية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قضية</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8149338_417432637"/>
      <w:bookmarkStart w:id="425" w:name="_Toc140"/>
      <w:bookmarkEnd w:id="424"/>
      <w:r>
        <w:rPr/>
        <w:t>4</w:t>
      </w:r>
      <w:r>
        <w:rPr>
          <w:rtl w:val="true"/>
        </w:rPr>
        <w:t>-</w:t>
      </w:r>
      <w:r>
        <w:rPr>
          <w:rtl w:val="true"/>
        </w:rPr>
        <w:t>الصلاة بالناس</w:t>
      </w:r>
      <w:r>
        <w:rPr>
          <w:rtl w:val="true"/>
        </w:rPr>
        <w:t>:</w:t>
      </w:r>
      <w:bookmarkEnd w:id="425"/>
    </w:p>
    <w:p>
      <w:pPr>
        <w:pStyle w:val="BookText"/>
        <w:rPr/>
      </w:pPr>
      <w:r>
        <w:rPr>
          <w:rFonts w:ascii="Amiri" w:hAnsi="Amiri" w:eastAsia="Amiri" w:cs="Amiri"/>
          <w:color w:val="111111"/>
          <w:sz w:val="28"/>
          <w:sz w:val="28"/>
          <w:szCs w:val="28"/>
          <w:rtl w:val="true"/>
          <w:lang w:bidi="ar-SA"/>
        </w:rPr>
        <w:t xml:space="preserve">حيث إنهم اغتنموا فرصة مرض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فاحتلوا مكانه في إمامة الصلاة، ربما ليؤكدوا أنهم هم المؤهلون لموقعه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و ليجعلوا ذلك ذريعة لا دعاء أن من يخلف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إمامة الصلاة هو الذي ينبغي أن يخلفه في غير الصلاة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يدّعي بعضهم، أو يدّعي لهم محبوهم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أمرهم بالصلاة، أو أنهم أخبروه فرضي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 تدبيرهم هذا أيضا، و حوّله إلى إدانة لهم، و صار سبّة عليهم، و ذلك بمجيئه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محمولا على عاتق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 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فعزل أبا بكر عن الصلاة، و صلى مكانه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 بنفي أن يكون قد أمر أحدا بالصلاة مكانه، أو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يرضى بصلاة من صلّى في مكانه، بل قرن عدم </w:t>
      </w:r>
    </w:p>
    <w:p>
      <w:pPr>
        <w:pStyle w:val="BookText"/>
        <w:rPr/>
      </w:pPr>
      <w:r>
        <w:rPr>
          <w:rFonts w:ascii="Amiri" w:hAnsi="Amiri" w:eastAsia="Amiri" w:cs="Amiri"/>
          <w:color w:val="111111"/>
          <w:sz w:val="28"/>
          <w:sz w:val="28"/>
          <w:szCs w:val="28"/>
          <w:rtl w:val="true"/>
          <w:lang w:bidi="ar-SA"/>
        </w:rPr>
        <w:t xml:space="preserve">رضاه هذا، بالفعل و الممارسة حين جاء و عزله بنفسه، و في وسط صلاته، لكي لا يعتذر أحد بأن أبا بكر حين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مقبلا آثره و قدّمه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بذلك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 أن أبا بكر أقدم على ما لا حقّ له فيه، إما من حيث فقدانه لشرائط إمامة الصلاة، أو من حيث إن في الأمر سرا أعظم من ذلك، و هو الإعلان بأنه ليس أهلا لتمثيل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أنه ليس فقط لا يستحق المقام الذي يرشح نفسه له، بل هو لا يستحق السكوت و الستر عليه لو تصدى، و لو لمثل إمامة جماعة في صلاتهم بل لا بد من المبادرة إلى منعه من ذلك، حتى لو أفضى هذا المنع إلى فضيحته، و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أمرا عظيما أوجب سقوط حرمته، و جرّده من حقوقه، فما هو ذلك الأمر العظيم يا ترى؟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تعد هناك حاجة إلى تفهيم الناس أن شرائط إمام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العدالة، و صحة القراءة، 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تختلف عن شرائط الخلافة و الإمامة، إذ لا تحتاج إمامة الجماعة في الصلاة إلى العلم، و لا إلى الشجاعة، و لا إلى أن لا يكون بخيلا أو جافيا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لا تحتاج إلى النصب من المعصوم، و لا غير ذلك من أمور كثيرة ذكرتها الآيات و الروايات، و نصت على أنها لا بد منها في الإمامة و الخلافة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يعتذرون عن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المبادرة من أبي بكر قد جاءت عن حسن نية، و سلامة طوية، و لم يقصد بها الإساءة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426" w:name="pg12330_104749"/>
    </w:p>
    <w:p>
      <w:pPr>
        <w:pStyle w:val="BookText"/>
        <w:rPr/>
      </w:pPr>
      <w:bookmarkEnd w:id="426"/>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المقصود بها نيل ثواب الصلاة جماعة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لعل عدم الإستئذان في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أغضبه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يكن يظن أن الأمور تصل إلى هذا الحد، و لا شك في أنه قد استغفر اللّه تعالى من هذا الخطأ غير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القضية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لتؤكد عدم صحة أمثال هذه الإعتذارات أيضا</w:t>
      </w:r>
      <w:r>
        <w:rPr>
          <w:rFonts w:eastAsia="Amiri" w:cs="Amiri" w:ascii="Amiri" w:hAnsi="Amiri"/>
          <w:color w:val="111111"/>
          <w:sz w:val="28"/>
          <w:szCs w:val="28"/>
          <w:rtl w:val="true"/>
          <w:lang w:bidi="ar-SA"/>
        </w:rPr>
        <w:t>:</w:t>
      </w:r>
    </w:p>
    <w:p>
      <w:pPr>
        <w:pStyle w:val="Heading6"/>
        <w:numPr>
          <w:ilvl w:val="5"/>
          <w:numId w:val="1"/>
        </w:numPr>
        <w:rPr/>
      </w:pPr>
      <w:bookmarkStart w:id="427" w:name="__RefHeading___Toc8149340_417432637"/>
      <w:bookmarkStart w:id="428" w:name="_Toc141"/>
      <w:bookmarkEnd w:id="427"/>
      <w:r>
        <w:rPr/>
        <w:t>5</w:t>
      </w:r>
      <w:r>
        <w:rPr>
          <w:rtl w:val="true"/>
        </w:rPr>
        <w:t>-</w:t>
      </w:r>
      <w:r>
        <w:rPr>
          <w:rtl w:val="true"/>
        </w:rPr>
        <w:t>إن الرجل ليهجر</w:t>
      </w:r>
      <w:r>
        <w:rPr>
          <w:rtl w:val="true"/>
        </w:rPr>
        <w:t>:</w:t>
      </w:r>
      <w:bookmarkEnd w:id="42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كتفا و دواة، لكي يكتب لهم كتابا لن يضلوا بعده،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ليهجر أو غلبه الوجع </w:t>
      </w:r>
      <w:r>
        <w:rPr>
          <w:rStyle w:val="FootnoteAnchor"/>
          <w:rtl w:val="true"/>
        </w:rPr>
        <w:footnoteReference w:id="36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فجاءت هذه </w:t>
      </w:r>
      <w:bookmarkStart w:id="429" w:name="pg12330_104750"/>
    </w:p>
    <w:p>
      <w:pPr>
        <w:pStyle w:val="BookText"/>
        <w:rPr/>
      </w:pPr>
      <w:bookmarkEnd w:id="429"/>
      <w:r>
        <w:rPr>
          <w:rFonts w:ascii="Amiri" w:hAnsi="Amiri" w:eastAsia="Amiri" w:cs="Amiri"/>
          <w:color w:val="111111"/>
          <w:sz w:val="28"/>
          <w:sz w:val="28"/>
          <w:szCs w:val="28"/>
          <w:rtl w:val="true"/>
          <w:lang w:bidi="ar-SA"/>
        </w:rPr>
        <w:t xml:space="preserve">الكلمة لتكون أوضح في الدلالة، و أصرح في التعبير عن جرأة هؤلاء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عن مدى تصميمهم على تحقيق طموحاتهم، و الوصول إلى أطماعهم، و عن المدى الذي يمكن أن تصل إليه تصرفاتهم في هذا الإتجاه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الحرمات التي يمكن أن تهتك من أجل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حيث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طلب في مرض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يأتوه بكتف و دواة، إنما أراد أن يحرجهم في اللحظة الأخيرة، ليظهروا للناس على حقيقتهم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بعد ذلك فإن على الناس أنفسهم أن يعدّوا للأمر عدته، و أن لا تغرهم الإدعاءات الباطلة، و الإنتفاخات الفارغة، و بذلك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فتح بابا يستطيع الداخل فيه أن يصل إلى كنه الأمور، و لو بعد مرور الأحقاب و الدهور، التي تنأى بالحدث عن المشاهدة، و تمعن في إبهامه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لعلهم يعتذرون حتى عن مثل هذا الأمر العصي عن الإعتذار، 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هذه أيضا هفوة غير مقصودة، في ساعة فوضى مشاعرية غير محمودة، و قد عضنا ناب الندم لأجل ما صدر، و أكلتنا نيران الحسرة بسبب ما بدر، فبادرنا إلى اللّه بالإستغفار، و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بالإعتذار، فقبل عذرنا، و مات و هو راض عنا، و حمّلنا للناس و صاياه، و عرّفنا نواياه، و 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الأمور قد تغيرت، و جاء ما أوجب نقض الهمم، و فسخ العزائم، فيما يرتبط بالبلاغ الذي كان في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قضية أخرى أوضح و أصرح، و هي</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8149342_417432637"/>
      <w:bookmarkStart w:id="431" w:name="_Toc142"/>
      <w:bookmarkEnd w:id="430"/>
      <w:r>
        <w:rPr/>
        <w:t>6</w:t>
      </w:r>
      <w:r>
        <w:rPr>
          <w:rtl w:val="true"/>
        </w:rPr>
        <w:t>-</w:t>
      </w:r>
      <w:r>
        <w:rPr>
          <w:rtl w:val="true"/>
        </w:rPr>
        <w:t>الهجوم على فاطمة عليها السّلام</w:t>
      </w:r>
      <w:r>
        <w:rPr>
          <w:rtl w:val="true"/>
        </w:rPr>
        <w:t>:</w:t>
      </w:r>
      <w:bookmarkEnd w:id="43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جاء هجومهم على بيت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اقتحامه، و ما </w:t>
      </w:r>
    </w:p>
    <w:p>
      <w:pPr>
        <w:pStyle w:val="BookText"/>
        <w:rPr/>
      </w:pPr>
      <w:r>
        <w:rPr>
          <w:rFonts w:ascii="Amiri" w:hAnsi="Amiri" w:eastAsia="Amiri" w:cs="Amiri"/>
          <w:color w:val="111111"/>
          <w:sz w:val="28"/>
          <w:sz w:val="28"/>
          <w:szCs w:val="28"/>
          <w:rtl w:val="true"/>
          <w:lang w:bidi="ar-SA"/>
        </w:rPr>
        <w:t xml:space="preserve">لحقها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إهانة و ظلم، و اعتداء بالضرب، و إسقاط الجنين، ليسقط كل الأقنعة، بل هي قد تلاشت، و اهترأت، و تمزقت، و أصبحت أو هى و أكثر حكاية لما وراءها حتى من بيت العنكبوت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خصوصا مع تصريح القرآن بطهارة هذه السيدة المظلومة المعصومة، و بوجوب مودتها، و مع تصريح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آذاها فقد آذى اللّه، و هي ابنته الوحيدة، و سيدة نساء أهل 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فعلوا ذلك في ساعة دفنها لأبيها، و بالتحديد فوق قبره الشريف، و في مسجده ثم منعوها من البكاء على أبيها و جرعوها الغصص، و ساموها أشد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فأعلنت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غضبها عليهم و هجرتهم إلى أن ماتت، و أوصت أن تدفن ليلا، و لم ترض بحضورهم جنازتها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مع ذلك لا بد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يمكن لهؤلاء أن يعتذروا للناس البسطاء من ذلك أيضا،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الشيطان، فإن موت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أدهش عقولنا، و حير ألبابنا، و أصبحنا نخاف من الذل الشامل، و البلاء النازل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فاندفعنا بحسن نية، و سلامة طوية لتدبير الأمر، و لدفع الفتنة، و للإمساك بالأمور قبل أن ينفرط العقد، و يضيع الجهد، فوقعنا في الهفوات، و ارتكبنا الخطيئات، فها نحن نعترف و نعتذر، و قد سعينا لاسترضاء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رمنا طلب الصفح منها، و لكنها لم تقبل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ما صدر منا لا يعني أننا لا نصلح للمقام الذي اضطلعنا به، بل نحن أهل له و زيادة، و قادرون على القيام بأعباء المسؤولية فيه</w:t>
      </w:r>
      <w:r>
        <w:rPr>
          <w:rFonts w:eastAsia="Amiri" w:cs="Amiri" w:ascii="Amiri" w:hAnsi="Amiri"/>
          <w:color w:val="111111"/>
          <w:sz w:val="28"/>
          <w:szCs w:val="28"/>
          <w:rtl w:val="true"/>
          <w:lang w:bidi="ar-SA"/>
        </w:rPr>
        <w:t xml:space="preserve">. . </w:t>
      </w:r>
      <w:bookmarkStart w:id="432" w:name="pg12330_104752"/>
    </w:p>
    <w:p>
      <w:pPr>
        <w:pStyle w:val="BookText"/>
        <w:rPr/>
      </w:pPr>
      <w:bookmarkEnd w:id="432"/>
      <w:r>
        <w:rPr>
          <w:rFonts w:ascii="Amiri" w:hAnsi="Amiri" w:eastAsia="Amiri" w:cs="Amiri"/>
          <w:color w:val="111111"/>
          <w:sz w:val="28"/>
          <w:sz w:val="28"/>
          <w:szCs w:val="28"/>
          <w:rtl w:val="true"/>
          <w:lang w:bidi="ar-SA"/>
        </w:rPr>
        <w:t>فجاءت القضية الأخيرة، و التي هي</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8149344_417432637"/>
      <w:bookmarkStart w:id="434" w:name="_Toc143"/>
      <w:bookmarkEnd w:id="433"/>
      <w:r>
        <w:rPr/>
        <w:t>7</w:t>
      </w:r>
      <w:r>
        <w:rPr>
          <w:rtl w:val="true"/>
        </w:rPr>
        <w:t>-</w:t>
      </w:r>
      <w:r>
        <w:rPr>
          <w:rtl w:val="true"/>
        </w:rPr>
        <w:t>غصب فدك</w:t>
      </w:r>
      <w:r>
        <w:rPr>
          <w:rtl w:val="true"/>
        </w:rPr>
        <w:t>:</w:t>
      </w:r>
      <w:bookmarkEnd w:id="434"/>
    </w:p>
    <w:p>
      <w:pPr>
        <w:pStyle w:val="BookText"/>
        <w:rPr/>
      </w:pPr>
      <w:r>
        <w:rPr>
          <w:rFonts w:ascii="Amiri" w:hAnsi="Amiri" w:eastAsia="Amiri" w:cs="Amiri"/>
          <w:color w:val="111111"/>
          <w:sz w:val="28"/>
          <w:sz w:val="28"/>
          <w:szCs w:val="28"/>
          <w:rtl w:val="true"/>
          <w:lang w:bidi="ar-SA"/>
        </w:rPr>
        <w:t>لتكون آخر مسمار يدق في نعش ما يدّعونه لأنفسهم من الفلاح و الصلاح، لأنها أبدلت الشك باليقين، و أسفر الصبح لذي عينين، و صرح الزبد عن المخض، و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يفقدون حتى أبسط السمات و المواصفات لمن يفترض فيه أن يتولى شؤون الأمة، و أن مقام خلافة النبوة قد أخذ قهرا، كما أظهرته وقائع ما جرى على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لنفترض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الطامحين و الطامعين، و المعتدين و الغاصبين، أنكروا ذلك كله، 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أكرموا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 يضربوها، و لم يسقطوا جنينها، 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ينص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لجأوا إلى التشكيك في سند النص المثبت لإمامة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التشكيك في دلالته، أو حاولوا التشكيك في كل القرائن و الدلالات و التصريحات، و الكنايات، و الحقائق و المجازات، في الآيات و الروايات المثبتة لإمامته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لنفترض أنهم أقدموا على ذلك كله، فإن باب المعرفة يبقى مفتوحا على مصراعيه لكل الأجيال، عبر الأحقاب و الأزمان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من خلال قضية فدك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أراد هؤلاء أن يأخذوا فدكا، ليقولوا للناس بالفعل قبل القول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هم الذين يتبوّؤون منصب 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 ما كان له قد أصبح لهم أيضا، بحكم كونهم خلفاءه، فلهم الحق في أن </w:t>
      </w:r>
    </w:p>
    <w:p>
      <w:pPr>
        <w:pStyle w:val="BookText"/>
        <w:rPr/>
      </w:pPr>
      <w:r>
        <w:rPr>
          <w:rFonts w:ascii="Amiri" w:hAnsi="Amiri" w:eastAsia="Amiri" w:cs="Amiri"/>
          <w:color w:val="111111"/>
          <w:sz w:val="28"/>
          <w:sz w:val="28"/>
          <w:szCs w:val="28"/>
          <w:rtl w:val="true"/>
          <w:lang w:bidi="ar-SA"/>
        </w:rPr>
        <w:t>يتصرفوا فيما كان يتصرف فيه، و الذي كان من شؤونه أصبح من شؤونهم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اختاروا فدكا لهذا الأمر؛ لأنها هي الأوضح دلالة، و الأعمق أثرا، لأنها في يد بنت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 و زوجة الرجل الذي يناوئونه، و يواجهونه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مرت هذه المبادرة بسلام، فإن الناس سوف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سلطة هؤلاء قد طالت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فماذا عسى يمكن لغيرهم أن يفعل؟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فاستولوا على فدك، و أخرجوا عمال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بعد سنوات من تملكها و التصرف فيها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متذرعين بحجج واهية، لا تسمن و لا تغني من 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تطالبهم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 منهم من العدوان عليها و ضربها، و إسقاط جنينها، لأن غاية ما يمكن أن ينتج عن ذلك هو إزجاؤهم الكلام المعسول، و إظهار الأسف، و اصطناع حالات من التواضع، و هضم النفس و الإستعطاف</w:t>
      </w:r>
      <w:r>
        <w:rPr>
          <w:rFonts w:eastAsia="Amiri" w:cs="Amiri" w:ascii="Amiri" w:hAnsi="Amiri"/>
          <w:color w:val="111111"/>
          <w:sz w:val="28"/>
          <w:szCs w:val="28"/>
          <w:rtl w:val="true"/>
          <w:lang w:bidi="ar-SA"/>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يرى الناس البسطاء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بذلك قد أدوا قسطهم للعلى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سوف يكون المعتدون سعداء لتحويل القضية برمتها إلى قضية شخصية، تخضع لأمزجة الأفراد و لأخلاقياتهم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لا يخطر على بال الكثير من الناس القضية الأساس التي كانت السبب في اندفاعهم للعدوان، و قد لا يدور بخلدهم أن هذا لا يكفي، بل لا بد من معاقبة المجرم، و أن من يرتكب جرائم كهذه فهو لا يصلح لمقام الإمامة و الخلافة، و أن ذلك يوجب عليهم أن يتخلوا عن المقام الذي اغتصبوه إلى صاحبه الشرعي، و هو أمير المؤمنين </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لأجل ذلك أبقت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موضوع العدوان عليها بعيدا عن الأخذ و الرد، و عن الحجاج و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لم تستجب لاستدراجاتهم لها فيه، بل أبقت على موقفها الغاضب و الرافض، لكل بحث و مساومة إلا بعد الإعتراف بالحق و إلا بعد إرجاعه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حافظت على هذا الموقف إلى أن لحقت بربها، ليبقى ذلك العدوان ماثلا في وجدان الناس، بعيدا عن الأيدي العابثة، التي تريد إسقاط تأثيره، بصورة أو بأخرى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حصل من خلال قضية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دلالتها على أنهم ما زالوا يفقدون أبسط الشرائط التي تؤهلهم لأبسط مسؤولية، و من هذه الشرائط المفقودة، شرط الأمانة، فهم غير مأمونين على دماء الناس، كما أظهره فعلهم بالسيدة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غير مأمونين على أعراضهم، كما أوضحه هتكهم لحرمة بيتها، و هي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للمرأة أن لا ترى رجلا و لا يراها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مأمونين على أموال الناس، كما أوضحه ما صنعوه في فدك، و في ميراثها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كانوا لا يحفظون أموال و دماء و عرض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يحفظون دماء و أعراض و أموال الضعفاء من الناس العاديين؟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كانوا يجهلون حكم الإرث؛ فقد علمتهم إياه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التعليم، و التذكير، فإن الإصرار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فقدانهم لأدنى درجات </w:t>
      </w:r>
    </w:p>
    <w:p>
      <w:pPr>
        <w:pStyle w:val="BookText"/>
        <w:rPr/>
      </w:pPr>
      <w:r>
        <w:rPr>
          <w:rFonts w:ascii="Amiri" w:hAnsi="Amiri" w:eastAsia="Amiri" w:cs="Amiri"/>
          <w:color w:val="111111"/>
          <w:sz w:val="28"/>
          <w:sz w:val="28"/>
          <w:szCs w:val="28"/>
          <w:rtl w:val="true"/>
          <w:lang w:bidi="ar-SA"/>
        </w:rPr>
        <w:t>الأمانة 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يمكنهم بعد ذلك كله 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يريدون إقامة العدل، و حفظ الدماء، و الأعراض، و الأموال، و تعليم الناس دينهم، و تربيتهم، و بث فضائل الأخلاق فيهم، و غير ذلك؟</w:t>
      </w:r>
    </w:p>
    <w:p>
      <w:pPr>
        <w:pStyle w:val="BookText"/>
        <w:rPr/>
      </w:pPr>
      <w:r>
        <w:rPr>
          <w:rFonts w:ascii="Amiri" w:hAnsi="Amiri" w:eastAsia="Amiri" w:cs="Amiri"/>
          <w:color w:val="111111"/>
          <w:sz w:val="28"/>
          <w:sz w:val="28"/>
          <w:szCs w:val="28"/>
          <w:rtl w:val="true"/>
          <w:lang w:bidi="ar-SA"/>
        </w:rPr>
        <w:t>و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يفقدون المعرفة بأبده البديهيات في الإسلام، و يكفي للتدليل على ذلك أن نذكر الفقرة التالية من خطبتها، حين بلغها اجتماع القوم على منعها فدكا، فدخلت على أبي بكر، و هو في حشد من المهاجرين و الأنصار،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المسلمون أغلب على إرثي؟</w:t>
      </w:r>
    </w:p>
    <w:p>
      <w:pPr>
        <w:pStyle w:val="BookText"/>
        <w:rPr/>
      </w:pPr>
      <w:r>
        <w:rPr>
          <w:rFonts w:ascii="Amiri" w:hAnsi="Amiri" w:eastAsia="Amiri" w:cs="Amiri"/>
          <w:color w:val="111111"/>
          <w:sz w:val="28"/>
          <w:sz w:val="28"/>
          <w:szCs w:val="28"/>
          <w:rtl w:val="true"/>
          <w:lang w:bidi="ar-SA"/>
        </w:rPr>
        <w:t>يا بن أبي قحافة، أفي كتاب اللّه ترث أباك و لا أرث أبي؟ لقد جئت شيئا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أفعلى عمد تركتم كتاب اللّه و نبذتموه وراء ظهوركم؟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سُلَيْمٰانُ دٰاوُدَ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اقتص من خبر يحيى بن زكريا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لِي مِنْ لَدُنْكَ وَلِيًّا، يَرِثُنِي وَ يَرِثُ مِنْ آلِ يَعْقُوبَ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فِي كِتٰابِ اَللّٰهِ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خَيْراً اَلْوَصِيَّةُ لِلْوٰالِدَيْنِ وَ اَلْأَقْرَبِينَ بِالْمَعْرُوفِ حَقًّا عَلَى </w:t>
      </w:r>
    </w:p>
    <w:p>
      <w:pPr>
        <w:pStyle w:val="BookText"/>
        <w:rPr/>
      </w:pPr>
      <w:r>
        <w:rPr>
          <w:rFonts w:ascii="Amiri" w:hAnsi="Amiri" w:eastAsia="Amiri" w:cs="Amiri"/>
          <w:color w:val="111111"/>
          <w:sz w:val="28"/>
          <w:sz w:val="28"/>
          <w:szCs w:val="28"/>
          <w:rtl w:val="true"/>
          <w:lang w:bidi="ar-SA"/>
        </w:rPr>
        <w:t xml:space="preserve">اَلْمُتَّقِينَ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زعمتم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حظوة لي، و لا أرث من أبي، و لا رحم بيننا، أفخصكم اللّه بآية أخرج أبي منها؟</w:t>
      </w:r>
    </w:p>
    <w:p>
      <w:pPr>
        <w:pStyle w:val="BookText"/>
        <w:rPr/>
      </w:pPr>
      <w:r>
        <w:rPr>
          <w:rFonts w:ascii="Amiri" w:hAnsi="Amiri" w:eastAsia="Amiri" w:cs="Amiri"/>
          <w:color w:val="111111"/>
          <w:sz w:val="28"/>
          <w:sz w:val="28"/>
          <w:szCs w:val="28"/>
          <w:rtl w:val="true"/>
          <w:lang w:bidi="ar-SA"/>
        </w:rPr>
        <w:t>أم هل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ملتين لا يتوارثان؟</w:t>
      </w:r>
    </w:p>
    <w:p>
      <w:pPr>
        <w:pStyle w:val="BookText"/>
        <w:rPr/>
      </w:pPr>
      <w:r>
        <w:rPr>
          <w:rFonts w:ascii="Amiri" w:hAnsi="Amiri" w:eastAsia="Amiri" w:cs="Amiri"/>
          <w:color w:val="111111"/>
          <w:sz w:val="28"/>
          <w:sz w:val="28"/>
          <w:szCs w:val="28"/>
          <w:rtl w:val="true"/>
          <w:lang w:bidi="ar-SA"/>
        </w:rPr>
        <w:t>أولست أنا و أبي من أهل ملة واحدة؟</w:t>
      </w:r>
    </w:p>
    <w:p>
      <w:pPr>
        <w:pStyle w:val="BookText"/>
        <w:rPr/>
      </w:pPr>
      <w:r>
        <w:rPr>
          <w:rFonts w:ascii="Amiri" w:hAnsi="Amiri" w:eastAsia="Amiri" w:cs="Amiri"/>
          <w:color w:val="111111"/>
          <w:sz w:val="28"/>
          <w:sz w:val="28"/>
          <w:szCs w:val="28"/>
          <w:rtl w:val="true"/>
          <w:lang w:bidi="ar-SA"/>
        </w:rPr>
        <w:t>أم أنتم أعلم بخصوص القرآن و عمومه من أبي و ابن عمي؟</w:t>
      </w:r>
    </w:p>
    <w:p>
      <w:pPr>
        <w:pStyle w:val="BookText"/>
        <w:rPr/>
      </w:pPr>
      <w:r>
        <w:rPr>
          <w:rFonts w:ascii="Amiri" w:hAnsi="Amiri" w:eastAsia="Amiri" w:cs="Amiri"/>
          <w:color w:val="111111"/>
          <w:sz w:val="28"/>
          <w:sz w:val="28"/>
          <w:szCs w:val="28"/>
          <w:rtl w:val="true"/>
          <w:lang w:bidi="ar-SA"/>
        </w:rPr>
        <w:t>فدونكها مخطومة مرحولة، تلقاك يوم حشرك، فنعم الحكم اللّه، و الزعيم محمد، و الموعد القيامة، و عند الساعة يخسر المبطلون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كان 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اللّه صادفا، و لا لأحكامه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يتبع أثره، و يقفو 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أفتجمعون إلى الغدر اعتلالا عليه بالزور، و هذا بعد وفاته شبيه بما بغى له من الغوائل في حياته، هذا كتاب اللّه حكما عدلا، و ناطقا فصلا،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 يَرِثُ مِنْ آلِ يَعْقُوبَ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سُلَيْمٰانُ دٰاوُدَ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 عز و جل فيما وزع من الأقساط، و شرع من الفرائض و الميراث، و أباح من حظ الذكران و الإناث، ما أزاح به علة المبطلين، و أزال التظني و الشبهات في 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سولت لكم أنفسكم أمرا فصبر جميل، و اللّه </w:t>
      </w:r>
    </w:p>
    <w:p>
      <w:pPr>
        <w:pStyle w:val="BookText"/>
        <w:rPr/>
      </w:pPr>
      <w:r>
        <w:rPr>
          <w:rFonts w:ascii="IRNazanin" w:hAnsi="IRNazanin" w:eastAsia="IRNazanin"/>
          <w:color w:val="111111"/>
          <w:sz w:val="28"/>
          <w:sz w:val="28"/>
          <w:szCs w:val="28"/>
          <w:rtl w:val="true"/>
          <w:lang w:bidi="fa-IR"/>
        </w:rPr>
        <w:t xml:space="preserve">المستعان على ما تصفون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الخلافة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موقعه، و التصدي لمهماته، التي هي تعليم الأمة دينها، و تربيتها تربية صحيحة و صالحة، و تدبير أمورها و قيادتها إلى شاطئ الأمان، و حفظها من أعدائها، و قيادة جيوشها، و القضاء و الحكم فيما اختلفوا فيه، بحكم اللّه و 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إلى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كان من يجلسون في موقعه، و ينتحلون مقامه، لا يعرفون هذه الأحكام البديهية، فكيف استحقوا إمامة الأمة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كيف يعلّمونها أحكام الدين، و شرائع الإسلام، و فيها ما هو دقيق و عميق، و لا يعرفه إلا الأقلون، و كان مما يقل الإبتلاء به، و هو بعيد عن التداول؟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كانوا لا يعرفون هذه الآيات القرآنية، التي يعرفها حتى الصبيان، فكيف يعلّمون الناس القرآن، و يستخرجون لهم دقائقه و حقائقه؟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كانوا بعد التعليم و البيان من قبل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خطبتها هذه بالذات، قد عجزوا عن التعلم، فكيف يمكن لهم التصدي لشرح معاني القرآن، و استكناه أسراره؟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كانوا قد عرفوا و أصروا على مخالفة أمر اللّه تعالى، فأين هي عدالتهم اللازمة لهم في أبسط الأشياء، و المطلوب توفرها في كل مسلم </w:t>
      </w:r>
    </w:p>
    <w:p>
      <w:pPr>
        <w:pStyle w:val="BookText"/>
        <w:rPr/>
      </w:pPr>
      <w:r>
        <w:rPr>
          <w:rFonts w:ascii="Amiri" w:hAnsi="Amiri" w:eastAsia="Amiri" w:cs="Amiri"/>
          <w:color w:val="111111"/>
          <w:sz w:val="28"/>
          <w:sz w:val="28"/>
          <w:szCs w:val="28"/>
          <w:rtl w:val="true"/>
          <w:lang w:bidi="ar-SA"/>
        </w:rPr>
        <w:t xml:space="preserve">و مؤمن، فضلا عمن يتبوأ منصب 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أين هي الأمانة على دين اللّه، و على أموال المسلمين، و على مصالحهم و شؤونهم؟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كانوا هم الذين يظلمون الناس في أحكامهم القضائية، فكيف نتوقع منهم أن يحكموا بالعدل في سائر أفراد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كانوا هم الطرف في الدعوى، و السبب في المشكلات، فكيف يكونون هم الحكام و القضاة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كانوا يضربون طرف الدعوى و يظلمونه قبل إدلائه بالحجة، و قبل سماعها منه، فكيف نتوقع أن يجرؤ على الإدلاء بحجته، و يقدم أدلته؟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هذا الظلم يجري على أقدس إنسان على وجه الأرض، و هو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التي يرضى اللّه لرضاها، و يغضب لغضبها، فكيف يكون حال الناس العاديين الذين لا قداسة و لا موقع لهم، و لم يخبر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بأن اللّه يرضى لرضاهم، أو يغضب لغضبهم؟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إذا كانوا قد فعلوا ذلك لجهلهم بأحكام القضاء، فكيف صح أن يتصدوا لهذا المقام الذي هو للعارف بالقضاء؟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كانوا قد فعلوا ذلك تجاهلا و تعمدا لترك ما يجب عليهم، فأين هي العدالة في القاضي؟ أليس اشتراطها فيه من أبده البديهيات، و أوضح الواضحات؟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فقضية فدك إذن أوضحت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يفقدون الشرائط الأساسية للإمامة و الخلافة، و لا يصلحون لتولي شؤون دجاجة، فضلا عن أن يكون </w:t>
      </w:r>
    </w:p>
    <w:p>
      <w:pPr>
        <w:pStyle w:val="BookText"/>
        <w:rPr/>
      </w:pPr>
      <w:r>
        <w:rPr>
          <w:rFonts w:ascii="Amiri" w:hAnsi="Amiri" w:eastAsia="Amiri" w:cs="Amiri"/>
          <w:color w:val="111111"/>
          <w:sz w:val="28"/>
          <w:sz w:val="28"/>
          <w:szCs w:val="28"/>
          <w:rtl w:val="true"/>
          <w:lang w:bidi="ar-SA"/>
        </w:rPr>
        <w:t xml:space="preserve">لهم الحق في الولاية على أحد من البشر، حتى على أولادهم، فكيف يتولون شؤون الأمة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قيمة ذلك هذا العدوان الظاهر السافر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الشرائط التي يفقدونها ليست شرائط معقدة، و لا يحتاج الإلتفات إليها، و إدراك صحتها، و لزوم توفرها إلى دراسة و تعمق، و لا إلى أدلة و براهين، و ثقافة و 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يكفي لإدراك لزومها في الحاكم، و كذلك لمعرفة فعلية وجودها فيمن يدّعيها، إلى أدنى التفات من أي إنسان، حتى لو كان غير مسلم، و غير موحّد أيضا؛ لأن من البديهيات الأولية لدى البشر أن من يتصدى لإنجاز أمر، فلا بد أن يملك القدرة و الخبرة الكافية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هو ما نسميه هنا بعلم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أيضا أن يكون أمينا على ما اؤتمن عليه، فلا يحيف، و لا يخون، و لا يظلم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قد يسهو عن بعض الأحكام حتى البديهية، و قد يصدر حكما جائرا أحيانا بسبب غفلة، أو نزوة هوى عرضت، و لكن حين يعود إلى نفسه، و يتهيأ له من ينقذه من غفلته، و يجد الواعظ القريب، و المؤدب اللبيب الذي خالف هواه، و امتثل أوامر مولاه، فإنه يثوب إلى رشده، و يستيقظ من غفلته، و يتوب إلى ربه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يضر ذلك في صفة العدالة، و لو كان يضر بها، فإن عودته إلى الطريق المستقيم تصلح ما فسد، و تعيد الأمور إلى نصابها</w:t>
      </w:r>
      <w:r>
        <w:rPr>
          <w:rFonts w:eastAsia="Amiri" w:cs="Amiri" w:ascii="Amiri" w:hAnsi="Amiri"/>
          <w:color w:val="111111"/>
          <w:sz w:val="28"/>
          <w:szCs w:val="28"/>
          <w:rtl w:val="true"/>
          <w:lang w:bidi="ar-SA"/>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هؤلاء القوم ليس فقط لم يستيقظوا، بل هم أصروا على اتباع الهوى بعد البيانات الواضحة، و الحجج اللائحة، و التربية الصالحة، و لم يراعوا أية </w:t>
      </w:r>
    </w:p>
    <w:p>
      <w:pPr>
        <w:pStyle w:val="BookText"/>
        <w:rPr/>
      </w:pPr>
      <w:r>
        <w:rPr>
          <w:rFonts w:ascii="Amiri" w:hAnsi="Amiri" w:eastAsia="Amiri" w:cs="Amiri"/>
          <w:color w:val="111111"/>
          <w:sz w:val="28"/>
          <w:sz w:val="28"/>
          <w:szCs w:val="28"/>
          <w:rtl w:val="true"/>
          <w:lang w:bidi="ar-SA"/>
        </w:rPr>
        <w:t>حرمة، و لم يقفوا عند أي حد حتى حدود المراعاة العرفية، و المجاملات العادية، و هذا خلل أخلاقي كبير، لا يبقي مجالا لإغماض النظر عن الخطأ 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خطأ مفروض و محمي بشريعة الغاب، و بقانون القوة الغاشمة، و القهر و الظلم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الأمر الذي يشير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عنصر الأخلاق مفقود أيضا، و هو عنصر هام و ضروري للناس جميعا، فكيف بمن يكون من جملة وظائفه تطهير النفوس، و تربية الأمة على الأخلاق الحميدة، و غرس الفضائل في النفوس، و هدايتها نحو كمالاتها؟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فإن هؤلاء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يستحقون أن يكونوا في موقع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 يقوموا بوظائفه، و يضطلعوا بمهماته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بين اللّه سبحانه طرفا من وظائف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وَ إِنْ كٰانُوا مِنْ قَبْلُ لَفِي ضَلاٰلٍ مُبِينٍ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تكون فدك قد حسمت الأمور، و كشفت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للبشر جميعا، و بمختلف فئاتهم و طبقاتهم، و مذاهبهم، و أديانهم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الباب مفتوحا أمام الناس كلهم، ليعرفوا الظالم من المظلوم، و المحق من المبطل، و المحسن من المسيء، حتى لو لم تكن هناك نصوص، أو كانت، و ادّعوا أنهم لا يؤمنون بها، وَ يَأْبَى اَللّٰهُ إِلاّٰ أَنْ يُتِمَّ نُورَهُ وَ لَوْ كَرِهَ اَلْكٰافِرُونَ </w:t>
      </w:r>
      <w:r>
        <w:rPr>
          <w:rStyle w:val="FootnoteAnchor"/>
          <w:rtl w:val="true"/>
        </w:rPr>
        <w:footnoteReference w:id="377"/>
      </w:r>
      <w:r>
        <w:rPr>
          <w:rFonts w:ascii="IRNazanin" w:hAnsi="IRNazanin" w:eastAsia="IRNazanin"/>
          <w:color w:val="111111"/>
          <w:sz w:val="28"/>
          <w:sz w:val="28"/>
          <w:szCs w:val="28"/>
          <w:rtl w:val="true"/>
          <w:lang w:bidi="fa-IR"/>
        </w:rPr>
        <w:t>، و الحاقدون، و الحاسدون</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5" w:name="pg12330_104762"/>
      <w:bookmarkStart w:id="436" w:name="pg12330_104762"/>
      <w:bookmarkEnd w:id="436"/>
    </w:p>
    <w:p>
      <w:pPr>
        <w:pStyle w:val="Heading3"/>
        <w:numPr>
          <w:ilvl w:val="2"/>
          <w:numId w:val="1"/>
        </w:numPr>
        <w:rPr/>
      </w:pPr>
      <w:bookmarkStart w:id="437" w:name="pg12330_104762"/>
      <w:bookmarkStart w:id="438" w:name="__RefHeading___Toc8149346_417432637"/>
      <w:bookmarkStart w:id="439" w:name="_Toc144"/>
      <w:bookmarkEnd w:id="437"/>
      <w:bookmarkEnd w:id="438"/>
      <w:r>
        <w:rPr>
          <w:rtl w:val="true"/>
        </w:rPr>
        <w:t>الباب التاسع</w:t>
      </w:r>
      <w:r>
        <w:rPr>
          <w:rtl w:val="true"/>
        </w:rPr>
        <w:t xml:space="preserve">: </w:t>
      </w:r>
      <w:r>
        <w:rPr>
          <w:rtl w:val="true"/>
        </w:rPr>
        <w:t>بعد سقوط خيبر</w:t>
      </w:r>
      <w:bookmarkEnd w:id="439"/>
    </w:p>
    <w:p>
      <w:pPr>
        <w:pStyle w:val="Heading4"/>
        <w:numPr>
          <w:ilvl w:val="3"/>
          <w:numId w:val="1"/>
        </w:numPr>
        <w:rPr/>
      </w:pPr>
      <w:bookmarkStart w:id="440" w:name="__RefHeading___Toc8149348_417432637"/>
      <w:bookmarkStart w:id="441" w:name="_Toc145"/>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الأحبة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قدوم جعفر و المهاجرين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لحوم الحمر الإنسية</w:t>
      </w:r>
      <w:r>
        <w:rPr>
          <w:rFonts w:eastAsia="Amiri" w:cs="Amiri" w:ascii="Amiri" w:hAnsi="Amiri"/>
          <w:color w:val="111111"/>
          <w:sz w:val="28"/>
          <w:szCs w:val="28"/>
          <w:rtl w:val="true"/>
          <w:lang w:bidi="ar-SA"/>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النبي صلّى اللّه عليه و آله في خيبر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2" w:name="pg12330_104764"/>
      <w:bookmarkStart w:id="443" w:name="pg12330_104764"/>
      <w:bookmarkEnd w:id="443"/>
    </w:p>
    <w:p>
      <w:pPr>
        <w:pStyle w:val="Heading4"/>
        <w:numPr>
          <w:ilvl w:val="3"/>
          <w:numId w:val="1"/>
        </w:numPr>
        <w:rPr/>
      </w:pPr>
      <w:bookmarkStart w:id="444" w:name="pg12330_104764"/>
      <w:bookmarkStart w:id="445" w:name="__RefHeading___Toc8149350_417432637"/>
      <w:bookmarkStart w:id="446" w:name="_Toc146"/>
      <w:bookmarkEnd w:id="444"/>
      <w:bookmarkEnd w:id="445"/>
      <w:r>
        <w:rPr>
          <w:rtl w:val="true"/>
        </w:rPr>
        <w:t>الفصل الأول</w:t>
      </w:r>
      <w:r>
        <w:rPr>
          <w:rtl w:val="true"/>
        </w:rPr>
        <w:t xml:space="preserve">: </w:t>
      </w:r>
      <w:r>
        <w:rPr>
          <w:rtl w:val="true"/>
        </w:rPr>
        <w:t>لقاء الأحبة</w:t>
      </w:r>
      <w:r>
        <w:rPr>
          <w:rtl w:val="true"/>
        </w:rPr>
        <w:t xml:space="preserve">. . </w:t>
      </w:r>
      <w:r>
        <w:rPr>
          <w:rtl w:val="true"/>
        </w:rPr>
        <w:t>و قدوم جعفر و المهاجرين</w:t>
      </w:r>
      <w:bookmarkEnd w:id="44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47" w:name="__RefHeading___Toc8149352_417432637"/>
      <w:bookmarkStart w:id="448" w:name="_Toc147"/>
      <w:bookmarkEnd w:id="447"/>
      <w:r>
        <w:rPr>
          <w:rtl w:val="true"/>
        </w:rPr>
        <w:t>اشارة</w:t>
      </w:r>
      <w:bookmarkEnd w:id="44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9" w:name="pg12330_104766"/>
      <w:bookmarkStart w:id="450" w:name="pg12330_104766"/>
      <w:bookmarkEnd w:id="450"/>
    </w:p>
    <w:p>
      <w:pPr>
        <w:pStyle w:val="Heading5"/>
        <w:numPr>
          <w:ilvl w:val="4"/>
          <w:numId w:val="1"/>
        </w:numPr>
        <w:rPr/>
      </w:pPr>
      <w:bookmarkStart w:id="451" w:name="pg12330_104766"/>
      <w:bookmarkStart w:id="452" w:name="__RefHeading___Toc8149354_417432637"/>
      <w:bookmarkStart w:id="453" w:name="_Toc148"/>
      <w:bookmarkEnd w:id="451"/>
      <w:bookmarkEnd w:id="452"/>
      <w:r>
        <w:rPr>
          <w:rtl w:val="true"/>
        </w:rPr>
        <w:t>قدوم جعفر من الحبشة</w:t>
      </w:r>
      <w:r>
        <w:rPr>
          <w:rtl w:val="true"/>
        </w:rPr>
        <w:t>:</w:t>
      </w:r>
      <w:bookmarkEnd w:id="453"/>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مسيره إلى خيبر، أرسل عمرو بن أمية الضمري إلى النجاشي، عظيم الحبشة، و طلب منه أن يحمل إليه جعفرا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فجهز النجاشي جعفرا و أصحابه بجهاز حسن، و أولاهم بكسوة، و حملهم في سفينتين </w:t>
      </w:r>
      <w:r>
        <w:rPr>
          <w:rStyle w:val="FootnoteAnchor"/>
          <w:rtl w:val="true"/>
        </w:rPr>
        <w:footnoteReference w:id="378"/>
      </w:r>
      <w:r>
        <w:rPr>
          <w:rFonts w:ascii="Amiri" w:hAnsi="Amiri" w:eastAsia="Amiri" w:cs="Amiri"/>
          <w:color w:val="111111"/>
          <w:sz w:val="28"/>
          <w:sz w:val="28"/>
          <w:szCs w:val="28"/>
          <w:rtl w:val="true"/>
          <w:lang w:bidi="ar-SA"/>
        </w:rPr>
        <w:t xml:space="preserve">، و كانوا ستة عشر نفرا، سوى من توفي، أو رجع قبل ذلك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أرسل النجاشي معهم ابن أخيه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ليخدمه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لما فتح اللّه خيبر، و قدم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 أبا رافع، يتلقاه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رآه قام إليه و استقبله اثنتي عشر خطوة </w:t>
      </w:r>
      <w:r>
        <w:rPr>
          <w:rStyle w:val="FootnoteAnchor"/>
          <w:rtl w:val="true"/>
        </w:rPr>
        <w:footnoteReference w:id="382"/>
      </w:r>
      <w:r>
        <w:rPr>
          <w:rFonts w:ascii="Amiri" w:hAnsi="Amiri" w:eastAsia="Amiri" w:cs="Amiri"/>
          <w:color w:val="111111"/>
          <w:sz w:val="28"/>
          <w:sz w:val="28"/>
          <w:szCs w:val="28"/>
          <w:rtl w:val="true"/>
          <w:lang w:bidi="ar-SA"/>
        </w:rPr>
        <w:t xml:space="preserve">، ضمه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صدره، و قبل ما بين عينيه، و قال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أدري بأيهما أنا أشد فرحا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أسرّ، أو أشد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بقدوم جعفر؟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استقبله اثنتي عشرة خطوة، و قبّل ما بين عينيه، و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بأيهما أنا أشد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فرحا، بقدومك يا جعفر، أم بفتح اللّه على أخيك خيبر، و بكى فرحا برؤيته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 جاء في رواية أبي هاشم الجعفري عن الرضا، عن أبيه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جعفر بن أبي طالب من أرض الحبشة تلقاه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غلوة من معرسه بخيبر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رآه جعفر أسرع إليه هرولة، فاعتنقه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حادثه شيئا، ثم ركب العضباء، و أردفه، فلما انبعثت بهما الراحلة أقبل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يا أخ، ألا أحبوك؟ ألا أعطيك؟ ألا أصطفيك؟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الناس أنه يعطي جعفرا عظيما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فتح اللّه على نبيه خيبر، و غنمه أرضها و أموالها و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فداك أبي و أمي، فعلمه صلاة التسبيح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المعروفة بصلاة جعفر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جعفرا لما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صار يمشي على رجل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إعظاما منه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bookmarkStart w:id="454" w:name="pg12330_104770"/>
    </w:p>
    <w:p>
      <w:pPr>
        <w:pStyle w:val="Heading5"/>
        <w:numPr>
          <w:ilvl w:val="4"/>
          <w:numId w:val="1"/>
        </w:numPr>
        <w:rPr/>
      </w:pPr>
      <w:bookmarkStart w:id="455" w:name="__RefHeading___Toc8149356_417432637"/>
      <w:bookmarkStart w:id="456" w:name="_Toc149"/>
      <w:bookmarkEnd w:id="454"/>
      <w:bookmarkEnd w:id="455"/>
      <w:r>
        <w:rPr>
          <w:rtl w:val="true"/>
        </w:rPr>
        <w:t>الوفد القادم مع جعفر</w:t>
      </w:r>
      <w:r>
        <w:rPr>
          <w:rtl w:val="true"/>
        </w:rPr>
        <w:t>:</w:t>
      </w:r>
      <w:bookmarkEnd w:id="456"/>
    </w:p>
    <w:p>
      <w:pPr>
        <w:pStyle w:val="Heading6"/>
        <w:numPr>
          <w:ilvl w:val="5"/>
          <w:numId w:val="1"/>
        </w:numPr>
        <w:rPr/>
      </w:pPr>
      <w:bookmarkStart w:id="457" w:name="__RefHeading___Toc8149358_417432637"/>
      <w:bookmarkStart w:id="458" w:name="_Toc150"/>
      <w:bookmarkEnd w:id="457"/>
      <w:r>
        <w:rPr>
          <w:rtl w:val="true"/>
        </w:rPr>
        <w:t>اشارة</w:t>
      </w:r>
      <w:bookmarkEnd w:id="458"/>
    </w:p>
    <w:p>
      <w:pPr>
        <w:pStyle w:val="BookText"/>
        <w:rPr/>
      </w:pPr>
      <w:r>
        <w:rPr>
          <w:rFonts w:ascii="Amiri" w:hAnsi="Amiri" w:eastAsia="Amiri" w:cs="Amiri"/>
          <w:color w:val="111111"/>
          <w:sz w:val="28"/>
          <w:sz w:val="28"/>
          <w:szCs w:val="28"/>
          <w:rtl w:val="true"/>
          <w:lang w:bidi="ar-SA"/>
        </w:rPr>
        <w:t>و قدم مع جعفر سبعون رجلا عليهم ثياب الصوف، من أهل الصوامع، منهم اثنان و ستون من الحبشة، و ثمانية روميون من أهل الشام،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رجلا، منهم ثمانية روميون،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رجلا، أربعون من أهل نجران، و اثنان و ثلاثون من الحبشة، و ثمانية روميون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فقرأ 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فبكوا، و أسلموا،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هذا بما كان ينزل على عيسى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لعلهم هم الذين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يخدمهم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نكفيك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لأصحابنا مكرمين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هنا وقفات، هي التالية</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8149360_417432637"/>
      <w:bookmarkStart w:id="460" w:name="_Toc151"/>
      <w:bookmarkEnd w:id="459"/>
      <w:r>
        <w:rPr>
          <w:rtl w:val="true"/>
        </w:rPr>
        <w:t>ألف</w:t>
      </w:r>
      <w:r>
        <w:rPr>
          <w:rtl w:val="true"/>
        </w:rPr>
        <w:t xml:space="preserve">: </w:t>
      </w:r>
      <w:r>
        <w:rPr>
          <w:rtl w:val="true"/>
        </w:rPr>
        <w:t>فتح خيبر و قدوم جعفر، مترابطان</w:t>
      </w:r>
      <w:r>
        <w:rPr>
          <w:rtl w:val="true"/>
        </w:rPr>
        <w:t>:</w:t>
      </w:r>
      <w:bookmarkEnd w:id="46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كان أشد عليه من يوم خيبر، و ذلك أن العرب تباغت </w:t>
      </w:r>
    </w:p>
    <w:p>
      <w:pPr>
        <w:pStyle w:val="BookText"/>
        <w:rPr/>
      </w:pPr>
      <w:r>
        <w:rPr>
          <w:rFonts w:ascii="Amiri" w:hAnsi="Amiri" w:eastAsia="Amiri" w:cs="Amiri"/>
          <w:color w:val="111111"/>
          <w:sz w:val="28"/>
          <w:sz w:val="28"/>
          <w:szCs w:val="28"/>
          <w:rtl w:val="true"/>
          <w:lang w:bidi="ar-SA"/>
        </w:rPr>
        <w:t xml:space="preserve">عليه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 جمعهم أربعة عشر ألف 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فتح خيبر أمرا مهما للغاية، لما كان له من تأثير بالغ في بعث اليأس في قلوب كل القوى المناوئة للإسلام في الجزيرة العربية كلها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 له أيضا تأثيره القوي في اقتناع قريش بأن عليها أن تحرص على تنفيذ بنود عهد الحديبية، فلا مجال للتعلل، و لا لاختلاق العراقيل، فقد تضاعفت قوة المسلمين عمّا كانت عليه، إن من الناحية الإقتصادية، أو من الناحية العددية، أو لجهة زيادة التحالفات، أو ازدياد النفوذ، و القوة السياسية في المنطقة بأسرها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المسلمين قد تخلصوا من عدو يملك خبرة في إثارة الفتن، و في إثارة الشبهات و الشكوك لدى ضعفاء النفوس، أو الذين لا يملكون القدر الكافي من المعرفة و الوعي الديني و السياسي، و ما إلى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بفتح خيبر أصبح بالإمكان التفرغ لتركيز المعرفة الدينية في نفوس الناس، و العمل على تصدير هذه المعرفة لسائر الأقطار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وفقا للمتغيرات التي سوف تأتي بها الرسائل التي بعث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لملوك الأرض</w:t>
      </w:r>
      <w:r>
        <w:rPr>
          <w:rFonts w:eastAsia="Amiri" w:cs="Amiri" w:ascii="Amiri" w:hAnsi="Amiri"/>
          <w:color w:val="111111"/>
          <w:sz w:val="28"/>
          <w:szCs w:val="28"/>
          <w:rtl w:val="true"/>
          <w:lang w:bidi="ar-SA"/>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معظم المفردات المطلوبة لبدء تدفق الناس على الإسلام قد توفرت، و أصبح من الضروري الإستعداد لاستقبال عشرات الألوف، الذين سوف يعلنون دخولهم في هذا الدين بين لحظة و أخرى، بمجرد استكمال بعض العناصر التي ليست أساسية، بل يمكن تصنيفها في </w:t>
      </w:r>
      <w:bookmarkStart w:id="461" w:name="pg12330_104772"/>
    </w:p>
    <w:p>
      <w:pPr>
        <w:pStyle w:val="BookText"/>
        <w:rPr/>
      </w:pPr>
      <w:bookmarkEnd w:id="461"/>
      <w:r>
        <w:rPr>
          <w:rFonts w:ascii="Amiri" w:hAnsi="Amiri" w:eastAsia="Amiri" w:cs="Amiri"/>
          <w:color w:val="111111"/>
          <w:sz w:val="28"/>
          <w:sz w:val="28"/>
          <w:szCs w:val="28"/>
          <w:rtl w:val="true"/>
          <w:lang w:bidi="ar-SA"/>
        </w:rPr>
        <w:t>عداد الأمور الإجرائية، التي تزيل بقايا المخاوف، بزوال ما تبقى من هيبة قوى الشرك و الكفر في المنطقة بأسرها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كل ذلك يشير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قيمة منجزات حرب خيبر، و دورها في إيصال الأوضاع إلى هذا الحد، و كان قدوم جعفر، و من معه من أرض الحبشة هو التعبير الواضح عن هذه المرحلة، و عن آثار هذا الحسم العسكري العظيم</w:t>
      </w:r>
      <w:r>
        <w:rPr>
          <w:rFonts w:eastAsia="Amiri" w:cs="Amiri" w:ascii="Amiri" w:hAnsi="Amiri"/>
          <w:color w:val="111111"/>
          <w:sz w:val="28"/>
          <w:szCs w:val="28"/>
          <w:rtl w:val="true"/>
          <w:lang w:bidi="ar-SA"/>
        </w:rPr>
        <w:t>. .</w:t>
      </w:r>
    </w:p>
    <w:p>
      <w:pPr>
        <w:pStyle w:val="Heading6"/>
        <w:numPr>
          <w:ilvl w:val="5"/>
          <w:numId w:val="1"/>
        </w:numPr>
        <w:rPr/>
      </w:pPr>
      <w:bookmarkStart w:id="462" w:name="__RefHeading___Toc8149362_417432637"/>
      <w:bookmarkStart w:id="463" w:name="_Toc152"/>
      <w:bookmarkEnd w:id="462"/>
      <w:r>
        <w:rPr>
          <w:rtl w:val="true"/>
        </w:rPr>
        <w:t>ب</w:t>
      </w:r>
      <w:r>
        <w:rPr>
          <w:rtl w:val="true"/>
        </w:rPr>
        <w:t xml:space="preserve">: </w:t>
      </w:r>
      <w:r>
        <w:rPr>
          <w:rtl w:val="true"/>
        </w:rPr>
        <w:t>قدوم جعفر قيمة لا تضاهى</w:t>
      </w:r>
      <w:r>
        <w:rPr>
          <w:rtl w:val="true"/>
        </w:rPr>
        <w:t>:</w:t>
      </w:r>
      <w:bookmarkEnd w:id="463"/>
    </w:p>
    <w:p>
      <w:pPr>
        <w:pStyle w:val="BookText"/>
        <w:rPr/>
      </w:pPr>
      <w:r>
        <w:rPr>
          <w:rFonts w:ascii="Amiri" w:hAnsi="Amiri" w:eastAsia="Amiri" w:cs="Amiri"/>
          <w:color w:val="111111"/>
          <w:sz w:val="28"/>
          <w:sz w:val="28"/>
          <w:szCs w:val="28"/>
          <w:rtl w:val="true"/>
          <w:lang w:bidi="ar-SA"/>
        </w:rPr>
        <w:t xml:space="preserve">و قد اعتبر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قدوم جعفر، هو الأمر الذي لا يضاهى من حيث أهميته و قيمته، و هو الموجب لفرحه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بدرجة فرحه بفتح خيبر، أو يزيد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نفس القدوم هو المفرح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لذلك لم يذكر أن سلامة جعفر مثلا، هي سبب سروره، و لا أشار لأي شيء 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الذين كانوا مع جعفر في الحبشة، و قدموا معه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فمجرد قدوم هذا الإنسان يوازي فتح خيبر، أو هو أعظم و أهم من ذلك عند اللّه و 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ذلك الفتح قد استوجب جهدا و جهادا، و قدّم فيه شهداء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 أعطى تلك النتائج العظيمة التي أشرنا إليها في الفقرة السابقة</w:t>
      </w:r>
      <w:r>
        <w:rPr>
          <w:rFonts w:eastAsia="Amiri" w:cs="Amiri" w:ascii="Amiri" w:hAnsi="Amiri"/>
          <w:color w:val="111111"/>
          <w:sz w:val="28"/>
          <w:szCs w:val="28"/>
          <w:rtl w:val="true"/>
          <w:lang w:bidi="ar-SA"/>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يدلنا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لجعفر من حيث هو إنسان إلهي خالص، لا لقرابته النسبية و كونه ابن عم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لفروسيته و شجاعته في الحرب، و لا لأي شيء من المزايا </w:t>
      </w:r>
      <w:bookmarkStart w:id="464" w:name="pg12330_104773"/>
    </w:p>
    <w:p>
      <w:pPr>
        <w:pStyle w:val="BookText"/>
        <w:rPr/>
      </w:pPr>
      <w:bookmarkEnd w:id="464"/>
      <w:r>
        <w:rPr>
          <w:rFonts w:ascii="Amiri" w:hAnsi="Amiri" w:eastAsia="Amiri" w:cs="Amiri"/>
          <w:color w:val="111111"/>
          <w:sz w:val="28"/>
          <w:sz w:val="28"/>
          <w:szCs w:val="28"/>
          <w:rtl w:val="true"/>
          <w:lang w:bidi="ar-SA"/>
        </w:rPr>
        <w:t>التي تطلب في هذه الحياة الدنيا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ينطق عن الهوى، إن هو إلا وحي يوحى، و لم يكن ليبخس الناس أشياءهم، فيحكم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الشهداء، و تحقيق انتصار بهذا الحجم العظيم؛ أدنى قيمة أو يساوي في قيمته قدوم جعفر، لمجرد كونه ابن عمه، أو لكونه شجاعا، أو صديقا، أو نحو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تعبير عن ميزان القيمة عند اللّه تعالى، و وفقا للمعايير الإلهية الصحيحة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نجد في جعفر أية خصوصية توجب منحه هذا الوسام، إلا أنه ذلك الإنسان الإلهي، الذي جسد حقائق الإسلام في عمق وجوده و ذاته، لتصبح تلك الحقائق عقله، و وعيه، و خلقه، و حركته و موقفه، و يصبح كل وجوده فانيا في الإسلام، و يصبح كل الإسلام متجسدا فيه</w:t>
      </w:r>
      <w:r>
        <w:rPr>
          <w:rFonts w:eastAsia="Amiri" w:cs="Amiri" w:ascii="Amiri" w:hAnsi="Amiri"/>
          <w:color w:val="111111"/>
          <w:sz w:val="28"/>
          <w:szCs w:val="28"/>
          <w:rtl w:val="true"/>
          <w:lang w:bidi="ar-SA"/>
        </w:rPr>
        <w:t>. .</w:t>
      </w:r>
    </w:p>
    <w:p>
      <w:pPr>
        <w:pStyle w:val="Heading6"/>
        <w:numPr>
          <w:ilvl w:val="5"/>
          <w:numId w:val="1"/>
        </w:numPr>
        <w:rPr/>
      </w:pPr>
      <w:bookmarkStart w:id="465" w:name="__RefHeading___Toc8149364_417432637"/>
      <w:bookmarkStart w:id="466" w:name="_Toc153"/>
      <w:bookmarkEnd w:id="465"/>
      <w:r>
        <w:rPr>
          <w:rtl w:val="true"/>
        </w:rPr>
        <w:t>ج</w:t>
      </w:r>
      <w:r>
        <w:rPr>
          <w:rtl w:val="true"/>
        </w:rPr>
        <w:t xml:space="preserve">: </w:t>
      </w:r>
      <w:r>
        <w:rPr>
          <w:rtl w:val="true"/>
        </w:rPr>
        <w:t>عودة ظفر</w:t>
      </w:r>
      <w:r>
        <w:rPr>
          <w:rtl w:val="true"/>
        </w:rPr>
        <w:t>:</w:t>
      </w:r>
      <w:bookmarkEnd w:id="466"/>
    </w:p>
    <w:p>
      <w:pPr>
        <w:pStyle w:val="BookText"/>
        <w:rPr/>
      </w:pPr>
      <w:r>
        <w:rPr>
          <w:rFonts w:ascii="Amiri" w:hAnsi="Amiri" w:eastAsia="Amiri" w:cs="Amiri"/>
          <w:color w:val="111111"/>
          <w:sz w:val="28"/>
          <w:sz w:val="28"/>
          <w:szCs w:val="28"/>
          <w:rtl w:val="true"/>
          <w:lang w:bidi="ar-SA"/>
        </w:rPr>
        <w:t>و مع غض النظر عن ذلك كله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أن جعفرا قد عاد ظافرا من بلاد كانت تدين بالنصرانية، حيث استطاع أن يترك فيها أعظم الأثر حين أقنع ملك تلك البلاد بالدخول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أيضا في أن إقناع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درجة عالية و متميزة من المعرفة و البصر بالأمور تخوله أن يسوس أمة بأسرها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يدخل في دين جديد يتعرض في تعاليمه و أحكامه لكل تفاصيل حياته و سلوكه، و ربما يؤثر على ما يتمتع به من امتيازات</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اعتناقه لدين له هذه المواصفات يعتبر إنجازا عظيما، إذا قورن </w:t>
      </w:r>
      <w:bookmarkStart w:id="467" w:name="pg12330_104774"/>
    </w:p>
    <w:p>
      <w:pPr>
        <w:pStyle w:val="BookText"/>
        <w:rPr/>
      </w:pPr>
      <w:bookmarkEnd w:id="467"/>
      <w:r>
        <w:rPr>
          <w:rFonts w:ascii="Amiri" w:hAnsi="Amiri" w:eastAsia="Amiri" w:cs="Amiri"/>
          <w:color w:val="111111"/>
          <w:sz w:val="28"/>
          <w:sz w:val="28"/>
          <w:szCs w:val="28"/>
          <w:rtl w:val="true"/>
          <w:lang w:bidi="ar-SA"/>
        </w:rPr>
        <w:t xml:space="preserve">بما جرى لنفس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بهذا الدين مع قومه و عشيرته، و في نفس بلده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تزامن قدوم جعفر مع انتصار عظيم جدا على أتباع ديانة أخرى كانت تشكل نموذجا يحتذى بعند بعض العرب، بل كثير منهم كقوة حضارية و إقتصادية و ثقافية، دفعهم إستكبارهم و حبهم للدنيا إلى إنكار المسلمات، و التعالي و الإستكبار عن قبول الواضحات، و شن حرب مدمرة و باغية، فأبار اللّه تعالى كيدهم، و أسقط بغيهم، و دارت الدوائر عليهم</w:t>
      </w:r>
      <w:r>
        <w:rPr>
          <w:rFonts w:eastAsia="Amiri" w:cs="Amiri" w:ascii="Amiri" w:hAnsi="Amiri"/>
          <w:color w:val="111111"/>
          <w:sz w:val="28"/>
          <w:szCs w:val="28"/>
          <w:rtl w:val="true"/>
          <w:lang w:bidi="ar-SA"/>
        </w:rPr>
        <w:t>.</w:t>
      </w:r>
    </w:p>
    <w:p>
      <w:pPr>
        <w:pStyle w:val="Heading6"/>
        <w:numPr>
          <w:ilvl w:val="5"/>
          <w:numId w:val="1"/>
        </w:numPr>
        <w:rPr/>
      </w:pPr>
      <w:bookmarkStart w:id="468" w:name="__RefHeading___Toc8149366_417432637"/>
      <w:bookmarkStart w:id="469" w:name="_Toc154"/>
      <w:bookmarkEnd w:id="468"/>
      <w:r>
        <w:rPr>
          <w:rtl w:val="true"/>
        </w:rPr>
        <w:t>د</w:t>
      </w:r>
      <w:r>
        <w:rPr>
          <w:rtl w:val="true"/>
        </w:rPr>
        <w:t xml:space="preserve">: </w:t>
      </w:r>
      <w:r>
        <w:rPr>
          <w:rtl w:val="true"/>
        </w:rPr>
        <w:t>أم بفتح اللّه على يد أخيك</w:t>
      </w:r>
      <w:r>
        <w:rPr>
          <w:rtl w:val="true"/>
        </w:rPr>
        <w:t>:</w:t>
      </w:r>
      <w:bookmarkEnd w:id="469"/>
    </w:p>
    <w:p>
      <w:pPr>
        <w:pStyle w:val="BookText"/>
        <w:rPr/>
      </w:pPr>
      <w:r>
        <w:rPr>
          <w:rFonts w:ascii="Amiri" w:hAnsi="Amiri" w:eastAsia="Amiri" w:cs="Amiri"/>
          <w:color w:val="111111"/>
          <w:sz w:val="28"/>
          <w:sz w:val="28"/>
          <w:szCs w:val="28"/>
          <w:rtl w:val="true"/>
          <w:lang w:bidi="ar-SA"/>
        </w:rPr>
        <w:t>إن الرواية المتداولة هي تلك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أدري بأيهما أنا أسرّ، بقدوم جعفر، أم بفتح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الرواية الأخرى،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بقدومك يا جعفر، أم بفتح اللّه على يد أخيك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نرى أن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تضمنت خصوصيات هامة جدا، قد يكون هناك من الرواة من لا يحب لفت النظر إليها، و لذلك اختصر الكلام، و أبعد تلك اللطائف و المعاني عن دائرة التداول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من هذه اللطائف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نسب الفتح إلى اللّه تعالى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ذلك إعلان بالمزيد من التكريم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استحق أن ينال شرف تجسيد الإرادة الإلهية، و إجرائها بكل عزم، و حزم، و قوة، و اندفاع</w:t>
      </w:r>
      <w:r>
        <w:rPr>
          <w:rFonts w:eastAsia="Amiri" w:cs="Amiri" w:ascii="Amiri" w:hAnsi="Amiri"/>
          <w:color w:val="111111"/>
          <w:sz w:val="28"/>
          <w:szCs w:val="28"/>
          <w:rtl w:val="true"/>
          <w:lang w:bidi="ar-SA"/>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توجيه الخطاب إلى جعفر لهو أمر يسعده، و يبهجه و يلذه، </w:t>
      </w:r>
      <w:bookmarkStart w:id="470" w:name="pg12330_104775"/>
    </w:p>
    <w:p>
      <w:pPr>
        <w:pStyle w:val="BookText"/>
        <w:rPr/>
      </w:pPr>
      <w:bookmarkEnd w:id="470"/>
      <w:r>
        <w:rPr>
          <w:rFonts w:ascii="Amiri" w:hAnsi="Amiri" w:eastAsia="Amiri" w:cs="Amiri"/>
          <w:color w:val="111111"/>
          <w:sz w:val="28"/>
          <w:sz w:val="28"/>
          <w:szCs w:val="28"/>
          <w:rtl w:val="true"/>
          <w:lang w:bidi="ar-SA"/>
        </w:rPr>
        <w:t>و يعطيه نفحة من السكينة و الرضا، و الإعتزاز بهذا التكريم الإلهي 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ذكر أخوّة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لجعفر، سوف يثير فيه أيضا شعورا آخر بالرضا و البهجة، و السعادة، لما يتضمنه من الإلماح إلى أن له شراكة في فتح خيبر أيضا، و في الرعاية الإلهية أيضا، من خلال رابطة الأخوة القائمة بينه و 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فتح اللّه تعالى خيبر على يديه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نفس تكريس حقيقة أن يكون الفتح على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حرمان كل الآخرين من هذا الشرف العظيم، يعد خدمة عظيمة لهذا الدين، لأن الفتح الإلهي لا يكون على يد من يريد أن يستفيد من هذا الفتح في احتكار الإمتيازات لنفسه أو لفريقه، أو من يريد أن يحقق هذا الفتح، و لو بقيمة أن يظلم الناس، أو أن يتخذ منه ذريعة للإستطالة عليهم، و إذلالهم، أو من أجل تكريس واقع يأمر اللّه تعالى بنقضه و تغييره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الفتح الذي تصح نسبته إلى اللّه تعالى هو ذلك الذي يكون بيد الأولياء و الأصفياء، و الأتقياء المخلصين، الذين يريدون وجهه في كل فعل، و قول، و موقف</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8149368_417432637"/>
      <w:bookmarkStart w:id="472" w:name="_Toc155"/>
      <w:bookmarkEnd w:id="471"/>
      <w:r>
        <w:rPr>
          <w:rtl w:val="true"/>
        </w:rPr>
        <w:t>ه</w:t>
      </w:r>
      <w:r>
        <w:rPr>
          <w:rtl w:val="true"/>
        </w:rPr>
        <w:t xml:space="preserve">: </w:t>
      </w:r>
      <w:r>
        <w:rPr>
          <w:rtl w:val="true"/>
        </w:rPr>
        <w:t>حقيقة لا بد من الجهر بها</w:t>
      </w:r>
      <w:r>
        <w:rPr>
          <w:rtl w:val="true"/>
        </w:rPr>
        <w:t>:</w:t>
      </w:r>
      <w:bookmarkEnd w:id="47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من يدرس الوقائع التي مرت في تاريخ الإسلام، و بالتحديد في عصر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المفاصل الأساسية، و المواقف المصيرية لهذا الدين قد أنجزت على يد خصوص هذا النوع الفريد من الناس، و بالتحديد على يد أهل البيت النبوي الطاهر، و على رأسهم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و يبقى سائر الناس في حشودهم، و في عديدهم مجرد كثرات، ليس لها إلا أدوار هامشية، و غير ذات أهمية، حتى إذا أزف وقت تحقيق الإنجاز الكبير، تجدهم يغادرون الساحة، مع حفظ ماء الوجه أحيانا، و بدون ذلك أحيانا أخرى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فغزوة بدر مفصل أساسي و حساس، كان العبء الأكبر فيها يقع على كاهل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بالدرجة الأولى، ثم من معه من بني هاشم، مثل حمزة، و غيره من أبناء عبد المطلب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أحد يكون ثمة كثرة و عديد، و لكنها تنسحب من الساحة بخفة، و ذل، و لا تعود العزة لها إلا بسيف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هكذا جرى في غزوة بني قريظة، و خيبر، و في الخندق، و حنين، و في ذات السلاسل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غير ذلك من المواقف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تظهر فيها التبجحات و الإستعراضات للكثرة التي لا تلبث أن تسقط أمام التحدي، ثم يكون سيف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المنقذ و المخلص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غير حالات الحرب أيضا تبقى المفاصل الحساسة و الأساسية رهينة بتضحيات و جهاد و جهود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بالإضافة إلى دفاعه عن الدين بعلومه، و بذل معارفه، و ظهور حجته على كل أعداء الإسلام، و المشككين فيه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نماذج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شعب أبي طالب، و في المبيت على الفراش ليلة الغار، و مواقفه في الحديبية، و في تبليغ سورة براءة، و في مختلف المواقف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الحامي، و المنقذ، و المضحي في سبيل اللّه، و المطيع للّه و لرسوله</w:t>
      </w:r>
      <w:r>
        <w:rPr>
          <w:rFonts w:eastAsia="Amiri" w:cs="Amiri" w:ascii="Amiri" w:hAnsi="Amiri"/>
          <w:color w:val="111111"/>
          <w:sz w:val="28"/>
          <w:szCs w:val="28"/>
          <w:rtl w:val="true"/>
          <w:lang w:bidi="ar-SA"/>
        </w:rPr>
        <w:t xml:space="preserve">. . </w:t>
      </w:r>
      <w:bookmarkStart w:id="473" w:name="pg12330_104777"/>
    </w:p>
    <w:p>
      <w:pPr>
        <w:pStyle w:val="BookText"/>
        <w:rPr/>
      </w:pPr>
      <w:bookmarkEnd w:id="473"/>
      <w:r>
        <w:rPr>
          <w:rFonts w:ascii="Amiri" w:hAnsi="Amiri" w:eastAsia="Amiri" w:cs="Amiri"/>
          <w:color w:val="111111"/>
          <w:sz w:val="28"/>
          <w:sz w:val="28"/>
          <w:szCs w:val="28"/>
          <w:rtl w:val="true"/>
          <w:lang w:bidi="ar-SA"/>
        </w:rPr>
        <w:t xml:space="preserve">و كانت احتجاجاته على أهل الملل و النحل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حله للمعضلات العلمية، و الفقهية، و السياسية، و غير ذلك، دليل صدق على إخلاص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صحة جهاده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تبقى الكثرة هي التي تستفيد، و تستغل الظروف، بل و تظلم أهل الحق، و الخير، و تغتصب حقوقهم باسم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هؤلاء هم العبء الثقيل، و السيف الصقيل، و العدو في صورة الصديق و الخليل، الذي يشغل المخلصين بمؤامراته، و بالأجواء المسمومة التي يثيرها، و بالمتاعب و المشكلات التي يتسبب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 إنا إليه راجعون</w:t>
      </w:r>
      <w:r>
        <w:rPr>
          <w:rFonts w:eastAsia="Amiri" w:cs="Amiri" w:ascii="Amiri" w:hAnsi="Amiri"/>
          <w:color w:val="111111"/>
          <w:sz w:val="28"/>
          <w:szCs w:val="28"/>
          <w:rtl w:val="true"/>
          <w:lang w:bidi="ar-SA"/>
        </w:rPr>
        <w:t>. .</w:t>
      </w:r>
    </w:p>
    <w:p>
      <w:pPr>
        <w:pStyle w:val="Heading6"/>
        <w:numPr>
          <w:ilvl w:val="5"/>
          <w:numId w:val="1"/>
        </w:numPr>
        <w:rPr/>
      </w:pPr>
      <w:bookmarkStart w:id="474" w:name="__RefHeading___Toc8149370_417432637"/>
      <w:bookmarkStart w:id="475" w:name="_Toc156"/>
      <w:bookmarkEnd w:id="474"/>
      <w:r>
        <w:rPr>
          <w:rtl w:val="true"/>
        </w:rPr>
        <w:t>و</w:t>
      </w:r>
      <w:r>
        <w:rPr>
          <w:rtl w:val="true"/>
        </w:rPr>
        <w:t xml:space="preserve">: </w:t>
      </w:r>
      <w:r>
        <w:rPr>
          <w:rtl w:val="true"/>
        </w:rPr>
        <w:t>رشحة من أخلاقيات الإسلام</w:t>
      </w:r>
      <w:r>
        <w:rPr>
          <w:rtl w:val="true"/>
        </w:rPr>
        <w:t>:</w:t>
      </w:r>
      <w:bookmarkEnd w:id="475"/>
    </w:p>
    <w:p>
      <w:pPr>
        <w:pStyle w:val="BookText"/>
        <w:rPr/>
      </w:pPr>
      <w:r>
        <w:rPr>
          <w:rFonts w:ascii="Amiri" w:hAnsi="Amiri" w:eastAsia="Amiri" w:cs="Amiri"/>
          <w:color w:val="111111"/>
          <w:sz w:val="28"/>
          <w:sz w:val="28"/>
          <w:szCs w:val="28"/>
          <w:rtl w:val="true"/>
          <w:lang w:bidi="ar-SA"/>
        </w:rPr>
        <w:t xml:space="preserve">و في قيام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لخدمة الوفد القادم من الحبشة تجسيد عملي لأخلاقيات الإسلام، التي تفرض على الإنسان المؤمن عرفان الجميل لأهله، و إعطاء كل ذي حق حقه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 يكفي أن يقوم بعض رجالات المسلمين بإكرام ذلك الوفد، و إظهار المزيد من الحفاوة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يعرف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أسمى من أن تكون مجرد مبادلة موقف بموقف، وفق ما تقتضيه المصالح، و الظروف؛ بل هي حالة حقيقية، تدخل في عمق الروح، و في تكوين الذات، لتصبح جزءا من الكيان، و حقيقة كامنة في حنايا وجوده الإنساني</w:t>
      </w:r>
      <w:r>
        <w:rPr>
          <w:rFonts w:eastAsia="Amiri" w:cs="Amiri" w:ascii="Amiri" w:hAnsi="Amiri"/>
          <w:color w:val="111111"/>
          <w:sz w:val="28"/>
          <w:szCs w:val="28"/>
          <w:rtl w:val="true"/>
          <w:lang w:bidi="ar-SA"/>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ليصبح ذلك درسا حقيقيا في الدور الذي يجب أن تضطلع به القيم و المثل العليا في حياة البشر، من حيث هيمنتها على الفكر، و على المشاعر، </w:t>
      </w:r>
      <w:bookmarkStart w:id="476" w:name="pg12330_104778"/>
    </w:p>
    <w:p>
      <w:pPr>
        <w:pStyle w:val="BookText"/>
        <w:rPr/>
      </w:pPr>
      <w:bookmarkEnd w:id="476"/>
      <w:r>
        <w:rPr>
          <w:rFonts w:ascii="Amiri" w:hAnsi="Amiri" w:eastAsia="Amiri" w:cs="Amiri"/>
          <w:color w:val="111111"/>
          <w:sz w:val="28"/>
          <w:sz w:val="28"/>
          <w:szCs w:val="28"/>
          <w:rtl w:val="true"/>
          <w:lang w:bidi="ar-SA"/>
        </w:rPr>
        <w:t>و على الوجدان، و الضمير الإنساني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هذه القيم ليست مجرد وسائل و أدوات توصل إلى الغايات و الأهداف، بل هي وعي و خلق إنساني، متمازج مع الحقيقة الإنسانية، و مرتبط بالواقع الإيماني في العمق</w:t>
      </w:r>
      <w:r>
        <w:rPr>
          <w:rFonts w:eastAsia="Amiri" w:cs="Amiri" w:ascii="Amiri" w:hAnsi="Amiri"/>
          <w:color w:val="111111"/>
          <w:sz w:val="28"/>
          <w:szCs w:val="28"/>
          <w:rtl w:val="true"/>
          <w:lang w:bidi="ar-SA"/>
        </w:rPr>
        <w:t>. .</w:t>
      </w:r>
    </w:p>
    <w:p>
      <w:pPr>
        <w:pStyle w:val="Heading5"/>
        <w:numPr>
          <w:ilvl w:val="4"/>
          <w:numId w:val="1"/>
        </w:numPr>
        <w:rPr/>
      </w:pPr>
      <w:bookmarkStart w:id="477" w:name="__RefHeading___Toc8149372_417432637"/>
      <w:bookmarkStart w:id="478" w:name="_Toc157"/>
      <w:bookmarkEnd w:id="477"/>
      <w:r>
        <w:rPr>
          <w:rtl w:val="true"/>
        </w:rPr>
        <w:t>هجرتان لمهاجري الحبشة</w:t>
      </w:r>
      <w:r>
        <w:rPr>
          <w:rtl w:val="true"/>
        </w:rPr>
        <w:t>:</w:t>
      </w:r>
      <w:bookmarkEnd w:id="478"/>
    </w:p>
    <w:p>
      <w:pPr>
        <w:pStyle w:val="BookText"/>
        <w:rPr/>
      </w:pPr>
      <w:r>
        <w:rPr>
          <w:rFonts w:ascii="Amiri" w:hAnsi="Amiri" w:eastAsia="Amiri" w:cs="Amiri"/>
          <w:color w:val="111111"/>
          <w:sz w:val="28"/>
          <w:sz w:val="28"/>
          <w:szCs w:val="28"/>
          <w:rtl w:val="true"/>
          <w:lang w:bidi="ar-SA"/>
        </w:rPr>
        <w:t>قال أبو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دخلت أسماء بنت عميس، و هي في من قدم معنا يومئذ على حفصة 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زائرة، و قد كانت هاجرت إلى النجاشي فيمن هاجر إليه، فدخل عمر على حفصة، و أسماء عندها، فقال عمر حين رأى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سبقناكم بالهجرة، نحن أحق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اللّه يا عمر، كنتم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يطعم جياعكم، و يعلم جاهلكم، و كنا في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البعداء البغضاء بالحبشة، و ذلك في اللّه و في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أيم اللّه لا أطعم طعاما، و لا أشرب شرابا حتى أذكر ما قلت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أساله، و اللّه لا أكذب، و لا أزيغ، و لا أزيد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رجالا يفخرون علينا، و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لسنا من المهاجرين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بأحق بي منكم، له و لأصحابه هجرة واحدة، و لكم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هجرتان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 أبا موسى و أصحابه يأتوني أرسالا يسألوني عن هذا الحديث، ما من الدنيا شيء هم أفرح، و لا أعظم في أنفسهم مما 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أبو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رأيت أبا موسى، و إنه ليستعيد هذا الحديث مني،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الهجرة مرتين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كان يعلم بأن الذين هاجروا إلى الحبشة، قد تركوا أوطانهم، و أهليهم، و أموالهم، و أحباءهم و هاجروا إلى اللّه تعالى فرارا بدينهم، إلى بلاد الغربة، حيث لا يعلمون ما سوف يواجههم فيها من مصائب و بلايا، و نكبات و رزايا</w:t>
      </w:r>
      <w:r>
        <w:rPr>
          <w:rFonts w:eastAsia="Amiri" w:cs="Amiri" w:ascii="Amiri" w:hAnsi="Amiri"/>
          <w:color w:val="111111"/>
          <w:sz w:val="28"/>
          <w:szCs w:val="28"/>
          <w:rtl w:val="true"/>
          <w:lang w:bidi="ar-SA"/>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يعلم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 يعودوا إلى بلادهم، و أوطانهم، و بيوتهم، </w:t>
      </w:r>
    </w:p>
    <w:p>
      <w:pPr>
        <w:pStyle w:val="BookText"/>
        <w:rPr/>
      </w:pPr>
      <w:r>
        <w:rPr>
          <w:rFonts w:ascii="Amiri" w:hAnsi="Amiri" w:eastAsia="Amiri" w:cs="Amiri"/>
          <w:color w:val="111111"/>
          <w:sz w:val="28"/>
          <w:sz w:val="28"/>
          <w:szCs w:val="28"/>
          <w:rtl w:val="true"/>
          <w:lang w:bidi="ar-SA"/>
        </w:rPr>
        <w:t>و عشائرهم، بل عادوا إلى بلاد أخرى، ليواصلوا جهادهم ضد أعداء اللّه، معتصمين بالصبر، و بالتوكل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معنى أن يثبت لنفسه امتيازا على أولئك الذين قضوا حوالي خمس عشرة سنة في بلاد الغربة؟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كيف يكون قد سبقهم إلى الهجرة؟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يعمد عمر إلى أسماء بنت عميس ليواجهها بهذا الكلام؟ و يترك جعفر بن أبي طالب نفسه، فلا يقول له ذلك؟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أم أنه كان يخشى من أن يسمعه جعفر الجواب الشافي و الكافي، و يسرع في إبطال خطته، التي يريد من خلالها أن يتوصل إلى بعض الأهداف الحساسة؟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أسماء فقد يوهم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قادرة على دفع هذه الشبهة، و ذلك يهيئ لهذه الشبهة سبيل الإنتشار، و يترتب على ذلك ما يتوخاه لها من نتائج و آثار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الرجل يريد أن يثير الشبهة حول الدلالات الحاسمة لموقف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جعفر زوج أسماء، بعد أن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قدومه موازيا لفتح اللّه تعالى خيبر، على يد أخيه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أنه يريد أن يضعف موقف، و يقلل من أهمية شخص يتوسم فيه أن يكون النصير و العضد القوي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ذلك الذي يخطط عمر بن الخطاب و حزبه للإستيلاء على حقه في الخلافة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إجابة أسماء له أوضحت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تتهم الذين يتبجحون </w:t>
      </w:r>
    </w:p>
    <w:p>
      <w:pPr>
        <w:pStyle w:val="BookText"/>
        <w:rPr/>
      </w:pPr>
      <w:r>
        <w:rPr>
          <w:rFonts w:ascii="Amiri" w:hAnsi="Amiri" w:eastAsia="Amiri" w:cs="Amiri"/>
          <w:color w:val="111111"/>
          <w:sz w:val="28"/>
          <w:sz w:val="28"/>
          <w:szCs w:val="28"/>
          <w:rtl w:val="true"/>
          <w:lang w:bidi="ar-SA"/>
        </w:rPr>
        <w:t xml:space="preserve">ببقائهم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بعضهم ربما لا يكون مخلصا في اتباعه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كان يجري وراء الحصول على شيء من حطام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ما يشير إلى ذلك أنها صرحت بأن بعض هؤلاء كان يبحث عن الطعام و الغنائم و غير ذلك من المنافع، التي هيأها لهم قربهم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لذلك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يطعم جائعهم، و يعلم جاهلهم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الذين لا مجال للشك في إخلاصهم، فهم الذين لم يكونوا يتوقعون شيئا من ذلك، و هم أولئك الذين كانوا في أرض البعداء البغضاء في الحبشة، و لا غاية لهم إلا رضا اللّه تعالى، و رضا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بل إن بعض هؤلاء قد مارس أبشع أنواع الجرائم في سياق غصبه لمقامات جعلها اللّه تعالى لأهلها و لم يكن اولئك الغاصبون من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أسماء قد شعرت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وراء الأكمة ما وراءها، فإن هذا الموقف من عمر لم يكن بلا سبب، فآثرت أن تطلع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لتشارك في إفشال أمر ربما يكون قد بيّت بليل</w:t>
      </w:r>
      <w:r>
        <w:rPr>
          <w:rFonts w:eastAsia="Amiri" w:cs="Amiri" w:ascii="Amiri" w:hAnsi="Amiri"/>
          <w:color w:val="111111"/>
          <w:sz w:val="28"/>
          <w:szCs w:val="28"/>
          <w:rtl w:val="true"/>
          <w:lang w:bidi="ar-SA"/>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حلفها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سوف تكون في نقلها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في الدقة، ربما لتضيع على المتضررين من ذلك فرصة التشكيك في سلامة النقل، ليجدوا من خلال هذا التشكيك السبيل إلى إبطال تبعات هذا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لعلهم يتمكنون من مواصلة مشروعهم، الذي أرادوا لهذه المبادرة أن تكون إحدى خطواتهم إليه</w:t>
      </w:r>
      <w:r>
        <w:rPr>
          <w:rFonts w:eastAsia="Amiri" w:cs="Amiri" w:ascii="Amiri" w:hAnsi="Amiri"/>
          <w:color w:val="111111"/>
          <w:sz w:val="28"/>
          <w:szCs w:val="28"/>
          <w:rtl w:val="true"/>
          <w:lang w:bidi="ar-SA"/>
        </w:rPr>
        <w:t xml:space="preserve">. </w:t>
      </w:r>
      <w:bookmarkStart w:id="479" w:name="pg12330_104782"/>
    </w:p>
    <w:p>
      <w:pPr>
        <w:pStyle w:val="BookText"/>
        <w:rPr/>
      </w:pPr>
      <w:bookmarkEnd w:id="479"/>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موقف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الحازم و الحاسم، الذي يقطع الطريق على أي تأويل، و يسد على الآخرين منافذ التخلص و التملص من آثار هذه الفضيحة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إن ما قاله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أكد على عظمة جعفر، و قذف بمناوئيه بعيدا عن ساحة الكرامة، ليعيشوا في ظلمات الفشل و الحسرة، و الندامة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ندري إن كان عمر بن الخطاب هو المصدر الأساس لمقولة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سبقناكم بالهجرة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أظهرت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هناك فريق كامل يتبنى هذه الفكرة، و يروج لها، و يشيعها، حيث ستأتي الرواية عن أبي موسى الأشعري، لتقول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 أناس يقولون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أصحاب السفينة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سبقناكم بالهجرة</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0" w:name="__RefHeading___Toc8149374_417432637"/>
      <w:bookmarkStart w:id="481" w:name="_Toc158"/>
      <w:bookmarkEnd w:id="480"/>
      <w:r>
        <w:rPr>
          <w:rtl w:val="true"/>
        </w:rPr>
        <w:t>الأشعريون</w:t>
      </w:r>
      <w:r>
        <w:rPr>
          <w:rtl w:val="true"/>
        </w:rPr>
        <w:t xml:space="preserve">. . </w:t>
      </w:r>
      <w:r>
        <w:rPr>
          <w:rtl w:val="true"/>
        </w:rPr>
        <w:t>هم المحور</w:t>
      </w:r>
      <w:r>
        <w:rPr>
          <w:rtl w:val="true"/>
        </w:rPr>
        <w:t>! !</w:t>
      </w:r>
      <w:bookmarkEnd w:id="481"/>
    </w:p>
    <w:p>
      <w:pPr>
        <w:pStyle w:val="Heading6"/>
        <w:numPr>
          <w:ilvl w:val="5"/>
          <w:numId w:val="1"/>
        </w:numPr>
        <w:rPr/>
      </w:pPr>
      <w:bookmarkStart w:id="482" w:name="__RefHeading___Toc8149376_417432637"/>
      <w:bookmarkStart w:id="483" w:name="_Toc159"/>
      <w:bookmarkEnd w:id="482"/>
      <w:r>
        <w:rPr>
          <w:rtl w:val="true"/>
        </w:rPr>
        <w:t>اشارة</w:t>
      </w:r>
      <w:bookmarkEnd w:id="483"/>
    </w:p>
    <w:p>
      <w:pPr>
        <w:pStyle w:val="BookText"/>
        <w:rPr/>
      </w:pPr>
      <w:r>
        <w:rPr>
          <w:rFonts w:ascii="Amiri" w:hAnsi="Amiri" w:eastAsia="Amiri" w:cs="Amiri"/>
          <w:color w:val="111111"/>
          <w:sz w:val="28"/>
          <w:sz w:val="28"/>
          <w:szCs w:val="28"/>
          <w:rtl w:val="true"/>
          <w:lang w:bidi="ar-SA"/>
        </w:rPr>
        <w:t>روي عن أبي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بلغنا مخرج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باليمن، فخرجنا مهاجرين إليه، أنا و إخوان لي، أنا أصغرهم، أحدهم أبو رهم، و الآخر أبو بردة؛ إما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بضع، و إما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أو اثنين و خمسين رجلا من قومي</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فركبنا 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جئنا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خرجنا في بر حتى أتينا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فألقتنا سفينتنا إلى النجاشي بالحبشة، فوافقنا جعفر بن أبي </w:t>
      </w:r>
    </w:p>
    <w:p>
      <w:pPr>
        <w:pStyle w:val="BookText"/>
        <w:rPr/>
      </w:pPr>
      <w:r>
        <w:rPr>
          <w:rFonts w:ascii="IRNazanin" w:hAnsi="IRNazanin" w:eastAsia="IRNazanin"/>
          <w:color w:val="111111"/>
          <w:sz w:val="28"/>
          <w:sz w:val="28"/>
          <w:szCs w:val="28"/>
          <w:rtl w:val="true"/>
          <w:lang w:bidi="fa-IR"/>
        </w:rPr>
        <w:t>طالب و أصحابه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و أمرنا بالإقامة، فأقيموا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فأقمنا معه حتى قدمنا جميعا، فوافقنا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فتح خيبر،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فأسهم لنا، و ما قسم لأحد غاب عن فتح خيبر شيئا إلا من شهد معه، إلا أصحاب سفينتنا مع جعفر و أصحابه، قسم لهم معنا،</w:t>
      </w:r>
    </w:p>
    <w:p>
      <w:pPr>
        <w:pStyle w:val="BookText"/>
        <w:rPr/>
      </w:pPr>
      <w:r>
        <w:rPr>
          <w:rFonts w:ascii="Amiri" w:hAnsi="Amiri" w:eastAsia="Amiri" w:cs="Amiri"/>
          <w:color w:val="111111"/>
          <w:sz w:val="28"/>
          <w:sz w:val="28"/>
          <w:szCs w:val="28"/>
          <w:rtl w:val="true"/>
          <w:lang w:bidi="ar-SA"/>
        </w:rPr>
        <w:t>و ذكر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الصحابة أن يشركوهم، ففعلوا ذلك </w:t>
      </w:r>
      <w:r>
        <w:rPr>
          <w:rStyle w:val="FootnoteAnchor"/>
          <w:rtl w:val="true"/>
        </w:rPr>
        <w:footnoteReference w:id="39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أناس يقولون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أصحاب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سبقناكم بالهجرة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قبل قدومهم،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يقدم عليكم قوم هم أرق منكم قلوبا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الأشعريون، و ذكر أنهم عند مجيئهم صاروا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w:t>
      </w:r>
      <w:bookmarkStart w:id="484" w:name="pg12330_104784"/>
    </w:p>
    <w:p>
      <w:pPr>
        <w:pStyle w:val="BookText"/>
        <w:rPr/>
      </w:pPr>
      <w:bookmarkEnd w:id="484"/>
      <w:r>
        <w:rPr>
          <w:rFonts w:ascii="Amiri" w:hAnsi="Amiri" w:eastAsia="Amiri" w:cs="Amiri"/>
          <w:color w:val="111111"/>
          <w:sz w:val="28"/>
          <w:sz w:val="28"/>
          <w:szCs w:val="28"/>
          <w:rtl w:val="true"/>
          <w:lang w:bidi="ar-SA"/>
        </w:rPr>
        <w:t xml:space="preserve">نلقى الأحبة، محمدا و حزبه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ههنا وقفات هي التالية</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8149378_417432637"/>
      <w:bookmarkStart w:id="486" w:name="_Toc160"/>
      <w:bookmarkEnd w:id="485"/>
      <w:r>
        <w:rPr/>
        <w:t>1</w:t>
      </w:r>
      <w:r>
        <w:rPr>
          <w:rtl w:val="true"/>
        </w:rPr>
        <w:t>-</w:t>
      </w:r>
      <w:r>
        <w:rPr>
          <w:rtl w:val="true"/>
        </w:rPr>
        <w:t>رقة قلوب الأشعريين</w:t>
      </w:r>
      <w:r>
        <w:rPr>
          <w:rtl w:val="true"/>
        </w:rPr>
        <w:t>:</w:t>
      </w:r>
      <w:bookmarkEnd w:id="486"/>
    </w:p>
    <w:p>
      <w:pPr>
        <w:pStyle w:val="BookText"/>
        <w:rPr/>
      </w:pPr>
      <w:r>
        <w:rPr>
          <w:rFonts w:ascii="Amiri" w:hAnsi="Amiri" w:eastAsia="Amiri" w:cs="Amiri"/>
          <w:color w:val="111111"/>
          <w:sz w:val="28"/>
          <w:sz w:val="28"/>
          <w:szCs w:val="28"/>
          <w:rtl w:val="true"/>
          <w:lang w:bidi="ar-SA"/>
        </w:rPr>
        <w:t>إن الحديث عن رقة قلوب الأشعريين قد روي بنحو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أتاكم أهل اليمن، هم أضعف قلوبا، و أرق 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يمان، و الحكمة يمانية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فأي القولين هو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 الشك لا بد أن يسري إلى كلا هذين القولين؟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النص الثاني قد وصفهم بضعف القلوب، لا </w:t>
      </w:r>
      <w:bookmarkStart w:id="487" w:name="pg12330_104785"/>
    </w:p>
    <w:p>
      <w:pPr>
        <w:pStyle w:val="BookText"/>
        <w:rPr/>
      </w:pPr>
      <w:bookmarkEnd w:id="487"/>
      <w:r>
        <w:rPr>
          <w:rFonts w:ascii="Amiri" w:hAnsi="Amiri" w:eastAsia="Amiri" w:cs="Amiri"/>
          <w:color w:val="111111"/>
          <w:sz w:val="28"/>
          <w:sz w:val="28"/>
          <w:szCs w:val="28"/>
          <w:rtl w:val="true"/>
          <w:lang w:bidi="ar-SA"/>
        </w:rPr>
        <w:t>برقتها، و ليس في هذا الوصف مدح لهم كما هو ظاهر</w:t>
      </w:r>
      <w:r>
        <w:rPr>
          <w:rFonts w:eastAsia="Amiri" w:cs="Amiri" w:ascii="Amiri" w:hAnsi="Amiri"/>
          <w:color w:val="111111"/>
          <w:sz w:val="28"/>
          <w:szCs w:val="28"/>
          <w:rtl w:val="true"/>
          <w:lang w:bidi="ar-SA"/>
        </w:rPr>
        <w:t>.</w:t>
      </w:r>
    </w:p>
    <w:p>
      <w:pPr>
        <w:pStyle w:val="Heading6"/>
        <w:numPr>
          <w:ilvl w:val="5"/>
          <w:numId w:val="1"/>
        </w:numPr>
        <w:rPr/>
      </w:pPr>
      <w:bookmarkStart w:id="488" w:name="__RefHeading___Toc8149380_417432637"/>
      <w:bookmarkStart w:id="489" w:name="_Toc161"/>
      <w:bookmarkEnd w:id="488"/>
      <w:r>
        <w:rPr/>
        <w:t>2</w:t>
      </w:r>
      <w:r>
        <w:rPr>
          <w:rtl w:val="true"/>
        </w:rPr>
        <w:t>-</w:t>
      </w:r>
      <w:r>
        <w:rPr>
          <w:rtl w:val="true"/>
        </w:rPr>
        <w:t>إشراكهم في الغنيمة</w:t>
      </w:r>
      <w:r>
        <w:rPr>
          <w:rtl w:val="true"/>
        </w:rPr>
        <w:t>:</w:t>
      </w:r>
      <w:bookmarkEnd w:id="489"/>
    </w:p>
    <w:p>
      <w:pPr>
        <w:pStyle w:val="Heading6"/>
        <w:numPr>
          <w:ilvl w:val="5"/>
          <w:numId w:val="1"/>
        </w:numPr>
        <w:rPr/>
      </w:pPr>
      <w:bookmarkStart w:id="490" w:name="__RefHeading___Toc8149382_417432637"/>
      <w:bookmarkStart w:id="491" w:name="_Toc162"/>
      <w:bookmarkEnd w:id="490"/>
      <w:r>
        <w:rPr>
          <w:rtl w:val="true"/>
        </w:rPr>
        <w:t>اشارة</w:t>
      </w:r>
      <w:bookmarkEnd w:id="491"/>
    </w:p>
    <w:p>
      <w:pPr>
        <w:pStyle w:val="BookText"/>
        <w:rPr/>
      </w:pPr>
      <w:r>
        <w:rPr>
          <w:rFonts w:ascii="Amiri" w:hAnsi="Amiri" w:eastAsia="Amiri" w:cs="Amiri"/>
          <w:color w:val="111111"/>
          <w:sz w:val="28"/>
          <w:sz w:val="28"/>
          <w:szCs w:val="28"/>
          <w:rtl w:val="true"/>
          <w:lang w:bidi="ar-SA"/>
        </w:rPr>
        <w:t>صرحوا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الدوسيين قد وصلوا إلى خيبر أيضا حين فرغ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حصن النطاة، فإن كانوا قد اعتزلوا القتال، فلماذا اعتزلوه؟</w:t>
      </w:r>
    </w:p>
    <w:p>
      <w:pPr>
        <w:pStyle w:val="BookText"/>
        <w:rPr/>
      </w:pPr>
      <w:r>
        <w:rPr>
          <w:rFonts w:ascii="Amiri" w:hAnsi="Amiri" w:eastAsia="Amiri" w:cs="Amiri"/>
          <w:color w:val="111111"/>
          <w:sz w:val="28"/>
          <w:sz w:val="28"/>
          <w:szCs w:val="28"/>
          <w:rtl w:val="true"/>
          <w:lang w:bidi="ar-SA"/>
        </w:rPr>
        <w:t xml:space="preserve">و لماذا يعطيهم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الغنائم؟</w:t>
      </w:r>
    </w:p>
    <w:p>
      <w:pPr>
        <w:pStyle w:val="BookText"/>
        <w:rPr/>
      </w:pPr>
      <w:r>
        <w:rPr>
          <w:rFonts w:ascii="Amiri" w:hAnsi="Amiri" w:eastAsia="Amiri" w:cs="Amiri"/>
          <w:color w:val="111111"/>
          <w:sz w:val="28"/>
          <w:sz w:val="28"/>
          <w:szCs w:val="28"/>
          <w:rtl w:val="true"/>
          <w:lang w:bidi="ar-SA"/>
        </w:rPr>
        <w:t>و إن كانوا قد شاركوا في فتح سائر الحصون، فيستحقون من الغنائم مثل ما يستحقه الآخرون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استئذان المسلمين بإشراكهم في الغنيمة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أعطاهم من حصني الوطيح و السلالم، فإنه لم يكن بحاجة إلى الإستئذان من أحد من المسلمين فيهما أيضا، لأنهما كانا خالصين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ذكر موسى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أحذى الأشعريين و الدوسيين من الوطيح و السلالم، اللذين فتحا صلحا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تكون مشاورة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إعطائهم، ليست استنزالا لهم عن شيء من حقهم، و إنما هي المشورة العامة</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 لأن ما يفتح صلحا يكون خاصا و خالصا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أعطى منه أحدا شيئا فيكون قد أعطاه من ماله، لا من مال المسلمين</w:t>
      </w:r>
      <w:r>
        <w:rPr>
          <w:rFonts w:eastAsia="Amiri" w:cs="Amiri" w:ascii="Amiri" w:hAnsi="Amiri"/>
          <w:color w:val="111111"/>
          <w:sz w:val="28"/>
          <w:szCs w:val="28"/>
          <w:rtl w:val="true"/>
          <w:lang w:bidi="ar-SA"/>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أعطاهم من النطاة و الشق، </w:t>
      </w:r>
      <w:bookmarkStart w:id="492" w:name="pg12330_104786"/>
    </w:p>
    <w:p>
      <w:pPr>
        <w:pStyle w:val="BookText"/>
        <w:rPr/>
      </w:pPr>
      <w:bookmarkEnd w:id="492"/>
      <w:r>
        <w:rPr>
          <w:rFonts w:ascii="Amiri" w:hAnsi="Amiri" w:eastAsia="Amiri" w:cs="Amiri"/>
          <w:color w:val="111111"/>
          <w:sz w:val="28"/>
          <w:sz w:val="28"/>
          <w:szCs w:val="28"/>
          <w:rtl w:val="true"/>
          <w:lang w:bidi="ar-SA"/>
        </w:rPr>
        <w:t>من الأرض فقط، فلا إشكال أيضا، لأن ذلك للمسلمين جميعا، و لا يحتاج إلى إذن أحد في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لعلهم أضافوا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مقولة الإستئذان ليصححوا ما يذهبون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 يؤخذ بالحرب فهو لخصوص الغانمين، سواء أكان أرضا، أم مالا منقولا، أم نخلا و شجرا</w:t>
      </w:r>
      <w:r>
        <w:rPr>
          <w:rFonts w:eastAsia="Amiri" w:cs="Amiri" w:ascii="Amiri" w:hAnsi="Amiri"/>
          <w:color w:val="111111"/>
          <w:sz w:val="28"/>
          <w:szCs w:val="28"/>
          <w:rtl w:val="true"/>
          <w:lang w:bidi="ar-SA"/>
        </w:rPr>
        <w:t>. .</w:t>
      </w:r>
    </w:p>
    <w:p>
      <w:pPr>
        <w:pStyle w:val="Heading6"/>
        <w:numPr>
          <w:ilvl w:val="5"/>
          <w:numId w:val="1"/>
        </w:numPr>
        <w:rPr/>
      </w:pPr>
      <w:bookmarkStart w:id="493" w:name="__RefHeading___Toc8149384_417432637"/>
      <w:bookmarkStart w:id="494" w:name="_Toc163"/>
      <w:bookmarkEnd w:id="493"/>
      <w:r>
        <w:rPr>
          <w:rtl w:val="true"/>
        </w:rPr>
        <w:t>قسم لجعفر و أصحابه</w:t>
      </w:r>
      <w:r>
        <w:rPr>
          <w:rtl w:val="true"/>
        </w:rPr>
        <w:t>:</w:t>
      </w:r>
      <w:bookmarkEnd w:id="494"/>
    </w:p>
    <w:p>
      <w:pPr>
        <w:pStyle w:val="BookText"/>
        <w:rPr/>
      </w:pPr>
      <w:r>
        <w:rPr>
          <w:rFonts w:ascii="Amiri" w:hAnsi="Amiri" w:eastAsia="Amiri" w:cs="Amiri"/>
          <w:color w:val="111111"/>
          <w:sz w:val="28"/>
          <w:sz w:val="28"/>
          <w:szCs w:val="28"/>
          <w:rtl w:val="true"/>
          <w:lang w:bidi="ar-SA"/>
        </w:rPr>
        <w:t>و الذي نعتقده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قسم لجعفر و أصحابه دون كل من عداهم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يوضح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سعد عن أبي موسى الأشعري نفسه،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قسم لأحد غاب عن فتح خيبر منها شيئا إلا لمن شهد معه، إلا أصحاب السفينة، جعفر و أصحابه قسم لهم معهم،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الهجرة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هاجرتم إلى النجاشي، و هاجرتم إليّ</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ابن إسحاق عن أسماء بنت عميس، و المسعودي عن الحكم بن </w:t>
      </w:r>
      <w:bookmarkStart w:id="495" w:name="pg12330_104787"/>
    </w:p>
    <w:p>
      <w:pPr>
        <w:pStyle w:val="BookText"/>
        <w:rPr/>
      </w:pPr>
      <w:bookmarkEnd w:id="495"/>
      <w:r>
        <w:rPr>
          <w:rFonts w:ascii="Amiri" w:hAnsi="Amiri" w:eastAsia="Amiri" w:cs="Amiri"/>
          <w:color w:val="111111"/>
          <w:sz w:val="28"/>
          <w:sz w:val="28"/>
          <w:szCs w:val="28"/>
          <w:rtl w:val="true"/>
          <w:lang w:bidi="ar-SA"/>
        </w:rPr>
        <w:t>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جعفرا و أصحابه قد قدموا من أرض الحبشة، بعد فتح خيبر، فقسم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خيبر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أحد الأشعريين و الدوسيين شيئا من ذلك تفضلا منه و تكرما، و لكنه لم يقسم لهم، و إنما قسم لخصوص جعفر و أصحابه كما ذكرنا</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8149386_417432637"/>
      <w:bookmarkStart w:id="497" w:name="_Toc164"/>
      <w:bookmarkEnd w:id="496"/>
      <w:r>
        <w:rPr/>
        <w:t>3</w:t>
      </w:r>
      <w:r>
        <w:rPr>
          <w:rtl w:val="true"/>
        </w:rPr>
        <w:t>-</w:t>
      </w:r>
      <w:r>
        <w:rPr>
          <w:rtl w:val="true"/>
        </w:rPr>
        <w:t>منافسون لمهاجري الحبشة</w:t>
      </w:r>
      <w:r>
        <w:rPr>
          <w:rtl w:val="true"/>
        </w:rPr>
        <w:t>:</w:t>
      </w:r>
      <w:bookmarkEnd w:id="497"/>
    </w:p>
    <w:p>
      <w:pPr>
        <w:pStyle w:val="BookText"/>
        <w:rPr/>
      </w:pPr>
      <w:r>
        <w:rPr>
          <w:rFonts w:ascii="Amiri" w:hAnsi="Amiri" w:eastAsia="Amiri" w:cs="Amiri"/>
          <w:color w:val="111111"/>
          <w:sz w:val="28"/>
          <w:sz w:val="28"/>
          <w:szCs w:val="28"/>
          <w:rtl w:val="true"/>
          <w:lang w:bidi="ar-SA"/>
        </w:rPr>
        <w:t>و قد لاحظنا على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رغبة قوية في إيجاد منافسين لأصحاب السفينة، و هم جعفر رضوان اللّه تعالى عليه و أصحابه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نحن نوجز مؤاخذاتنا هذه في ضمن أسئلة لا تجد لها أجوبة مقنعة،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أبو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سفينتهم التي جاءت بهم من اليمن قد ألقتهم إلى النجاشي بالحبشة، فوافقوا جعفرا و أصحابه عنده، و أن جعفرا طلب منهم أن يقيموا معهم، فأقاموا حتى قدموا جميعا، فوافقوا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فتح خيبرا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 ما قسم لأحد غاب عن فتح خيبر إلا لأصحاب سفينتهم مع جعفر و أصحابه، قسم لهم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نفهم السبب فيما فعلته تلك السفينة العجيبة بهم، حيث إنهم أرادوها أن تأخذهم إلى الحجاز، فأخذتهم إلى الحبشة</w:t>
      </w:r>
      <w:r>
        <w:rPr>
          <w:rFonts w:eastAsia="Amiri" w:cs="Amiri" w:ascii="Amiri" w:hAnsi="Amiri"/>
          <w:color w:val="111111"/>
          <w:sz w:val="28"/>
          <w:szCs w:val="28"/>
          <w:rtl w:val="true"/>
          <w:lang w:bidi="ar-SA"/>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أرادت أن تفرض عليهم رحلة سياحية لم يكونوا ليقوموا بها </w:t>
      </w:r>
    </w:p>
    <w:p>
      <w:pPr>
        <w:pStyle w:val="BookText"/>
        <w:rPr/>
      </w:pPr>
      <w:r>
        <w:rPr>
          <w:rFonts w:ascii="Amiri" w:hAnsi="Amiri" w:eastAsia="Amiri" w:cs="Amiri"/>
          <w:color w:val="111111"/>
          <w:sz w:val="28"/>
          <w:sz w:val="28"/>
          <w:szCs w:val="28"/>
          <w:rtl w:val="true"/>
          <w:lang w:bidi="ar-SA"/>
        </w:rPr>
        <w:t xml:space="preserve">باختيارهم؟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أصحابها لا يعرفون الخرائط البحرية، و اليمين من اليسار، و لا يفرقون بين الحجاز و الحبشة، بسبب دوار كان ألمّ بهم، و أفقدهم القدرة على التركيز، و على التمييز؟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كان النجاشي بانتظارهم على ساحل البحر؟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أنهم هم الذين سألوا عنه، و قصدوه إلى بلده، و إلى دياره؟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سألوا الناس عنه و عن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ركبنا سفينته حتى جئنا مكة، ثم خرجنا في بر حتى أتينا المدينة، فألقتنا سفينتنا إلى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ليس فيها إشكال، و لا يرد عليها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 سفينتهم أو صلتهم إلى مكة، ثم ساروا برا حتى و صلوا إلى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عودة السفينة إلى الظهور لتأخذهم على غفلة منهم إلى الحبشة؟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الناقل قد مزج بين الروايات المختلفة، و كان يورد نصا ثم أقحم نصا آخر، ثم عاد إلى النص الأول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ذلك و إن كان يمكن أن يكون مقنعا و مقبولا في رد ذلك الإشكال المذكور آنفا، و لكنه لا يدفع شيئا من التساؤلات التي سيأتي شطر منها أيضا، كما أنه لا يجعل قائمة التساؤلات تنتهي عند هذا الحد، خصوصا، و أن أبا موسى قد جعل جعفرا و أصحابه تابعين له و لأصحابه،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 لهم معنا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كأن هذا التكريم كان لخصوص أبي موسى و أصحابه</w:t>
      </w:r>
      <w:r>
        <w:rPr>
          <w:rFonts w:eastAsia="Amiri" w:cs="Amiri" w:ascii="Amiri" w:hAnsi="Amiri"/>
          <w:color w:val="111111"/>
          <w:sz w:val="28"/>
          <w:szCs w:val="28"/>
          <w:rtl w:val="true"/>
          <w:lang w:bidi="ar-SA"/>
        </w:rPr>
        <w:t xml:space="preserve">. </w:t>
      </w:r>
      <w:bookmarkStart w:id="498" w:name="pg12330_104789"/>
    </w:p>
    <w:p>
      <w:pPr>
        <w:pStyle w:val="Heading6"/>
        <w:numPr>
          <w:ilvl w:val="5"/>
          <w:numId w:val="1"/>
        </w:numPr>
        <w:rPr/>
      </w:pPr>
      <w:bookmarkStart w:id="499" w:name="__RefHeading___Toc8149388_417432637"/>
      <w:bookmarkStart w:id="500" w:name="_Toc165"/>
      <w:bookmarkEnd w:id="498"/>
      <w:bookmarkEnd w:id="499"/>
      <w:r>
        <w:rPr/>
        <w:t>4</w:t>
      </w:r>
      <w:r>
        <w:rPr>
          <w:rtl w:val="true"/>
        </w:rPr>
        <w:t>-</w:t>
      </w:r>
      <w:r>
        <w:rPr>
          <w:rtl w:val="true"/>
        </w:rPr>
        <w:t>لم تصل سفينتهم إلى الحبشة</w:t>
      </w:r>
      <w:r>
        <w:rPr>
          <w:rtl w:val="true"/>
        </w:rPr>
        <w:t>:</w:t>
      </w:r>
      <w:bookmarkEnd w:id="500"/>
    </w:p>
    <w:p>
      <w:pPr>
        <w:pStyle w:val="BookText"/>
        <w:rPr/>
      </w:pPr>
      <w:r>
        <w:rPr>
          <w:rFonts w:ascii="Amiri" w:hAnsi="Amiri" w:eastAsia="Amiri" w:cs="Amiri"/>
          <w:color w:val="111111"/>
          <w:sz w:val="28"/>
          <w:sz w:val="28"/>
          <w:szCs w:val="28"/>
          <w:rtl w:val="true"/>
          <w:lang w:bidi="ar-SA"/>
        </w:rPr>
        <w:t>و يظهر من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موسى و أصحابه لم يصلوا إلى الحبشة، فقد قال عن أبي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صادفت سفينته سفينة جعفر بن أبي طالب، فقدموا جميعا</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التقوا في الطريق، و أن سفينة جعفر و أصحابه غير سفينة أبي موسى و أصحابه، فما معنى جعلهما سفينة واحدة، و الحديث عنهم جميعا بأسلوب واحد؟ </w:t>
      </w:r>
      <w:r>
        <w:rPr>
          <w:rFonts w:eastAsia="Amiri" w:cs="Amiri" w:ascii="Amiri" w:hAnsi="Amiri"/>
          <w:color w:val="111111"/>
          <w:sz w:val="28"/>
          <w:szCs w:val="28"/>
          <w:rtl w:val="true"/>
          <w:lang w:bidi="ar-SA"/>
        </w:rPr>
        <w:t>!</w:t>
      </w:r>
    </w:p>
    <w:p>
      <w:pPr>
        <w:pStyle w:val="Heading6"/>
        <w:numPr>
          <w:ilvl w:val="5"/>
          <w:numId w:val="1"/>
        </w:numPr>
        <w:rPr/>
      </w:pPr>
      <w:bookmarkStart w:id="501" w:name="__RefHeading___Toc8149390_417432637"/>
      <w:bookmarkStart w:id="502" w:name="_Toc166"/>
      <w:bookmarkEnd w:id="501"/>
      <w:r>
        <w:rPr/>
        <w:t>5</w:t>
      </w:r>
      <w:r>
        <w:rPr>
          <w:rtl w:val="true"/>
        </w:rPr>
        <w:t>-</w:t>
      </w:r>
      <w:r>
        <w:rPr>
          <w:rtl w:val="true"/>
        </w:rPr>
        <w:t>أبو موسى يعترف</w:t>
      </w:r>
      <w:r>
        <w:rPr>
          <w:rtl w:val="true"/>
        </w:rPr>
        <w:t>:</w:t>
      </w:r>
      <w:bookmarkEnd w:id="502"/>
    </w:p>
    <w:p>
      <w:pPr>
        <w:pStyle w:val="BookText"/>
        <w:rPr/>
      </w:pPr>
      <w:r>
        <w:rPr>
          <w:rFonts w:ascii="Amiri" w:hAnsi="Amiri" w:eastAsia="Amiri" w:cs="Amiri"/>
          <w:color w:val="111111"/>
          <w:sz w:val="28"/>
          <w:sz w:val="28"/>
          <w:szCs w:val="28"/>
          <w:rtl w:val="true"/>
          <w:lang w:bidi="ar-SA"/>
        </w:rPr>
        <w:t>و ثمة نص آخر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أبا موسى لا ربط له بأهل السفينة، و هو ما تقدم في قضية الصدام الذي جرى بين أسماء بنت عميس و عمر بن الخطاب، حيث إنها بعد أن اشتكت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جاء الموقف النبوي مؤيدا مسددا لها، قالت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لقد رأيت أبا موسى، و إنه ليستعيد هذا الحديث مني،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الهجرة مرتين</w:t>
      </w:r>
      <w:r>
        <w:rPr>
          <w:rFonts w:eastAsia="Amiri" w:cs="Amiri" w:ascii="Amiri" w:hAnsi="Amiri"/>
          <w:color w:val="111111"/>
          <w:sz w:val="28"/>
          <w:szCs w:val="28"/>
          <w:rtl w:val="true"/>
          <w:lang w:bidi="ar-SA"/>
        </w:rPr>
        <w:t xml:space="preserve">» ! !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3" w:name="__RefHeading___Toc8149392_417432637"/>
      <w:bookmarkStart w:id="504" w:name="_Toc167"/>
      <w:bookmarkEnd w:id="503"/>
      <w:r>
        <w:rPr/>
        <w:t>6</w:t>
      </w:r>
      <w:r>
        <w:rPr>
          <w:rtl w:val="true"/>
        </w:rPr>
        <w:t>-</w:t>
      </w:r>
      <w:r>
        <w:rPr>
          <w:rtl w:val="true"/>
        </w:rPr>
        <w:t>لم يقسم لمن غاب إلا لجابر</w:t>
      </w:r>
      <w:r>
        <w:rPr>
          <w:rtl w:val="true"/>
        </w:rPr>
        <w:t>:</w:t>
      </w:r>
      <w:bookmarkEnd w:id="504"/>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قال أبو موسى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فأسهم لنا، و ما قسم لأحد غاب عن فتح خيبر شيئا إلا من شهد معه، إلا أصحاب سفينتنا</w:t>
      </w:r>
      <w:r>
        <w:rPr>
          <w:rFonts w:eastAsia="Amiri" w:cs="Amiri" w:ascii="Amiri" w:hAnsi="Amiri"/>
          <w:color w:val="111111"/>
          <w:sz w:val="28"/>
          <w:szCs w:val="28"/>
          <w:rtl w:val="true"/>
          <w:lang w:bidi="ar-SA"/>
        </w:rPr>
        <w:t>. .»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أنهم مجمعون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أسهم لجابر بن عبد </w:t>
      </w:r>
      <w:bookmarkStart w:id="505" w:name="pg12330_104790"/>
    </w:p>
    <w:p>
      <w:pPr>
        <w:pStyle w:val="BookText"/>
        <w:rPr/>
      </w:pPr>
      <w:bookmarkEnd w:id="505"/>
      <w:r>
        <w:rPr>
          <w:rFonts w:ascii="Amiri" w:hAnsi="Amiri" w:eastAsia="Amiri" w:cs="Amiri"/>
          <w:color w:val="111111"/>
          <w:sz w:val="28"/>
          <w:sz w:val="28"/>
          <w:szCs w:val="28"/>
          <w:rtl w:val="true"/>
          <w:lang w:bidi="ar-SA"/>
        </w:rPr>
        <w:t xml:space="preserve">اللّه الأنصاري، و كان غائبا عن خيبر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6" w:name="__RefHeading___Toc8149394_417432637"/>
      <w:bookmarkStart w:id="507" w:name="_Toc168"/>
      <w:bookmarkEnd w:id="506"/>
      <w:r>
        <w:rPr>
          <w:rtl w:val="true"/>
        </w:rPr>
        <w:t>زواج النبي صلّى اللّه عليه و آله بأم حبيبة</w:t>
      </w:r>
      <w:r>
        <w:rPr>
          <w:rtl w:val="true"/>
        </w:rPr>
        <w:t>:</w:t>
      </w:r>
      <w:bookmarkEnd w:id="507"/>
    </w:p>
    <w:p>
      <w:pPr>
        <w:pStyle w:val="BookText"/>
        <w:rPr/>
      </w:pPr>
      <w:r>
        <w:rPr>
          <w:rFonts w:ascii="Amiri" w:hAnsi="Amiri" w:eastAsia="Amiri" w:cs="Amiri"/>
          <w:color w:val="111111"/>
          <w:sz w:val="28"/>
          <w:sz w:val="28"/>
          <w:szCs w:val="28"/>
          <w:rtl w:val="true"/>
          <w:lang w:bidi="ar-SA"/>
        </w:rPr>
        <w:t>و كان من جملة من قدم معهم من بلاد الحبشة أم حبيبة بنت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ممن هاجر الهجرة الثانية للحبشة مع زوجها عبد اللّه بن جحش، فارتد عن الإسلام هناك و تنصر، و مات على ذلك، و بقيت هي على إسلامها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أمية الضمري في المحرم افتتاح سنة سبع إلى النجاشي ليتزوجها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 أم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كأن قائلا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ففزعت، فأولتها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يتزوجني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شعرت إلا و قد دخلت عليّ جارية النجاشي،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أن يزوجك منه،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وكّلي من يزوجك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فأعطتها بعض الأموال لبشارتها هذه، ثم أرسلت بالوكالة إلى خالد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العشي أمر النجاشي جعفر بن أبي طالب و من معه من المسلمين فحضروا، و خطب النجاشي رضي اللّه عنه، فقال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الملك القدوس، المؤمن، المهيمن، العزيز، الجبار، أشهد أن لا إله إلا اللّه، و أن محمدا رسول اللّه، و أنه الذي بشّر به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أزوجه أم حبيبة بنت أبي سفيان، فأجبنا إلى ما دعا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أصدقها أربع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مائة مثقال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سكب الدنانير بين يدي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خالد بن سعيد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أحمده و أستعينه، و أستغفره، و أشهد أن لا إله إلا اللّه، و أن محمدا عبده و رسوله، أرسله بِالْهُدىٰ وَ دِينِ اَلْحَقِّ لِيُظْهِرَهُ عَلَى اَلدِّينِ كُلِّهِ وَ لَوْ كَرِهَ اَلْمُشْرِكُونَ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أجبت إلى ما دعا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زوّجته أم حبيبة بنت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فبارك اللّه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دفع النجاشي الدنانير لخالد بن سعيد، فقبضها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أنقدها لها النجاشي على يد جاريته التي بشرتها، فلما جاءتها بتلك الدنانير أعطتها خمسين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أرادوا أن يقوموا بعد العقد، قال لهم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اجلسوا، فإن من سنن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تزوجوا أن يؤكل طعام على التزويج، فدعا بطعام، فأكلوا ثم تفرقوا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 حبيبة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جاءتني جارية النجاشي فردت عليّ جميع ما أعطيتها،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عزم علي أن لا أرزأك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 الملك نساءه أن يبعثن إليك بكل ما عندهن من العطر</w:t>
      </w:r>
      <w:r>
        <w:rPr>
          <w:rFonts w:eastAsia="Amiri" w:cs="Amiri" w:ascii="Amiri" w:hAnsi="Amiri"/>
          <w:color w:val="111111"/>
          <w:sz w:val="28"/>
          <w:szCs w:val="28"/>
          <w:rtl w:val="true"/>
          <w:lang w:bidi="ar-SA"/>
        </w:rPr>
        <w:t xml:space="preserve">. </w:t>
      </w:r>
      <w:bookmarkStart w:id="508" w:name="pg12330_104792"/>
    </w:p>
    <w:p>
      <w:pPr>
        <w:pStyle w:val="BookText"/>
        <w:rPr/>
      </w:pPr>
      <w:bookmarkEnd w:id="508"/>
      <w:r>
        <w:rPr>
          <w:rFonts w:ascii="Amiri" w:hAnsi="Amiri" w:eastAsia="Amiri" w:cs="Amiri"/>
          <w:color w:val="111111"/>
          <w:sz w:val="28"/>
          <w:sz w:val="28"/>
          <w:szCs w:val="28"/>
          <w:rtl w:val="true"/>
          <w:lang w:bidi="ar-SA"/>
        </w:rPr>
        <w:t>فجاءت بورس و عنبر و زباد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تقرئي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السلام، و تعلميه أني قد اتبعت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كلما دخلت عليّ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تنسي حاجتي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النجاشي أم حبيبة مع شرحبيل بن حسنة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ههنا وقفات، كما يلي</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8149396_417432637"/>
      <w:bookmarkStart w:id="510" w:name="_Toc169"/>
      <w:bookmarkEnd w:id="509"/>
      <w:r>
        <w:rPr>
          <w:rtl w:val="true"/>
        </w:rPr>
        <w:t>حتى بنت أبي سفيان</w:t>
      </w:r>
      <w:r>
        <w:rPr>
          <w:rtl w:val="true"/>
        </w:rPr>
        <w:t>:</w:t>
      </w:r>
      <w:bookmarkEnd w:id="510"/>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يرعى كل من أعلن إسلامه، حتى لو كان بعيدا عنه مئات الأميال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حتى لو كان امرأة، و كانت هذه المرأة هي بنت أبي سفيان الذي لم يزل يسعى في سفك 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حيلة و وسيلة</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8149398_417432637"/>
      <w:bookmarkStart w:id="512" w:name="_Toc170"/>
      <w:bookmarkEnd w:id="511"/>
      <w:r>
        <w:rPr>
          <w:rtl w:val="true"/>
        </w:rPr>
        <w:t>مهر أم حبيبة</w:t>
      </w:r>
      <w:r>
        <w:rPr>
          <w:rtl w:val="true"/>
        </w:rPr>
        <w:t>:</w:t>
      </w:r>
      <w:bookmarkEnd w:id="51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النجاشي قد ساق إلى أم حبيبة أربع مائة دينار أو أربع مائة مثقال من الذهب</w:t>
      </w:r>
      <w:r>
        <w:rPr>
          <w:rFonts w:eastAsia="Amiri" w:cs="Amiri" w:ascii="Amiri" w:hAnsi="Amiri"/>
          <w:color w:val="111111"/>
          <w:sz w:val="28"/>
          <w:szCs w:val="28"/>
          <w:rtl w:val="true"/>
          <w:lang w:bidi="ar-SA"/>
        </w:rPr>
        <w:t xml:space="preserve">. . </w:t>
      </w:r>
      <w:bookmarkStart w:id="513" w:name="pg12330_104793"/>
    </w:p>
    <w:p>
      <w:pPr>
        <w:pStyle w:val="BookText"/>
        <w:rPr/>
      </w:pPr>
      <w:bookmarkEnd w:id="513"/>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الصحيح هو الأول، فقد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أين صار مهور النساء أربعة آلاف؟</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حبيبة بنت أبي سفيان كانت في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ساق إليها عنه النجاشي أربعة آلاف درهم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4" w:name="__RefHeading___Toc8149400_417432637"/>
      <w:bookmarkStart w:id="515" w:name="_Toc171"/>
      <w:bookmarkEnd w:id="514"/>
      <w:r>
        <w:rPr>
          <w:rtl w:val="true"/>
        </w:rPr>
        <w:t>أم حبيبة لم تكن في مستوى الحدث</w:t>
      </w:r>
      <w:r>
        <w:rPr>
          <w:rtl w:val="true"/>
        </w:rPr>
        <w:t>:</w:t>
      </w:r>
      <w:bookmarkEnd w:id="515"/>
    </w:p>
    <w:p>
      <w:pPr>
        <w:pStyle w:val="BookText"/>
        <w:rPr/>
      </w:pPr>
      <w:r>
        <w:rPr>
          <w:rFonts w:ascii="Amiri" w:hAnsi="Amiri" w:eastAsia="Amiri" w:cs="Amiri"/>
          <w:color w:val="111111"/>
          <w:sz w:val="28"/>
          <w:sz w:val="28"/>
          <w:szCs w:val="28"/>
          <w:rtl w:val="true"/>
          <w:lang w:bidi="ar-SA"/>
        </w:rPr>
        <w:t xml:space="preserve">و قد كان المفروض بأم حبيبة، التي شرفها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جعلها أما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عند حسن ظنه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 أن تحفظه في قرباه، و في أهدافه، و في كل ما يحب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 التاريخ يحدثنا عنها بما لم نكن نتوقعه، فإنها انساقت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بالإتجاه الآخر، فقد ذكروا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بعثت بقميص عثمان مخضبا بدمائه مع النعمان بن بشير إلى أخيها معاوية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بلغها قتل محمد بن أبي بكر و إحراقه شوت كبشا، و بعثت به إلى </w:t>
      </w:r>
      <w:bookmarkStart w:id="516" w:name="pg12330_104794"/>
    </w:p>
    <w:p>
      <w:pPr>
        <w:pStyle w:val="BookText"/>
        <w:rPr/>
      </w:pPr>
      <w:bookmarkEnd w:id="516"/>
      <w:r>
        <w:rPr>
          <w:rFonts w:ascii="Amiri" w:hAnsi="Amiri" w:eastAsia="Amiri" w:cs="Amiri"/>
          <w:color w:val="111111"/>
          <w:sz w:val="28"/>
          <w:sz w:val="28"/>
          <w:szCs w:val="28"/>
          <w:rtl w:val="true"/>
          <w:lang w:bidi="ar-SA"/>
        </w:rPr>
        <w:t xml:space="preserve">عائشة، تشفيا بقتله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بطلب 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ابنة العاهرة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أكلت شواء أبدا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 مَنْ تَشٰاءُ مِنْهُنَّ</w:t>
      </w:r>
      <w:r>
        <w:rPr>
          <w:rFonts w:eastAsia="Amiri" w:cs="Amiri" w:ascii="Amiri" w:hAnsi="Amiri"/>
          <w:color w:val="111111"/>
          <w:sz w:val="28"/>
          <w:szCs w:val="28"/>
          <w:rtl w:val="true"/>
          <w:lang w:bidi="ar-SA"/>
        </w:rPr>
        <w:t xml:space="preserve">. . </w:t>
      </w:r>
      <w:r>
        <w:rPr>
          <w:rStyle w:val="FootnoteAnchor"/>
          <w:rtl w:val="true"/>
        </w:rPr>
        <w:footnoteReference w:id="406"/>
      </w:r>
      <w:r>
        <w:rPr>
          <w:rFonts w:ascii="Amiri" w:hAnsi="Amiri" w:eastAsia="Amiri" w:cs="Amiri"/>
          <w:color w:val="111111"/>
          <w:sz w:val="28"/>
          <w:sz w:val="28"/>
          <w:szCs w:val="28"/>
          <w:rtl w:val="true"/>
          <w:lang w:bidi="ar-SA"/>
        </w:rPr>
        <w:t>أي تعتزل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ممن عزل أم حبيبة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7" w:name="__RefHeading___Toc8149402_417432637"/>
      <w:bookmarkStart w:id="518" w:name="_Toc172"/>
      <w:bookmarkEnd w:id="517"/>
      <w:r>
        <w:rPr>
          <w:rtl w:val="true"/>
        </w:rPr>
        <w:t xml:space="preserve">مع من قدمت أم حبيبة؟ </w:t>
      </w:r>
      <w:r>
        <w:rPr>
          <w:rtl w:val="true"/>
        </w:rPr>
        <w:t>!</w:t>
      </w:r>
      <w:bookmarkEnd w:id="518"/>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تناقض بين 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أم حبيبة قدمت في سفينة جعفر و أصحابه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بين نفس ذلك النص الذي يعود،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النجاشي قد أرسلها مع شرحبيل بن حسنة</w:t>
      </w:r>
      <w:r>
        <w:rPr>
          <w:rFonts w:eastAsia="Amiri" w:cs="Amiri" w:ascii="Amiri" w:hAnsi="Amiri"/>
          <w:color w:val="111111"/>
          <w:sz w:val="28"/>
          <w:szCs w:val="28"/>
          <w:rtl w:val="true"/>
          <w:lang w:bidi="ar-SA"/>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يجاب بأن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 إن كانت في السفينة، لكن النجاشي جعل مسؤولية رعايتها، و تلبية حاجاتها على عاتق شرحبيل</w:t>
      </w:r>
      <w:r>
        <w:rPr>
          <w:rFonts w:eastAsia="Amiri" w:cs="Amiri" w:ascii="Amiri" w:hAnsi="Amiri"/>
          <w:color w:val="111111"/>
          <w:sz w:val="28"/>
          <w:szCs w:val="28"/>
          <w:rtl w:val="true"/>
          <w:lang w:bidi="ar-SA"/>
        </w:rPr>
        <w:t xml:space="preserve">. .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9" w:name="pg12330_104796"/>
      <w:bookmarkStart w:id="520" w:name="pg12330_104796"/>
      <w:bookmarkEnd w:id="520"/>
    </w:p>
    <w:p>
      <w:pPr>
        <w:pStyle w:val="Heading4"/>
        <w:numPr>
          <w:ilvl w:val="3"/>
          <w:numId w:val="1"/>
        </w:numPr>
        <w:rPr/>
      </w:pPr>
      <w:bookmarkStart w:id="521" w:name="pg12330_104796"/>
      <w:bookmarkStart w:id="522" w:name="__RefHeading___Toc8149404_417432637"/>
      <w:bookmarkStart w:id="523" w:name="_Toc173"/>
      <w:bookmarkEnd w:id="521"/>
      <w:bookmarkEnd w:id="522"/>
      <w:r>
        <w:rPr>
          <w:rtl w:val="true"/>
        </w:rPr>
        <w:t>الفصل الثاني</w:t>
      </w:r>
      <w:r>
        <w:rPr>
          <w:rtl w:val="true"/>
        </w:rPr>
        <w:t xml:space="preserve">: </w:t>
      </w:r>
      <w:r>
        <w:rPr>
          <w:rtl w:val="true"/>
        </w:rPr>
        <w:t>المتعة</w:t>
      </w:r>
      <w:r>
        <w:rPr>
          <w:rtl w:val="true"/>
        </w:rPr>
        <w:t xml:space="preserve">. . </w:t>
      </w:r>
      <w:r>
        <w:rPr>
          <w:rtl w:val="true"/>
        </w:rPr>
        <w:t>و لحوم الحمر الإنسية</w:t>
      </w:r>
      <w:bookmarkEnd w:id="52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24" w:name="__RefHeading___Toc8149406_417432637"/>
      <w:bookmarkStart w:id="525" w:name="_Toc174"/>
      <w:bookmarkEnd w:id="524"/>
      <w:r>
        <w:rPr>
          <w:rtl w:val="true"/>
        </w:rPr>
        <w:t>اشارة</w:t>
      </w:r>
      <w:bookmarkEnd w:id="52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6" w:name="pg12330_104798"/>
      <w:bookmarkStart w:id="527" w:name="pg12330_104798"/>
      <w:bookmarkEnd w:id="527"/>
    </w:p>
    <w:p>
      <w:pPr>
        <w:pStyle w:val="Heading5"/>
        <w:numPr>
          <w:ilvl w:val="4"/>
          <w:numId w:val="1"/>
        </w:numPr>
        <w:rPr/>
      </w:pPr>
      <w:bookmarkStart w:id="528" w:name="pg12330_104798"/>
      <w:bookmarkStart w:id="529" w:name="__RefHeading___Toc8149408_417432637"/>
      <w:bookmarkStart w:id="530" w:name="_Toc175"/>
      <w:bookmarkEnd w:id="528"/>
      <w:bookmarkEnd w:id="529"/>
      <w:r>
        <w:rPr>
          <w:rtl w:val="true"/>
        </w:rPr>
        <w:t>النهي عن المتعة في خيبر</w:t>
      </w:r>
      <w:r>
        <w:rPr>
          <w:rtl w:val="true"/>
        </w:rPr>
        <w:t>:</w:t>
      </w:r>
      <w:bookmarkEnd w:id="530"/>
    </w:p>
    <w:p>
      <w:pPr>
        <w:pStyle w:val="Heading6"/>
        <w:numPr>
          <w:ilvl w:val="5"/>
          <w:numId w:val="1"/>
        </w:numPr>
        <w:rPr/>
      </w:pPr>
      <w:bookmarkStart w:id="531" w:name="__RefHeading___Toc8149410_417432637"/>
      <w:bookmarkStart w:id="532" w:name="_Toc176"/>
      <w:bookmarkEnd w:id="531"/>
      <w:r>
        <w:rPr>
          <w:rtl w:val="true"/>
        </w:rPr>
        <w:t>اشارة</w:t>
      </w:r>
      <w:bookmarkEnd w:id="53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نهى عن المتعة و عن لحوم الحمر الإنسية يوم خيبر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3" w:name="pg12330_104800"/>
      <w:bookmarkStart w:id="534" w:name="pg12330_104800"/>
      <w:bookmarkEnd w:id="534"/>
    </w:p>
    <w:p>
      <w:pPr>
        <w:pStyle w:val="BookText"/>
        <w:rPr/>
      </w:pPr>
      <w:bookmarkStart w:id="535" w:name="pg12330_104800"/>
      <w:bookmarkEnd w:id="535"/>
      <w:r>
        <w:rPr>
          <w:rFonts w:ascii="Amiri" w:hAnsi="Amiri" w:eastAsia="Amiri" w:cs="Amiri"/>
          <w:color w:val="111111"/>
          <w:sz w:val="28"/>
          <w:sz w:val="28"/>
          <w:szCs w:val="28"/>
          <w:rtl w:val="true"/>
          <w:lang w:bidi="ar-SA"/>
        </w:rPr>
        <w:t>و ذكر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بخيبر مناديا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ينهاكم عن الحمر الإنسية، و عن متعة النساء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نادى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اللّه و رسوله ينهاكم عن المتعة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على ما تقدم العديد من الملاحظات، و نذكر منها ما يلي</w:t>
      </w:r>
      <w:r>
        <w:rPr>
          <w:rFonts w:eastAsia="Amiri" w:cs="Amiri" w:ascii="Amiri" w:hAnsi="Amiri"/>
          <w:color w:val="111111"/>
          <w:sz w:val="28"/>
          <w:szCs w:val="28"/>
          <w:rtl w:val="true"/>
          <w:lang w:bidi="ar-SA"/>
        </w:rPr>
        <w:t>:</w:t>
      </w:r>
    </w:p>
    <w:p>
      <w:pPr>
        <w:pStyle w:val="Heading6"/>
        <w:numPr>
          <w:ilvl w:val="5"/>
          <w:numId w:val="1"/>
        </w:numPr>
        <w:rPr/>
      </w:pPr>
      <w:bookmarkStart w:id="536" w:name="__RefHeading___Toc8149412_417432637"/>
      <w:bookmarkStart w:id="537" w:name="_Toc177"/>
      <w:bookmarkEnd w:id="536"/>
      <w:r>
        <w:rPr/>
        <w:t>1</w:t>
      </w:r>
      <w:r>
        <w:rPr>
          <w:rtl w:val="true"/>
        </w:rPr>
        <w:t>-</w:t>
      </w:r>
      <w:r>
        <w:rPr>
          <w:rtl w:val="true"/>
        </w:rPr>
        <w:t>هي خبر واحد</w:t>
      </w:r>
      <w:r>
        <w:rPr>
          <w:rtl w:val="true"/>
        </w:rPr>
        <w:t>:</w:t>
      </w:r>
      <w:bookmarkEnd w:id="537"/>
    </w:p>
    <w:p>
      <w:pPr>
        <w:pStyle w:val="BookText"/>
        <w:rPr/>
      </w:pPr>
      <w:r>
        <w:rPr>
          <w:rFonts w:ascii="Amiri" w:hAnsi="Amiri" w:eastAsia="Amiri" w:cs="Amiri"/>
          <w:color w:val="111111"/>
          <w:sz w:val="28"/>
          <w:sz w:val="28"/>
          <w:szCs w:val="28"/>
          <w:rtl w:val="true"/>
          <w:lang w:bidi="ar-SA"/>
        </w:rPr>
        <w:t xml:space="preserve">إن الرواية المعتمدة في إثبات هذا الأمر منحصرة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برواية ولده محمد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رواية ولدي محمد، و هما الحسن و عبد اللّه عن أبيهما محمد هذا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فكيف يمكن أن نصدق هذا في حين أن هذا النداء قد سمعه ألف و خمس مائة رجل أو أكثر؟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توفر الدواعي على نقله؟ </w:t>
      </w:r>
      <w:r>
        <w:rPr>
          <w:rFonts w:eastAsia="Amiri" w:cs="Amiri" w:ascii="Amiri" w:hAnsi="Amiri"/>
          <w:color w:val="111111"/>
          <w:sz w:val="28"/>
          <w:szCs w:val="28"/>
          <w:rtl w:val="true"/>
          <w:lang w:bidi="ar-SA"/>
        </w:rPr>
        <w:t xml:space="preserve">! </w:t>
      </w:r>
      <w:bookmarkStart w:id="538" w:name="pg12330_104801"/>
    </w:p>
    <w:p>
      <w:pPr>
        <w:pStyle w:val="BookText"/>
        <w:rPr/>
      </w:pPr>
      <w:bookmarkEnd w:id="538"/>
      <w:r>
        <w:rPr>
          <w:rFonts w:ascii="Amiri" w:hAnsi="Amiri" w:eastAsia="Amiri" w:cs="Amiri"/>
          <w:color w:val="111111"/>
          <w:sz w:val="28"/>
          <w:sz w:val="28"/>
          <w:szCs w:val="28"/>
          <w:rtl w:val="true"/>
          <w:lang w:bidi="ar-SA"/>
        </w:rPr>
        <w:t xml:space="preserve">فلماذا أحجم هؤلاء كلهم عن نقل ذلك، و انحصر الأمر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 ينقلون الكثير الكثير من الأمور العادية، و الشخصية التي قد لا يرى الكثيرون ثمة مبررا لنقلها؟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كتمه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أحد حتى عن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 ولده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لماذا كتمه محمد نفسه عن الناس جميعا، إلا عن ولديه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 الحسن؟ </w:t>
      </w:r>
      <w:r>
        <w:rPr>
          <w:rFonts w:eastAsia="Amiri" w:cs="Amiri" w:ascii="Amiri" w:hAnsi="Amiri"/>
          <w:color w:val="111111"/>
          <w:sz w:val="28"/>
          <w:szCs w:val="28"/>
          <w:rtl w:val="true"/>
          <w:lang w:bidi="ar-SA"/>
        </w:rPr>
        <w:t>!</w:t>
      </w:r>
    </w:p>
    <w:p>
      <w:pPr>
        <w:pStyle w:val="Heading6"/>
        <w:numPr>
          <w:ilvl w:val="5"/>
          <w:numId w:val="1"/>
        </w:numPr>
        <w:rPr/>
      </w:pPr>
      <w:bookmarkStart w:id="539" w:name="__RefHeading___Toc8149414_417432637"/>
      <w:bookmarkStart w:id="540" w:name="_Toc178"/>
      <w:bookmarkEnd w:id="539"/>
      <w:r>
        <w:rPr/>
        <w:t>2</w:t>
      </w:r>
      <w:r>
        <w:rPr>
          <w:rtl w:val="true"/>
        </w:rPr>
        <w:t>-</w:t>
      </w:r>
      <w:r>
        <w:rPr>
          <w:rtl w:val="true"/>
        </w:rPr>
        <w:t>لا يصح النسخ بخبر واحد</w:t>
      </w:r>
      <w:r>
        <w:rPr>
          <w:rtl w:val="true"/>
        </w:rPr>
        <w:t>:</w:t>
      </w:r>
      <w:bookmarkEnd w:id="540"/>
    </w:p>
    <w:p>
      <w:pPr>
        <w:pStyle w:val="BookText"/>
        <w:rPr/>
      </w:pPr>
      <w:r>
        <w:rPr>
          <w:rFonts w:ascii="Amiri" w:hAnsi="Amiri" w:eastAsia="Amiri" w:cs="Amiri"/>
          <w:color w:val="111111"/>
          <w:sz w:val="28"/>
          <w:sz w:val="28"/>
          <w:szCs w:val="28"/>
          <w:rtl w:val="true"/>
          <w:lang w:bidi="ar-SA"/>
        </w:rPr>
        <w:t>و إذا كان تشريع زواج المتعة ثابتا بالكتاب،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فَرِيضَةً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ثابتا أيضا بالسنة المتواترة، فإنه لا يصح نسخ هذا التشريع بخبر الواحد، فكيف إذا أضيف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أخبار النسخ متناقضة، و متنافرة بصورة غريبة و عجيبة، كما أوضحناه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زواج المتعة، تحقيق و 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بأجزائه الثلاثة</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8149416_417432637"/>
      <w:bookmarkStart w:id="542" w:name="_Toc179"/>
      <w:bookmarkEnd w:id="541"/>
      <w:r>
        <w:rPr/>
        <w:t>3</w:t>
      </w:r>
      <w:r>
        <w:rPr>
          <w:rtl w:val="true"/>
        </w:rPr>
        <w:t>-</w:t>
      </w:r>
      <w:r>
        <w:rPr>
          <w:rtl w:val="true"/>
        </w:rPr>
        <w:t>حديث الحسن البصري ينفي حديث خيبر بصراحة</w:t>
      </w:r>
      <w:r>
        <w:rPr>
          <w:rtl w:val="true"/>
        </w:rPr>
        <w:t>:</w:t>
      </w:r>
      <w:bookmarkEnd w:id="542"/>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فرضنا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الجمع بين رواية النسخ يوم خيبر، و بين سائر الروايات المثبتة لحلية المتعة بعد خيبر، فكيف يمكن أن نوفق بين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نسخها في خيبر، و بين ما روي عن الحسن </w:t>
      </w:r>
      <w:bookmarkStart w:id="543" w:name="pg12330_104802"/>
    </w:p>
    <w:p>
      <w:pPr>
        <w:pStyle w:val="BookText"/>
        <w:rPr/>
      </w:pPr>
      <w:bookmarkEnd w:id="543"/>
      <w:r>
        <w:rPr>
          <w:rFonts w:ascii="Amiri" w:hAnsi="Amiri" w:eastAsia="Amiri" w:cs="Amiri"/>
          <w:color w:val="111111"/>
          <w:sz w:val="28"/>
          <w:sz w:val="28"/>
          <w:szCs w:val="28"/>
          <w:rtl w:val="true"/>
          <w:lang w:bidi="ar-SA"/>
        </w:rPr>
        <w:t>البصري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حلت قط، إلا في عمرة القضاء ثلاثة أيام، ما حلت قبلها و لا بعدها</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أو نحو ذلك</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8149418_417432637"/>
      <w:bookmarkStart w:id="545" w:name="_Toc180"/>
      <w:bookmarkEnd w:id="544"/>
      <w:r>
        <w:rPr/>
        <w:t>4</w:t>
      </w:r>
      <w:r>
        <w:rPr>
          <w:rtl w:val="true"/>
        </w:rPr>
        <w:t>-</w:t>
      </w:r>
      <w:r>
        <w:rPr>
          <w:rtl w:val="true"/>
        </w:rPr>
        <w:t>إختلاف و تناقض</w:t>
      </w:r>
      <w:r>
        <w:rPr>
          <w:rtl w:val="true"/>
        </w:rPr>
        <w:t>:</w:t>
      </w:r>
      <w:bookmarkEnd w:id="545"/>
    </w:p>
    <w:p>
      <w:p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خلاف بين أهل السير، و أهل العلم بالأثر، أن نهي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لحوم الحمر الأهلية إنما كان يوم خيبر، و أما نهيه عن نكاح المتعة، ففيه اختلاف و اضطراب كثير</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6" w:name="__RefHeading___Toc8149420_417432637"/>
      <w:bookmarkStart w:id="547" w:name="_Toc181"/>
      <w:bookmarkEnd w:id="546"/>
      <w:r>
        <w:rPr/>
        <w:t>5</w:t>
      </w:r>
      <w:r>
        <w:rPr>
          <w:rtl w:val="true"/>
        </w:rPr>
        <w:t>-</w:t>
      </w:r>
      <w:r>
        <w:rPr>
          <w:rtl w:val="true"/>
        </w:rPr>
        <w:t>هذا أمر لا يعرفه أحد</w:t>
      </w:r>
      <w:r>
        <w:rPr>
          <w:rtl w:val="true"/>
        </w:rPr>
        <w:t>:</w:t>
      </w:r>
      <w:bookmarkEnd w:id="54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السهيلي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شيء لا يعرفه أحد من أهل السير، و رواة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المتعة حرمت يوم خيبر</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548" w:name="pg12330_104803"/>
    </w:p>
    <w:p>
      <w:pPr>
        <w:pStyle w:val="Heading6"/>
        <w:numPr>
          <w:ilvl w:val="5"/>
          <w:numId w:val="1"/>
        </w:numPr>
        <w:rPr/>
      </w:pPr>
      <w:bookmarkStart w:id="549" w:name="__RefHeading___Toc8149422_417432637"/>
      <w:bookmarkStart w:id="550" w:name="_Toc182"/>
      <w:bookmarkEnd w:id="548"/>
      <w:bookmarkEnd w:id="549"/>
      <w:r>
        <w:rPr/>
        <w:t>6</w:t>
      </w:r>
      <w:r>
        <w:rPr>
          <w:rtl w:val="true"/>
        </w:rPr>
        <w:t>-</w:t>
      </w:r>
      <w:r>
        <w:rPr>
          <w:rtl w:val="true"/>
        </w:rPr>
        <w:t>ذكر المتعة في خيبر غلط</w:t>
      </w:r>
      <w:r>
        <w:rPr>
          <w:rtl w:val="true"/>
        </w:rPr>
        <w:t>:</w:t>
      </w:r>
      <w:bookmarkEnd w:id="550"/>
    </w:p>
    <w:p>
      <w:pPr>
        <w:pStyle w:val="BookText"/>
        <w:rPr/>
      </w:pPr>
      <w:r>
        <w:rPr>
          <w:rFonts w:ascii="Amiri" w:hAnsi="Amiri" w:eastAsia="Amiri" w:cs="Amiri"/>
          <w:color w:val="111111"/>
          <w:sz w:val="28"/>
          <w:sz w:val="28"/>
          <w:szCs w:val="28"/>
          <w:rtl w:val="true"/>
          <w:lang w:bidi="ar-SA"/>
        </w:rPr>
        <w:t>و قال أبو عمر بن عبد البر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ذكر المتعة يوم خيبر غلط، و الأقرب أن يكون هذا من غلط ابن شهاب و اللّه أعلم</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المتعة يوم خيبر، فجاء بالغلط البين</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عمر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غلط</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1" w:name="__RefHeading___Toc8149424_417432637"/>
      <w:bookmarkStart w:id="552" w:name="_Toc183"/>
      <w:bookmarkEnd w:id="551"/>
      <w:r>
        <w:rPr/>
        <w:t>7</w:t>
      </w:r>
      <w:r>
        <w:rPr>
          <w:rtl w:val="true"/>
        </w:rPr>
        <w:t>-</w:t>
      </w:r>
      <w:r>
        <w:rPr>
          <w:rtl w:val="true"/>
        </w:rPr>
        <w:t>لم يقع في خيبر تمتع بالنساء</w:t>
      </w:r>
      <w:r>
        <w:rPr>
          <w:rtl w:val="true"/>
        </w:rPr>
        <w:t>:</w:t>
      </w:r>
      <w:bookmarkEnd w:id="552"/>
    </w:p>
    <w:p>
      <w:pPr>
        <w:pStyle w:val="BookText"/>
        <w:rPr/>
      </w:pPr>
      <w:r>
        <w:rPr>
          <w:rFonts w:ascii="Amiri" w:hAnsi="Amiri" w:eastAsia="Amiri" w:cs="Amiri"/>
          <w:color w:val="111111"/>
          <w:sz w:val="28"/>
          <w:sz w:val="28"/>
          <w:szCs w:val="28"/>
          <w:rtl w:val="true"/>
          <w:lang w:bidi="ar-SA"/>
        </w:rPr>
        <w:t>و قال أبو عمر أيضا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ذلك غلط، و لم يقع في غزوة خيبر تمتع بالنساء</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القيم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قصة خيبر لم يكن فيها الصحابة يتمتعون باليهوديات، و لا استأذنوا في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نقله أحد في هذه الغزوة، و لا كان للمتعة فيها ذكر البتة، لا قولا و لا تحريما</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خيبر لم يكن فيها مسلمات، و إنما كنّ يهوديات</w:t>
      </w:r>
      <w:r>
        <w:rPr>
          <w:rFonts w:eastAsia="Amiri" w:cs="Amiri" w:ascii="Amiri" w:hAnsi="Amiri"/>
          <w:color w:val="111111"/>
          <w:sz w:val="28"/>
          <w:szCs w:val="28"/>
          <w:rtl w:val="true"/>
          <w:lang w:bidi="ar-SA"/>
        </w:rPr>
        <w:t xml:space="preserve">. </w:t>
      </w:r>
      <w:bookmarkStart w:id="553" w:name="pg12330_104804"/>
    </w:p>
    <w:p>
      <w:pPr>
        <w:pStyle w:val="BookText"/>
        <w:rPr/>
      </w:pPr>
      <w:bookmarkEnd w:id="553"/>
      <w:r>
        <w:rPr>
          <w:rFonts w:ascii="Amiri" w:hAnsi="Amiri" w:eastAsia="Amiri" w:cs="Amiri"/>
          <w:color w:val="111111"/>
          <w:sz w:val="28"/>
          <w:sz w:val="28"/>
          <w:szCs w:val="28"/>
          <w:rtl w:val="true"/>
          <w:lang w:bidi="ar-SA"/>
        </w:rPr>
        <w:t>و إباحة نساء أهل الكتاب لم يكن ثبت بعد، إنما أبحن بعد ذلك في سورة المائدة</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القيم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تكن إباحة نساء أهل الكتاب ثابتة زمن خيبر، و لا كان للمسلمين رغبة في الإستمتاع بنساء عدوهم قبل الفتح، و بعد الفتح استرق من استرق منهن، و صرن إماء للمسلمين</w:t>
      </w:r>
      <w:r>
        <w:rPr>
          <w:rFonts w:eastAsia="Amiri" w:cs="Amiri" w:ascii="Amiri" w:hAnsi="Amiri"/>
          <w:color w:val="111111"/>
          <w:sz w:val="28"/>
          <w:szCs w:val="28"/>
          <w:rtl w:val="true"/>
          <w:lang w:bidi="ar-SA"/>
        </w:rPr>
        <w:t xml:space="preserve">. .»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يوم خيبر لم يكن ثم نساء يتمتعون بهن، إذ قد حصل لهم الإستغناء بالسباء عن نكاح المتعة</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4" w:name="__RefHeading___Toc8149426_417432637"/>
      <w:bookmarkStart w:id="555" w:name="_Toc184"/>
      <w:bookmarkEnd w:id="554"/>
      <w:r>
        <w:rPr/>
        <w:t>8</w:t>
      </w:r>
      <w:r>
        <w:rPr>
          <w:rtl w:val="true"/>
        </w:rPr>
        <w:t>-</w:t>
      </w:r>
      <w:r>
        <w:rPr>
          <w:rtl w:val="true"/>
        </w:rPr>
        <w:t>راوي النسخ رافض له</w:t>
      </w:r>
      <w:r>
        <w:rPr>
          <w:rtl w:val="true"/>
        </w:rPr>
        <w:t>:</w:t>
      </w:r>
      <w:bookmarkEnd w:id="555"/>
    </w:p>
    <w:p>
      <w:pPr>
        <w:pStyle w:val="BookText"/>
        <w:rPr/>
      </w:pPr>
      <w:r>
        <w:rPr>
          <w:rFonts w:ascii="Amiri" w:hAnsi="Amiri" w:eastAsia="Amiri" w:cs="Amiri"/>
          <w:color w:val="111111"/>
          <w:sz w:val="28"/>
          <w:sz w:val="28"/>
          <w:szCs w:val="28"/>
          <w:rtl w:val="true"/>
          <w:lang w:bidi="ar-SA"/>
        </w:rPr>
        <w:t>أشرنا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الرواية المعتمدة لنسخ حلية المتعة في يوم خيبر هي المنسوبة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ذكرنا في كتابنا زواج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 القائلين ببقاء مشروعيتها، و المعترضين على تحريم عمر لها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اشتهر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المروي عن شعبة، عن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نهى عمر عن المتعة، ما زنى إلا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شفا، أي قليل، فراجع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bookmarkStart w:id="556" w:name="pg12330_104805"/>
    </w:p>
    <w:p>
      <w:pPr>
        <w:pStyle w:val="Heading6"/>
        <w:numPr>
          <w:ilvl w:val="5"/>
          <w:numId w:val="1"/>
        </w:numPr>
        <w:rPr/>
      </w:pPr>
      <w:bookmarkStart w:id="557" w:name="__RefHeading___Toc8149428_417432637"/>
      <w:bookmarkStart w:id="558" w:name="_Toc185"/>
      <w:bookmarkEnd w:id="556"/>
      <w:bookmarkEnd w:id="557"/>
      <w:r>
        <w:rPr/>
        <w:t>9</w:t>
      </w:r>
      <w:r>
        <w:rPr>
          <w:rtl w:val="true"/>
        </w:rPr>
        <w:t>-</w:t>
      </w:r>
      <w:r>
        <w:rPr>
          <w:rtl w:val="true"/>
        </w:rPr>
        <w:t>تعارض فاضح</w:t>
      </w:r>
      <w:r>
        <w:rPr>
          <w:rtl w:val="true"/>
        </w:rPr>
        <w:t>:</w:t>
      </w:r>
      <w:bookmarkEnd w:id="558"/>
    </w:p>
    <w:p>
      <w:pPr>
        <w:pStyle w:val="BookText"/>
        <w:rPr/>
      </w:pPr>
      <w:r>
        <w:rPr>
          <w:rFonts w:ascii="Amiri" w:hAnsi="Amiri" w:eastAsia="Amiri" w:cs="Amiri"/>
          <w:color w:val="111111"/>
          <w:sz w:val="28"/>
          <w:sz w:val="28"/>
          <w:szCs w:val="28"/>
          <w:rtl w:val="true"/>
          <w:lang w:bidi="ar-SA"/>
        </w:rPr>
        <w:t>و روايات تحريم المتعة يوم خيبر، تتعارض مع روايات تحليلها بعد ذلك في عمرة القضاء، و الفتح، و تبوك، و حنين، و حجة الوداع، و أوطاس</w:t>
      </w:r>
      <w:r>
        <w:rPr>
          <w:rFonts w:eastAsia="Amiri" w:cs="Amiri" w:ascii="Amiri" w:hAnsi="Amiri"/>
          <w:color w:val="111111"/>
          <w:sz w:val="28"/>
          <w:szCs w:val="28"/>
          <w:rtl w:val="true"/>
          <w:lang w:bidi="ar-SA"/>
        </w:rPr>
        <w:t>.</w:t>
      </w:r>
    </w:p>
    <w:p>
      <w:pPr>
        <w:pStyle w:val="Heading6"/>
        <w:numPr>
          <w:ilvl w:val="5"/>
          <w:numId w:val="1"/>
        </w:numPr>
        <w:rPr/>
      </w:pPr>
      <w:bookmarkStart w:id="559" w:name="__RefHeading___Toc8149430_417432637"/>
      <w:bookmarkStart w:id="560" w:name="_Toc186"/>
      <w:bookmarkEnd w:id="559"/>
      <w:r>
        <w:rPr/>
        <w:t>10</w:t>
      </w:r>
      <w:r>
        <w:rPr>
          <w:rtl w:val="true"/>
        </w:rPr>
        <w:t>-</w:t>
      </w:r>
      <w:r>
        <w:rPr>
          <w:rtl w:val="true"/>
        </w:rPr>
        <w:t>تعدد النسخ مرفوض</w:t>
      </w:r>
      <w:r>
        <w:rPr>
          <w:rtl w:val="true"/>
        </w:rPr>
        <w:t>:</w:t>
      </w:r>
      <w:bookmarkEnd w:id="560"/>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التحليل و تعدد النسخ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مقبولة، و لم يقل بذلك </w:t>
      </w:r>
      <w:bookmarkStart w:id="561" w:name="pg12330_104806"/>
    </w:p>
    <w:p>
      <w:pPr>
        <w:pStyle w:val="BookText"/>
        <w:rPr/>
      </w:pPr>
      <w:bookmarkEnd w:id="561"/>
      <w:r>
        <w:rPr>
          <w:rFonts w:ascii="Amiri" w:hAnsi="Amiri" w:eastAsia="Amiri" w:cs="Amiri"/>
          <w:color w:val="111111"/>
          <w:sz w:val="28"/>
          <w:sz w:val="28"/>
          <w:szCs w:val="28"/>
          <w:rtl w:val="true"/>
          <w:lang w:bidi="ar-SA"/>
        </w:rPr>
        <w:t xml:space="preserve">أحد من المعتبرين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التحريم زمن خيبر للزم النسخ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عهد بمثله في الشريعة البتة، و لا يقع مثله فيها</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كثير عن روايات النسخ في خيبر، و في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فيلزم النسخ مرتين، و هو بعيد</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تقدير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إثباته بدليل قاطع، و لا يكفي فيه خبر الواحد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فكيف إذا كانت نصوص هذا الخبر متناقضة، و كيف إذا تواردت عليه العلل و الأسقام، حتى لقد اعتبروه غلطا؟</w:t>
      </w:r>
    </w:p>
    <w:p>
      <w:pPr>
        <w:pStyle w:val="Heading6"/>
        <w:numPr>
          <w:ilvl w:val="5"/>
          <w:numId w:val="1"/>
        </w:numPr>
        <w:rPr/>
      </w:pPr>
      <w:bookmarkStart w:id="562" w:name="__RefHeading___Toc8149432_417432637"/>
      <w:bookmarkStart w:id="563" w:name="_Toc187"/>
      <w:bookmarkEnd w:id="562"/>
      <w:r>
        <w:rPr/>
        <w:t>11</w:t>
      </w:r>
      <w:r>
        <w:rPr>
          <w:rtl w:val="true"/>
        </w:rPr>
        <w:t>-</w:t>
      </w:r>
      <w:r>
        <w:rPr>
          <w:rtl w:val="true"/>
        </w:rPr>
        <w:t>تأويل بارد</w:t>
      </w:r>
      <w:r>
        <w:rPr>
          <w:rtl w:val="true"/>
        </w:rPr>
        <w:t>:</w:t>
      </w:r>
      <w:bookmarkEnd w:id="56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المحرّم يوم خيبر هو خصوص الحمر الأهلية، أما المتعة، فيراد بيان حرمتها مطلقا، من دون تقييد بكون ذلك في يوم خيبر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564" w:name="pg12330_104807"/>
    </w:p>
    <w:p>
      <w:pPr>
        <w:pStyle w:val="BookText"/>
        <w:rPr/>
      </w:pPr>
      <w:bookmarkEnd w:id="564"/>
      <w:r>
        <w:rPr>
          <w:rFonts w:ascii="Amiri" w:hAnsi="Amiri" w:eastAsia="Amiri" w:cs="Amiri"/>
          <w:color w:val="111111"/>
          <w:sz w:val="28"/>
          <w:sz w:val="28"/>
          <w:szCs w:val="28"/>
          <w:rtl w:val="true"/>
          <w:lang w:bidi="ar-SA"/>
        </w:rPr>
        <w:t xml:space="preserve">و لكنه تأويل بارد، و توجيه فاسد، إذ لماذا خص المتعة بالذكر، و لم يشر إلى سائر التشريعات مما هو حلال أو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نصوص هذا الحديث تأبى عن هذا التأويل، مثل ما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نكاح المتعة يوم خيبر، لم يزد على ذلك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نهي عن متعة النساء يوم خيبر، و عن أكل لحوم الحمر الإنسية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5" w:name="__RefHeading___Toc8149434_417432637"/>
      <w:bookmarkStart w:id="566" w:name="_Toc188"/>
      <w:bookmarkEnd w:id="565"/>
      <w:r>
        <w:rPr/>
        <w:t>12</w:t>
      </w:r>
      <w:r>
        <w:rPr>
          <w:rtl w:val="true"/>
        </w:rPr>
        <w:t>-</w:t>
      </w:r>
      <w:r>
        <w:rPr>
          <w:rtl w:val="true"/>
        </w:rPr>
        <w:t>ثنية الوداع</w:t>
      </w:r>
      <w:r>
        <w:rPr>
          <w:rtl w:val="true"/>
        </w:rPr>
        <w:t xml:space="preserve">. . </w:t>
      </w:r>
      <w:r>
        <w:rPr>
          <w:rtl w:val="true"/>
        </w:rPr>
        <w:t>أكذوبة</w:t>
      </w:r>
      <w:r>
        <w:rPr>
          <w:rtl w:val="true"/>
        </w:rPr>
        <w:t>:</w:t>
      </w:r>
      <w:bookmarkEnd w:id="56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يدل لذلك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ثنية الوداع إنما سميت بذلك؛ لأنهم فيها و دعوا النساء اللاتي تمتعوا بهن في خيبر الخ</w:t>
      </w:r>
      <w:r>
        <w:rPr>
          <w:rFonts w:eastAsia="Amiri" w:cs="Amiri" w:ascii="Amiri" w:hAnsi="Amiri"/>
          <w:color w:val="111111"/>
          <w:sz w:val="28"/>
          <w:szCs w:val="28"/>
          <w:rtl w:val="true"/>
          <w:lang w:bidi="ar-SA"/>
        </w:rPr>
        <w:t xml:space="preserve">. .»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جابرا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وداع النساء المتمتع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في غزوة تبوك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فأي ذلك هو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أن تلحق النسوة المتمتع بهن أولئك الرجال تلك المسافات الطويلة، من خيبر إلى مشارف المدينة، حتى ودّعن أزواجهن في ذلك الموضع بالخصوص؟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ما هي الوسائل التي رجعن عليها إلى بلادهن؟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الذي أرجعهن؟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رجعن و حدهن بلا محام و لا كفيل، في مسير يحتجن في قطعه إلى أيام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استقبالهن من قبل أهاليهن حين رجوعهن؟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استمر ارتباطهن بأولئك الأزواج هذه المدة الطويلة، بعد تحريم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لقد أطلق النداء بتحريم هذا الزواج في خيبر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و لماذا يعصي أولئك الصحابة </w:t>
      </w:r>
    </w:p>
    <w:p>
      <w:pPr>
        <w:pStyle w:val="BookText"/>
        <w:rPr/>
      </w:pPr>
      <w:r>
        <w:rPr>
          <w:rFonts w:ascii="Amiri" w:hAnsi="Amiri" w:eastAsia="Amiri" w:cs="Amiri"/>
          <w:color w:val="111111"/>
          <w:sz w:val="28"/>
          <w:sz w:val="28"/>
          <w:szCs w:val="28"/>
          <w:rtl w:val="true"/>
          <w:lang w:bidi="ar-SA"/>
        </w:rPr>
        <w:t xml:space="preserve">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فلم يؤدبهم؟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سكت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تأنيبهم و الإعتراض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أنهم لم يعلموا بأمرهم؟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أنهم علموا و كتموا ذلك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الإعتذار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الممكن أن يكون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إنشاء عقد متعة جديد دون أن يبطل العقد السابق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فهو إنما يدفع بعض هذه التساؤلات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تبقى الأسئلة الأخرى على حالها، و منها السؤال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المفروض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العقد على تلك النسوة محددا بمدة بقاء رجالهن في منطقة خيبر و لا يعقل أن يعقدوا عليهن مدة تطال وقت مغادرتهم تلك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مدة المتعة لا بد أن تكون قد انتهت قبل عودة المسلمين من 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فلماذا لحقن بهم إلى حدود ثنية الوداع؟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ذلك من خلال العقد السابق، فالمفروض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انتهى، و إن بعقد جديد، فالمفروض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أصبح حراما منهيا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إذا أخذنا بروايات استقبال الولائد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هاجر إلى المدينة بالنشيد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طلع البدر علينامن ثنيات الوداع</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وجب الشكر عليناما دعا للّه داع </w:t>
      </w:r>
      <w:bookmarkStart w:id="567" w:name="pg12330_104810"/>
    </w:p>
    <w:p>
      <w:pPr>
        <w:pStyle w:val="BookText"/>
        <w:rPr/>
      </w:pPr>
      <w:bookmarkEnd w:id="567"/>
      <w:r>
        <w:rPr>
          <w:rFonts w:ascii="Amiri" w:hAnsi="Amiri" w:eastAsia="Amiri" w:cs="Amiri"/>
          <w:color w:val="111111"/>
          <w:sz w:val="28"/>
          <w:sz w:val="28"/>
          <w:szCs w:val="28"/>
          <w:rtl w:val="true"/>
          <w:lang w:bidi="ar-SA"/>
        </w:rPr>
        <w:t xml:space="preserve">أيها المبعوث فيناجئت بالأمر المطاع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فإنها تدل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التسمية بثنيات الوداع لم تحدث بعد خيبر، بل كانت موجودة قبل هجرة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8149436_417432637"/>
      <w:bookmarkStart w:id="569" w:name="_Toc189"/>
      <w:bookmarkEnd w:id="568"/>
      <w:r>
        <w:rPr>
          <w:rtl w:val="true"/>
        </w:rPr>
        <w:t>ربما يكون نهيا تدبيريا</w:t>
      </w:r>
      <w:r>
        <w:rPr>
          <w:rtl w:val="true"/>
        </w:rPr>
        <w:t>:</w:t>
      </w:r>
      <w:bookmarkEnd w:id="569"/>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لنفترض صحة رواية النهي عن المتعة و عن لحوم الحمر الإنسية في يوم خيبر، فإننا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النهي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يكون تدبيريا، تماما كما كان النهي عن لحوم الحمر الإنسية تدبيريا أيضا؛ لأنهم سوف يحتاجون إلى تلك الحمر من أجل الركوب، و لحمل أثقالهم إلى بلد لم يكونوا بالغيه إلا بشق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النهي عنها لم يكن نهي تحريم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فكذلك الحال بالنسبة للنهي عن التزوج بنساء سوف يتركهن أزواجهن ليعودوا إلى بلادهم بعد قليل، مع احتمال أن يحدث حمل لدى بعضهن، فلا يعرف الأب بأن له ولدا، و لا تستطيع الأم إبلاغ الأب بمولودها منه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إنهم حتى لو تزوجوا بهن زواجا دائما، و في نيتهم طلاقهن أمام الشهود بعد يوم أو أيام مثلا، ثم يسافرون عنهن إلى بلاد أخرى،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ينهاهم عن فعل ذلك، لنفس السبب الآنف الذكر، و هو الحفاظ على الأولاد، الذين قد يتكونون من زواج كهذا، مع عجز الأم </w:t>
      </w:r>
      <w:bookmarkStart w:id="570" w:name="pg12330_104811"/>
    </w:p>
    <w:p>
      <w:pPr>
        <w:pStyle w:val="BookText"/>
        <w:rPr/>
      </w:pPr>
      <w:bookmarkEnd w:id="570"/>
      <w:r>
        <w:rPr>
          <w:rFonts w:ascii="Amiri" w:hAnsi="Amiri" w:eastAsia="Amiri" w:cs="Amiri"/>
          <w:color w:val="111111"/>
          <w:sz w:val="28"/>
          <w:sz w:val="28"/>
          <w:szCs w:val="28"/>
          <w:rtl w:val="true"/>
          <w:lang w:bidi="ar-SA"/>
        </w:rPr>
        <w:t>عن الوصول إلى صاحب النطفة الحقيقي، و لغير ذلك من أسباب</w:t>
      </w:r>
      <w:r>
        <w:rPr>
          <w:rFonts w:eastAsia="Amiri" w:cs="Amiri" w:ascii="Amiri" w:hAnsi="Amiri"/>
          <w:color w:val="111111"/>
          <w:sz w:val="28"/>
          <w:szCs w:val="28"/>
          <w:rtl w:val="true"/>
          <w:lang w:bidi="ar-SA"/>
        </w:rPr>
        <w:t>.</w:t>
      </w:r>
    </w:p>
    <w:p>
      <w:pPr>
        <w:pStyle w:val="Heading5"/>
        <w:numPr>
          <w:ilvl w:val="4"/>
          <w:numId w:val="1"/>
        </w:numPr>
        <w:rPr/>
      </w:pPr>
      <w:bookmarkStart w:id="571" w:name="__RefHeading___Toc8149438_417432637"/>
      <w:bookmarkStart w:id="572" w:name="_Toc190"/>
      <w:bookmarkEnd w:id="571"/>
      <w:r>
        <w:rPr>
          <w:rtl w:val="true"/>
        </w:rPr>
        <w:t>المجاعة</w:t>
      </w:r>
      <w:r>
        <w:rPr>
          <w:rtl w:val="true"/>
        </w:rPr>
        <w:t xml:space="preserve">. . </w:t>
      </w:r>
      <w:r>
        <w:rPr>
          <w:rtl w:val="true"/>
        </w:rPr>
        <w:t>و الحمر الإنسية</w:t>
      </w:r>
      <w:r>
        <w:rPr>
          <w:rtl w:val="true"/>
        </w:rPr>
        <w:t>:</w:t>
      </w:r>
      <w:bookmarkEnd w:id="572"/>
    </w:p>
    <w:p>
      <w:pPr>
        <w:pStyle w:val="BookText"/>
        <w:rPr/>
      </w:pPr>
      <w:r>
        <w:rPr>
          <w:rFonts w:ascii="Amiri" w:hAnsi="Amiri" w:eastAsia="Amiri" w:cs="Amiri"/>
          <w:color w:val="111111"/>
          <w:sz w:val="28"/>
          <w:sz w:val="28"/>
          <w:szCs w:val="28"/>
          <w:rtl w:val="true"/>
          <w:lang w:bidi="ar-SA"/>
        </w:rPr>
        <w:t>روى الشيخان، عن عبد اللّه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أصابتنا مجاعة ليالي خيبر، فلما كان يوم خيبر وقعنا في الحمر الإنسية، فانتحرناها، فلما غلت القدور، نادى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أكفئوا القدور، و لا تأكلوا من لحوم الحمر شيئا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خيبر،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فنيت الحمر، فأمر أبا طلحة فنادى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رسوله ينهاكم عن لحوم الحمر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رواه عثمان بن سعيد الدارمي بسند صحيح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خيبر عن بيع الغنائم حتى تقسم، و عن الحبالى أن توطأ حتى يضعن ما في </w:t>
      </w:r>
    </w:p>
    <w:p>
      <w:pPr>
        <w:pStyle w:val="BookText"/>
        <w:rPr/>
      </w:pPr>
      <w:r>
        <w:rPr>
          <w:rFonts w:ascii="Amiri" w:hAnsi="Amiri" w:eastAsia="Amiri" w:cs="Amiri"/>
          <w:color w:val="111111"/>
          <w:sz w:val="28"/>
          <w:sz w:val="28"/>
          <w:szCs w:val="28"/>
          <w:rtl w:val="true"/>
          <w:lang w:bidi="ar-SA"/>
        </w:rPr>
        <w:t>بطونهن،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تسق زرع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عن لحوم الحمر الأهلية، و عن كل ذي ناب من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الدارقطني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ثعلبة الخشني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و الناس جياع، فأصبنا بها حمرا إنسية فذبحناها، فأخبر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عبد الرحمن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في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لحوم الحمر لا تحل لمن يشهد أني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 الشيخان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خيبر فحاصرناها حتى أصابتنا مخصمة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الجوع الشديد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اللّه تعالى فتحها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أمسى الناس مساء اليوم الذي فتحت عليهم، أوقدوا نيرانا كثيرة،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هذه النيران؟ على أي شيء توقدون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لحم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أي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 حمر إنسية،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أهرقوها، و اكسروا الدنان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نهريقوها، و نغسلها؟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ذاك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الشيخان، و البيهقي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علق الحلبي على هذه الرواية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الثاني، إما باجتهاد، أو وحي</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محمد بن عمر، عن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عدة الحمر التي ذبحوها، كانت عشرين أو ثلاثين، كذا رواه على الشك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المسلمين جوع فوجدوا الحمر الأهلية و كانت ثلاثين قد خرجت من بعض الحصون،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يدخلوها الحصون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بتعبير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يقدر اليهود على إدخالها، و كان حصنهم له منعة</w:t>
      </w:r>
      <w:r>
        <w:rPr>
          <w:rFonts w:eastAsia="Amiri" w:cs="Amiri" w:ascii="Amiri" w:hAnsi="Amiri"/>
          <w:color w:val="111111"/>
          <w:sz w:val="28"/>
          <w:szCs w:val="28"/>
          <w:rtl w:val="true"/>
          <w:lang w:bidi="ar-SA"/>
        </w:rPr>
        <w:t xml:space="preserve">. </w:t>
      </w:r>
      <w:bookmarkStart w:id="573" w:name="pg12330_104814"/>
    </w:p>
    <w:p>
      <w:pPr>
        <w:pStyle w:val="BookText"/>
        <w:rPr/>
      </w:pPr>
      <w:bookmarkEnd w:id="573"/>
      <w:r>
        <w:rPr>
          <w:rFonts w:ascii="Amiri" w:hAnsi="Amiri" w:eastAsia="Amiri" w:cs="Amiri"/>
          <w:color w:val="111111"/>
          <w:sz w:val="28"/>
          <w:sz w:val="28"/>
          <w:szCs w:val="28"/>
          <w:rtl w:val="true"/>
          <w:lang w:bidi="ar-SA"/>
        </w:rPr>
        <w:t xml:space="preserve">فأخذها رهط من المسلمين فذبحوها، و جعلوا يطبخونها، فمر 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فسألهم عنها، فأخبروه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أكلها، حتى إن القدور أكفئت و إنها لتفور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4" w:name="__RefHeading___Toc8149440_417432637"/>
      <w:bookmarkStart w:id="575" w:name="_Toc191"/>
      <w:bookmarkEnd w:id="574"/>
      <w:r>
        <w:rPr>
          <w:rtl w:val="true"/>
        </w:rPr>
        <w:t>النهي عن لحوم البغال أيضا</w:t>
      </w:r>
      <w:r>
        <w:rPr>
          <w:rtl w:val="true"/>
        </w:rPr>
        <w:t>:</w:t>
      </w:r>
      <w:bookmarkEnd w:id="575"/>
    </w:p>
    <w:p>
      <w:pPr>
        <w:pStyle w:val="BookText"/>
        <w:rPr/>
      </w:pP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ذبحنا يوم خيبر الخيل و البغال، فنهانا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البغال و لم ينهنا عن الخيل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لحوم الخيل، فذبح قوم من المسلمين خيلا من خيلهم قبل أن يفتح حصن الصعب بن معاذ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هذا يشير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الحاجة كانت ماسة إلى الظهر، من أجل حمل الأمتعة، و ركوب المسافات الطويلة، و البغال هي التي تستخدم في ذلك</w:t>
      </w:r>
      <w:r>
        <w:rPr>
          <w:rFonts w:eastAsia="Amiri" w:cs="Amiri" w:ascii="Amiri" w:hAnsi="Amiri"/>
          <w:color w:val="111111"/>
          <w:sz w:val="28"/>
          <w:szCs w:val="28"/>
          <w:rtl w:val="true"/>
          <w:lang w:bidi="ar-SA"/>
        </w:rPr>
        <w:t xml:space="preserve">. . </w:t>
      </w:r>
      <w:bookmarkStart w:id="576" w:name="pg12330_104815"/>
    </w:p>
    <w:p>
      <w:pPr>
        <w:pStyle w:val="BookText"/>
        <w:rPr/>
      </w:pPr>
      <w:bookmarkEnd w:id="576"/>
      <w:r>
        <w:rPr>
          <w:rFonts w:ascii="Amiri" w:hAnsi="Amiri" w:eastAsia="Amiri" w:cs="Amiri"/>
          <w:color w:val="111111"/>
          <w:sz w:val="28"/>
          <w:sz w:val="28"/>
          <w:szCs w:val="28"/>
          <w:rtl w:val="true"/>
          <w:lang w:bidi="ar-SA"/>
        </w:rPr>
        <w:t>و لنا مع النصوص المتقدمة وقفات عديدة، هي التالية</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8149442_417432637"/>
      <w:bookmarkStart w:id="578" w:name="_Toc192"/>
      <w:bookmarkEnd w:id="577"/>
      <w:r>
        <w:rPr>
          <w:rtl w:val="true"/>
        </w:rPr>
        <w:t>خالد بن الوليد و لحوم الحمر</w:t>
      </w:r>
      <w:r>
        <w:rPr>
          <w:rtl w:val="true"/>
        </w:rPr>
        <w:t>:</w:t>
      </w:r>
      <w:bookmarkEnd w:id="578"/>
    </w:p>
    <w:p>
      <w:pPr>
        <w:pStyle w:val="BookText"/>
        <w:rPr/>
      </w:pPr>
      <w:r>
        <w:rPr>
          <w:rFonts w:ascii="Amiri" w:hAnsi="Amiri" w:eastAsia="Amiri" w:cs="Amiri"/>
          <w:color w:val="111111"/>
          <w:sz w:val="28"/>
          <w:sz w:val="28"/>
          <w:szCs w:val="28"/>
          <w:rtl w:val="true"/>
          <w:lang w:bidi="ar-SA"/>
        </w:rPr>
        <w:t>عن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 بن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أكل الحمر الأهلية، و الخيل، و البغال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ذي ناب من السباع، و مخلب من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الثبت عندنا أن خالدا لم يشهد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أسلم قبل الفتح هو و عمرو بن العاص، و عثمان بن طلحة بن أبي طلحة، أول يوم من صفر سنة ثمان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9" w:name="__RefHeading___Toc8149444_417432637"/>
      <w:bookmarkStart w:id="580" w:name="_Toc193"/>
      <w:bookmarkEnd w:id="579"/>
      <w:r>
        <w:rPr>
          <w:rtl w:val="true"/>
        </w:rPr>
        <w:t>الحاجة إلى الظهر</w:t>
      </w:r>
      <w:r>
        <w:rPr>
          <w:rtl w:val="true"/>
        </w:rPr>
        <w:t>:</w:t>
      </w:r>
      <w:bookmarkEnd w:id="580"/>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ضممنا هذا الحديث إلى الأحاديث المصرحة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النهي إنما كان عن الحمر الأهلية، فقط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فيمكننا استنتاج أن المقصود بهذا النهي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يقعوا في الظهر الذي يحتاجون إليه في تنقلاتهم، و هم في بلاد نائية عن بلدهم،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البغال و الحمير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إنما يحتاجون إليها في القتال، فإذا كانت الحرب قد وضعت أوزارها، فلا حرج عليهم في ذبحها إذا احتاجوا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قالوا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فنيت الحمر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بتعليل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أجل أن لا يفنى </w:t>
      </w:r>
      <w:bookmarkStart w:id="581" w:name="pg12330_104816"/>
    </w:p>
    <w:p>
      <w:pPr>
        <w:pStyle w:val="BookText"/>
        <w:rPr/>
      </w:pPr>
      <w:bookmarkEnd w:id="581"/>
      <w:r>
        <w:rPr>
          <w:rFonts w:ascii="IRNazanin" w:hAnsi="IRNazanin" w:eastAsia="IRNazanin"/>
          <w:color w:val="111111"/>
          <w:sz w:val="28"/>
          <w:sz w:val="28"/>
          <w:szCs w:val="28"/>
          <w:rtl w:val="true"/>
          <w:lang w:bidi="fa-IR"/>
        </w:rPr>
        <w:t xml:space="preserve">الظهر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نص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بإكفاء القدور،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إبقاء على الدواب</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أكل لحوم الحمر الأهلية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نهى عن أكلها في ذلك الوقت، لأنها كانت حمولة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الحرام ما حرم اللّه عز و جل في القرآن</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2" w:name="__RefHeading___Toc8149446_417432637"/>
      <w:bookmarkStart w:id="583" w:name="_Toc194"/>
      <w:bookmarkEnd w:id="582"/>
      <w:r>
        <w:rPr>
          <w:rtl w:val="true"/>
        </w:rPr>
        <w:t>الشك في حديث المجاعة</w:t>
      </w:r>
      <w:r>
        <w:rPr>
          <w:rtl w:val="true"/>
        </w:rPr>
        <w:t>:</w:t>
      </w:r>
      <w:bookmarkEnd w:id="58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الحديث المتقدم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يدل على عدم صحة الحديث عن جوع أصاب المسلمين في خيبر، أو عن مجاعة ألمت بهم</w:t>
      </w:r>
      <w:r>
        <w:rPr>
          <w:rFonts w:eastAsia="Amiri" w:cs="Amiri" w:ascii="Amiri" w:hAnsi="Amiri"/>
          <w:color w:val="111111"/>
          <w:sz w:val="28"/>
          <w:szCs w:val="28"/>
          <w:rtl w:val="true"/>
          <w:lang w:bidi="ar-SA"/>
        </w:rPr>
        <w:t xml:space="preserve">. </w:t>
      </w:r>
      <w:bookmarkStart w:id="584" w:name="pg12330_104817"/>
    </w:p>
    <w:p>
      <w:pPr>
        <w:pStyle w:val="BookText"/>
        <w:rPr/>
      </w:pPr>
      <w:bookmarkEnd w:id="584"/>
      <w:r>
        <w:rPr>
          <w:rFonts w:ascii="Amiri" w:hAnsi="Amiri" w:eastAsia="Amiri" w:cs="Amiri"/>
          <w:color w:val="111111"/>
          <w:sz w:val="28"/>
          <w:sz w:val="28"/>
          <w:szCs w:val="28"/>
          <w:rtl w:val="true"/>
          <w:lang w:bidi="ar-SA"/>
        </w:rPr>
        <w:t>و يزيد هذا الأمر وضوحا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بإكفاء القدور لا يخلو سببه من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لأن الأمر لم يكن قد بلغ بهم حد الإضطرار، المسوغ لذبح الحمر الإنسية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لأجل أنه قد كانت عندهم أنواع أخرى من الطعام غير اللحم</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8149448_417432637"/>
      <w:bookmarkStart w:id="586" w:name="_Toc195"/>
      <w:bookmarkEnd w:id="585"/>
      <w:r>
        <w:rPr>
          <w:rtl w:val="true"/>
        </w:rPr>
        <w:t xml:space="preserve">إكفاء القدور، لماذا؟ </w:t>
      </w:r>
      <w:r>
        <w:rPr>
          <w:rtl w:val="true"/>
        </w:rPr>
        <w:t>!</w:t>
      </w:r>
      <w:bookmarkEnd w:id="586"/>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بذبحهم لتلك الحمر إنما تصرفوا بأموالهم، 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بإكفاء القدور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تسويغ إتلاف مال لم يكن يسوغ لهم إتلافه في الحالات العادية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السبب في إصداره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الأمر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على الحمر الأهلية من أن تفنى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كان بالإمكان أن يسوّغ لهم تناول ما ذبحوه منها، ثم ينهاهم عما عداه، لأن لحوم الحمر الأهلية ليست محرمة في ذاتها كلحوم السباع مثلا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رغبتهم الجامحة في الطعام جعلت الإكتفاء بمجرد النهي قاصرا عن تحقيق هذا الغرض، فكان من الضروري أن تصاحبه إجراءات قوية و رادعة، إذ لو لا ذلك لاستمروا في المخالفة، ثم اعتذروا و أظهروا الندامة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هذا الإعتذار غير مقبول، إذ لا تصح العقوبة قبل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المناسب أن يسوغ لهم تناول ما ذبحوه، ثم ينهاهم عما عداه</w:t>
      </w:r>
      <w:r>
        <w:rPr>
          <w:rFonts w:eastAsia="Amiri" w:cs="Amiri" w:ascii="Amiri" w:hAnsi="Amiri"/>
          <w:color w:val="111111"/>
          <w:sz w:val="28"/>
          <w:szCs w:val="28"/>
          <w:rtl w:val="true"/>
          <w:lang w:bidi="ar-SA"/>
        </w:rPr>
        <w:t xml:space="preserve">. </w:t>
      </w:r>
      <w:bookmarkStart w:id="587" w:name="pg12330_104818"/>
    </w:p>
    <w:p>
      <w:pPr>
        <w:pStyle w:val="BookText"/>
        <w:rPr/>
      </w:pPr>
      <w:bookmarkEnd w:id="587"/>
      <w:r>
        <w:rPr>
          <w:rFonts w:ascii="Amiri" w:hAnsi="Amiri" w:eastAsia="Amiri" w:cs="Amiri"/>
          <w:color w:val="111111"/>
          <w:sz w:val="28"/>
          <w:sz w:val="28"/>
          <w:szCs w:val="28"/>
          <w:rtl w:val="true"/>
          <w:lang w:bidi="ar-SA"/>
        </w:rPr>
        <w:t xml:space="preserve">فالمبادرة إلى هذا القرار الحاسم بالإتلاف تشير إلى أن هناك ما هو أهم من ذلك، مثل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أمرهم و نهاهم، فعصوا، و ربما يكون قد تكرر منهم ذلك، فلم يجد عندهم إلا التمرد و العصيان، فكان لا بد من العقوبة لهم بهذا النحو القوي و المثير</w:t>
      </w:r>
      <w:r>
        <w:rPr>
          <w:rFonts w:eastAsia="Amiri" w:cs="Amiri" w:ascii="Amiri" w:hAnsi="Amiri"/>
          <w:color w:val="111111"/>
          <w:sz w:val="28"/>
          <w:szCs w:val="28"/>
          <w:rtl w:val="true"/>
          <w:lang w:bidi="ar-SA"/>
        </w:rPr>
        <w:t>.</w:t>
      </w:r>
    </w:p>
    <w:p>
      <w:pPr>
        <w:pStyle w:val="Heading5"/>
        <w:numPr>
          <w:ilvl w:val="4"/>
          <w:numId w:val="1"/>
        </w:numPr>
        <w:rPr/>
      </w:pPr>
      <w:bookmarkStart w:id="588" w:name="__RefHeading___Toc8149450_417432637"/>
      <w:bookmarkStart w:id="589" w:name="_Toc196"/>
      <w:bookmarkEnd w:id="588"/>
      <w:r>
        <w:rPr>
          <w:rtl w:val="true"/>
        </w:rPr>
        <w:t>إجابة غير وافية بالمراد</w:t>
      </w:r>
      <w:r>
        <w:rPr>
          <w:rtl w:val="true"/>
        </w:rPr>
        <w:t>:</w:t>
      </w:r>
      <w:bookmarkEnd w:id="589"/>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في الأمر بإكفاء القدور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انتهبوا ذلك من قوم موادعين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أيضا لا يكفي مبررا لإصدار هذا الأمر بالإتلاف، فقد كان من الممكن أن يجد لهم عذرا في ذلك، من مثل أنهم كانوا يظنون أولئك القوم من المحاربين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قد عرّفهم بحالهم، فلماذا لا يعطي ما في تلك القدور من اللحم إلى من انتهبت تلك البهائم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يستجيز من أصحابها، و يتركهم يأكلونها، ثم يضمنهم أثمانها لأربابها؟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انتهبوه من القوم الموادعين هو الغنم، و ليس الحمر الإنسية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الأمر بإكفاء القدور ربما يكون قد تكرر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مناسبة</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8149452_417432637"/>
      <w:bookmarkStart w:id="591" w:name="_Toc197"/>
      <w:bookmarkEnd w:id="590"/>
      <w:r>
        <w:rPr>
          <w:rtl w:val="true"/>
        </w:rPr>
        <w:t>إجابة أخرى مرفوضة</w:t>
      </w:r>
      <w:r>
        <w:rPr>
          <w:rtl w:val="true"/>
        </w:rPr>
        <w:t>:</w:t>
      </w:r>
      <w:bookmarkEnd w:id="591"/>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زعموه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الحمر التي ذبحت قد خرجت من بعض حصون اليهود، و لم يكن يحق لهم أن يذبحوها قبل مراجعة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592" w:name="pg12330_104819"/>
    </w:p>
    <w:p>
      <w:pPr>
        <w:pStyle w:val="BookText"/>
        <w:rPr/>
      </w:pPr>
      <w:bookmarkEnd w:id="592"/>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قبل معرفة الحكم الشرعي في مثل هذه الحالة، لأنها أخذت من دون قتال، أو قبل شروعه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فهو أيضا لا يصلح بمجرده مبررا للأمر بإكفاء القدور، إذ إن تلك الحمر تكون في جملة الغنائم، فكان يمكن أن يشترك في أكلها جميع من كان له حق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تضمين الذين ذبحوها ما يزيد على سهمهم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يتأكد هذا الأمر إذا كانوا قد فعلوا ما فعلوه عن جهالة و تسرع</w:t>
      </w:r>
      <w:r>
        <w:rPr>
          <w:rFonts w:eastAsia="Amiri" w:cs="Amiri" w:ascii="Amiri" w:hAnsi="Amiri"/>
          <w:color w:val="111111"/>
          <w:sz w:val="28"/>
          <w:szCs w:val="28"/>
          <w:rtl w:val="true"/>
          <w:lang w:bidi="ar-SA"/>
        </w:rPr>
        <w:t>.</w:t>
      </w:r>
    </w:p>
    <w:p>
      <w:pPr>
        <w:pStyle w:val="Heading5"/>
        <w:numPr>
          <w:ilvl w:val="4"/>
          <w:numId w:val="1"/>
        </w:numPr>
        <w:rPr/>
      </w:pPr>
      <w:bookmarkStart w:id="593" w:name="__RefHeading___Toc8149454_417432637"/>
      <w:bookmarkStart w:id="594" w:name="_Toc198"/>
      <w:bookmarkEnd w:id="593"/>
      <w:r>
        <w:rPr>
          <w:rtl w:val="true"/>
        </w:rPr>
        <w:t>النبي صلّى اللّه عليه و آله يتفقد العسكر</w:t>
      </w:r>
      <w:r>
        <w:rPr>
          <w:rtl w:val="true"/>
        </w:rPr>
        <w:t>:</w:t>
      </w:r>
      <w:bookmarkEnd w:id="594"/>
    </w:p>
    <w:p>
      <w:pPr>
        <w:pStyle w:val="BookText"/>
        <w:rPr/>
      </w:pPr>
      <w:r>
        <w:rPr>
          <w:rFonts w:ascii="Amiri" w:hAnsi="Amiri" w:eastAsia="Amiri" w:cs="Amiri"/>
          <w:color w:val="111111"/>
          <w:sz w:val="28"/>
          <w:sz w:val="28"/>
          <w:szCs w:val="28"/>
          <w:rtl w:val="true"/>
          <w:lang w:bidi="ar-SA"/>
        </w:rPr>
        <w:t>و قد أظهر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يطوف على المعسكر، و يتفقد أحوال الناس فيه، و يشاهد تصرفاتهم، و يصوبهم، أو يخطئهم، و لا يكتفي بإخبار المخبرين، و لا يسكن إلى ما يبلغه إياه من حملهم مسؤوليات القيادة، و إنجاز المهمات، و القيام بالواجبات</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8149456_417432637"/>
      <w:bookmarkStart w:id="596" w:name="_Toc199"/>
      <w:bookmarkEnd w:id="595"/>
      <w:r>
        <w:rPr>
          <w:rtl w:val="true"/>
        </w:rPr>
        <w:t>ليس للإجتهاد موضع هنا</w:t>
      </w:r>
      <w:r>
        <w:rPr>
          <w:rtl w:val="true"/>
        </w:rPr>
        <w:t>:</w:t>
      </w:r>
      <w:bookmarkEnd w:id="596"/>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الحلبي اعتبر التخيير بين كسر الدنان، أو إهراقها و غسلها إما من باب تبدل الإجتهاد، و إما من باب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المورد ليس من موارد الإجتهاد في الرأي في حكم شرعي، بل هو أمر تدبيري سلطاني يهدف إلى إظهار الشدة على من بادر إلى ذبح الحمر أولا، ثم المن عليهم بالإستجابة إلى طلب العفو و التخفيف عنهم، تأليفا و سياسة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فالأمران كلاهما صواب، و ليس هناك صواب و خطأ، فإن التشديد ثم </w:t>
      </w:r>
      <w:bookmarkStart w:id="597" w:name="pg12330_104820"/>
    </w:p>
    <w:p>
      <w:pPr>
        <w:pStyle w:val="BookText"/>
        <w:rPr/>
      </w:pPr>
      <w:bookmarkEnd w:id="597"/>
      <w:r>
        <w:rPr>
          <w:rFonts w:ascii="Amiri" w:hAnsi="Amiri" w:eastAsia="Amiri" w:cs="Amiri"/>
          <w:color w:val="111111"/>
          <w:sz w:val="28"/>
          <w:sz w:val="28"/>
          <w:szCs w:val="28"/>
          <w:rtl w:val="true"/>
          <w:lang w:bidi="ar-SA"/>
        </w:rPr>
        <w:t xml:space="preserve">التخفيف مطلوبان معا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 ما ذكره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يستبطن أمرين لا مجال للقبول بهما، بل هما مرفوضان جملة و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يجتهد في بعض المواضع، و أن جميع أعماله و أقواله ليست مؤيدة و مسددة بالوحي، و مستندة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يخطئ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اجتهاده و قد يصيب، فلا مجال للإعتقاد بصوابية جميع أقواله و 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كلا الأمرين بعيد عن الصواب، و مرفوض جملة و تفصيلا كما هو واضح</w:t>
      </w:r>
      <w:r>
        <w:rPr>
          <w:rFonts w:eastAsia="Amiri" w:cs="Amiri" w:ascii="Amiri" w:hAnsi="Amiri"/>
          <w:color w:val="111111"/>
          <w:sz w:val="28"/>
          <w:szCs w:val="28"/>
          <w:rtl w:val="true"/>
          <w:lang w:bidi="ar-SA"/>
        </w:rPr>
        <w:t>. .</w:t>
      </w:r>
    </w:p>
    <w:p>
      <w:pPr>
        <w:pStyle w:val="Heading5"/>
        <w:numPr>
          <w:ilvl w:val="4"/>
          <w:numId w:val="1"/>
        </w:numPr>
        <w:rPr/>
      </w:pPr>
      <w:bookmarkStart w:id="598" w:name="__RefHeading___Toc8149458_417432637"/>
      <w:bookmarkStart w:id="599" w:name="_Toc200"/>
      <w:bookmarkEnd w:id="598"/>
      <w:r>
        <w:rPr>
          <w:rtl w:val="true"/>
        </w:rPr>
        <w:t>إكفاء القدور في نهبة خيبر</w:t>
      </w:r>
      <w:r>
        <w:rPr>
          <w:rtl w:val="true"/>
        </w:rPr>
        <w:t>:</w:t>
      </w:r>
      <w:bookmarkEnd w:id="599"/>
    </w:p>
    <w:p>
      <w:pPr>
        <w:pStyle w:val="BookText"/>
        <w:rPr/>
      </w:pPr>
      <w:r>
        <w:rPr>
          <w:rFonts w:ascii="Amiri" w:hAnsi="Amiri" w:eastAsia="Amiri" w:cs="Amiri"/>
          <w:color w:val="111111"/>
          <w:sz w:val="28"/>
          <w:sz w:val="28"/>
          <w:szCs w:val="28"/>
          <w:rtl w:val="true"/>
          <w:lang w:bidi="ar-SA"/>
        </w:rPr>
        <w:t>و 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انتهبوا غنما في خيبر، فأمرهم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بإكفاء القدور، لأن النهبة لا تحل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أن تكون هذه النهبة قد أصابت أناسا موادعين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لهم معه، أو أنهم من المسلمين، أو أنهم أناس لم </w:t>
      </w:r>
      <w:bookmarkStart w:id="600" w:name="pg12330_104821"/>
    </w:p>
    <w:p>
      <w:pPr>
        <w:pStyle w:val="BookText"/>
        <w:rPr/>
      </w:pPr>
      <w:bookmarkEnd w:id="600"/>
      <w:r>
        <w:rPr>
          <w:rFonts w:ascii="Amiri" w:hAnsi="Amiri" w:eastAsia="Amiri" w:cs="Amiri"/>
          <w:color w:val="111111"/>
          <w:sz w:val="28"/>
          <w:sz w:val="28"/>
          <w:szCs w:val="28"/>
          <w:rtl w:val="true"/>
          <w:lang w:bidi="ar-SA"/>
        </w:rPr>
        <w:t xml:space="preserve">يدعهم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يقم عليهم الحجة بعد، فليس لهم موقف محدد منه</w:t>
      </w:r>
      <w:r>
        <w:rPr>
          <w:rFonts w:eastAsia="Amiri" w:cs="Amiri" w:ascii="Amiri" w:hAnsi="Amiri"/>
          <w:color w:val="111111"/>
          <w:sz w:val="28"/>
          <w:szCs w:val="28"/>
          <w:rtl w:val="true"/>
          <w:lang w:bidi="ar-SA"/>
        </w:rPr>
        <w:t>. .</w:t>
      </w:r>
    </w:p>
    <w:p>
      <w:pPr>
        <w:pStyle w:val="Heading5"/>
        <w:numPr>
          <w:ilvl w:val="4"/>
          <w:numId w:val="1"/>
        </w:numPr>
        <w:rPr/>
      </w:pPr>
      <w:bookmarkStart w:id="601" w:name="__RefHeading___Toc8149460_417432637"/>
      <w:bookmarkStart w:id="602" w:name="_Toc201"/>
      <w:bookmarkEnd w:id="601"/>
      <w:r>
        <w:rPr>
          <w:rtl w:val="true"/>
        </w:rPr>
        <w:t>النهي عن أكل لحم الجلالة</w:t>
      </w:r>
      <w:r>
        <w:rPr>
          <w:rtl w:val="true"/>
        </w:rPr>
        <w:t>:</w:t>
      </w:r>
      <w:bookmarkEnd w:id="602"/>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أكل لحم الجلالة، و عن ركوبها، و الجلالة هي التي تأكل العذرة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يكون هذا هو ما أشارت إليه الرواية عن ابن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أصبنا حمرا خارجا من القرية،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أكفئوا القدور بما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ذلك لسعيد بن جبير،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تأكل العذرة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يكون ذلك لأنهم انتهبوها من قوم مسلمين، أو موادعين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تحل لهم من أجل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حسبما أشرنا إليه آنفا</w:t>
      </w:r>
      <w:r>
        <w:rPr>
          <w:rFonts w:eastAsia="Amiri" w:cs="Amiri" w:ascii="Amiri" w:hAnsi="Amiri"/>
          <w:color w:val="111111"/>
          <w:sz w:val="28"/>
          <w:szCs w:val="28"/>
          <w:rtl w:val="true"/>
          <w:lang w:bidi="ar-SA"/>
        </w:rPr>
        <w:t xml:space="preserve">. </w:t>
      </w:r>
      <w:bookmarkStart w:id="603" w:name="pg12330_104822"/>
    </w:p>
    <w:p>
      <w:pPr>
        <w:pStyle w:val="Heading2"/>
        <w:numPr>
          <w:ilvl w:val="1"/>
          <w:numId w:val="1"/>
        </w:numPr>
        <w:rPr/>
      </w:pPr>
      <w:bookmarkStart w:id="604" w:name="__RefHeading___Toc8149462_417432637"/>
      <w:bookmarkStart w:id="605" w:name="_Toc202"/>
      <w:bookmarkEnd w:id="603"/>
      <w:bookmarkEnd w:id="604"/>
      <w:r>
        <w:rPr>
          <w:rtl w:val="true"/>
        </w:rPr>
        <w:t>الفهارس</w:t>
      </w:r>
      <w:bookmarkEnd w:id="605"/>
    </w:p>
    <w:p>
      <w:pPr>
        <w:pStyle w:val="Heading3"/>
        <w:numPr>
          <w:ilvl w:val="2"/>
          <w:numId w:val="1"/>
        </w:numPr>
        <w:rPr/>
      </w:pPr>
      <w:bookmarkStart w:id="606" w:name="__RefHeading___Toc8149464_417432637"/>
      <w:bookmarkStart w:id="607" w:name="_Toc203"/>
      <w:bookmarkEnd w:id="606"/>
      <w:r>
        <w:rPr>
          <w:rtl w:val="true"/>
        </w:rPr>
        <w:t>اشارة</w:t>
      </w:r>
      <w:bookmarkEnd w:id="6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8" w:name="pg12330_104824"/>
      <w:bookmarkStart w:id="609" w:name="pg12330_104824"/>
      <w:bookmarkEnd w:id="609"/>
    </w:p>
    <w:p>
      <w:pPr>
        <w:pStyle w:val="Heading3"/>
        <w:numPr>
          <w:ilvl w:val="2"/>
          <w:numId w:val="1"/>
        </w:numPr>
        <w:rPr/>
      </w:pPr>
      <w:bookmarkStart w:id="610" w:name="pg12330_104824"/>
      <w:bookmarkStart w:id="611" w:name="__RefHeading___Toc8149466_417432637"/>
      <w:bookmarkStart w:id="612" w:name="_Toc204"/>
      <w:bookmarkEnd w:id="610"/>
      <w:bookmarkEnd w:id="611"/>
      <w:r>
        <w:rPr/>
        <w:t>1</w:t>
      </w:r>
      <w:r>
        <w:rPr>
          <w:rtl w:val="true"/>
        </w:rPr>
        <w:t>-</w:t>
      </w:r>
      <w:r>
        <w:rPr>
          <w:rtl w:val="true"/>
        </w:rPr>
        <w:t>الفهرس الإجمالي</w:t>
      </w:r>
      <w:bookmarkEnd w:id="612"/>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باب 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أحداث و تفاصيل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غنائم و سبايا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آل أبي الحقيق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غنائم و سبايا خيبر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الغنائم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لمسات أخيرة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صلح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مقاسم 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الصلح و الفتح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يقرهم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عمر يجليهم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و غصبها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تفاصيل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الإمامة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سقوط خيبر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الأحبة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قدوم جعفر و المهاجرين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لحوم الحمر الإنسية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3" w:name="pg12330_104826"/>
      <w:bookmarkStart w:id="614" w:name="pg12330_104826"/>
      <w:bookmarkEnd w:id="614"/>
    </w:p>
    <w:p>
      <w:pPr>
        <w:pStyle w:val="Heading3"/>
        <w:numPr>
          <w:ilvl w:val="2"/>
          <w:numId w:val="1"/>
        </w:numPr>
        <w:rPr/>
      </w:pPr>
      <w:bookmarkStart w:id="615" w:name="pg12330_104826"/>
      <w:bookmarkStart w:id="616" w:name="__RefHeading___Toc8149468_417432637"/>
      <w:bookmarkStart w:id="617" w:name="_Toc205"/>
      <w:bookmarkEnd w:id="615"/>
      <w:bookmarkEnd w:id="616"/>
      <w:r>
        <w:rPr/>
        <w:t>2</w:t>
      </w:r>
      <w:r>
        <w:rPr>
          <w:rtl w:val="true"/>
        </w:rPr>
        <w:t>-</w:t>
      </w:r>
      <w:r>
        <w:rPr>
          <w:rtl w:val="true"/>
        </w:rPr>
        <w:t>الفهرس التفصيلي</w:t>
      </w:r>
      <w:bookmarkEnd w:id="617"/>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باب 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أحداث و تفاصيل علي عليه السّلام قالع باب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إختلافات لا 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أم سبعون</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باب واحد، أم بابان في خيبر؟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التكبير من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لا سيف إلا ذو الفقار في خيبر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تشكيكهم بقلع باب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ما قلعته بقوة جسمانية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و للشعراء كلمتهم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القموص ليس آخر ما 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علي عليه السّلام يفتح خيبر وحده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تواتر حديث جهاد علي عليه السّلام في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رضي اللّه و رسوله عن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تشريف و تكريم في الأرض و في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علي عليه السّلام سيد العرب هي الأصعب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إستقبال النبي صلّى اللّه عليه و آله لعلي عليه السّلام بعد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حسبك أنك مني و أنا منك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اللمسات الأخيرة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غنائم و سبايا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آل أبي الحقيق كنز آل أبي الحقيق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أيّ ذلك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التعذيب لماذا؟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العهد قريب، و المال أكثر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أخذ العهد عليهم من 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إنك لمغتر بأمر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غنائم و سبايا خيبر النبي صلّى اللّه عليه و آله يرضخ للنساء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موعدكم جنفا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يعفور حمار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الجراب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الدجاج</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الغلول في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المهاجرون يرجعون المنائح للأنصار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موقف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أبو سفيان في خيبر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خارص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صحائف التوراة ردت لليهود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أنزعت منك الرحمة يا بلال؟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دحية يختار صفية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صفية و الصفى لرسول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لماذا اخضرت عين صفية؟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اعتذار النبي صلّى اللّه عليه و آله من صفية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صفية تأبى أولا ثم تطيع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حراسة أبي أيوب لرسول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الغنائم أبو هريرة في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إسلام أبي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مدى وثاقته في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لماذا ولى معاوية أبا هريرة المدينة؟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أشهد لقد واليت عدوه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أبو هريرة عضو المجمع العلمي لمعاوية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افتتحنا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أبو هريرة أسلم بعد وفاة رقية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أبو هريرة في حديث ذي الشمالين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مهمة أبي هريرة في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أبو هريرة حضر المشاهد 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النبي صلّى اللّه عليه و آله خليل أبي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آخركم موتا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قيمة هذا الوسام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لمسات أخيرة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معجزات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كرامات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العاقبة السيئة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صفة النبي صلّى اللّه عليه و آله و علي عليه السّلام في التوراة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مراهنات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ابن علاط يستنقذ ماله بمكة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من استشهد بخيبر من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القتلى من 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أين هي هذه الأحداث؟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بعض ما قيل من الشعر في غزوة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صلح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مقاسم 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الصلح و الفتح كتاب إسقاط الجزية عن يهود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الوطيح و سلالم فتحا صلحا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هل فتحت خيبر صلحا؟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توجيهات لما سبق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كتاب مقاسم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كتاب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مقاسم أرض خيبر في مصادر غير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الصحيح في موضوع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حدث في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اختلاف السهام</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يقرهم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عمر يجليهم النبي صلّى اللّه عليه و آله يقر اليهود على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إجلاء اليهود بعد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سبب إخراج عمر لليهود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دعاوى لا تصح</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الرواية الأقرب إلى القبول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و غصبها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تفاصيل أمط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يأخذها بحقها؟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كرّم وجه محمد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طلب الراية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حدود فدك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تعني 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الإمام الكاظم عليه السّلام و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الإمام الكاظم عليه السّلام و المهدي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فدك لمن؟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الشهادة المردودة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وقفات مع ما سبق</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فدك للزهراء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في يدها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عطية من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لا يختص بفاطمة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الميراث هي المحور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مفردات من الكيد الإعلامي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المقصود إرث المال؟ </w:t>
      </w:r>
      <w:r>
        <w:rPr>
          <w:rFonts w:eastAsia="IRNazanin" w:cs="IRNazanin"/>
          <w:color w:val="111111"/>
          <w:sz w:val="28"/>
          <w:szCs w:val="28"/>
          <w:rtl w:val="true"/>
          <w:lang w:bidi="fa-IR"/>
        </w:rPr>
        <w:t>! :</w:t>
      </w:r>
      <w:r>
        <w:rPr>
          <w:rFonts w:eastAsia="IRNazanin" w:cs="IRNazanin"/>
          <w:color w:val="111111"/>
          <w:sz w:val="28"/>
          <w:szCs w:val="28"/>
          <w:lang w:bidi="fa-IR"/>
        </w:rPr>
        <w:t>250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النخل بتربته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الإمامة الكيد الإعلامي يفرض تزوير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فدك خالصة لرسول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كل فدك لرسول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بداية عن تزوير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أهل البيت عليهم السّلام ماذا 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فدك دليل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حجة الوداع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جيش أسامة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بالناس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ليهجر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الهجوم على 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 فدك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سقوط خيبر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الأحبة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قدوم جعفر و المهاجرين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قدوم جعفر من الحبشة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الوفد القادم مع جعفر</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خيبر و قدوم جعفر، مترابطان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قدوم جعفر قيمة لا تضاهى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عودة 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بفتح اللّه على يد أخيك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لا بد من الجهر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رشحة من أخلاقيات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هجرتان لمهاجري الحبشة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الأشعريون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المحور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رقة قلوب الأشعريين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إشراكهم في الغنيمة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قسم لجعفر و أصحابه</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منافسون لمهاجري الحبشة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تصل سفينتهم إلى الحبشة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 يعترف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يقسم لمن غاب إلا لجابر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زواج النبي صلّى اللّه عليه و آله بأم حبيبة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بنت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مهر أم حبيبة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أم حبيبة لم تكن في مستوى الحدث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مع من قدمت أم حبيبة؟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لحوم الحمر الإنسية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 عن المتعة في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خبر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النسخ بخبر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الحسن البصري ينفي حديث خيبر بصراحة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إختلاف و تناقض</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أمر لا يعرفه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المتعة في خيبر غلط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يقع في خيبر تمتع بالنساء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 النسخ رافض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فاضح</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النسخ مرفوض</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بارد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ثنية الوداع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أكذوبة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ربما يكون نهيا تدبيريا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المجاعة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الحمر الإنسية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النهي عن لحوم البغال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خالد بن الوليد و لحوم الحمر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الحاجة إلى الظهر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الشك في حديث المجاعة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إكفاء القدور، لماذا؟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إجابة غير وافية بالمراد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إجابة أخرى مرفوضة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النبي صلّى اللّه عليه و آله يتفقد العسكر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ليس للإجتهاد موضع هنا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إكفاء القدور في نهبة خيبر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النهي عن أكل لحم الجلالة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الإجمالي   </w:t>
      </w:r>
      <w:r>
        <w:rPr>
          <w:rFonts w:eastAsia="Amiri" w:cs="Amiri" w:ascii="Amiri" w:hAnsi="Amiri"/>
          <w:color w:val="111111"/>
          <w:sz w:val="28"/>
          <w:szCs w:val="28"/>
          <w:lang w:bidi="ar-SA"/>
        </w:rPr>
        <w:t>349</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الخيرية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ذخائر العقبى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محمد أمين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معارج النبوة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المنتقى، و التوضيح، عن الطبراني، و أحمد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البيهقي، و الحاكم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محمد أمين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معارج النبوة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الحاكم، و البيهقي، 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المجالس و الأخبار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النبوة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المواهب اللدنية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مشارق أنوار اليقين،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للبحراني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النورين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لابن جبر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سبط ابن الجوزي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للأميني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تذكرة الخواص لسبط ابن الجوزي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الرياض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المواقف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مشارق أنوار اليقين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الثاقب في المناقب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ديوان الحميدي المطبوع سنة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الخرايج و الجرايح</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للنسائي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الركن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بمبي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 الجليل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الوهبية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الخوارزمي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الكبير للشيباني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المسند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السنن المسندة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أبي داود، 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إرواء الغليل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قبائل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حياة الحيوان للدميري، 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الشفا بتعريف حقوق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المنتقى في مولد المصطفى، حوادث سنة سبع، و عن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السيرة النبوية لابن هشام، 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القرآن العظيم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الشيخين، و الحافظ، و يعقوب بن سفيان، و صحيح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القرآن العظيم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الإستغاثة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نحن معاشر الأنبياء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البيضاء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كتاب سليم بن قيس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بيت الأحزان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العلوية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النورين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مصابيح السنة للبغوي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النظم الإسلامية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و عن عون المعبود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الألقاب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الإيضاح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في أصول الأئمة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النسائي، و البيهقي، 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الإستيعاب، و الطبقات الكبرى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كذلك في السنن الكبرى للبيهقي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عون المعبود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المعجم الكبير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خرص النخلة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ما عليها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كثيرة أخرى</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للراوندي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العلوية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في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المغازي باب غزوة خيبر،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 للشافعي، عن الواقدي، و عن فتح الباري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مصادر كثيرة أخرى تقدمت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العلوية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زوجات النبي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ذيل المذيل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مشارق أنوار اليقين،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النورين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المطففين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و تاريخ البخاري، و مجمع الزوائد، و الطحاوي، و الحاكم، و البيهقي، 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ما استعجم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المضيرة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ما استعجم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الإيضاح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صحيح مسلم للنووي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هريرة للسيد شرف الدين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للسمعاني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المعارف لابن قتيبة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الناصريات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في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صحيح مسلم للنووي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المضيرة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مشاهير علماء الأمصار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للزركلي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صاحب القاموس، و دراسات في علم الدراية لعلي أكبر غفاري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الإيضاح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سنن النسائي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طرائف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المضيرة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الكنى للحاكم، و عن الإستيعاب، و تاريخ ابن عساكر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المضيرة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هريرة للسيد شرف الدين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وضوء النبي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أمان الأمة من الإختلاف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الصحيحين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السنة المحمدية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في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المضيرة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الطبري، 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مقدمة فتح الباري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هريرة للسيد شرف الدين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المضيرة للشيخ محمود أبي رية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تقلّ المدة المذكورة إلى تسعة أشهر أي من شهر صفر سنة تسع إلى شهر ذي القعدة سنة ثمان، و حتى لو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أقام معه سنة و شهرين فقط إذا لاحظنا الأقوال الأخرى في تاريخ وقعة خيبر، و تاريخ إرسال العلاء إلى البحرين، فإنه لا يصح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اقام معه إلى أن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المضيرة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تفسير سورة براءة، و 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المضيرة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إرواء الغليل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خزيمة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الوحي المبين لابن البطريق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القرآن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الأحكام لابن حزم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المضيرة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وضوء النبي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المضيرة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الإيضاح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المسائل الصاغانية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الإيضاح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السنة المحمدية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هريرة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الإيضاح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هريرة للسيد شرف الدين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المضيرة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المسائل الصاغانية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المضيرة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تدوين السنة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السنة المحمدية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السنة قبل التدوين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السنة قبل التدوين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الإيضاح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رجال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التوحيد للجاحظ، و الإيضاح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 ذلك، و كتاب الأربعين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الإيضاح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هريرة للسيد شرف الدين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المضيرة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السنة المحمدية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الإيضاح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هريرة للسيد شرف الدين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المضيرة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السنة المحمدية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المسائل الصاغانية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 المرتضى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المضيرة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الكافية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الإيضاح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الإيضاح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هريرة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المضيرة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السنة المحمدية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الإسكافي و 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الإيضاح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هريرة للسيد شرف الدين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السنة المحمدية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وضوء النبي للشهرستاني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المضيرة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الإمام الحسين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فضائل الصحابة للسمعاني و الإيضاح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أمير المؤمنين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السنة المحمدية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هريرة للسيد شرف الدين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المضيرة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أحاديثه في مدح معاوية كثيرة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المضيرة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الغدير للعلامة الأميني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أضواء على السنة المحمدية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المجروحين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الكشف الحثيث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المضيرة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توليه للمدينة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المضيرة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المضيرة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المضيرة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المضيرة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المضيرة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قبول الأخبار و معرفة الرجال للبلخي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الأربعين للشيرازي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طالب حامي الرسول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السنة المحمدية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سماء المقال في علم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هريرة لشرف الدين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وضوء النبي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الإيضاح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الصحيحين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المضيرة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هريرة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المضيرة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عذاب القبر للبيهقي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المستدرك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الصفحة و الجزء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الحاكم، و ابن عساكر، و المعجم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هريرة للسيد شرف الدين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المضيرة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الذرية الطاهرة النبوية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المضيرة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المستدرك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الجزء و الصفحة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جاء في السهو في الصلاة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السهو، 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الموطأ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الصنعاني، و ابن أبي شيبة، و تهذيب الأسماء و اللغات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النزاع و التخاصم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النسائي باب ما يفعل من سلم من الركعتين ناسيا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صحيح ابن خزيمة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هريرة للسيد شرف الدين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المضيرة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المحدثين بإصبهان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الحبير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مغني المحتاج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إعانة الطالبين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إختلاف الحديث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السنة المحمدية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الدار قطني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 اللغات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المضيرة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و غير ذلك</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هريرة راوية الإسلام لمحمد عجاج الخطيب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هريرة راوية الإسلام لمحمد عجاج الخطيب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المضيرة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المضيرة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على السنة المحمدية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هريرة للسيد شرف الدين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المضيرة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بتعريف حقوق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تحفة الأحوذي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داود الطيالسي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مختلف الحديث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الأذكار النووية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المحدثين بإصبهان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الدار قطني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له رواية في كتب الستة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الجنائز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إرواء الغليل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المضيرة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الدار قطني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الإستيعاب، و أسد الغابة، 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أشيب للأشيب البغدادي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الإيضاح هامش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هريرة للسيد شرف الدين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مطبوع مع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الشفاء لعياض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الكافية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فرحة الغري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هريرة للسيد شرف الدين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الغيبة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المضيرة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صحيح مسلم للنووي، و أبو هريرة لشرف الدين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ابن نمير، و أبي عبيد، و ابن الأثير، و ابن جرير، و غيرهم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هريرة لشرف الدين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حنين، 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الثاقب في المناقب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حنين، و عن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نور البراهين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حنين، و في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في حنين،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خيبر، و عن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روضة الواعظين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فضائل ابن شاذان، 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البيضاء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في المعجزات و الفضائل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قاطع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يصفون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كذبا و زورا، و إمعانا في البغي عليه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البيهقي، و ابن إسحاق، و الواقدي عن أنس و غيره،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أنيف بن وائل</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المجمع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مغني المحتاج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الطوسي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الأقوال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ابن داود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القناع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إرواء الغليل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تركة النبي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حنين بدل خيبر، و في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حنين، و في الطبقات الكبرى حنين أيضا، و في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الذين قتلوا بحنين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إكمال الكمال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الوطء الخفي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العطبطب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مأخوذة من العطب،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الموجب لعطب ما يواجهه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ديوان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ديوان أمير المؤمنين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ديوان أمير المؤمنين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أمير المؤمنين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أمير المؤمنين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أمير المؤمنين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أمير المؤمنين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أمير المؤمنين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أمير المؤمنين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أمير المؤمنين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أمير المؤمنين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أمير المؤمنين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أمير المؤمنين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أمير المؤمنين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أهل الذمة لابن القيم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الشافعية للسبكي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الإعلان بالتوبيخ للسخاوي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الخطيب البغدادي ليوسف العش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الكازروني في المنتقى في مولد المصطفى،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 النقي للمارديني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ما استعجم هامش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غريب الحديث لابن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الزهري 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للزيعلي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للطوسي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بلوغ الأماني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الأحكام للسبزواري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المدارك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لعبد الرزاق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السنن المسندة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السنن المسندة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الوثائق السياسية </w:t>
      </w:r>
      <w:r>
        <w:rPr>
          <w:rFonts w:eastAsia="IRNazanin" w:cs="IRNazanin"/>
          <w:b w:val="false"/>
          <w:bCs w:val="false"/>
          <w:i w:val="false"/>
          <w:iCs w:val="false"/>
          <w:color w:val="333333"/>
          <w:sz w:val="20"/>
          <w:szCs w:val="20"/>
        </w:rPr>
        <w:t>94/17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للسهيلي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مجموعة الوثائق السياسية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هشام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w:t>
      </w:r>
      <w:r>
        <w:rPr>
          <w:rFonts w:eastAsia="IRNazanin" w:cs="IRNazanin"/>
          <w:b w:val="false"/>
          <w:bCs w:val="false"/>
          <w:i w:val="false"/>
          <w:iCs w:val="false"/>
          <w:color w:val="333333"/>
          <w:sz w:val="20"/>
          <w:szCs w:val="20"/>
        </w:rPr>
        <w:t>95/18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عنها و تذكرة الفقهاء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المهذب البارع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للشرائع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الأذهان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المؤتلف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المقاصد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المعتبر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الخلاف و الوفاق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الفائدة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الحبل المتين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غنائم الأيام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الإمتاع، و عن المغازي للواقدي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الأخبار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الأحكام السلطانية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ما استعجم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تنوير الحوالك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الموطأ، 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بلوغ الأماني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أبي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أبي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المضيرة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الروايات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مرآة العقول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شرايع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الأذهان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الأفهام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الفائدة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المزني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الطالبين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مغني المحتاج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الموطأ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تنوير الحوالك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القواعد و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المسند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الدار قطني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البيهقي، 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 أكثر تفصيلا، كما هو الحال في بعض المصادر الآنفة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لابن القيم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الأم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 غيره، و الموطأ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تنوير الحوالك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الحديث لابن 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 العالمين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 اليقين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 فقد ذكر عدد منها ذلك،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الجعد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للترمذي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لإن عشت لأخرجن اليهود و النصارى من جزيرة العرب</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زوال المفصل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و عن البيهقي، 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 أكثر تفصيلا، كما هو الحال في بعض المصادر الآنفة الذكر، 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لابن القيم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الحديث موجود في الموطأ، و أخرجه الشيخان في باب القسامة، 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الإكتفاء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إليه في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يعلى، و البغوي، 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 و البيهقي، و أحمد،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تاريخ المدينة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الحديث بلفظ آخر بعد قليل تحت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الأموال، و عن البيهقي، و ابن أبي شيبة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الأموال، 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الخراج للقرشي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في التهذيب، و تقدم نحوه عن المصنف للصنعاني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أرفة، و هي الحدود و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المغازي للواقدي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كما في مغازي للواقدي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مصادر الحديث و نصوصه في هوامش الصفحات المتقدمة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الأرض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مراصد الإطلاع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الإطلاع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الأرض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الممالك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كلامه بطوله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في الفضائل،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الإيمان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البطريق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النورين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البيضاء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النورين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البيضاء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النورين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البيضاء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البيضاء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الرحماني الهمداني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جوامع الجامع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البيضاء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فيما جرى على آل الرسول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البيضاء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قرب الإسناد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الصدوق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من مصادر ذلك في كتابنا الحياة السياسية للإمام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جلاء العيون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الواعظين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الإرشاد للمفيد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إعلام الورى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البحار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الإحتجاج، و عن تفسير القمي، و الإمام محمد الجواد لمحمد علي دخيل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المالكي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فصل الخطاب لمحمد پارسا البخاري، عن النووي على ما يبدو، و ترجمة الإمام الحسين لابن عساكر بتحقيق المحمودي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ترجمة الإمام الحسين، الحديث 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مرسل و رجاله ثقات، و 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ذكر ابن عباس</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السياسية للإمام الجواد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فدك في التاريخ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الشهادات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فدك في التاريخ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الحديث الدال على ذلك كثيرة جدا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السقيفة و فدك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بلاغات النساء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بصيرتي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الأصول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للسيوطي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السقيفة و فدك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الإسلام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 فدك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النورين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البيضاء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الخرايج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البيضاء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الفوائد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الإيضاح لابن شاذان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المختارة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الشافي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البيضاء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الفتوح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المطبعة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البيضاء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الشافي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أيضا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فدك في التاريخ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النهج للمعتزلي، و 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إفحام الأعداء و الخصوم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إنسان العيون في سيرة الأمين و المأمون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البيضاء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العلوية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بيت الأحزان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النورين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قراء التشديد لحن، لأن التوريث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إدخال أحد في المال على الورثة، كما ذكره الجوهري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المعتبر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بلغة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الفقاهة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المدارك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حنيفة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الأعمال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اللآلي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المحاملي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منية المريد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للنووي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المعالم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جرجان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النورين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البيضاء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النورين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البيضاء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البيضاء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لمحمد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سعد السعود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فرات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الآيات الظاهرة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السبعة من السلف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معارج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مطبعة لكنهو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الطبراني، و الحاكم في تاريخه، و ابن النجار، و البزار، و ابن مردويه، و أبي يعلى، و ابن أبي حاتم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التأويل للخازن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مناهل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مباحث في علوم القرآن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الحصار، و البرهان للزركشي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الباقلاني، و تاريخ القرآن الكريم لمحمد طاهر الكردي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الحصار، و إعجاز القرآن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للترمذي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للزركشي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العربية،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الترمذي، و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القرآن للصغير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مدخل إلى القرآن الكريم لدراز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عن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بحوث في تاريخ القرآن للزرندي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القرآن الكريم لمحمد طاهر الكردي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غرائب القرآن للنيسابوري، بهامش جامع البيان للطبري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مناهل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ضعوا هذه السورة في الموضع الذي يذكر فيه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تفسير الجامع لأحكام القرآن للقرطبي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ضعوا هذه السورة في موضع كذا و كذا من القرآن، و كان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يقف على مكان الآيات</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 بهامشه، و غريب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البرهان للزركشي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غرائب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عبيد في فضائله، و ابن أبي شيبة، و أحمد، و أبي داود، و الترمذي، و ابن المنذر، و ابن أبي داود، و ابن الأنباري معا في المصاحف، و النحاس في ناسخه، و ابن حبان، و أبي نعيم في المعرفة، و الحاكم، و سعيد بن منصور، و النسائي، و البيهقي، و فواتح الرحموت بهامش المستصفى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ذكر، 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ذكر، و عن أبي الشيخ، و ابن مردويه و مشكل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تقدم، و عن الضياء في المختارة، و 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تاريخ القرآن و علومه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مناهل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مباحث في علوم القرآن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تقدم، و تاريخ القرآن للصغير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شامة في المرشد الوجيز، و جواهر الأخبار و الآثار بهامش البحر الزخار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داود، و الترمذي، و 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ذكرنا بعض الشواهد لهذا البحث في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مفيد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البغوي، تفسير 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تفسير سورة الفتح الآية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التنبيه و الإشراف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البيضاء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 العالمين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للمفيد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 اليقين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للأحمدي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بيت الأحزان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العلوية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البيضاء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النورين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الجمعة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للزمخشري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الحديث لابن قتيبة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الخيرية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 للصدوق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للصدوق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الذكرى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 الجنان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مدارك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ذخيرة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الصلاة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للطبري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الطالبيين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الأربعون حديثا للشهيد الأول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الطالب لابن عنبة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الأحاديث الطوال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منتقى الجمان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المقال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المصطفى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بأعلام الهدى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للراوندي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البيضاء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تلقاه مقدار غلوة سهم من موضع نزوله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درر الأخبار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جمال الأسبوع، و مستدرك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درر الأخبار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ضعفاء العقيلي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الأخلاق لابن أبي الدنيا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الأحاديث الطوال للطبراني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 بتعريف حقوق المصطفى للقاضي عياض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نعيم، و الطيالسي،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أخرى ستأتي في الهامش التالي، فانتظر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الشيخين، و الإسماعيلي، و ابن سعد، و ابن حبان، و ابن مندة، 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البيهقي في الدلائل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انظر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أحمد، و أبي نعيم في الدلائل،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الديباج على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السنن المسندة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مرقاة المفاتيح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 ذلك</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تقدمت مصادر ذلك فلا نعيد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الصف</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المنتخب من ذيل المذيل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زوجات النبي لسعيد أيوب عن الحاكم في المستدرك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وفقه الصادق للروحاني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للبلاذري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حول عدم أكل عائشة للشواء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أحاديث أم المؤمنين عائشة للعسكري عن تذكرة خواص الأمة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الموسوعة الفقهية الميسرة للشيخ محمد علي الأنصاري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الرائق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نجيم المصري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كتاب المحبر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النصوص المختلفة لهذا الحديث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منحة المعبود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تحريم نكاح المتعة للمقدسي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الإعتبار في الناسخ و المنسوخ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الموطأ لمالك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تنوير الحوالك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باب نكاح المتعة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التاج الجامع للأصول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الخمسة، و 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النص الثاني في قسم الصحاح، و 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بلوغ المرام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يذكر لحوم الحمر الأهلية و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السبعة إلا أبو داود، و 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النووي على صحيح مسلم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زيد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المغازي باب غزوة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هداية الباري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الحديث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السنة للبغوي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متفق على صحته، و كتاب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الشهير بآمالي أحمد بن عيسى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سعيد بن منصور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أسمى المناقب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المرأة في القرآن و السنة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الخمسة، و 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تحريم المتعة في الكتاب و السنة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نكاح المتعة للأهدل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تيسير المطالب في أمالي أبي طالب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الأسانيد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أوجز المسالك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الملك المعبود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الوصول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مرقاة المفاتيح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الإعتصام بحبل اللّه المتين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الستة إلا أبا داود، و عن مجموع الإمام زيد بن علي، و مسند الشافعي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يحدد المناسبة و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حددها بخيبر، و التمهيد لابن عبد البر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مصادر كثيرة، و شرح الأزهار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و الجامع الصحيح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الأصول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مصنف 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البناية في شرح الهداية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المحيط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التأويل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الطيالسي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للطبراني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الدراقطني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في تخريج أحاديث البداية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عوانة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الأخبار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الإحسان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مصادر كثيرة، و الأم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الموطأ للزرقاني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للسرخسي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الإعتصام بحبل اللّه المتين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العلوم لأحمد بن عيسى بن زيد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لابن عبد البر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تحريم نكاح المتعة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الإستذكار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نقله في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بعضهم، و شرح الموطأ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سبل السلام شرح غاية المرام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أوجز المسالك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هوامش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الموطأ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عن شرح المواهب للزرقاني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سبل السلام شرح بلوغ المرام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أوجز المسالك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المتقدمة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سبل السلام شرح بلوغ المرام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أوجز المسالك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هوامش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المتقدمة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صحيح على الظاهر، و كذا المصنف لعبد الرزاق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 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الكبير للرازي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للخوئي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أبي يعلى، و دلائل الصدق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 الشافي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المتعة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عيسى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رسالة المتعة للمفيد، و نفحات اللاهوت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عاصم بن حميد الحناط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الهداية للخصيبي حديث المفضل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العرفان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الإيضاح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اللغة لابن الأثير، و الطبري، و الثعلبي، و السرائر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البحر المحيط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أبي داود في ناسخه عن بعض من تقدم، و الإستبصار فيما اختلف من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الحديث لمحمد عزة دروزة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المرأة في القرآن و السنة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هامش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الحميدي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أوجز المسالك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شرح بلوغ المرام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الموطأ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الإستذكار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صحيح مسلم للنووي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تعليقات الفقي على بلوغ المرام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لابن عبد البر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العلوم لأحمد بن عيسى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الإحسان في تقريب صحيح ابن حبان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تيسير المطالب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العلوم لأحمد بن عيسى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الإعتصام بحبل اللّه المتين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كثير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في تخريج أحاديث البداية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الهيثمي في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الأوسط، 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عن ابن شبة، و عن الطبراني في الأوسط أيضا، و نيل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الحازمي، و البيهقي، و الإعتبار في الناسخ و المنسوخ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للزيلعي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التعليق المغني على سنن الدارقطني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الرياض النضرة،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للسمهودي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ذلك كثيرة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الطباعة العامرة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إستانبول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الطبراني في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التمهيد لابن عبد البر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في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التلخيص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 في أسباب ورود الحديث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ابن القيم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الدلائل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الطباعة العامرة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إستانبول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اللؤلؤ و المرجان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داود،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المنتقى من السنن المسندة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الخلاف للطوسي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للمحقق الأردبيلي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المدارك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النهاية، و 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image" Target="media/image2.jpeg"/><Relationship Id="rId366" Type="http://schemas.openxmlformats.org/officeDocument/2006/relationships/image" Target="media/image2.jpeg"/><Relationship Id="rId367" Type="http://schemas.openxmlformats.org/officeDocument/2006/relationships/footer" Target="footer360.xml"/><Relationship Id="rId368" Type="http://schemas.openxmlformats.org/officeDocument/2006/relationships/footnotes" Target="footnotes.xml"/><Relationship Id="rId369" Type="http://schemas.openxmlformats.org/officeDocument/2006/relationships/numbering" Target="numbering.xml"/><Relationship Id="rId370" Type="http://schemas.openxmlformats.org/officeDocument/2006/relationships/fontTable" Target="fontTable.xml"/><Relationship Id="rId371" Type="http://schemas.openxmlformats.org/officeDocument/2006/relationships/settings" Target="settings.xml"/><Relationship Id="rId3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367</Pages>
  <Words>52204</Words>
  <Characters>200922</Characters>
  <CharactersWithSpaces>250958</CharactersWithSpaces>
  <Paragraphs>2481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2026-08-23T14:08:51Z</dcterms:created>
  <dc:creator>ghaemiyeh.com</dc:creator>
  <dc:description/>
  <dc:language>en-US</dc:language>
  <cp:lastModifiedBy/>
  <dcterms:modified xsi:type="dcterms:W3CDTF">2026-08-23T17:39:07Z</dcterms:modified>
  <cp:revision>1</cp:revision>
  <dc:subject/>
  <dc:title>الصحیح من سیره النبی الاعظم صلی الله علیه و آله وسلم جلد 18</dc:title>
</cp:coreProperties>
</file>

<file path=docProps/custom.xml><?xml version="1.0" encoding="utf-8"?>
<Properties xmlns="http://schemas.openxmlformats.org/officeDocument/2006/custom-properties" xmlns:vt="http://schemas.openxmlformats.org/officeDocument/2006/docPropsVTypes"/>
</file>