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2012_7370918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082014_7370918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082016_73709187">
            <w:r>
              <w:rPr>
                <w:webHidden/>
                <w:rStyle w:val="IndexLink"/>
                <w:rtl w:val="true"/>
              </w:rPr>
              <w:t>پیشگفتار</w:t>
            </w:r>
            <w:r>
              <w:rPr>
                <w:rStyle w:val="IndexLink"/>
                <w:rtl w:val="true"/>
              </w:rPr>
              <w:tab/>
            </w:r>
            <w:r>
              <w:rPr>
                <w:rStyle w:val="IndexLink"/>
              </w:rPr>
              <w:t>12</w:t>
            </w:r>
          </w:hyperlink>
        </w:p>
        <w:p>
          <w:pPr>
            <w:pStyle w:val="Contents3"/>
            <w:tabs>
              <w:tab w:val="clear" w:pos="8459"/>
              <w:tab w:val="right" w:pos="9026" w:leader="dot"/>
            </w:tabs>
            <w:rPr/>
          </w:pPr>
          <w:hyperlink w:anchor="__RefHeading___Toc5082018_73709187">
            <w:r>
              <w:rPr>
                <w:webHidden/>
                <w:rStyle w:val="IndexLink"/>
                <w:rtl w:val="true"/>
              </w:rPr>
              <w:t>اصول جاودان اخلاقی و اجتماعی قرآن</w:t>
            </w:r>
            <w:r>
              <w:rPr>
                <w:rStyle w:val="IndexLink"/>
                <w:rtl w:val="true"/>
              </w:rPr>
              <w:tab/>
            </w:r>
            <w:r>
              <w:rPr>
                <w:rStyle w:val="IndexLink"/>
              </w:rPr>
              <w:t>12</w:t>
            </w:r>
          </w:hyperlink>
        </w:p>
        <w:p>
          <w:pPr>
            <w:pStyle w:val="Contents3"/>
            <w:tabs>
              <w:tab w:val="clear" w:pos="8459"/>
              <w:tab w:val="right" w:pos="9026" w:leader="dot"/>
            </w:tabs>
            <w:rPr/>
          </w:pPr>
          <w:hyperlink w:anchor="__RefHeading___Toc5082020_73709187">
            <w:r>
              <w:rPr>
                <w:webHidden/>
                <w:rStyle w:val="IndexLink"/>
                <w:rtl w:val="true"/>
              </w:rPr>
              <w:t>ابعاد مختلف آیات قرآن</w:t>
            </w:r>
            <w:r>
              <w:rPr>
                <w:rStyle w:val="IndexLink"/>
                <w:rtl w:val="true"/>
              </w:rPr>
              <w:tab/>
            </w:r>
            <w:r>
              <w:rPr>
                <w:rStyle w:val="IndexLink"/>
              </w:rPr>
              <w:t>14</w:t>
            </w:r>
          </w:hyperlink>
        </w:p>
        <w:p>
          <w:pPr>
            <w:pStyle w:val="Contents3"/>
            <w:tabs>
              <w:tab w:val="clear" w:pos="8459"/>
              <w:tab w:val="right" w:pos="9026" w:leader="dot"/>
            </w:tabs>
            <w:rPr/>
          </w:pPr>
          <w:hyperlink w:anchor="__RefHeading___Toc5082022_73709187">
            <w:r>
              <w:rPr>
                <w:webHidden/>
                <w:rStyle w:val="IndexLink"/>
                <w:rtl w:val="true"/>
              </w:rPr>
              <w:t>بهره گیری از قرآن به وسیله کامپیوتر</w:t>
            </w:r>
            <w:r>
              <w:rPr>
                <w:rStyle w:val="IndexLink"/>
                <w:rtl w:val="true"/>
              </w:rPr>
              <w:tab/>
            </w:r>
            <w:r>
              <w:rPr>
                <w:rStyle w:val="IndexLink"/>
              </w:rPr>
              <w:t>14</w:t>
            </w:r>
          </w:hyperlink>
        </w:p>
        <w:p>
          <w:pPr>
            <w:pStyle w:val="Contents2"/>
            <w:tabs>
              <w:tab w:val="clear" w:pos="8743"/>
              <w:tab w:val="right" w:pos="9026" w:leader="dot"/>
            </w:tabs>
            <w:rPr/>
          </w:pPr>
          <w:hyperlink w:anchor="__RefHeading___Toc5082024_73709187">
            <w:r>
              <w:rPr>
                <w:webHidden/>
                <w:rStyle w:val="IndexLink"/>
                <w:rtl w:val="true"/>
              </w:rPr>
              <w:t>منشورهای اخلاقی</w:t>
            </w:r>
            <w:r>
              <w:rPr>
                <w:rStyle w:val="IndexLink"/>
                <w:rtl w:val="true"/>
              </w:rPr>
              <w:tab/>
            </w:r>
            <w:r>
              <w:rPr>
                <w:rStyle w:val="IndexLink"/>
              </w:rPr>
              <w:t>18</w:t>
            </w:r>
          </w:hyperlink>
        </w:p>
        <w:p>
          <w:pPr>
            <w:pStyle w:val="Contents3"/>
            <w:tabs>
              <w:tab w:val="clear" w:pos="8459"/>
              <w:tab w:val="right" w:pos="9026" w:leader="dot"/>
            </w:tabs>
            <w:rPr/>
          </w:pPr>
          <w:hyperlink w:anchor="__RefHeading___Toc5082026_7370918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082028_73709187">
            <w:r>
              <w:rPr>
                <w:webHidden/>
                <w:rStyle w:val="IndexLink"/>
                <w:rtl w:val="true"/>
              </w:rPr>
              <w:t>منشور نخست</w:t>
            </w:r>
            <w:r>
              <w:rPr>
                <w:rStyle w:val="IndexLink"/>
                <w:rtl w:val="true"/>
              </w:rPr>
              <w:tab/>
            </w:r>
            <w:r>
              <w:rPr>
                <w:rStyle w:val="IndexLink"/>
              </w:rPr>
              <w:t>18</w:t>
            </w:r>
          </w:hyperlink>
        </w:p>
        <w:p>
          <w:pPr>
            <w:pStyle w:val="Contents3"/>
            <w:tabs>
              <w:tab w:val="clear" w:pos="8459"/>
              <w:tab w:val="right" w:pos="9026" w:leader="dot"/>
            </w:tabs>
            <w:rPr/>
          </w:pPr>
          <w:hyperlink w:anchor="__RefHeading___Toc5082030_73709187">
            <w:r>
              <w:rPr>
                <w:webHidden/>
                <w:rStyle w:val="IndexLink"/>
                <w:rtl w:val="true"/>
              </w:rPr>
              <w:t>منشور دوم</w:t>
            </w:r>
            <w:r>
              <w:rPr>
                <w:rStyle w:val="IndexLink"/>
                <w:rtl w:val="true"/>
              </w:rPr>
              <w:tab/>
            </w:r>
            <w:r>
              <w:rPr>
                <w:rStyle w:val="IndexLink"/>
              </w:rPr>
              <w:t>20</w:t>
            </w:r>
          </w:hyperlink>
        </w:p>
        <w:p>
          <w:pPr>
            <w:pStyle w:val="Contents4"/>
            <w:tabs>
              <w:tab w:val="clear" w:pos="8176"/>
              <w:tab w:val="right" w:pos="9026" w:leader="dot"/>
            </w:tabs>
            <w:rPr/>
          </w:pPr>
          <w:hyperlink w:anchor="__RefHeading___Toc5082032_7370918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5082034_73709187">
            <w:r>
              <w:rPr>
                <w:webHidden/>
                <w:rStyle w:val="IndexLink"/>
              </w:rPr>
              <w:t>1</w:t>
            </w:r>
            <w:r>
              <w:rPr>
                <w:rStyle w:val="IndexLink"/>
                <w:rtl w:val="true"/>
              </w:rPr>
              <w:t xml:space="preserve">. </w:t>
            </w:r>
            <w:r>
              <w:rPr>
                <w:rStyle w:val="IndexLink"/>
                <w:rtl w:val="true"/>
              </w:rPr>
              <w:t>ده فرمان یهود</w:t>
            </w:r>
            <w:r>
              <w:rPr>
                <w:rStyle w:val="IndexLink"/>
                <w:rtl w:val="true"/>
              </w:rPr>
              <w:tab/>
            </w:r>
            <w:r>
              <w:rPr>
                <w:rStyle w:val="IndexLink"/>
              </w:rPr>
              <w:t>24</w:t>
            </w:r>
          </w:hyperlink>
        </w:p>
        <w:p>
          <w:pPr>
            <w:pStyle w:val="Contents4"/>
            <w:tabs>
              <w:tab w:val="clear" w:pos="8176"/>
              <w:tab w:val="right" w:pos="9026" w:leader="dot"/>
            </w:tabs>
            <w:rPr/>
          </w:pPr>
          <w:hyperlink w:anchor="__RefHeading___Toc5082036_73709187">
            <w:r>
              <w:rPr>
                <w:webHidden/>
                <w:rStyle w:val="IndexLink"/>
              </w:rPr>
              <w:t>1</w:t>
            </w:r>
            <w:r>
              <w:rPr>
                <w:rStyle w:val="IndexLink"/>
                <w:rtl w:val="true"/>
              </w:rPr>
              <w:t xml:space="preserve">. </w:t>
            </w:r>
            <w:r>
              <w:rPr>
                <w:rStyle w:val="IndexLink"/>
                <w:rtl w:val="true"/>
              </w:rPr>
              <w:t>دگرگونی در یثرب در پرتو این دو آیه</w:t>
            </w:r>
            <w:r>
              <w:rPr>
                <w:rStyle w:val="IndexLink"/>
                <w:rtl w:val="true"/>
              </w:rPr>
              <w:tab/>
            </w:r>
            <w:r>
              <w:rPr>
                <w:rStyle w:val="IndexLink"/>
              </w:rPr>
              <w:t>25</w:t>
            </w:r>
          </w:hyperlink>
        </w:p>
        <w:p>
          <w:pPr>
            <w:pStyle w:val="Contents3"/>
            <w:tabs>
              <w:tab w:val="clear" w:pos="8459"/>
              <w:tab w:val="right" w:pos="9026" w:leader="dot"/>
            </w:tabs>
            <w:rPr/>
          </w:pPr>
          <w:hyperlink w:anchor="__RefHeading___Toc5082038_73709187">
            <w:r>
              <w:rPr>
                <w:webHidden/>
                <w:rStyle w:val="IndexLink"/>
                <w:rtl w:val="true"/>
              </w:rPr>
              <w:t>با دیگر منشورهای اخلاقی آشنا شویم</w:t>
            </w:r>
            <w:r>
              <w:rPr>
                <w:rStyle w:val="IndexLink"/>
                <w:rtl w:val="true"/>
              </w:rPr>
              <w:tab/>
            </w:r>
            <w:r>
              <w:rPr>
                <w:rStyle w:val="IndexLink"/>
              </w:rPr>
              <w:t>27</w:t>
            </w:r>
          </w:hyperlink>
        </w:p>
        <w:p>
          <w:pPr>
            <w:pStyle w:val="Contents4"/>
            <w:tabs>
              <w:tab w:val="clear" w:pos="8176"/>
              <w:tab w:val="right" w:pos="9026" w:leader="dot"/>
            </w:tabs>
            <w:rPr/>
          </w:pPr>
          <w:hyperlink w:anchor="__RefHeading___Toc5082040_73709187">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5082042_73709187">
            <w:r>
              <w:rPr>
                <w:webHidden/>
                <w:rStyle w:val="IndexLink"/>
                <w:rtl w:val="true"/>
              </w:rPr>
              <w:t>الف</w:t>
            </w:r>
            <w:r>
              <w:rPr>
                <w:rStyle w:val="IndexLink"/>
                <w:rtl w:val="true"/>
              </w:rPr>
              <w:t xml:space="preserve">. </w:t>
            </w:r>
            <w:r>
              <w:rPr>
                <w:rStyle w:val="IndexLink"/>
                <w:rtl w:val="true"/>
              </w:rPr>
              <w:t>منشور اخلاقی در سوره مؤمنون</w:t>
            </w:r>
            <w:r>
              <w:rPr>
                <w:rStyle w:val="IndexLink"/>
                <w:rtl w:val="true"/>
              </w:rPr>
              <w:tab/>
            </w:r>
            <w:r>
              <w:rPr>
                <w:rStyle w:val="IndexLink"/>
              </w:rPr>
              <w:t>27</w:t>
            </w:r>
          </w:hyperlink>
        </w:p>
        <w:p>
          <w:pPr>
            <w:pStyle w:val="Contents4"/>
            <w:tabs>
              <w:tab w:val="clear" w:pos="8176"/>
              <w:tab w:val="right" w:pos="9026" w:leader="dot"/>
            </w:tabs>
            <w:rPr/>
          </w:pPr>
          <w:hyperlink w:anchor="__RefHeading___Toc5082044_73709187">
            <w:r>
              <w:rPr>
                <w:webHidden/>
                <w:rStyle w:val="IndexLink"/>
                <w:rtl w:val="true"/>
              </w:rPr>
              <w:t>ب</w:t>
            </w:r>
            <w:r>
              <w:rPr>
                <w:rStyle w:val="IndexLink"/>
                <w:rtl w:val="true"/>
              </w:rPr>
              <w:t xml:space="preserve">. </w:t>
            </w:r>
            <w:r>
              <w:rPr>
                <w:rStyle w:val="IndexLink"/>
                <w:rtl w:val="true"/>
              </w:rPr>
              <w:t>منشور اخلاقی در سوره لقمان</w:t>
            </w:r>
            <w:r>
              <w:rPr>
                <w:rStyle w:val="IndexLink"/>
                <w:rtl w:val="true"/>
              </w:rPr>
              <w:tab/>
            </w:r>
            <w:r>
              <w:rPr>
                <w:rStyle w:val="IndexLink"/>
              </w:rPr>
              <w:t>28</w:t>
            </w:r>
          </w:hyperlink>
        </w:p>
        <w:p>
          <w:pPr>
            <w:pStyle w:val="Contents4"/>
            <w:tabs>
              <w:tab w:val="clear" w:pos="8176"/>
              <w:tab w:val="right" w:pos="9026" w:leader="dot"/>
            </w:tabs>
            <w:rPr/>
          </w:pPr>
          <w:hyperlink w:anchor="__RefHeading___Toc5082046_73709187">
            <w:r>
              <w:rPr>
                <w:webHidden/>
                <w:rStyle w:val="IndexLink"/>
                <w:rtl w:val="true"/>
              </w:rPr>
              <w:t>ج</w:t>
            </w:r>
            <w:r>
              <w:rPr>
                <w:rStyle w:val="IndexLink"/>
                <w:rtl w:val="true"/>
              </w:rPr>
              <w:t xml:space="preserve">. </w:t>
            </w:r>
            <w:r>
              <w:rPr>
                <w:rStyle w:val="IndexLink"/>
                <w:rtl w:val="true"/>
              </w:rPr>
              <w:t>منشور اخلاقی در سوره حجرات</w:t>
            </w:r>
            <w:r>
              <w:rPr>
                <w:rStyle w:val="IndexLink"/>
                <w:rtl w:val="true"/>
              </w:rPr>
              <w:tab/>
            </w:r>
            <w:r>
              <w:rPr>
                <w:rStyle w:val="IndexLink"/>
              </w:rPr>
              <w:t>30</w:t>
            </w:r>
          </w:hyperlink>
        </w:p>
        <w:p>
          <w:pPr>
            <w:pStyle w:val="Contents2"/>
            <w:tabs>
              <w:tab w:val="clear" w:pos="8743"/>
              <w:tab w:val="right" w:pos="9026" w:leader="dot"/>
            </w:tabs>
            <w:rPr/>
          </w:pPr>
          <w:hyperlink w:anchor="__RefHeading___Toc5082048_73709187">
            <w:r>
              <w:rPr>
                <w:webHidden/>
                <w:rStyle w:val="IndexLink"/>
                <w:rtl w:val="true"/>
              </w:rPr>
              <w:t>اصول وارد در دو منشور</w:t>
            </w:r>
            <w:r>
              <w:rPr>
                <w:rStyle w:val="IndexLink"/>
                <w:rtl w:val="true"/>
              </w:rPr>
              <w:tab/>
            </w:r>
            <w:r>
              <w:rPr>
                <w:rStyle w:val="IndexLink"/>
              </w:rPr>
              <w:t>32</w:t>
            </w:r>
          </w:hyperlink>
        </w:p>
        <w:p>
          <w:pPr>
            <w:pStyle w:val="Contents3"/>
            <w:tabs>
              <w:tab w:val="clear" w:pos="8459"/>
              <w:tab w:val="right" w:pos="9026" w:leader="dot"/>
            </w:tabs>
            <w:rPr/>
          </w:pPr>
          <w:hyperlink w:anchor="__RefHeading___Toc5082050_7370918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5082052_73709187">
            <w:r>
              <w:rPr>
                <w:webHidden/>
                <w:rStyle w:val="IndexLink"/>
                <w:rtl w:val="true"/>
              </w:rPr>
              <w:t xml:space="preserve">اصل نخست </w:t>
            </w:r>
            <w:r>
              <w:rPr>
                <w:rStyle w:val="IndexLink"/>
                <w:rtl w:val="true"/>
              </w:rPr>
              <w:t xml:space="preserve">: </w:t>
            </w:r>
            <w:r>
              <w:rPr>
                <w:rStyle w:val="IndexLink"/>
                <w:rtl w:val="true"/>
              </w:rPr>
              <w:t>یکتا پرستی</w:t>
            </w:r>
            <w:r>
              <w:rPr>
                <w:rStyle w:val="IndexLink"/>
                <w:rtl w:val="true"/>
              </w:rPr>
              <w:tab/>
            </w:r>
            <w:r>
              <w:rPr>
                <w:rStyle w:val="IndexLink"/>
              </w:rPr>
              <w:t>33</w:t>
            </w:r>
          </w:hyperlink>
        </w:p>
        <w:p>
          <w:pPr>
            <w:pStyle w:val="Contents4"/>
            <w:tabs>
              <w:tab w:val="clear" w:pos="8176"/>
              <w:tab w:val="right" w:pos="9026" w:leader="dot"/>
            </w:tabs>
            <w:rPr/>
          </w:pPr>
          <w:hyperlink w:anchor="__RefHeading___Toc5082054_73709187">
            <w:r>
              <w:rPr>
                <w:webHidden/>
                <w:rStyle w:val="IndexLink"/>
                <w:rtl w:val="true"/>
              </w:rPr>
              <w:t>آیات موضوع</w:t>
            </w:r>
            <w:r>
              <w:rPr>
                <w:rStyle w:val="IndexLink"/>
                <w:rtl w:val="true"/>
              </w:rPr>
              <w:tab/>
            </w:r>
            <w:r>
              <w:rPr>
                <w:rStyle w:val="IndexLink"/>
              </w:rPr>
              <w:t>33</w:t>
            </w:r>
          </w:hyperlink>
        </w:p>
        <w:p>
          <w:pPr>
            <w:pStyle w:val="Contents4"/>
            <w:tabs>
              <w:tab w:val="clear" w:pos="8176"/>
              <w:tab w:val="right" w:pos="9026" w:leader="dot"/>
            </w:tabs>
            <w:rPr/>
          </w:pPr>
          <w:hyperlink w:anchor="__RefHeading___Toc5082056_73709187">
            <w:r>
              <w:rPr>
                <w:webHidden/>
                <w:rStyle w:val="IndexLink"/>
                <w:rtl w:val="true"/>
              </w:rPr>
              <w:t>ترجمه آیات</w:t>
            </w:r>
            <w:r>
              <w:rPr>
                <w:rStyle w:val="IndexLink"/>
                <w:rtl w:val="true"/>
              </w:rPr>
              <w:tab/>
            </w:r>
            <w:r>
              <w:rPr>
                <w:rStyle w:val="IndexLink"/>
              </w:rPr>
              <w:t>36</w:t>
            </w:r>
          </w:hyperlink>
        </w:p>
        <w:p>
          <w:pPr>
            <w:pStyle w:val="Contents4"/>
            <w:tabs>
              <w:tab w:val="clear" w:pos="8176"/>
              <w:tab w:val="right" w:pos="9026" w:leader="dot"/>
            </w:tabs>
            <w:rPr/>
          </w:pPr>
          <w:hyperlink w:anchor="__RefHeading___Toc5082058_73709187">
            <w:r>
              <w:rPr>
                <w:webHidden/>
                <w:rStyle w:val="IndexLink"/>
                <w:rtl w:val="true"/>
              </w:rPr>
              <w:t>تفسیر موضوعی آیات</w:t>
            </w:r>
            <w:r>
              <w:rPr>
                <w:rStyle w:val="IndexLink"/>
                <w:rtl w:val="true"/>
              </w:rPr>
              <w:tab/>
            </w:r>
            <w:r>
              <w:rPr>
                <w:rStyle w:val="IndexLink"/>
              </w:rPr>
              <w:t>39</w:t>
            </w:r>
          </w:hyperlink>
        </w:p>
        <w:p>
          <w:pPr>
            <w:pStyle w:val="Contents5"/>
            <w:tabs>
              <w:tab w:val="clear" w:pos="7892"/>
              <w:tab w:val="right" w:pos="9026" w:leader="dot"/>
            </w:tabs>
            <w:rPr/>
          </w:pPr>
          <w:hyperlink w:anchor="__RefHeading___Toc5082060_73709187">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5082062_73709187">
            <w:r>
              <w:rPr>
                <w:webHidden/>
                <w:rStyle w:val="IndexLink"/>
                <w:rtl w:val="true"/>
              </w:rPr>
              <w:t>ریشه بت پرستی</w:t>
            </w:r>
            <w:r>
              <w:rPr>
                <w:rStyle w:val="IndexLink"/>
                <w:rtl w:val="true"/>
              </w:rPr>
              <w:tab/>
            </w:r>
            <w:r>
              <w:rPr>
                <w:rStyle w:val="IndexLink"/>
              </w:rPr>
              <w:t>40</w:t>
            </w:r>
          </w:hyperlink>
        </w:p>
        <w:p>
          <w:pPr>
            <w:pStyle w:val="Contents5"/>
            <w:tabs>
              <w:tab w:val="clear" w:pos="7892"/>
              <w:tab w:val="right" w:pos="9026" w:leader="dot"/>
            </w:tabs>
            <w:rPr/>
          </w:pPr>
          <w:hyperlink w:anchor="__RefHeading___Toc5082064_73709187">
            <w:r>
              <w:rPr>
                <w:webHidden/>
                <w:rStyle w:val="IndexLink"/>
                <w:rtl w:val="true"/>
              </w:rPr>
              <w:t>انگیزه های شرک در پرستش</w:t>
            </w:r>
            <w:r>
              <w:rPr>
                <w:rStyle w:val="IndexLink"/>
                <w:rtl w:val="true"/>
              </w:rPr>
              <w:tab/>
            </w:r>
            <w:r>
              <w:rPr>
                <w:rStyle w:val="IndexLink"/>
              </w:rPr>
              <w:t>42</w:t>
            </w:r>
          </w:hyperlink>
        </w:p>
        <w:p>
          <w:pPr>
            <w:pStyle w:val="Contents6"/>
            <w:tabs>
              <w:tab w:val="clear" w:pos="7609"/>
              <w:tab w:val="right" w:pos="9026" w:leader="dot"/>
            </w:tabs>
            <w:rPr/>
          </w:pPr>
          <w:hyperlink w:anchor="__RefHeading___Toc5082066_73709187">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5082068_73709187">
            <w:r>
              <w:rPr>
                <w:webHidden/>
                <w:rStyle w:val="IndexLink"/>
              </w:rPr>
              <w:t>1</w:t>
            </w:r>
            <w:r>
              <w:rPr>
                <w:rStyle w:val="IndexLink"/>
                <w:rtl w:val="true"/>
              </w:rPr>
              <w:t xml:space="preserve">. </w:t>
            </w:r>
            <w:r>
              <w:rPr>
                <w:rStyle w:val="IndexLink"/>
                <w:rtl w:val="true"/>
              </w:rPr>
              <w:t>اعتقاد به تعدد خالق</w:t>
            </w:r>
            <w:r>
              <w:rPr>
                <w:rStyle w:val="IndexLink"/>
                <w:rtl w:val="true"/>
              </w:rPr>
              <w:tab/>
            </w:r>
            <w:r>
              <w:rPr>
                <w:rStyle w:val="IndexLink"/>
              </w:rPr>
              <w:t>42</w:t>
            </w:r>
          </w:hyperlink>
        </w:p>
        <w:p>
          <w:pPr>
            <w:pStyle w:val="Contents6"/>
            <w:tabs>
              <w:tab w:val="clear" w:pos="7609"/>
              <w:tab w:val="right" w:pos="9026" w:leader="dot"/>
            </w:tabs>
            <w:rPr/>
          </w:pPr>
          <w:hyperlink w:anchor="__RefHeading___Toc5082070_73709187">
            <w:r>
              <w:rPr>
                <w:webHidden/>
                <w:rStyle w:val="IndexLink"/>
              </w:rPr>
              <w:t>2</w:t>
            </w:r>
            <w:r>
              <w:rPr>
                <w:rStyle w:val="IndexLink"/>
                <w:rtl w:val="true"/>
              </w:rPr>
              <w:t xml:space="preserve">. </w:t>
            </w:r>
            <w:r>
              <w:rPr>
                <w:rStyle w:val="IndexLink"/>
                <w:rtl w:val="true"/>
              </w:rPr>
              <w:t>اندیشه جدایی خدا از مخلوق</w:t>
            </w:r>
            <w:r>
              <w:rPr>
                <w:rStyle w:val="IndexLink"/>
                <w:rtl w:val="true"/>
              </w:rPr>
              <w:tab/>
            </w:r>
            <w:r>
              <w:rPr>
                <w:rStyle w:val="IndexLink"/>
              </w:rPr>
              <w:t>43</w:t>
            </w:r>
          </w:hyperlink>
        </w:p>
        <w:p>
          <w:pPr>
            <w:pStyle w:val="Contents6"/>
            <w:tabs>
              <w:tab w:val="clear" w:pos="7609"/>
              <w:tab w:val="right" w:pos="9026" w:leader="dot"/>
            </w:tabs>
            <w:rPr/>
          </w:pPr>
          <w:hyperlink w:anchor="__RefHeading___Toc5082072_73709187">
            <w:r>
              <w:rPr>
                <w:webHidden/>
                <w:rStyle w:val="IndexLink"/>
              </w:rPr>
              <w:t>3</w:t>
            </w:r>
            <w:r>
              <w:rPr>
                <w:rStyle w:val="IndexLink"/>
                <w:rtl w:val="true"/>
              </w:rPr>
              <w:t xml:space="preserve">. </w:t>
            </w:r>
            <w:r>
              <w:rPr>
                <w:rStyle w:val="IndexLink"/>
                <w:rtl w:val="true"/>
              </w:rPr>
              <w:t>تفویض قدرت ها به خداگونه ها یا تعدد مدبرها</w:t>
            </w:r>
            <w:r>
              <w:rPr>
                <w:rStyle w:val="IndexLink"/>
                <w:rtl w:val="true"/>
              </w:rPr>
              <w:tab/>
            </w:r>
            <w:r>
              <w:rPr>
                <w:rStyle w:val="IndexLink"/>
              </w:rPr>
              <w:t>44</w:t>
            </w:r>
          </w:hyperlink>
        </w:p>
        <w:p>
          <w:pPr>
            <w:pStyle w:val="Contents5"/>
            <w:tabs>
              <w:tab w:val="clear" w:pos="7892"/>
              <w:tab w:val="right" w:pos="9026" w:leader="dot"/>
            </w:tabs>
            <w:rPr/>
          </w:pPr>
          <w:hyperlink w:anchor="__RefHeading___Toc5082074_73709187">
            <w:r>
              <w:rPr>
                <w:webHidden/>
                <w:rStyle w:val="IndexLink"/>
                <w:rtl w:val="true"/>
              </w:rPr>
              <w:t>عبادت در فرهنگ قرآن</w:t>
            </w:r>
            <w:r>
              <w:rPr>
                <w:rStyle w:val="IndexLink"/>
                <w:rtl w:val="true"/>
              </w:rPr>
              <w:tab/>
            </w:r>
            <w:r>
              <w:rPr>
                <w:rStyle w:val="IndexLink"/>
              </w:rPr>
              <w:t>48</w:t>
            </w:r>
          </w:hyperlink>
        </w:p>
        <w:p>
          <w:pPr>
            <w:pStyle w:val="Contents6"/>
            <w:tabs>
              <w:tab w:val="clear" w:pos="7609"/>
              <w:tab w:val="right" w:pos="9026" w:leader="dot"/>
            </w:tabs>
            <w:rPr/>
          </w:pPr>
          <w:hyperlink w:anchor="__RefHeading___Toc5082076_73709187">
            <w:r>
              <w:rPr>
                <w:webHidden/>
                <w:rStyle w:val="IndexLink"/>
                <w:rtl w:val="true"/>
              </w:rPr>
              <w:t>آیا پرستش به معنی نهایت خضوع و تذلل است؟</w:t>
            </w:r>
            <w:r>
              <w:rPr>
                <w:rStyle w:val="IndexLink"/>
                <w:rtl w:val="true"/>
              </w:rPr>
              <w:t>!</w:t>
              <w:tab/>
            </w:r>
            <w:r>
              <w:rPr>
                <w:rStyle w:val="IndexLink"/>
              </w:rPr>
              <w:t>48</w:t>
            </w:r>
          </w:hyperlink>
        </w:p>
        <w:p>
          <w:pPr>
            <w:pStyle w:val="Contents6"/>
            <w:tabs>
              <w:tab w:val="clear" w:pos="7609"/>
              <w:tab w:val="right" w:pos="9026" w:leader="dot"/>
            </w:tabs>
            <w:rPr/>
          </w:pPr>
          <w:hyperlink w:anchor="__RefHeading___Toc5082078_73709187">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5082080_73709187">
            <w:r>
              <w:rPr>
                <w:webHidden/>
                <w:rStyle w:val="IndexLink"/>
                <w:rtl w:val="true"/>
              </w:rPr>
              <w:t>گواه هایی از قرآن</w:t>
            </w:r>
            <w:r>
              <w:rPr>
                <w:rStyle w:val="IndexLink"/>
                <w:rtl w:val="true"/>
              </w:rPr>
              <w:tab/>
            </w:r>
            <w:r>
              <w:rPr>
                <w:rStyle w:val="IndexLink"/>
              </w:rPr>
              <w:t>49</w:t>
            </w:r>
          </w:hyperlink>
        </w:p>
        <w:p>
          <w:pPr>
            <w:pStyle w:val="Contents6"/>
            <w:tabs>
              <w:tab w:val="clear" w:pos="7609"/>
              <w:tab w:val="right" w:pos="9026" w:leader="dot"/>
            </w:tabs>
            <w:rPr/>
          </w:pPr>
          <w:hyperlink w:anchor="__RefHeading___Toc5082082_73709187">
            <w:r>
              <w:rPr>
                <w:webHidden/>
                <w:rStyle w:val="IndexLink"/>
                <w:rtl w:val="true"/>
              </w:rPr>
              <w:t>آیا فرمان الهی شرک را غیر شرک می سازد؟</w:t>
            </w:r>
            <w:r>
              <w:rPr>
                <w:rStyle w:val="IndexLink"/>
                <w:rtl w:val="true"/>
              </w:rPr>
              <w:tab/>
            </w:r>
            <w:r>
              <w:rPr>
                <w:rStyle w:val="IndexLink"/>
              </w:rPr>
              <w:t>54</w:t>
            </w:r>
          </w:hyperlink>
        </w:p>
        <w:p>
          <w:pPr>
            <w:pStyle w:val="Contents5"/>
            <w:tabs>
              <w:tab w:val="clear" w:pos="7892"/>
              <w:tab w:val="right" w:pos="9026" w:leader="dot"/>
            </w:tabs>
            <w:rPr/>
          </w:pPr>
          <w:hyperlink w:anchor="__RefHeading___Toc5082084_73709187">
            <w:r>
              <w:rPr>
                <w:webHidden/>
                <w:rStyle w:val="IndexLink"/>
                <w:rtl w:val="true"/>
              </w:rPr>
              <w:t>پرستش یعنی خداستایی</w:t>
            </w:r>
            <w:r>
              <w:rPr>
                <w:rStyle w:val="IndexLink"/>
                <w:rtl w:val="true"/>
              </w:rPr>
              <w:tab/>
            </w:r>
            <w:r>
              <w:rPr>
                <w:rStyle w:val="IndexLink"/>
              </w:rPr>
              <w:t>59</w:t>
            </w:r>
          </w:hyperlink>
        </w:p>
        <w:p>
          <w:pPr>
            <w:pStyle w:val="Contents6"/>
            <w:tabs>
              <w:tab w:val="clear" w:pos="7609"/>
              <w:tab w:val="right" w:pos="9026" w:leader="dot"/>
            </w:tabs>
            <w:rPr/>
          </w:pPr>
          <w:hyperlink w:anchor="__RefHeading___Toc5082086_73709187">
            <w:r>
              <w:rPr>
                <w:webHidden/>
                <w:rStyle w:val="IndexLink"/>
                <w:rtl w:val="true"/>
              </w:rPr>
              <w:t>«</w:t>
            </w:r>
            <w:r>
              <w:rPr>
                <w:rStyle w:val="IndexLink"/>
                <w:rtl w:val="true"/>
              </w:rPr>
              <w:t>او که آغاز و انجام در دست اوست</w:t>
            </w:r>
            <w:r>
              <w:rPr>
                <w:rStyle w:val="IndexLink"/>
                <w:rtl w:val="true"/>
              </w:rPr>
              <w:t>»</w:t>
              <w:tab/>
            </w:r>
            <w:r>
              <w:rPr>
                <w:rStyle w:val="IndexLink"/>
              </w:rPr>
              <w:t>59</w:t>
            </w:r>
          </w:hyperlink>
        </w:p>
        <w:p>
          <w:pPr>
            <w:pStyle w:val="Contents6"/>
            <w:tabs>
              <w:tab w:val="clear" w:pos="7609"/>
              <w:tab w:val="right" w:pos="9026" w:leader="dot"/>
            </w:tabs>
            <w:rPr/>
          </w:pPr>
          <w:hyperlink w:anchor="__RefHeading___Toc5082088_73709187">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5082090_73709187">
            <w:r>
              <w:rPr>
                <w:webHidden/>
                <w:rStyle w:val="IndexLink"/>
              </w:rPr>
              <w:t>1</w:t>
            </w:r>
            <w:r>
              <w:rPr>
                <w:rStyle w:val="IndexLink"/>
                <w:rtl w:val="true"/>
              </w:rPr>
              <w:t>ـ تعریف عبادت</w:t>
            </w:r>
            <w:r>
              <w:rPr>
                <w:rStyle w:val="IndexLink"/>
                <w:rtl w:val="true"/>
              </w:rPr>
              <w:t>:</w:t>
              <w:tab/>
            </w:r>
            <w:r>
              <w:rPr>
                <w:rStyle w:val="IndexLink"/>
              </w:rPr>
              <w:t>60</w:t>
            </w:r>
          </w:hyperlink>
        </w:p>
        <w:p>
          <w:pPr>
            <w:pStyle w:val="Contents6"/>
            <w:tabs>
              <w:tab w:val="clear" w:pos="7609"/>
              <w:tab w:val="right" w:pos="9026" w:leader="dot"/>
            </w:tabs>
            <w:rPr/>
          </w:pPr>
          <w:hyperlink w:anchor="__RefHeading___Toc5082092_73709187">
            <w:r>
              <w:rPr>
                <w:webHidden/>
                <w:rStyle w:val="IndexLink"/>
              </w:rPr>
              <w:t>2</w:t>
            </w:r>
            <w:r>
              <w:rPr>
                <w:rStyle w:val="IndexLink"/>
                <w:rtl w:val="true"/>
              </w:rPr>
              <w:t xml:space="preserve">- </w:t>
            </w:r>
            <w:r>
              <w:rPr>
                <w:rStyle w:val="IndexLink"/>
                <w:rtl w:val="true"/>
              </w:rPr>
              <w:t xml:space="preserve">عبادت خضوعی است در برابر کسی که او را </w:t>
            </w:r>
            <w:r>
              <w:rPr>
                <w:rStyle w:val="IndexLink"/>
                <w:rtl w:val="true"/>
              </w:rPr>
              <w:t>«</w:t>
            </w:r>
            <w:r>
              <w:rPr>
                <w:rStyle w:val="IndexLink"/>
                <w:rtl w:val="true"/>
              </w:rPr>
              <w:t>رب</w:t>
            </w:r>
            <w:r>
              <w:rPr>
                <w:rStyle w:val="IndexLink"/>
                <w:rtl w:val="true"/>
              </w:rPr>
              <w:t xml:space="preserve">» </w:t>
            </w:r>
            <w:r>
              <w:rPr>
                <w:rStyle w:val="IndexLink"/>
                <w:rtl w:val="true"/>
              </w:rPr>
              <w:t>می دانیم</w:t>
            </w:r>
            <w:r>
              <w:rPr>
                <w:rStyle w:val="IndexLink"/>
                <w:rtl w:val="true"/>
              </w:rPr>
              <w:tab/>
            </w:r>
            <w:r>
              <w:rPr>
                <w:rStyle w:val="IndexLink"/>
              </w:rPr>
              <w:t>65</w:t>
            </w:r>
          </w:hyperlink>
        </w:p>
        <w:p>
          <w:pPr>
            <w:pStyle w:val="Contents6"/>
            <w:tabs>
              <w:tab w:val="clear" w:pos="7609"/>
              <w:tab w:val="right" w:pos="9026" w:leader="dot"/>
            </w:tabs>
            <w:rPr/>
          </w:pPr>
          <w:hyperlink w:anchor="__RefHeading___Toc5082094_73709187">
            <w:r>
              <w:rPr>
                <w:webHidden/>
                <w:rStyle w:val="IndexLink"/>
                <w:rtl w:val="true"/>
              </w:rPr>
              <w:t xml:space="preserve">مقصود از لفظ </w:t>
            </w:r>
            <w:r>
              <w:rPr>
                <w:rStyle w:val="IndexLink"/>
                <w:rtl w:val="true"/>
              </w:rPr>
              <w:t>«</w:t>
            </w:r>
            <w:r>
              <w:rPr>
                <w:rStyle w:val="IndexLink"/>
                <w:rtl w:val="true"/>
              </w:rPr>
              <w:t>ربّ</w:t>
            </w:r>
            <w:r>
              <w:rPr>
                <w:rStyle w:val="IndexLink"/>
                <w:rtl w:val="true"/>
              </w:rPr>
              <w:t xml:space="preserve">» </w:t>
            </w:r>
            <w:r>
              <w:rPr>
                <w:rStyle w:val="IndexLink"/>
                <w:rtl w:val="true"/>
              </w:rPr>
              <w:t>چیست؟</w:t>
            </w:r>
            <w:r>
              <w:rPr>
                <w:rStyle w:val="IndexLink"/>
                <w:rtl w:val="true"/>
              </w:rPr>
              <w:tab/>
            </w:r>
            <w:r>
              <w:rPr>
                <w:rStyle w:val="IndexLink"/>
              </w:rPr>
              <w:t>66</w:t>
            </w:r>
          </w:hyperlink>
        </w:p>
        <w:p>
          <w:pPr>
            <w:pStyle w:val="Contents6"/>
            <w:tabs>
              <w:tab w:val="clear" w:pos="7609"/>
              <w:tab w:val="right" w:pos="9026" w:leader="dot"/>
            </w:tabs>
            <w:rPr/>
          </w:pPr>
          <w:hyperlink w:anchor="__RefHeading___Toc5082096_73709187">
            <w:r>
              <w:rPr>
                <w:webHidden/>
                <w:rStyle w:val="IndexLink"/>
              </w:rPr>
              <w:t>3</w:t>
            </w:r>
            <w:r>
              <w:rPr>
                <w:rStyle w:val="IndexLink"/>
                <w:rtl w:val="true"/>
              </w:rPr>
              <w:t xml:space="preserve">- </w:t>
            </w:r>
            <w:r>
              <w:rPr>
                <w:rStyle w:val="IndexLink"/>
                <w:rtl w:val="true"/>
              </w:rPr>
              <w:t>تعریف سوم برای عبادت</w:t>
            </w:r>
            <w:r>
              <w:rPr>
                <w:rStyle w:val="IndexLink"/>
                <w:rtl w:val="true"/>
              </w:rPr>
              <w:tab/>
            </w:r>
            <w:r>
              <w:rPr>
                <w:rStyle w:val="IndexLink"/>
              </w:rPr>
              <w:t>67</w:t>
            </w:r>
          </w:hyperlink>
        </w:p>
        <w:p>
          <w:pPr>
            <w:pStyle w:val="Contents5"/>
            <w:tabs>
              <w:tab w:val="clear" w:pos="7892"/>
              <w:tab w:val="right" w:pos="9026" w:leader="dot"/>
            </w:tabs>
            <w:rPr/>
          </w:pPr>
          <w:hyperlink w:anchor="__RefHeading___Toc5082098_73709187">
            <w:r>
              <w:rPr>
                <w:webHidden/>
                <w:rStyle w:val="IndexLink"/>
                <w:rtl w:val="true"/>
              </w:rPr>
              <w:t>دیگر اقسام توحید</w:t>
            </w:r>
            <w:r>
              <w:rPr>
                <w:rStyle w:val="IndexLink"/>
                <w:rtl w:val="true"/>
              </w:rPr>
              <w:tab/>
            </w:r>
            <w:r>
              <w:rPr>
                <w:rStyle w:val="IndexLink"/>
              </w:rPr>
              <w:t>77</w:t>
            </w:r>
          </w:hyperlink>
        </w:p>
        <w:p>
          <w:pPr>
            <w:pStyle w:val="Contents3"/>
            <w:tabs>
              <w:tab w:val="clear" w:pos="8459"/>
              <w:tab w:val="right" w:pos="9026" w:leader="dot"/>
            </w:tabs>
            <w:rPr/>
          </w:pPr>
          <w:hyperlink w:anchor="__RefHeading___Toc5082100_73709187">
            <w:r>
              <w:rPr>
                <w:webHidden/>
                <w:rStyle w:val="IndexLink"/>
                <w:rtl w:val="true"/>
              </w:rPr>
              <w:t xml:space="preserve">اصل دوم </w:t>
            </w:r>
            <w:r>
              <w:rPr>
                <w:rStyle w:val="IndexLink"/>
                <w:rtl w:val="true"/>
              </w:rPr>
              <w:t xml:space="preserve">: </w:t>
            </w:r>
            <w:r>
              <w:rPr>
                <w:rStyle w:val="IndexLink"/>
                <w:rtl w:val="true"/>
              </w:rPr>
              <w:t>نیکی به پدر و مادر</w:t>
            </w:r>
            <w:r>
              <w:rPr>
                <w:rStyle w:val="IndexLink"/>
                <w:rtl w:val="true"/>
              </w:rPr>
              <w:tab/>
            </w:r>
            <w:r>
              <w:rPr>
                <w:rStyle w:val="IndexLink"/>
              </w:rPr>
              <w:t>79</w:t>
            </w:r>
          </w:hyperlink>
        </w:p>
        <w:p>
          <w:pPr>
            <w:pStyle w:val="Contents4"/>
            <w:tabs>
              <w:tab w:val="clear" w:pos="8176"/>
              <w:tab w:val="right" w:pos="9026" w:leader="dot"/>
            </w:tabs>
            <w:rPr/>
          </w:pPr>
          <w:hyperlink w:anchor="__RefHeading___Toc5082102_73709187">
            <w:r>
              <w:rPr>
                <w:webHidden/>
                <w:rStyle w:val="IndexLink"/>
                <w:rtl w:val="true"/>
              </w:rPr>
              <w:t>آیات موضوع</w:t>
            </w:r>
            <w:r>
              <w:rPr>
                <w:rStyle w:val="IndexLink"/>
                <w:rtl w:val="true"/>
              </w:rPr>
              <w:tab/>
            </w:r>
            <w:r>
              <w:rPr>
                <w:rStyle w:val="IndexLink"/>
              </w:rPr>
              <w:t>79</w:t>
            </w:r>
          </w:hyperlink>
        </w:p>
        <w:p>
          <w:pPr>
            <w:pStyle w:val="Contents4"/>
            <w:tabs>
              <w:tab w:val="clear" w:pos="8176"/>
              <w:tab w:val="right" w:pos="9026" w:leader="dot"/>
            </w:tabs>
            <w:rPr/>
          </w:pPr>
          <w:hyperlink w:anchor="__RefHeading___Toc5082104_73709187">
            <w:r>
              <w:rPr>
                <w:webHidden/>
                <w:rStyle w:val="IndexLink"/>
                <w:rtl w:val="true"/>
              </w:rPr>
              <w:t>ترجمه آیات</w:t>
            </w:r>
            <w:r>
              <w:rPr>
                <w:rStyle w:val="IndexLink"/>
                <w:rtl w:val="true"/>
              </w:rPr>
              <w:tab/>
            </w:r>
            <w:r>
              <w:rPr>
                <w:rStyle w:val="IndexLink"/>
              </w:rPr>
              <w:t>80</w:t>
            </w:r>
          </w:hyperlink>
        </w:p>
        <w:p>
          <w:pPr>
            <w:pStyle w:val="Contents4"/>
            <w:tabs>
              <w:tab w:val="clear" w:pos="8176"/>
              <w:tab w:val="right" w:pos="9026" w:leader="dot"/>
            </w:tabs>
            <w:rPr/>
          </w:pPr>
          <w:hyperlink w:anchor="__RefHeading___Toc5082106_73709187">
            <w:r>
              <w:rPr>
                <w:webHidden/>
                <w:rStyle w:val="IndexLink"/>
                <w:rtl w:val="true"/>
              </w:rPr>
              <w:t>تفسیر موضوعی آیات</w:t>
            </w:r>
            <w:r>
              <w:rPr>
                <w:rStyle w:val="IndexLink"/>
                <w:rtl w:val="true"/>
              </w:rPr>
              <w:tab/>
            </w:r>
            <w:r>
              <w:rPr>
                <w:rStyle w:val="IndexLink"/>
              </w:rPr>
              <w:t>81</w:t>
            </w:r>
          </w:hyperlink>
        </w:p>
        <w:p>
          <w:pPr>
            <w:pStyle w:val="Contents5"/>
            <w:tabs>
              <w:tab w:val="clear" w:pos="7892"/>
              <w:tab w:val="right" w:pos="9026" w:leader="dot"/>
            </w:tabs>
            <w:rPr/>
          </w:pPr>
          <w:hyperlink w:anchor="__RefHeading___Toc5082108_73709187">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5082110_73709187">
            <w:r>
              <w:rPr>
                <w:webHidden/>
                <w:rStyle w:val="IndexLink"/>
                <w:rtl w:val="true"/>
              </w:rPr>
              <w:t>خاموشی شعله های عواطف در غرب</w:t>
            </w:r>
            <w:r>
              <w:rPr>
                <w:rStyle w:val="IndexLink"/>
                <w:rtl w:val="true"/>
              </w:rPr>
              <w:tab/>
            </w:r>
            <w:r>
              <w:rPr>
                <w:rStyle w:val="IndexLink"/>
              </w:rPr>
              <w:t>82</w:t>
            </w:r>
          </w:hyperlink>
        </w:p>
        <w:p>
          <w:pPr>
            <w:pStyle w:val="Contents5"/>
            <w:tabs>
              <w:tab w:val="clear" w:pos="7892"/>
              <w:tab w:val="right" w:pos="9026" w:leader="dot"/>
            </w:tabs>
            <w:rPr/>
          </w:pPr>
          <w:hyperlink w:anchor="__RefHeading___Toc5082112_73709187">
            <w:r>
              <w:rPr>
                <w:webHidden/>
                <w:rStyle w:val="IndexLink"/>
                <w:rtl w:val="true"/>
              </w:rPr>
              <w:t>زنگ خطر</w:t>
            </w:r>
            <w:r>
              <w:rPr>
                <w:rStyle w:val="IndexLink"/>
                <w:rtl w:val="true"/>
              </w:rPr>
              <w:tab/>
            </w:r>
            <w:r>
              <w:rPr>
                <w:rStyle w:val="IndexLink"/>
              </w:rPr>
              <w:t>86</w:t>
            </w:r>
          </w:hyperlink>
        </w:p>
        <w:p>
          <w:pPr>
            <w:pStyle w:val="Contents5"/>
            <w:tabs>
              <w:tab w:val="clear" w:pos="7892"/>
              <w:tab w:val="right" w:pos="9026" w:leader="dot"/>
            </w:tabs>
            <w:rPr/>
          </w:pPr>
          <w:hyperlink w:anchor="__RefHeading___Toc5082114_73709187">
            <w:r>
              <w:rPr>
                <w:webHidden/>
                <w:rStyle w:val="IndexLink"/>
                <w:rtl w:val="true"/>
              </w:rPr>
              <w:t>سیمای ملکوتی والدین در قرآن</w:t>
            </w:r>
            <w:r>
              <w:rPr>
                <w:rStyle w:val="IndexLink"/>
                <w:rtl w:val="true"/>
              </w:rPr>
              <w:tab/>
            </w:r>
            <w:r>
              <w:rPr>
                <w:rStyle w:val="IndexLink"/>
              </w:rPr>
              <w:t>86</w:t>
            </w:r>
          </w:hyperlink>
        </w:p>
        <w:p>
          <w:pPr>
            <w:pStyle w:val="Contents5"/>
            <w:tabs>
              <w:tab w:val="clear" w:pos="7892"/>
              <w:tab w:val="right" w:pos="9026" w:leader="dot"/>
            </w:tabs>
            <w:rPr/>
          </w:pPr>
          <w:hyperlink w:anchor="__RefHeading___Toc5082116_73709187">
            <w:r>
              <w:rPr>
                <w:webHidden/>
                <w:rStyle w:val="IndexLink"/>
                <w:rtl w:val="true"/>
              </w:rPr>
              <w:t>احترام محدود</w:t>
            </w:r>
            <w:r>
              <w:rPr>
                <w:rStyle w:val="IndexLink"/>
                <w:rtl w:val="true"/>
              </w:rPr>
              <w:tab/>
            </w:r>
            <w:r>
              <w:rPr>
                <w:rStyle w:val="IndexLink"/>
              </w:rPr>
              <w:t>92</w:t>
            </w:r>
          </w:hyperlink>
        </w:p>
        <w:p>
          <w:pPr>
            <w:pStyle w:val="Contents3"/>
            <w:tabs>
              <w:tab w:val="clear" w:pos="8459"/>
              <w:tab w:val="right" w:pos="9026" w:leader="dot"/>
            </w:tabs>
            <w:rPr/>
          </w:pPr>
          <w:hyperlink w:anchor="__RefHeading___Toc5082118_73709187">
            <w:r>
              <w:rPr>
                <w:webHidden/>
                <w:rStyle w:val="IndexLink"/>
                <w:rtl w:val="true"/>
              </w:rPr>
              <w:t xml:space="preserve">اصل سوم </w:t>
            </w:r>
            <w:r>
              <w:rPr>
                <w:rStyle w:val="IndexLink"/>
                <w:rtl w:val="true"/>
              </w:rPr>
              <w:t xml:space="preserve">: </w:t>
            </w:r>
            <w:r>
              <w:rPr>
                <w:rStyle w:val="IndexLink"/>
                <w:rtl w:val="true"/>
              </w:rPr>
              <w:t>فرزند کشی در آیین جاهلی</w:t>
            </w:r>
            <w:r>
              <w:rPr>
                <w:rStyle w:val="IndexLink"/>
                <w:rtl w:val="true"/>
              </w:rPr>
              <w:tab/>
            </w:r>
            <w:r>
              <w:rPr>
                <w:rStyle w:val="IndexLink"/>
              </w:rPr>
              <w:t>95</w:t>
            </w:r>
          </w:hyperlink>
        </w:p>
        <w:p>
          <w:pPr>
            <w:pStyle w:val="Contents4"/>
            <w:tabs>
              <w:tab w:val="clear" w:pos="8176"/>
              <w:tab w:val="right" w:pos="9026" w:leader="dot"/>
            </w:tabs>
            <w:rPr/>
          </w:pPr>
          <w:hyperlink w:anchor="__RefHeading___Toc5082120_73709187">
            <w:r>
              <w:rPr>
                <w:webHidden/>
                <w:rStyle w:val="IndexLink"/>
                <w:rtl w:val="true"/>
              </w:rPr>
              <w:t>آیات موضوع</w:t>
            </w:r>
            <w:r>
              <w:rPr>
                <w:rStyle w:val="IndexLink"/>
                <w:rtl w:val="true"/>
              </w:rPr>
              <w:tab/>
            </w:r>
            <w:r>
              <w:rPr>
                <w:rStyle w:val="IndexLink"/>
              </w:rPr>
              <w:t>95</w:t>
            </w:r>
          </w:hyperlink>
        </w:p>
        <w:p>
          <w:pPr>
            <w:pStyle w:val="Contents4"/>
            <w:tabs>
              <w:tab w:val="clear" w:pos="8176"/>
              <w:tab w:val="right" w:pos="9026" w:leader="dot"/>
            </w:tabs>
            <w:rPr/>
          </w:pPr>
          <w:hyperlink w:anchor="__RefHeading___Toc5082122_73709187">
            <w:r>
              <w:rPr>
                <w:webHidden/>
                <w:rStyle w:val="IndexLink"/>
                <w:rtl w:val="true"/>
              </w:rPr>
              <w:t>ترجمه آیات</w:t>
            </w:r>
            <w:r>
              <w:rPr>
                <w:rStyle w:val="IndexLink"/>
                <w:rtl w:val="true"/>
              </w:rPr>
              <w:tab/>
            </w:r>
            <w:r>
              <w:rPr>
                <w:rStyle w:val="IndexLink"/>
              </w:rPr>
              <w:t>96</w:t>
            </w:r>
          </w:hyperlink>
        </w:p>
        <w:p>
          <w:pPr>
            <w:pStyle w:val="Contents4"/>
            <w:tabs>
              <w:tab w:val="clear" w:pos="8176"/>
              <w:tab w:val="right" w:pos="9026" w:leader="dot"/>
            </w:tabs>
            <w:rPr/>
          </w:pPr>
          <w:hyperlink w:anchor="__RefHeading___Toc5082124_73709187">
            <w:r>
              <w:rPr>
                <w:webHidden/>
                <w:rStyle w:val="IndexLink"/>
                <w:rtl w:val="true"/>
              </w:rPr>
              <w:t>تفسیر موضوعی آیات</w:t>
            </w:r>
            <w:r>
              <w:rPr>
                <w:rStyle w:val="IndexLink"/>
                <w:rtl w:val="true"/>
              </w:rPr>
              <w:tab/>
            </w:r>
            <w:r>
              <w:rPr>
                <w:rStyle w:val="IndexLink"/>
              </w:rPr>
              <w:t>97</w:t>
            </w:r>
          </w:hyperlink>
        </w:p>
        <w:p>
          <w:pPr>
            <w:pStyle w:val="Contents5"/>
            <w:tabs>
              <w:tab w:val="clear" w:pos="7892"/>
              <w:tab w:val="right" w:pos="9026" w:leader="dot"/>
            </w:tabs>
            <w:rPr/>
          </w:pPr>
          <w:hyperlink w:anchor="__RefHeading___Toc5082126_73709187">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5082128_73709187">
            <w:r>
              <w:rPr>
                <w:webHidden/>
                <w:rStyle w:val="IndexLink"/>
                <w:rtl w:val="true"/>
              </w:rPr>
              <w:t>وحدت انگیزه</w:t>
            </w:r>
            <w:r>
              <w:rPr>
                <w:rStyle w:val="IndexLink"/>
                <w:rtl w:val="true"/>
              </w:rPr>
              <w:tab/>
            </w:r>
            <w:r>
              <w:rPr>
                <w:rStyle w:val="IndexLink"/>
              </w:rPr>
              <w:t>98</w:t>
            </w:r>
          </w:hyperlink>
        </w:p>
        <w:p>
          <w:pPr>
            <w:pStyle w:val="Contents5"/>
            <w:tabs>
              <w:tab w:val="clear" w:pos="7892"/>
              <w:tab w:val="right" w:pos="9026" w:leader="dot"/>
            </w:tabs>
            <w:rPr/>
          </w:pPr>
          <w:hyperlink w:anchor="__RefHeading___Toc5082130_73709187">
            <w:r>
              <w:rPr>
                <w:webHidden/>
                <w:rStyle w:val="IndexLink"/>
                <w:rtl w:val="true"/>
              </w:rPr>
              <w:t>فرزندکشی های آگاهان و ناآگاهان</w:t>
            </w:r>
            <w:r>
              <w:rPr>
                <w:rStyle w:val="IndexLink"/>
                <w:rtl w:val="true"/>
              </w:rPr>
              <w:t>!</w:t>
              <w:tab/>
            </w:r>
            <w:r>
              <w:rPr>
                <w:rStyle w:val="IndexLink"/>
              </w:rPr>
              <w:t>101</w:t>
            </w:r>
          </w:hyperlink>
        </w:p>
        <w:p>
          <w:pPr>
            <w:pStyle w:val="Contents5"/>
            <w:tabs>
              <w:tab w:val="clear" w:pos="7892"/>
              <w:tab w:val="right" w:pos="9026" w:leader="dot"/>
            </w:tabs>
            <w:rPr/>
          </w:pPr>
          <w:hyperlink w:anchor="__RefHeading___Toc5082132_73709187">
            <w:r>
              <w:rPr>
                <w:webHidden/>
                <w:rStyle w:val="IndexLink"/>
                <w:rtl w:val="true"/>
              </w:rPr>
              <w:t>تکرار تاریخ در عصر فضا</w:t>
            </w:r>
            <w:r>
              <w:rPr>
                <w:rStyle w:val="IndexLink"/>
                <w:rtl w:val="true"/>
              </w:rPr>
              <w:t>!</w:t>
              <w:tab/>
            </w:r>
            <w:r>
              <w:rPr>
                <w:rStyle w:val="IndexLink"/>
              </w:rPr>
              <w:t>103</w:t>
            </w:r>
          </w:hyperlink>
        </w:p>
        <w:p>
          <w:pPr>
            <w:pStyle w:val="Contents5"/>
            <w:tabs>
              <w:tab w:val="clear" w:pos="7892"/>
              <w:tab w:val="right" w:pos="9026" w:leader="dot"/>
            </w:tabs>
            <w:rPr/>
          </w:pPr>
          <w:hyperlink w:anchor="__RefHeading___Toc5082134_73709187">
            <w:r>
              <w:rPr>
                <w:webHidden/>
                <w:rStyle w:val="IndexLink"/>
                <w:rtl w:val="true"/>
              </w:rPr>
              <w:t>انگیزه دختر کشی</w:t>
            </w:r>
            <w:r>
              <w:rPr>
                <w:rStyle w:val="IndexLink"/>
                <w:rtl w:val="true"/>
              </w:rPr>
              <w:t>!!</w:t>
              <w:tab/>
            </w:r>
            <w:r>
              <w:rPr>
                <w:rStyle w:val="IndexLink"/>
              </w:rPr>
              <w:t>104</w:t>
            </w:r>
          </w:hyperlink>
        </w:p>
        <w:p>
          <w:pPr>
            <w:pStyle w:val="Contents5"/>
            <w:tabs>
              <w:tab w:val="clear" w:pos="7892"/>
              <w:tab w:val="right" w:pos="9026" w:leader="dot"/>
            </w:tabs>
            <w:rPr/>
          </w:pPr>
          <w:hyperlink w:anchor="__RefHeading___Toc5082136_73709187">
            <w:r>
              <w:rPr>
                <w:webHidden/>
                <w:rStyle w:val="IndexLink"/>
                <w:rtl w:val="true"/>
              </w:rPr>
              <w:t xml:space="preserve">و </w:t>
            </w:r>
            <w:r>
              <w:rPr>
                <w:rStyle w:val="IndexLink"/>
                <w:rtl w:val="true"/>
              </w:rPr>
              <w:t>...</w:t>
            </w:r>
            <w:r>
              <w:rPr>
                <w:rStyle w:val="IndexLink"/>
                <w:rtl w:val="true"/>
              </w:rPr>
              <w:t>فرزند کشی های مقدس</w:t>
            </w:r>
            <w:r>
              <w:rPr>
                <w:rStyle w:val="IndexLink"/>
                <w:rtl w:val="true"/>
              </w:rPr>
              <w:t>!!</w:t>
              <w:tab/>
            </w:r>
            <w:r>
              <w:rPr>
                <w:rStyle w:val="IndexLink"/>
              </w:rPr>
              <w:t>106</w:t>
            </w:r>
          </w:hyperlink>
        </w:p>
        <w:p>
          <w:pPr>
            <w:pStyle w:val="Contents5"/>
            <w:tabs>
              <w:tab w:val="clear" w:pos="7892"/>
              <w:tab w:val="right" w:pos="9026" w:leader="dot"/>
            </w:tabs>
            <w:rPr/>
          </w:pPr>
          <w:hyperlink w:anchor="__RefHeading___Toc5082138_73709187">
            <w:r>
              <w:rPr>
                <w:webHidden/>
                <w:rStyle w:val="IndexLink"/>
                <w:rtl w:val="true"/>
              </w:rPr>
              <w:t>پیامم را به مادرها رسانی</w:t>
            </w:r>
            <w:r>
              <w:rPr>
                <w:rStyle w:val="IndexLink"/>
                <w:rtl w:val="true"/>
              </w:rPr>
              <w:t>!</w:t>
              <w:tab/>
            </w:r>
            <w:r>
              <w:rPr>
                <w:rStyle w:val="IndexLink"/>
              </w:rPr>
              <w:t>109</w:t>
            </w:r>
          </w:hyperlink>
        </w:p>
        <w:p>
          <w:pPr>
            <w:pStyle w:val="Contents3"/>
            <w:tabs>
              <w:tab w:val="clear" w:pos="8459"/>
              <w:tab w:val="right" w:pos="9026" w:leader="dot"/>
            </w:tabs>
            <w:rPr/>
          </w:pPr>
          <w:hyperlink w:anchor="__RefHeading___Toc5082140_73709187">
            <w:r>
              <w:rPr>
                <w:webHidden/>
                <w:rStyle w:val="IndexLink"/>
                <w:rtl w:val="true"/>
              </w:rPr>
              <w:t xml:space="preserve">اصل چهارم </w:t>
            </w:r>
            <w:r>
              <w:rPr>
                <w:rStyle w:val="IndexLink"/>
                <w:rtl w:val="true"/>
              </w:rPr>
              <w:t xml:space="preserve">: </w:t>
            </w:r>
            <w:r>
              <w:rPr>
                <w:rStyle w:val="IndexLink"/>
                <w:rtl w:val="true"/>
              </w:rPr>
              <w:t>مبارزه با فساد جنسی</w:t>
            </w:r>
            <w:r>
              <w:rPr>
                <w:rStyle w:val="IndexLink"/>
                <w:rtl w:val="true"/>
              </w:rPr>
              <w:tab/>
            </w:r>
            <w:r>
              <w:rPr>
                <w:rStyle w:val="IndexLink"/>
              </w:rPr>
              <w:t>111</w:t>
            </w:r>
          </w:hyperlink>
        </w:p>
        <w:p>
          <w:pPr>
            <w:pStyle w:val="Contents4"/>
            <w:tabs>
              <w:tab w:val="clear" w:pos="8176"/>
              <w:tab w:val="right" w:pos="9026" w:leader="dot"/>
            </w:tabs>
            <w:rPr/>
          </w:pPr>
          <w:hyperlink w:anchor="__RefHeading___Toc5082142_73709187">
            <w:r>
              <w:rPr>
                <w:webHidden/>
                <w:rStyle w:val="IndexLink"/>
                <w:rtl w:val="true"/>
              </w:rPr>
              <w:t>آیات موضوع</w:t>
            </w:r>
            <w:r>
              <w:rPr>
                <w:rStyle w:val="IndexLink"/>
                <w:rtl w:val="true"/>
              </w:rPr>
              <w:tab/>
            </w:r>
            <w:r>
              <w:rPr>
                <w:rStyle w:val="IndexLink"/>
              </w:rPr>
              <w:t>111</w:t>
            </w:r>
          </w:hyperlink>
        </w:p>
        <w:p>
          <w:pPr>
            <w:pStyle w:val="Contents4"/>
            <w:tabs>
              <w:tab w:val="clear" w:pos="8176"/>
              <w:tab w:val="right" w:pos="9026" w:leader="dot"/>
            </w:tabs>
            <w:rPr/>
          </w:pPr>
          <w:hyperlink w:anchor="__RefHeading___Toc5082144_73709187">
            <w:r>
              <w:rPr>
                <w:webHidden/>
                <w:rStyle w:val="IndexLink"/>
                <w:rtl w:val="true"/>
              </w:rPr>
              <w:t>ترجمه آیات</w:t>
            </w:r>
            <w:r>
              <w:rPr>
                <w:rStyle w:val="IndexLink"/>
                <w:rtl w:val="true"/>
              </w:rPr>
              <w:tab/>
            </w:r>
            <w:r>
              <w:rPr>
                <w:rStyle w:val="IndexLink"/>
              </w:rPr>
              <w:t>112</w:t>
            </w:r>
          </w:hyperlink>
        </w:p>
        <w:p>
          <w:pPr>
            <w:pStyle w:val="Contents4"/>
            <w:tabs>
              <w:tab w:val="clear" w:pos="8176"/>
              <w:tab w:val="right" w:pos="9026" w:leader="dot"/>
            </w:tabs>
            <w:rPr/>
          </w:pPr>
          <w:hyperlink w:anchor="__RefHeading___Toc5082146_73709187">
            <w:r>
              <w:rPr>
                <w:webHidden/>
                <w:rStyle w:val="IndexLink"/>
                <w:rtl w:val="true"/>
              </w:rPr>
              <w:t>تفسیر موضوعی آیات</w:t>
            </w:r>
            <w:r>
              <w:rPr>
                <w:rStyle w:val="IndexLink"/>
                <w:rtl w:val="true"/>
              </w:rPr>
              <w:tab/>
            </w:r>
            <w:r>
              <w:rPr>
                <w:rStyle w:val="IndexLink"/>
              </w:rPr>
              <w:t>113</w:t>
            </w:r>
          </w:hyperlink>
        </w:p>
        <w:p>
          <w:pPr>
            <w:pStyle w:val="Contents5"/>
            <w:tabs>
              <w:tab w:val="clear" w:pos="7892"/>
              <w:tab w:val="right" w:pos="9026" w:leader="dot"/>
            </w:tabs>
            <w:rPr/>
          </w:pPr>
          <w:hyperlink w:anchor="__RefHeading___Toc5082148_73709187">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5082150_73709187">
            <w:r>
              <w:rPr>
                <w:webHidden/>
                <w:rStyle w:val="IndexLink"/>
                <w:rtl w:val="true"/>
              </w:rPr>
              <w:t>راه مبارزه چیست؟</w:t>
            </w:r>
            <w:r>
              <w:rPr>
                <w:rStyle w:val="IndexLink"/>
                <w:rtl w:val="true"/>
              </w:rPr>
              <w:tab/>
            </w:r>
            <w:r>
              <w:rPr>
                <w:rStyle w:val="IndexLink"/>
              </w:rPr>
              <w:t>114</w:t>
            </w:r>
          </w:hyperlink>
        </w:p>
        <w:p>
          <w:pPr>
            <w:pStyle w:val="Contents5"/>
            <w:tabs>
              <w:tab w:val="clear" w:pos="7892"/>
              <w:tab w:val="right" w:pos="9026" w:leader="dot"/>
            </w:tabs>
            <w:rPr/>
          </w:pPr>
          <w:hyperlink w:anchor="__RefHeading___Toc5082152_73709187">
            <w:r>
              <w:rPr>
                <w:webHidden/>
                <w:rStyle w:val="IndexLink"/>
                <w:rtl w:val="true"/>
              </w:rPr>
              <w:t>وظیفه دولت اسلامی چیست؟</w:t>
            </w:r>
            <w:r>
              <w:rPr>
                <w:rStyle w:val="IndexLink"/>
                <w:rtl w:val="true"/>
              </w:rPr>
              <w:tab/>
            </w:r>
            <w:r>
              <w:rPr>
                <w:rStyle w:val="IndexLink"/>
              </w:rPr>
              <w:t>116</w:t>
            </w:r>
          </w:hyperlink>
        </w:p>
        <w:p>
          <w:pPr>
            <w:pStyle w:val="Contents6"/>
            <w:tabs>
              <w:tab w:val="clear" w:pos="7609"/>
              <w:tab w:val="right" w:pos="9026" w:leader="dot"/>
            </w:tabs>
            <w:rPr/>
          </w:pPr>
          <w:hyperlink w:anchor="__RefHeading___Toc5082154_73709187">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5082156_73709187">
            <w:r>
              <w:rPr>
                <w:webHidden/>
                <w:rStyle w:val="IndexLink"/>
              </w:rPr>
              <w:t>1</w:t>
            </w:r>
            <w:r>
              <w:rPr>
                <w:rStyle w:val="IndexLink"/>
                <w:rtl w:val="true"/>
              </w:rPr>
              <w:t xml:space="preserve">. </w:t>
            </w:r>
            <w:r>
              <w:rPr>
                <w:rStyle w:val="IndexLink"/>
                <w:rtl w:val="true"/>
              </w:rPr>
              <w:t>مبارزه با عوامل و مراکز فساد</w:t>
            </w:r>
            <w:r>
              <w:rPr>
                <w:rStyle w:val="IndexLink"/>
                <w:rtl w:val="true"/>
              </w:rPr>
              <w:tab/>
            </w:r>
            <w:r>
              <w:rPr>
                <w:rStyle w:val="IndexLink"/>
              </w:rPr>
              <w:t>116</w:t>
            </w:r>
          </w:hyperlink>
        </w:p>
        <w:p>
          <w:pPr>
            <w:pStyle w:val="Contents6"/>
            <w:tabs>
              <w:tab w:val="clear" w:pos="7609"/>
              <w:tab w:val="right" w:pos="9026" w:leader="dot"/>
            </w:tabs>
            <w:rPr/>
          </w:pPr>
          <w:hyperlink w:anchor="__RefHeading___Toc5082158_73709187">
            <w:r>
              <w:rPr>
                <w:webHidden/>
                <w:rStyle w:val="IndexLink"/>
              </w:rPr>
              <w:t>2</w:t>
            </w:r>
            <w:r>
              <w:rPr>
                <w:rStyle w:val="IndexLink"/>
                <w:rtl w:val="true"/>
              </w:rPr>
              <w:t xml:space="preserve"> . </w:t>
            </w:r>
            <w:r>
              <w:rPr>
                <w:rStyle w:val="IndexLink"/>
                <w:rtl w:val="true"/>
              </w:rPr>
              <w:t>جلوگیری از معاشرت های حساب نشده</w:t>
            </w:r>
            <w:r>
              <w:rPr>
                <w:rStyle w:val="IndexLink"/>
                <w:rtl w:val="true"/>
              </w:rPr>
              <w:tab/>
            </w:r>
            <w:r>
              <w:rPr>
                <w:rStyle w:val="IndexLink"/>
              </w:rPr>
              <w:t>116</w:t>
            </w:r>
          </w:hyperlink>
        </w:p>
        <w:p>
          <w:pPr>
            <w:pStyle w:val="Contents6"/>
            <w:tabs>
              <w:tab w:val="clear" w:pos="7609"/>
              <w:tab w:val="right" w:pos="9026" w:leader="dot"/>
            </w:tabs>
            <w:rPr/>
          </w:pPr>
          <w:hyperlink w:anchor="__RefHeading___Toc5082160_73709187">
            <w:r>
              <w:rPr>
                <w:webHidden/>
                <w:rStyle w:val="IndexLink"/>
              </w:rPr>
              <w:t>3</w:t>
            </w:r>
            <w:r>
              <w:rPr>
                <w:rStyle w:val="IndexLink"/>
                <w:rtl w:val="true"/>
              </w:rPr>
              <w:t xml:space="preserve">. </w:t>
            </w:r>
            <w:r>
              <w:rPr>
                <w:rStyle w:val="IndexLink"/>
                <w:rtl w:val="true"/>
              </w:rPr>
              <w:t>کمک های مادی ومعنوی برای ازدواج</w:t>
            </w:r>
            <w:r>
              <w:rPr>
                <w:rStyle w:val="IndexLink"/>
                <w:rtl w:val="true"/>
              </w:rPr>
              <w:tab/>
            </w:r>
            <w:r>
              <w:rPr>
                <w:rStyle w:val="IndexLink"/>
              </w:rPr>
              <w:t>117</w:t>
            </w:r>
          </w:hyperlink>
        </w:p>
        <w:p>
          <w:pPr>
            <w:pStyle w:val="Contents6"/>
            <w:tabs>
              <w:tab w:val="clear" w:pos="7609"/>
              <w:tab w:val="right" w:pos="9026" w:leader="dot"/>
            </w:tabs>
            <w:rPr/>
          </w:pPr>
          <w:hyperlink w:anchor="__RefHeading___Toc5082162_73709187">
            <w:r>
              <w:rPr>
                <w:webHidden/>
                <w:rStyle w:val="IndexLink"/>
              </w:rPr>
              <w:t>4</w:t>
            </w:r>
            <w:r>
              <w:rPr>
                <w:rStyle w:val="IndexLink"/>
                <w:rtl w:val="true"/>
              </w:rPr>
              <w:t>.</w:t>
            </w:r>
            <w:r>
              <w:rPr>
                <w:rStyle w:val="IndexLink"/>
                <w:rtl w:val="true"/>
              </w:rPr>
              <w:t>از میان برداشتن پاپیچ های ازدواج</w:t>
            </w:r>
            <w:r>
              <w:rPr>
                <w:rStyle w:val="IndexLink"/>
                <w:rtl w:val="true"/>
              </w:rPr>
              <w:tab/>
            </w:r>
            <w:r>
              <w:rPr>
                <w:rStyle w:val="IndexLink"/>
              </w:rPr>
              <w:t>117</w:t>
            </w:r>
          </w:hyperlink>
        </w:p>
        <w:p>
          <w:pPr>
            <w:pStyle w:val="Contents5"/>
            <w:tabs>
              <w:tab w:val="clear" w:pos="7892"/>
              <w:tab w:val="right" w:pos="9026" w:leader="dot"/>
            </w:tabs>
            <w:rPr/>
          </w:pPr>
          <w:hyperlink w:anchor="__RefHeading___Toc5082164_73709187">
            <w:r>
              <w:rPr>
                <w:webHidden/>
                <w:rStyle w:val="IndexLink"/>
                <w:rtl w:val="true"/>
              </w:rPr>
              <w:t>اخلاق جنسی در غرب</w:t>
            </w:r>
            <w:r>
              <w:rPr>
                <w:rStyle w:val="IndexLink"/>
                <w:rtl w:val="true"/>
              </w:rPr>
              <w:tab/>
            </w:r>
            <w:r>
              <w:rPr>
                <w:rStyle w:val="IndexLink"/>
              </w:rPr>
              <w:t>121</w:t>
            </w:r>
          </w:hyperlink>
        </w:p>
        <w:p>
          <w:pPr>
            <w:pStyle w:val="Contents6"/>
            <w:tabs>
              <w:tab w:val="clear" w:pos="7609"/>
              <w:tab w:val="right" w:pos="9026" w:leader="dot"/>
            </w:tabs>
            <w:rPr/>
          </w:pPr>
          <w:hyperlink w:anchor="__RefHeading___Toc5082166_73709187">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5082168_73709187">
            <w:r>
              <w:rPr>
                <w:webHidden/>
                <w:rStyle w:val="IndexLink"/>
                <w:rtl w:val="true"/>
              </w:rPr>
              <w:t>نظریه راسل</w:t>
            </w:r>
            <w:r>
              <w:rPr>
                <w:rStyle w:val="IndexLink"/>
                <w:rtl w:val="true"/>
              </w:rPr>
              <w:tab/>
            </w:r>
            <w:r>
              <w:rPr>
                <w:rStyle w:val="IndexLink"/>
              </w:rPr>
              <w:t>122</w:t>
            </w:r>
          </w:hyperlink>
        </w:p>
        <w:p>
          <w:pPr>
            <w:pStyle w:val="Contents6"/>
            <w:tabs>
              <w:tab w:val="clear" w:pos="7609"/>
              <w:tab w:val="right" w:pos="9026" w:leader="dot"/>
            </w:tabs>
            <w:rPr/>
          </w:pPr>
          <w:hyperlink w:anchor="__RefHeading___Toc5082170_73709187">
            <w:r>
              <w:rPr>
                <w:webHidden/>
                <w:rStyle w:val="IndexLink"/>
                <w:rtl w:val="true"/>
              </w:rPr>
              <w:t>امّا کاستی های این روش</w:t>
            </w:r>
            <w:r>
              <w:rPr>
                <w:rStyle w:val="IndexLink"/>
                <w:rtl w:val="true"/>
              </w:rPr>
              <w:tab/>
            </w:r>
            <w:r>
              <w:rPr>
                <w:rStyle w:val="IndexLink"/>
              </w:rPr>
              <w:t>122</w:t>
            </w:r>
          </w:hyperlink>
        </w:p>
        <w:p>
          <w:pPr>
            <w:pStyle w:val="Contents6"/>
            <w:tabs>
              <w:tab w:val="clear" w:pos="7609"/>
              <w:tab w:val="right" w:pos="9026" w:leader="dot"/>
            </w:tabs>
            <w:rPr/>
          </w:pPr>
          <w:hyperlink w:anchor="__RefHeading___Toc5082172_73709187">
            <w:r>
              <w:rPr>
                <w:webHidden/>
                <w:rStyle w:val="IndexLink"/>
                <w:rtl w:val="true"/>
              </w:rPr>
              <w:t>مفاسد زنا</w:t>
            </w:r>
            <w:r>
              <w:rPr>
                <w:rStyle w:val="IndexLink"/>
                <w:rtl w:val="true"/>
              </w:rPr>
              <w:tab/>
            </w:r>
            <w:r>
              <w:rPr>
                <w:rStyle w:val="IndexLink"/>
              </w:rPr>
              <w:t>126</w:t>
            </w:r>
          </w:hyperlink>
        </w:p>
        <w:p>
          <w:pPr>
            <w:pStyle w:val="Contents6"/>
            <w:tabs>
              <w:tab w:val="clear" w:pos="7609"/>
              <w:tab w:val="right" w:pos="9026" w:leader="dot"/>
            </w:tabs>
            <w:rPr/>
          </w:pPr>
          <w:hyperlink w:anchor="__RefHeading___Toc5082174_73709187">
            <w:r>
              <w:rPr>
                <w:webHidden/>
                <w:rStyle w:val="IndexLink"/>
                <w:rtl w:val="true"/>
              </w:rPr>
              <w:t>قانون جزایی زنا</w:t>
            </w:r>
            <w:r>
              <w:rPr>
                <w:rStyle w:val="IndexLink"/>
                <w:rtl w:val="true"/>
              </w:rPr>
              <w:tab/>
            </w:r>
            <w:r>
              <w:rPr>
                <w:rStyle w:val="IndexLink"/>
              </w:rPr>
              <w:t>127</w:t>
            </w:r>
          </w:hyperlink>
        </w:p>
        <w:p>
          <w:pPr>
            <w:pStyle w:val="Contents3"/>
            <w:tabs>
              <w:tab w:val="clear" w:pos="8459"/>
              <w:tab w:val="right" w:pos="9026" w:leader="dot"/>
            </w:tabs>
            <w:rPr/>
          </w:pPr>
          <w:hyperlink w:anchor="__RefHeading___Toc5082176_73709187">
            <w:r>
              <w:rPr>
                <w:webHidden/>
                <w:rStyle w:val="IndexLink"/>
                <w:rtl w:val="true"/>
              </w:rPr>
              <w:t xml:space="preserve">اصل پنجم </w:t>
            </w:r>
            <w:r>
              <w:rPr>
                <w:rStyle w:val="IndexLink"/>
                <w:rtl w:val="true"/>
              </w:rPr>
              <w:t xml:space="preserve">: </w:t>
            </w:r>
            <w:r>
              <w:rPr>
                <w:rStyle w:val="IndexLink"/>
                <w:rtl w:val="true"/>
              </w:rPr>
              <w:t>احترام به جان انسان ها</w:t>
            </w:r>
            <w:r>
              <w:rPr>
                <w:rStyle w:val="IndexLink"/>
                <w:rtl w:val="true"/>
              </w:rPr>
              <w:tab/>
            </w:r>
            <w:r>
              <w:rPr>
                <w:rStyle w:val="IndexLink"/>
              </w:rPr>
              <w:t>132</w:t>
            </w:r>
          </w:hyperlink>
        </w:p>
        <w:p>
          <w:pPr>
            <w:pStyle w:val="Contents4"/>
            <w:tabs>
              <w:tab w:val="clear" w:pos="8176"/>
              <w:tab w:val="right" w:pos="9026" w:leader="dot"/>
            </w:tabs>
            <w:rPr/>
          </w:pPr>
          <w:hyperlink w:anchor="__RefHeading___Toc5082178_73709187">
            <w:r>
              <w:rPr>
                <w:webHidden/>
                <w:rStyle w:val="IndexLink"/>
                <w:rtl w:val="true"/>
              </w:rPr>
              <w:t>آیات موضوع</w:t>
            </w:r>
            <w:r>
              <w:rPr>
                <w:rStyle w:val="IndexLink"/>
                <w:rtl w:val="true"/>
              </w:rPr>
              <w:tab/>
            </w:r>
            <w:r>
              <w:rPr>
                <w:rStyle w:val="IndexLink"/>
              </w:rPr>
              <w:t>132</w:t>
            </w:r>
          </w:hyperlink>
        </w:p>
        <w:p>
          <w:pPr>
            <w:pStyle w:val="Contents4"/>
            <w:tabs>
              <w:tab w:val="clear" w:pos="8176"/>
              <w:tab w:val="right" w:pos="9026" w:leader="dot"/>
            </w:tabs>
            <w:rPr/>
          </w:pPr>
          <w:hyperlink w:anchor="__RefHeading___Toc5082180_73709187">
            <w:r>
              <w:rPr>
                <w:webHidden/>
                <w:rStyle w:val="IndexLink"/>
                <w:rtl w:val="true"/>
              </w:rPr>
              <w:t>ترجمه آیات</w:t>
            </w:r>
            <w:r>
              <w:rPr>
                <w:rStyle w:val="IndexLink"/>
                <w:rtl w:val="true"/>
              </w:rPr>
              <w:tab/>
            </w:r>
            <w:r>
              <w:rPr>
                <w:rStyle w:val="IndexLink"/>
              </w:rPr>
              <w:t>133</w:t>
            </w:r>
          </w:hyperlink>
        </w:p>
        <w:p>
          <w:pPr>
            <w:pStyle w:val="Contents4"/>
            <w:tabs>
              <w:tab w:val="clear" w:pos="8176"/>
              <w:tab w:val="right" w:pos="9026" w:leader="dot"/>
            </w:tabs>
            <w:rPr/>
          </w:pPr>
          <w:hyperlink w:anchor="__RefHeading___Toc5082182_73709187">
            <w:r>
              <w:rPr>
                <w:webHidden/>
                <w:rStyle w:val="IndexLink"/>
                <w:rtl w:val="true"/>
              </w:rPr>
              <w:t>تفسیر موضوعی آیات</w:t>
            </w:r>
            <w:r>
              <w:rPr>
                <w:rStyle w:val="IndexLink"/>
                <w:rtl w:val="true"/>
              </w:rPr>
              <w:tab/>
            </w:r>
            <w:r>
              <w:rPr>
                <w:rStyle w:val="IndexLink"/>
              </w:rPr>
              <w:t>135</w:t>
            </w:r>
          </w:hyperlink>
        </w:p>
        <w:p>
          <w:pPr>
            <w:pStyle w:val="Contents4"/>
            <w:tabs>
              <w:tab w:val="clear" w:pos="8176"/>
              <w:tab w:val="right" w:pos="9026" w:leader="dot"/>
            </w:tabs>
            <w:rPr/>
          </w:pPr>
          <w:hyperlink w:anchor="__RefHeading___Toc5082184_73709187">
            <w:r>
              <w:rPr>
                <w:webHidden/>
                <w:rStyle w:val="IndexLink"/>
                <w:rtl w:val="true"/>
              </w:rPr>
              <w:t>قصه قصاص</w:t>
            </w:r>
            <w:r>
              <w:rPr>
                <w:rStyle w:val="IndexLink"/>
                <w:rtl w:val="true"/>
              </w:rPr>
              <w:tab/>
            </w:r>
            <w:r>
              <w:rPr>
                <w:rStyle w:val="IndexLink"/>
              </w:rPr>
              <w:t>144</w:t>
            </w:r>
          </w:hyperlink>
        </w:p>
        <w:p>
          <w:pPr>
            <w:pStyle w:val="Contents5"/>
            <w:tabs>
              <w:tab w:val="clear" w:pos="7892"/>
              <w:tab w:val="right" w:pos="9026" w:leader="dot"/>
            </w:tabs>
            <w:rPr/>
          </w:pPr>
          <w:hyperlink w:anchor="__RefHeading___Toc5082186_7370918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5082188_73709187">
            <w:r>
              <w:rPr>
                <w:webHidden/>
                <w:rStyle w:val="IndexLink"/>
                <w:rtl w:val="true"/>
              </w:rPr>
              <w:t>قصاص، تأمین کننده حیات جامعه است</w:t>
            </w:r>
            <w:r>
              <w:rPr>
                <w:rStyle w:val="IndexLink"/>
                <w:rtl w:val="true"/>
              </w:rPr>
              <w:tab/>
            </w:r>
            <w:r>
              <w:rPr>
                <w:rStyle w:val="IndexLink"/>
              </w:rPr>
              <w:t>146</w:t>
            </w:r>
          </w:hyperlink>
        </w:p>
        <w:p>
          <w:pPr>
            <w:pStyle w:val="Contents6"/>
            <w:tabs>
              <w:tab w:val="clear" w:pos="7609"/>
              <w:tab w:val="right" w:pos="9026" w:leader="dot"/>
            </w:tabs>
            <w:rPr/>
          </w:pPr>
          <w:hyperlink w:anchor="__RefHeading___Toc5082190_73709187">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5082192_73709187">
            <w:r>
              <w:rPr>
                <w:webHidden/>
                <w:rStyle w:val="IndexLink"/>
              </w:rPr>
              <w:t>1</w:t>
            </w:r>
            <w:r>
              <w:rPr>
                <w:rStyle w:val="IndexLink"/>
                <w:rtl w:val="true"/>
              </w:rPr>
              <w:t xml:space="preserve">. </w:t>
            </w:r>
            <w:r>
              <w:rPr>
                <w:rStyle w:val="IndexLink"/>
                <w:rtl w:val="true"/>
              </w:rPr>
              <w:t>برداشتن قصاص، چراغ سبز به جانیان است</w:t>
            </w:r>
            <w:r>
              <w:rPr>
                <w:rStyle w:val="IndexLink"/>
                <w:rtl w:val="true"/>
              </w:rPr>
              <w:tab/>
            </w:r>
            <w:r>
              <w:rPr>
                <w:rStyle w:val="IndexLink"/>
              </w:rPr>
              <w:t>148</w:t>
            </w:r>
          </w:hyperlink>
        </w:p>
        <w:p>
          <w:pPr>
            <w:pStyle w:val="Contents6"/>
            <w:tabs>
              <w:tab w:val="clear" w:pos="7609"/>
              <w:tab w:val="right" w:pos="9026" w:leader="dot"/>
            </w:tabs>
            <w:rPr/>
          </w:pPr>
          <w:hyperlink w:anchor="__RefHeading___Toc5082194_73709187">
            <w:r>
              <w:rPr>
                <w:webHidden/>
                <w:rStyle w:val="IndexLink"/>
              </w:rPr>
              <w:t>2</w:t>
            </w:r>
            <w:r>
              <w:rPr>
                <w:rStyle w:val="IndexLink"/>
                <w:rtl w:val="true"/>
              </w:rPr>
              <w:t xml:space="preserve">. </w:t>
            </w:r>
            <w:r>
              <w:rPr>
                <w:rStyle w:val="IndexLink"/>
                <w:rtl w:val="true"/>
              </w:rPr>
              <w:t>اسراف در قتل ممنوع است</w:t>
            </w:r>
            <w:r>
              <w:rPr>
                <w:rStyle w:val="IndexLink"/>
                <w:rtl w:val="true"/>
              </w:rPr>
              <w:tab/>
            </w:r>
            <w:r>
              <w:rPr>
                <w:rStyle w:val="IndexLink"/>
              </w:rPr>
              <w:t>150</w:t>
            </w:r>
          </w:hyperlink>
        </w:p>
        <w:p>
          <w:pPr>
            <w:pStyle w:val="Contents6"/>
            <w:tabs>
              <w:tab w:val="clear" w:pos="7609"/>
              <w:tab w:val="right" w:pos="9026" w:leader="dot"/>
            </w:tabs>
            <w:rPr/>
          </w:pPr>
          <w:hyperlink w:anchor="__RefHeading___Toc5082196_73709187">
            <w:r>
              <w:rPr>
                <w:webHidden/>
                <w:rStyle w:val="IndexLink"/>
              </w:rPr>
              <w:t>3</w:t>
            </w:r>
            <w:r>
              <w:rPr>
                <w:rStyle w:val="IndexLink"/>
                <w:rtl w:val="true"/>
              </w:rPr>
              <w:t xml:space="preserve">. </w:t>
            </w:r>
            <w:r>
              <w:rPr>
                <w:rStyle w:val="IndexLink"/>
                <w:rtl w:val="true"/>
              </w:rPr>
              <w:t>در کنار قصاص عفو نیز هست</w:t>
            </w:r>
            <w:r>
              <w:rPr>
                <w:rStyle w:val="IndexLink"/>
                <w:rtl w:val="true"/>
              </w:rPr>
              <w:tab/>
            </w:r>
            <w:r>
              <w:rPr>
                <w:rStyle w:val="IndexLink"/>
              </w:rPr>
              <w:t>151</w:t>
            </w:r>
          </w:hyperlink>
        </w:p>
        <w:p>
          <w:pPr>
            <w:pStyle w:val="Contents3"/>
            <w:tabs>
              <w:tab w:val="clear" w:pos="8459"/>
              <w:tab w:val="right" w:pos="9026" w:leader="dot"/>
            </w:tabs>
            <w:rPr/>
          </w:pPr>
          <w:hyperlink w:anchor="__RefHeading___Toc5082198_73709187">
            <w:r>
              <w:rPr>
                <w:webHidden/>
                <w:rStyle w:val="IndexLink"/>
                <w:rtl w:val="true"/>
              </w:rPr>
              <w:t xml:space="preserve">اصل ششم </w:t>
            </w:r>
            <w:r>
              <w:rPr>
                <w:rStyle w:val="IndexLink"/>
                <w:rtl w:val="true"/>
              </w:rPr>
              <w:t xml:space="preserve">: </w:t>
            </w:r>
            <w:r>
              <w:rPr>
                <w:rStyle w:val="IndexLink"/>
                <w:rtl w:val="true"/>
              </w:rPr>
              <w:t>یتیم داری</w:t>
            </w:r>
            <w:r>
              <w:rPr>
                <w:rStyle w:val="IndexLink"/>
                <w:rtl w:val="true"/>
              </w:rPr>
              <w:tab/>
            </w:r>
            <w:r>
              <w:rPr>
                <w:rStyle w:val="IndexLink"/>
              </w:rPr>
              <w:t>153</w:t>
            </w:r>
          </w:hyperlink>
        </w:p>
        <w:p>
          <w:pPr>
            <w:pStyle w:val="Contents4"/>
            <w:tabs>
              <w:tab w:val="clear" w:pos="8176"/>
              <w:tab w:val="right" w:pos="9026" w:leader="dot"/>
            </w:tabs>
            <w:rPr/>
          </w:pPr>
          <w:hyperlink w:anchor="__RefHeading___Toc5082200_73709187">
            <w:r>
              <w:rPr>
                <w:webHidden/>
                <w:rStyle w:val="IndexLink"/>
                <w:rtl w:val="true"/>
              </w:rPr>
              <w:t>آیات موضوع</w:t>
            </w:r>
            <w:r>
              <w:rPr>
                <w:rStyle w:val="IndexLink"/>
                <w:rtl w:val="true"/>
              </w:rPr>
              <w:tab/>
            </w:r>
            <w:r>
              <w:rPr>
                <w:rStyle w:val="IndexLink"/>
              </w:rPr>
              <w:t>153</w:t>
            </w:r>
          </w:hyperlink>
        </w:p>
        <w:p>
          <w:pPr>
            <w:pStyle w:val="Contents4"/>
            <w:tabs>
              <w:tab w:val="clear" w:pos="8176"/>
              <w:tab w:val="right" w:pos="9026" w:leader="dot"/>
            </w:tabs>
            <w:rPr/>
          </w:pPr>
          <w:hyperlink w:anchor="__RefHeading___Toc5082202_73709187">
            <w:r>
              <w:rPr>
                <w:webHidden/>
                <w:rStyle w:val="IndexLink"/>
                <w:rtl w:val="true"/>
              </w:rPr>
              <w:t>ترجمه آیات</w:t>
            </w:r>
            <w:r>
              <w:rPr>
                <w:rStyle w:val="IndexLink"/>
                <w:rtl w:val="true"/>
              </w:rPr>
              <w:tab/>
            </w:r>
            <w:r>
              <w:rPr>
                <w:rStyle w:val="IndexLink"/>
              </w:rPr>
              <w:t>155</w:t>
            </w:r>
          </w:hyperlink>
        </w:p>
        <w:p>
          <w:pPr>
            <w:pStyle w:val="Contents4"/>
            <w:tabs>
              <w:tab w:val="clear" w:pos="8176"/>
              <w:tab w:val="right" w:pos="9026" w:leader="dot"/>
            </w:tabs>
            <w:rPr/>
          </w:pPr>
          <w:hyperlink w:anchor="__RefHeading___Toc5082204_73709187">
            <w:r>
              <w:rPr>
                <w:webHidden/>
                <w:rStyle w:val="IndexLink"/>
                <w:rtl w:val="true"/>
              </w:rPr>
              <w:t>تفسیر موضوعی آیات</w:t>
            </w:r>
            <w:r>
              <w:rPr>
                <w:rStyle w:val="IndexLink"/>
                <w:rtl w:val="true"/>
              </w:rPr>
              <w:tab/>
            </w:r>
            <w:r>
              <w:rPr>
                <w:rStyle w:val="IndexLink"/>
              </w:rPr>
              <w:t>156</w:t>
            </w:r>
          </w:hyperlink>
        </w:p>
        <w:p>
          <w:pPr>
            <w:pStyle w:val="Contents5"/>
            <w:tabs>
              <w:tab w:val="clear" w:pos="7892"/>
              <w:tab w:val="right" w:pos="9026" w:leader="dot"/>
            </w:tabs>
            <w:rPr/>
          </w:pPr>
          <w:hyperlink w:anchor="__RefHeading___Toc5082206_7370918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5082208_73709187">
            <w:r>
              <w:rPr>
                <w:webHidden/>
                <w:rStyle w:val="IndexLink"/>
              </w:rPr>
              <w:t>1</w:t>
            </w:r>
            <w:r>
              <w:rPr>
                <w:rStyle w:val="IndexLink"/>
                <w:rtl w:val="true"/>
              </w:rPr>
              <w:t xml:space="preserve">. </w:t>
            </w:r>
            <w:r>
              <w:rPr>
                <w:rStyle w:val="IndexLink"/>
                <w:rtl w:val="true"/>
              </w:rPr>
              <w:t>یتیم در شرایع پیشین</w:t>
            </w:r>
            <w:r>
              <w:rPr>
                <w:rStyle w:val="IndexLink"/>
                <w:rtl w:val="true"/>
              </w:rPr>
              <w:tab/>
            </w:r>
            <w:r>
              <w:rPr>
                <w:rStyle w:val="IndexLink"/>
              </w:rPr>
              <w:t>157</w:t>
            </w:r>
          </w:hyperlink>
        </w:p>
        <w:p>
          <w:pPr>
            <w:pStyle w:val="Contents5"/>
            <w:tabs>
              <w:tab w:val="clear" w:pos="7892"/>
              <w:tab w:val="right" w:pos="9026" w:leader="dot"/>
            </w:tabs>
            <w:rPr/>
          </w:pPr>
          <w:hyperlink w:anchor="__RefHeading___Toc5082210_73709187">
            <w:r>
              <w:rPr>
                <w:webHidden/>
                <w:rStyle w:val="IndexLink"/>
              </w:rPr>
              <w:t>2</w:t>
            </w:r>
            <w:r>
              <w:rPr>
                <w:rStyle w:val="IndexLink"/>
                <w:rtl w:val="true"/>
              </w:rPr>
              <w:t xml:space="preserve">. </w:t>
            </w:r>
            <w:r>
              <w:rPr>
                <w:rStyle w:val="IndexLink"/>
                <w:rtl w:val="true"/>
              </w:rPr>
              <w:t>پناه دادن یتیم</w:t>
            </w:r>
            <w:r>
              <w:rPr>
                <w:rStyle w:val="IndexLink"/>
                <w:rtl w:val="true"/>
              </w:rPr>
              <w:tab/>
            </w:r>
            <w:r>
              <w:rPr>
                <w:rStyle w:val="IndexLink"/>
              </w:rPr>
              <w:t>158</w:t>
            </w:r>
          </w:hyperlink>
        </w:p>
        <w:p>
          <w:pPr>
            <w:pStyle w:val="Contents5"/>
            <w:tabs>
              <w:tab w:val="clear" w:pos="7892"/>
              <w:tab w:val="right" w:pos="9026" w:leader="dot"/>
            </w:tabs>
            <w:rPr/>
          </w:pPr>
          <w:hyperlink w:anchor="__RefHeading___Toc5082212_73709187">
            <w:r>
              <w:rPr>
                <w:webHidden/>
                <w:rStyle w:val="IndexLink"/>
              </w:rPr>
              <w:t>3</w:t>
            </w:r>
            <w:r>
              <w:rPr>
                <w:rStyle w:val="IndexLink"/>
                <w:rtl w:val="true"/>
              </w:rPr>
              <w:t xml:space="preserve">. </w:t>
            </w:r>
            <w:r>
              <w:rPr>
                <w:rStyle w:val="IndexLink"/>
                <w:rtl w:val="true"/>
              </w:rPr>
              <w:t>یتیم داری</w:t>
            </w:r>
            <w:r>
              <w:rPr>
                <w:rStyle w:val="IndexLink"/>
                <w:rtl w:val="true"/>
              </w:rPr>
              <w:tab/>
            </w:r>
            <w:r>
              <w:rPr>
                <w:rStyle w:val="IndexLink"/>
              </w:rPr>
              <w:t>159</w:t>
            </w:r>
          </w:hyperlink>
        </w:p>
        <w:p>
          <w:pPr>
            <w:pStyle w:val="Contents5"/>
            <w:tabs>
              <w:tab w:val="clear" w:pos="7892"/>
              <w:tab w:val="right" w:pos="9026" w:leader="dot"/>
            </w:tabs>
            <w:rPr/>
          </w:pPr>
          <w:hyperlink w:anchor="__RefHeading___Toc5082214_73709187">
            <w:r>
              <w:rPr>
                <w:webHidden/>
                <w:rStyle w:val="IndexLink"/>
              </w:rPr>
              <w:t>4</w:t>
            </w:r>
            <w:r>
              <w:rPr>
                <w:rStyle w:val="IndexLink"/>
                <w:rtl w:val="true"/>
              </w:rPr>
              <w:t xml:space="preserve">. </w:t>
            </w:r>
            <w:r>
              <w:rPr>
                <w:rStyle w:val="IndexLink"/>
                <w:rtl w:val="true"/>
              </w:rPr>
              <w:t>یتیم نوازی</w:t>
            </w:r>
            <w:r>
              <w:rPr>
                <w:rStyle w:val="IndexLink"/>
                <w:rtl w:val="true"/>
              </w:rPr>
              <w:tab/>
            </w:r>
            <w:r>
              <w:rPr>
                <w:rStyle w:val="IndexLink"/>
              </w:rPr>
              <w:t>160</w:t>
            </w:r>
          </w:hyperlink>
        </w:p>
        <w:p>
          <w:pPr>
            <w:pStyle w:val="Contents5"/>
            <w:tabs>
              <w:tab w:val="clear" w:pos="7892"/>
              <w:tab w:val="right" w:pos="9026" w:leader="dot"/>
            </w:tabs>
            <w:rPr/>
          </w:pPr>
          <w:hyperlink w:anchor="__RefHeading___Toc5082216_73709187">
            <w:r>
              <w:rPr>
                <w:webHidden/>
                <w:rStyle w:val="IndexLink"/>
              </w:rPr>
              <w:t>5</w:t>
            </w:r>
            <w:r>
              <w:rPr>
                <w:rStyle w:val="IndexLink"/>
                <w:rtl w:val="true"/>
              </w:rPr>
              <w:t xml:space="preserve">. </w:t>
            </w:r>
            <w:r>
              <w:rPr>
                <w:rStyle w:val="IndexLink"/>
                <w:rtl w:val="true"/>
              </w:rPr>
              <w:t>کمک های نقدی و جنسی به یتیم</w:t>
            </w:r>
            <w:r>
              <w:rPr>
                <w:rStyle w:val="IndexLink"/>
                <w:rtl w:val="true"/>
              </w:rPr>
              <w:tab/>
            </w:r>
            <w:r>
              <w:rPr>
                <w:rStyle w:val="IndexLink"/>
              </w:rPr>
              <w:t>161</w:t>
            </w:r>
          </w:hyperlink>
        </w:p>
        <w:p>
          <w:pPr>
            <w:pStyle w:val="Contents5"/>
            <w:tabs>
              <w:tab w:val="clear" w:pos="7892"/>
              <w:tab w:val="right" w:pos="9026" w:leader="dot"/>
            </w:tabs>
            <w:rPr/>
          </w:pPr>
          <w:hyperlink w:anchor="__RefHeading___Toc5082218_73709187">
            <w:r>
              <w:rPr>
                <w:webHidden/>
                <w:rStyle w:val="IndexLink"/>
              </w:rPr>
              <w:t>6</w:t>
            </w:r>
            <w:r>
              <w:rPr>
                <w:rStyle w:val="IndexLink"/>
                <w:rtl w:val="true"/>
              </w:rPr>
              <w:t xml:space="preserve">. </w:t>
            </w:r>
            <w:r>
              <w:rPr>
                <w:rStyle w:val="IndexLink"/>
                <w:rtl w:val="true"/>
              </w:rPr>
              <w:t>یتیم مصداق روشن مستضعف است</w:t>
            </w:r>
            <w:r>
              <w:rPr>
                <w:rStyle w:val="IndexLink"/>
                <w:rtl w:val="true"/>
              </w:rPr>
              <w:tab/>
            </w:r>
            <w:r>
              <w:rPr>
                <w:rStyle w:val="IndexLink"/>
              </w:rPr>
              <w:t>162</w:t>
            </w:r>
          </w:hyperlink>
        </w:p>
        <w:p>
          <w:pPr>
            <w:pStyle w:val="Contents5"/>
            <w:tabs>
              <w:tab w:val="clear" w:pos="7892"/>
              <w:tab w:val="right" w:pos="9026" w:leader="dot"/>
            </w:tabs>
            <w:rPr/>
          </w:pPr>
          <w:hyperlink w:anchor="__RefHeading___Toc5082220_73709187">
            <w:r>
              <w:rPr>
                <w:webHidden/>
                <w:rStyle w:val="IndexLink"/>
              </w:rPr>
              <w:t>7</w:t>
            </w:r>
            <w:r>
              <w:rPr>
                <w:rStyle w:val="IndexLink"/>
                <w:rtl w:val="true"/>
              </w:rPr>
              <w:t xml:space="preserve">. </w:t>
            </w:r>
            <w:r>
              <w:rPr>
                <w:rStyle w:val="IndexLink"/>
                <w:rtl w:val="true"/>
              </w:rPr>
              <w:t>ارج نهادن به دارایی یتیم</w:t>
            </w:r>
            <w:r>
              <w:rPr>
                <w:rStyle w:val="IndexLink"/>
                <w:rtl w:val="true"/>
              </w:rPr>
              <w:tab/>
            </w:r>
            <w:r>
              <w:rPr>
                <w:rStyle w:val="IndexLink"/>
              </w:rPr>
              <w:t>164</w:t>
            </w:r>
          </w:hyperlink>
        </w:p>
        <w:p>
          <w:pPr>
            <w:pStyle w:val="Contents5"/>
            <w:tabs>
              <w:tab w:val="clear" w:pos="7892"/>
              <w:tab w:val="right" w:pos="9026" w:leader="dot"/>
            </w:tabs>
            <w:rPr/>
          </w:pPr>
          <w:hyperlink w:anchor="__RefHeading___Toc5082222_73709187">
            <w:r>
              <w:rPr>
                <w:webHidden/>
                <w:rStyle w:val="IndexLink"/>
              </w:rPr>
              <w:t>8</w:t>
            </w:r>
            <w:r>
              <w:rPr>
                <w:rStyle w:val="IndexLink"/>
                <w:rtl w:val="true"/>
              </w:rPr>
              <w:t xml:space="preserve">. </w:t>
            </w:r>
            <w:r>
              <w:rPr>
                <w:rStyle w:val="IndexLink"/>
                <w:rtl w:val="true"/>
              </w:rPr>
              <w:t>پایان مسئولیت</w:t>
            </w:r>
            <w:r>
              <w:rPr>
                <w:rStyle w:val="IndexLink"/>
                <w:rtl w:val="true"/>
              </w:rPr>
              <w:tab/>
            </w:r>
            <w:r>
              <w:rPr>
                <w:rStyle w:val="IndexLink"/>
              </w:rPr>
              <w:t>168</w:t>
            </w:r>
          </w:hyperlink>
        </w:p>
        <w:p>
          <w:pPr>
            <w:pStyle w:val="Contents5"/>
            <w:tabs>
              <w:tab w:val="clear" w:pos="7892"/>
              <w:tab w:val="right" w:pos="9026" w:leader="dot"/>
            </w:tabs>
            <w:rPr/>
          </w:pPr>
          <w:hyperlink w:anchor="__RefHeading___Toc5082224_73709187">
            <w:r>
              <w:rPr>
                <w:webHidden/>
                <w:rStyle w:val="IndexLink"/>
              </w:rPr>
              <w:t>9</w:t>
            </w:r>
            <w:r>
              <w:rPr>
                <w:rStyle w:val="IndexLink"/>
                <w:rtl w:val="true"/>
              </w:rPr>
              <w:t xml:space="preserve">. </w:t>
            </w:r>
            <w:r>
              <w:rPr>
                <w:rStyle w:val="IndexLink"/>
                <w:rtl w:val="true"/>
              </w:rPr>
              <w:t>تربیت یتیم مسئولیت است</w:t>
            </w:r>
            <w:r>
              <w:rPr>
                <w:rStyle w:val="IndexLink"/>
                <w:rtl w:val="true"/>
              </w:rPr>
              <w:tab/>
            </w:r>
            <w:r>
              <w:rPr>
                <w:rStyle w:val="IndexLink"/>
              </w:rPr>
              <w:t>169</w:t>
            </w:r>
          </w:hyperlink>
        </w:p>
        <w:p>
          <w:pPr>
            <w:pStyle w:val="Contents5"/>
            <w:tabs>
              <w:tab w:val="clear" w:pos="7892"/>
              <w:tab w:val="right" w:pos="9026" w:leader="dot"/>
            </w:tabs>
            <w:rPr/>
          </w:pPr>
          <w:hyperlink w:anchor="__RefHeading___Toc5082226_73709187">
            <w:r>
              <w:rPr>
                <w:webHidden/>
                <w:rStyle w:val="IndexLink"/>
              </w:rPr>
              <w:t>10</w:t>
            </w:r>
            <w:r>
              <w:rPr>
                <w:rStyle w:val="IndexLink"/>
                <w:rtl w:val="true"/>
              </w:rPr>
              <w:t xml:space="preserve">. </w:t>
            </w:r>
            <w:r>
              <w:rPr>
                <w:rStyle w:val="IndexLink"/>
                <w:rtl w:val="true"/>
              </w:rPr>
              <w:t>قیام به قسط</w:t>
            </w:r>
            <w:r>
              <w:rPr>
                <w:rStyle w:val="IndexLink"/>
                <w:rtl w:val="true"/>
              </w:rPr>
              <w:tab/>
            </w:r>
            <w:r>
              <w:rPr>
                <w:rStyle w:val="IndexLink"/>
              </w:rPr>
              <w:t>169</w:t>
            </w:r>
          </w:hyperlink>
        </w:p>
        <w:p>
          <w:pPr>
            <w:pStyle w:val="Contents3"/>
            <w:tabs>
              <w:tab w:val="clear" w:pos="8459"/>
              <w:tab w:val="right" w:pos="9026" w:leader="dot"/>
            </w:tabs>
            <w:rPr/>
          </w:pPr>
          <w:hyperlink w:anchor="__RefHeading___Toc5082228_73709187">
            <w:r>
              <w:rPr>
                <w:webHidden/>
                <w:rStyle w:val="IndexLink"/>
                <w:rtl w:val="true"/>
              </w:rPr>
              <w:t xml:space="preserve">اصل هفتم </w:t>
            </w:r>
            <w:r>
              <w:rPr>
                <w:rStyle w:val="IndexLink"/>
                <w:rtl w:val="true"/>
              </w:rPr>
              <w:t xml:space="preserve">: </w:t>
            </w:r>
            <w:r>
              <w:rPr>
                <w:rStyle w:val="IndexLink"/>
                <w:rtl w:val="true"/>
              </w:rPr>
              <w:t>ابعاد قسط و عدل در قرآن</w:t>
            </w:r>
            <w:r>
              <w:rPr>
                <w:rStyle w:val="IndexLink"/>
                <w:rtl w:val="true"/>
              </w:rPr>
              <w:tab/>
            </w:r>
            <w:r>
              <w:rPr>
                <w:rStyle w:val="IndexLink"/>
              </w:rPr>
              <w:t>170</w:t>
            </w:r>
          </w:hyperlink>
        </w:p>
        <w:p>
          <w:pPr>
            <w:pStyle w:val="Contents4"/>
            <w:tabs>
              <w:tab w:val="clear" w:pos="8176"/>
              <w:tab w:val="right" w:pos="9026" w:leader="dot"/>
            </w:tabs>
            <w:rPr/>
          </w:pPr>
          <w:hyperlink w:anchor="__RefHeading___Toc5082230_7370918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5082232_73709187">
            <w:r>
              <w:rPr>
                <w:webHidden/>
                <w:rStyle w:val="IndexLink"/>
                <w:rtl w:val="true"/>
              </w:rPr>
              <w:t>آیات موضوع</w:t>
            </w:r>
            <w:r>
              <w:rPr>
                <w:rStyle w:val="IndexLink"/>
                <w:rtl w:val="true"/>
              </w:rPr>
              <w:tab/>
            </w:r>
            <w:r>
              <w:rPr>
                <w:rStyle w:val="IndexLink"/>
              </w:rPr>
              <w:t>170</w:t>
            </w:r>
          </w:hyperlink>
        </w:p>
        <w:p>
          <w:pPr>
            <w:pStyle w:val="Contents4"/>
            <w:tabs>
              <w:tab w:val="clear" w:pos="8176"/>
              <w:tab w:val="right" w:pos="9026" w:leader="dot"/>
            </w:tabs>
            <w:rPr/>
          </w:pPr>
          <w:hyperlink w:anchor="__RefHeading___Toc5082234_73709187">
            <w:r>
              <w:rPr>
                <w:webHidden/>
                <w:rStyle w:val="IndexLink"/>
                <w:rtl w:val="true"/>
              </w:rPr>
              <w:t>ترجمه آیات</w:t>
            </w:r>
            <w:r>
              <w:rPr>
                <w:rStyle w:val="IndexLink"/>
                <w:rtl w:val="true"/>
              </w:rPr>
              <w:tab/>
            </w:r>
            <w:r>
              <w:rPr>
                <w:rStyle w:val="IndexLink"/>
              </w:rPr>
              <w:t>171</w:t>
            </w:r>
          </w:hyperlink>
        </w:p>
        <w:p>
          <w:pPr>
            <w:pStyle w:val="Contents4"/>
            <w:tabs>
              <w:tab w:val="clear" w:pos="8176"/>
              <w:tab w:val="right" w:pos="9026" w:leader="dot"/>
            </w:tabs>
            <w:rPr/>
          </w:pPr>
          <w:hyperlink w:anchor="__RefHeading___Toc5082236_73709187">
            <w:r>
              <w:rPr>
                <w:webHidden/>
                <w:rStyle w:val="IndexLink"/>
                <w:rtl w:val="true"/>
              </w:rPr>
              <w:t>تفسیر موضوعی آیات</w:t>
            </w:r>
            <w:r>
              <w:rPr>
                <w:rStyle w:val="IndexLink"/>
                <w:rtl w:val="true"/>
              </w:rPr>
              <w:tab/>
            </w:r>
            <w:r>
              <w:rPr>
                <w:rStyle w:val="IndexLink"/>
              </w:rPr>
              <w:t>172</w:t>
            </w:r>
          </w:hyperlink>
        </w:p>
        <w:p>
          <w:pPr>
            <w:pStyle w:val="Contents5"/>
            <w:tabs>
              <w:tab w:val="clear" w:pos="7892"/>
              <w:tab w:val="right" w:pos="9026" w:leader="dot"/>
            </w:tabs>
            <w:rPr/>
          </w:pPr>
          <w:hyperlink w:anchor="__RefHeading___Toc5082238_73709187">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5082240_73709187">
            <w:r>
              <w:rPr>
                <w:webHidden/>
                <w:rStyle w:val="IndexLink"/>
                <w:rtl w:val="true"/>
              </w:rPr>
              <w:t>مقصود از قسط چیست؟</w:t>
            </w:r>
            <w:r>
              <w:rPr>
                <w:rStyle w:val="IndexLink"/>
                <w:rtl w:val="true"/>
              </w:rPr>
              <w:tab/>
            </w:r>
            <w:r>
              <w:rPr>
                <w:rStyle w:val="IndexLink"/>
              </w:rPr>
              <w:t>172</w:t>
            </w:r>
          </w:hyperlink>
        </w:p>
        <w:p>
          <w:pPr>
            <w:pStyle w:val="Contents5"/>
            <w:tabs>
              <w:tab w:val="clear" w:pos="7892"/>
              <w:tab w:val="right" w:pos="9026" w:leader="dot"/>
            </w:tabs>
            <w:rPr/>
          </w:pPr>
          <w:hyperlink w:anchor="__RefHeading___Toc5082242_73709187">
            <w:r>
              <w:rPr>
                <w:webHidden/>
                <w:rStyle w:val="IndexLink"/>
                <w:rtl w:val="true"/>
              </w:rPr>
              <w:t>نقد این نظریه</w:t>
            </w:r>
            <w:r>
              <w:rPr>
                <w:rStyle w:val="IndexLink"/>
                <w:rtl w:val="true"/>
              </w:rPr>
              <w:tab/>
            </w:r>
            <w:r>
              <w:rPr>
                <w:rStyle w:val="IndexLink"/>
              </w:rPr>
              <w:t>176</w:t>
            </w:r>
          </w:hyperlink>
        </w:p>
        <w:p>
          <w:pPr>
            <w:pStyle w:val="Contents5"/>
            <w:tabs>
              <w:tab w:val="clear" w:pos="7892"/>
              <w:tab w:val="right" w:pos="9026" w:leader="dot"/>
            </w:tabs>
            <w:rPr/>
          </w:pPr>
          <w:hyperlink w:anchor="__RefHeading___Toc5082244_73709187">
            <w:r>
              <w:rPr>
                <w:webHidden/>
                <w:rStyle w:val="IndexLink"/>
                <w:rtl w:val="true"/>
              </w:rPr>
              <w:t>ابعاد عدل و قسط در قرآن</w:t>
            </w:r>
            <w:r>
              <w:rPr>
                <w:rStyle w:val="IndexLink"/>
                <w:rtl w:val="true"/>
              </w:rPr>
              <w:tab/>
            </w:r>
            <w:r>
              <w:rPr>
                <w:rStyle w:val="IndexLink"/>
              </w:rPr>
              <w:t>178</w:t>
            </w:r>
          </w:hyperlink>
        </w:p>
        <w:p>
          <w:pPr>
            <w:pStyle w:val="Contents6"/>
            <w:tabs>
              <w:tab w:val="clear" w:pos="7609"/>
              <w:tab w:val="right" w:pos="9026" w:leader="dot"/>
            </w:tabs>
            <w:rPr/>
          </w:pPr>
          <w:hyperlink w:anchor="__RefHeading___Toc5082246_73709187">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5082248_73709187">
            <w:r>
              <w:rPr>
                <w:webHidden/>
                <w:rStyle w:val="IndexLink"/>
              </w:rPr>
              <w:t>1</w:t>
            </w:r>
            <w:r>
              <w:rPr>
                <w:rStyle w:val="IndexLink"/>
                <w:rtl w:val="true"/>
              </w:rPr>
              <w:t xml:space="preserve">. </w:t>
            </w:r>
            <w:r>
              <w:rPr>
                <w:rStyle w:val="IndexLink"/>
                <w:rtl w:val="true"/>
              </w:rPr>
              <w:t>بعد حکومتی عدل و قسط</w:t>
            </w:r>
            <w:r>
              <w:rPr>
                <w:rStyle w:val="IndexLink"/>
                <w:rtl w:val="true"/>
              </w:rPr>
              <w:tab/>
            </w:r>
            <w:r>
              <w:rPr>
                <w:rStyle w:val="IndexLink"/>
              </w:rPr>
              <w:t>178</w:t>
            </w:r>
          </w:hyperlink>
        </w:p>
        <w:p>
          <w:pPr>
            <w:pStyle w:val="Contents6"/>
            <w:tabs>
              <w:tab w:val="clear" w:pos="7609"/>
              <w:tab w:val="right" w:pos="9026" w:leader="dot"/>
            </w:tabs>
            <w:rPr/>
          </w:pPr>
          <w:hyperlink w:anchor="__RefHeading___Toc5082250_73709187">
            <w:r>
              <w:rPr>
                <w:webHidden/>
                <w:rStyle w:val="IndexLink"/>
              </w:rPr>
              <w:t>2</w:t>
            </w:r>
            <w:r>
              <w:rPr>
                <w:rStyle w:val="IndexLink"/>
                <w:rtl w:val="true"/>
              </w:rPr>
              <w:t xml:space="preserve">. </w:t>
            </w:r>
            <w:r>
              <w:rPr>
                <w:rStyle w:val="IndexLink"/>
                <w:rtl w:val="true"/>
              </w:rPr>
              <w:t>بعد قانونی قسط و عدل</w:t>
            </w:r>
            <w:r>
              <w:rPr>
                <w:rStyle w:val="IndexLink"/>
                <w:rtl w:val="true"/>
              </w:rPr>
              <w:tab/>
            </w:r>
            <w:r>
              <w:rPr>
                <w:rStyle w:val="IndexLink"/>
              </w:rPr>
              <w:t>179</w:t>
            </w:r>
          </w:hyperlink>
        </w:p>
        <w:p>
          <w:pPr>
            <w:pStyle w:val="Contents6"/>
            <w:tabs>
              <w:tab w:val="clear" w:pos="7609"/>
              <w:tab w:val="right" w:pos="9026" w:leader="dot"/>
            </w:tabs>
            <w:rPr/>
          </w:pPr>
          <w:hyperlink w:anchor="__RefHeading___Toc5082252_73709187">
            <w:r>
              <w:rPr>
                <w:webHidden/>
                <w:rStyle w:val="IndexLink"/>
              </w:rPr>
              <w:t>3</w:t>
            </w:r>
            <w:r>
              <w:rPr>
                <w:rStyle w:val="IndexLink"/>
                <w:rtl w:val="true"/>
              </w:rPr>
              <w:t xml:space="preserve">. </w:t>
            </w:r>
            <w:r>
              <w:rPr>
                <w:rStyle w:val="IndexLink"/>
                <w:rtl w:val="true"/>
              </w:rPr>
              <w:t>بعد اقتصادی عدل و قسط</w:t>
            </w:r>
            <w:r>
              <w:rPr>
                <w:rStyle w:val="IndexLink"/>
                <w:rtl w:val="true"/>
              </w:rPr>
              <w:tab/>
            </w:r>
            <w:r>
              <w:rPr>
                <w:rStyle w:val="IndexLink"/>
              </w:rPr>
              <w:t>180</w:t>
            </w:r>
          </w:hyperlink>
        </w:p>
        <w:p>
          <w:pPr>
            <w:pStyle w:val="Contents6"/>
            <w:tabs>
              <w:tab w:val="clear" w:pos="7609"/>
              <w:tab w:val="right" w:pos="9026" w:leader="dot"/>
            </w:tabs>
            <w:rPr/>
          </w:pPr>
          <w:hyperlink w:anchor="__RefHeading___Toc5082254_73709187">
            <w:r>
              <w:rPr>
                <w:webHidden/>
                <w:rStyle w:val="IndexLink"/>
              </w:rPr>
              <w:t>4</w:t>
            </w:r>
            <w:r>
              <w:rPr>
                <w:rStyle w:val="IndexLink"/>
                <w:rtl w:val="true"/>
              </w:rPr>
              <w:t xml:space="preserve">. </w:t>
            </w:r>
            <w:r>
              <w:rPr>
                <w:rStyle w:val="IndexLink"/>
                <w:rtl w:val="true"/>
              </w:rPr>
              <w:t>بعد اجتماعی عدل و قسط</w:t>
            </w:r>
            <w:r>
              <w:rPr>
                <w:rStyle w:val="IndexLink"/>
                <w:rtl w:val="true"/>
              </w:rPr>
              <w:tab/>
            </w:r>
            <w:r>
              <w:rPr>
                <w:rStyle w:val="IndexLink"/>
              </w:rPr>
              <w:t>180</w:t>
            </w:r>
          </w:hyperlink>
        </w:p>
        <w:p>
          <w:pPr>
            <w:pStyle w:val="Contents3"/>
            <w:tabs>
              <w:tab w:val="clear" w:pos="8459"/>
              <w:tab w:val="right" w:pos="9026" w:leader="dot"/>
            </w:tabs>
            <w:rPr/>
          </w:pPr>
          <w:hyperlink w:anchor="__RefHeading___Toc5082256_73709187">
            <w:r>
              <w:rPr>
                <w:webHidden/>
                <w:rStyle w:val="IndexLink"/>
                <w:rtl w:val="true"/>
              </w:rPr>
              <w:t xml:space="preserve">اصل هشتم </w:t>
            </w:r>
            <w:r>
              <w:rPr>
                <w:rStyle w:val="IndexLink"/>
                <w:rtl w:val="true"/>
              </w:rPr>
              <w:t xml:space="preserve">: </w:t>
            </w:r>
            <w:r>
              <w:rPr>
                <w:rStyle w:val="IndexLink"/>
                <w:rtl w:val="true"/>
              </w:rPr>
              <w:t>تکلیف در حدود قدرت</w:t>
            </w:r>
            <w:r>
              <w:rPr>
                <w:rStyle w:val="IndexLink"/>
                <w:rtl w:val="true"/>
              </w:rPr>
              <w:tab/>
            </w:r>
            <w:r>
              <w:rPr>
                <w:rStyle w:val="IndexLink"/>
              </w:rPr>
              <w:t>184</w:t>
            </w:r>
          </w:hyperlink>
        </w:p>
        <w:p>
          <w:pPr>
            <w:pStyle w:val="Contents4"/>
            <w:tabs>
              <w:tab w:val="clear" w:pos="8176"/>
              <w:tab w:val="right" w:pos="9026" w:leader="dot"/>
            </w:tabs>
            <w:rPr/>
          </w:pPr>
          <w:hyperlink w:anchor="__RefHeading___Toc5082258_73709187">
            <w:r>
              <w:rPr>
                <w:webHidden/>
                <w:rStyle w:val="IndexLink"/>
                <w:rtl w:val="true"/>
              </w:rPr>
              <w:t>آیات موضوع</w:t>
            </w:r>
            <w:r>
              <w:rPr>
                <w:rStyle w:val="IndexLink"/>
                <w:rtl w:val="true"/>
              </w:rPr>
              <w:tab/>
            </w:r>
            <w:r>
              <w:rPr>
                <w:rStyle w:val="IndexLink"/>
              </w:rPr>
              <w:t>184</w:t>
            </w:r>
          </w:hyperlink>
        </w:p>
        <w:p>
          <w:pPr>
            <w:pStyle w:val="Contents4"/>
            <w:tabs>
              <w:tab w:val="clear" w:pos="8176"/>
              <w:tab w:val="right" w:pos="9026" w:leader="dot"/>
            </w:tabs>
            <w:rPr/>
          </w:pPr>
          <w:hyperlink w:anchor="__RefHeading___Toc5082260_73709187">
            <w:r>
              <w:rPr>
                <w:webHidden/>
                <w:rStyle w:val="IndexLink"/>
                <w:rtl w:val="true"/>
              </w:rPr>
              <w:t>ترجمه آیات</w:t>
            </w:r>
            <w:r>
              <w:rPr>
                <w:rStyle w:val="IndexLink"/>
                <w:rtl w:val="true"/>
              </w:rPr>
              <w:tab/>
            </w:r>
            <w:r>
              <w:rPr>
                <w:rStyle w:val="IndexLink"/>
              </w:rPr>
              <w:t>185</w:t>
            </w:r>
          </w:hyperlink>
        </w:p>
        <w:p>
          <w:pPr>
            <w:pStyle w:val="Contents4"/>
            <w:tabs>
              <w:tab w:val="clear" w:pos="8176"/>
              <w:tab w:val="right" w:pos="9026" w:leader="dot"/>
            </w:tabs>
            <w:rPr/>
          </w:pPr>
          <w:hyperlink w:anchor="__RefHeading___Toc5082262_73709187">
            <w:r>
              <w:rPr>
                <w:webHidden/>
                <w:rStyle w:val="IndexLink"/>
                <w:rtl w:val="true"/>
              </w:rPr>
              <w:t>تفسیر موضوعی آیات</w:t>
            </w:r>
            <w:r>
              <w:rPr>
                <w:rStyle w:val="IndexLink"/>
                <w:rtl w:val="true"/>
              </w:rPr>
              <w:tab/>
            </w:r>
            <w:r>
              <w:rPr>
                <w:rStyle w:val="IndexLink"/>
              </w:rPr>
              <w:t>185</w:t>
            </w:r>
          </w:hyperlink>
        </w:p>
        <w:p>
          <w:pPr>
            <w:pStyle w:val="Contents5"/>
            <w:tabs>
              <w:tab w:val="clear" w:pos="7892"/>
              <w:tab w:val="right" w:pos="9026" w:leader="dot"/>
            </w:tabs>
            <w:rPr/>
          </w:pPr>
          <w:hyperlink w:anchor="__RefHeading___Toc5082264_73709187">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5082266_73709187">
            <w:r>
              <w:rPr>
                <w:webHidden/>
                <w:rStyle w:val="IndexLink"/>
                <w:rtl w:val="true"/>
              </w:rPr>
              <w:t>سهولت در فروع</w:t>
            </w:r>
            <w:r>
              <w:rPr>
                <w:rStyle w:val="IndexLink"/>
                <w:rtl w:val="true"/>
              </w:rPr>
              <w:tab/>
            </w:r>
            <w:r>
              <w:rPr>
                <w:rStyle w:val="IndexLink"/>
              </w:rPr>
              <w:t>188</w:t>
            </w:r>
          </w:hyperlink>
        </w:p>
        <w:p>
          <w:pPr>
            <w:pStyle w:val="Contents5"/>
            <w:tabs>
              <w:tab w:val="clear" w:pos="7892"/>
              <w:tab w:val="right" w:pos="9026" w:leader="dot"/>
            </w:tabs>
            <w:rPr/>
          </w:pPr>
          <w:hyperlink w:anchor="__RefHeading___Toc5082268_73709187">
            <w:r>
              <w:rPr>
                <w:webHidden/>
                <w:rStyle w:val="IndexLink"/>
                <w:rtl w:val="true"/>
              </w:rPr>
              <w:t>امت اسلامی از لطف بیشتری برخوردارند</w:t>
            </w:r>
            <w:r>
              <w:rPr>
                <w:rStyle w:val="IndexLink"/>
                <w:rtl w:val="true"/>
              </w:rPr>
              <w:tab/>
            </w:r>
            <w:r>
              <w:rPr>
                <w:rStyle w:val="IndexLink"/>
              </w:rPr>
              <w:t>190</w:t>
            </w:r>
          </w:hyperlink>
        </w:p>
        <w:p>
          <w:pPr>
            <w:pStyle w:val="Contents3"/>
            <w:tabs>
              <w:tab w:val="clear" w:pos="8459"/>
              <w:tab w:val="right" w:pos="9026" w:leader="dot"/>
            </w:tabs>
            <w:rPr/>
          </w:pPr>
          <w:hyperlink w:anchor="__RefHeading___Toc5082270_73709187">
            <w:r>
              <w:rPr>
                <w:webHidden/>
                <w:rStyle w:val="IndexLink"/>
                <w:rtl w:val="true"/>
              </w:rPr>
              <w:t xml:space="preserve">اصل نهم </w:t>
            </w:r>
            <w:r>
              <w:rPr>
                <w:rStyle w:val="IndexLink"/>
                <w:rtl w:val="true"/>
              </w:rPr>
              <w:t xml:space="preserve">: </w:t>
            </w:r>
            <w:r>
              <w:rPr>
                <w:rStyle w:val="IndexLink"/>
                <w:rtl w:val="true"/>
              </w:rPr>
              <w:t>عدالت در سخن گفتن</w:t>
            </w:r>
            <w:r>
              <w:rPr>
                <w:rStyle w:val="IndexLink"/>
                <w:rtl w:val="true"/>
              </w:rPr>
              <w:tab/>
            </w:r>
            <w:r>
              <w:rPr>
                <w:rStyle w:val="IndexLink"/>
              </w:rPr>
              <w:t>193</w:t>
            </w:r>
          </w:hyperlink>
        </w:p>
        <w:p>
          <w:pPr>
            <w:pStyle w:val="Contents4"/>
            <w:tabs>
              <w:tab w:val="clear" w:pos="8176"/>
              <w:tab w:val="right" w:pos="9026" w:leader="dot"/>
            </w:tabs>
            <w:rPr/>
          </w:pPr>
          <w:hyperlink w:anchor="__RefHeading___Toc5082272_73709187">
            <w:r>
              <w:rPr>
                <w:webHidden/>
                <w:rStyle w:val="IndexLink"/>
                <w:rtl w:val="true"/>
              </w:rPr>
              <w:t>آیات موضوع</w:t>
            </w:r>
            <w:r>
              <w:rPr>
                <w:rStyle w:val="IndexLink"/>
                <w:rtl w:val="true"/>
              </w:rPr>
              <w:tab/>
            </w:r>
            <w:r>
              <w:rPr>
                <w:rStyle w:val="IndexLink"/>
              </w:rPr>
              <w:t>193</w:t>
            </w:r>
          </w:hyperlink>
        </w:p>
        <w:p>
          <w:pPr>
            <w:pStyle w:val="Contents4"/>
            <w:tabs>
              <w:tab w:val="clear" w:pos="8176"/>
              <w:tab w:val="right" w:pos="9026" w:leader="dot"/>
            </w:tabs>
            <w:rPr/>
          </w:pPr>
          <w:hyperlink w:anchor="__RefHeading___Toc5082274_73709187">
            <w:r>
              <w:rPr>
                <w:webHidden/>
                <w:rStyle w:val="IndexLink"/>
                <w:rtl w:val="true"/>
              </w:rPr>
              <w:t>ترجمه آیات</w:t>
            </w:r>
            <w:r>
              <w:rPr>
                <w:rStyle w:val="IndexLink"/>
                <w:rtl w:val="true"/>
              </w:rPr>
              <w:tab/>
            </w:r>
            <w:r>
              <w:rPr>
                <w:rStyle w:val="IndexLink"/>
              </w:rPr>
              <w:t>194</w:t>
            </w:r>
          </w:hyperlink>
        </w:p>
        <w:p>
          <w:pPr>
            <w:pStyle w:val="Contents4"/>
            <w:tabs>
              <w:tab w:val="clear" w:pos="8176"/>
              <w:tab w:val="right" w:pos="9026" w:leader="dot"/>
            </w:tabs>
            <w:rPr/>
          </w:pPr>
          <w:hyperlink w:anchor="__RefHeading___Toc5082276_73709187">
            <w:r>
              <w:rPr>
                <w:webHidden/>
                <w:rStyle w:val="IndexLink"/>
                <w:rtl w:val="true"/>
              </w:rPr>
              <w:t>تفسیر موضوعی آیات</w:t>
            </w:r>
            <w:r>
              <w:rPr>
                <w:rStyle w:val="IndexLink"/>
                <w:rtl w:val="true"/>
              </w:rPr>
              <w:tab/>
            </w:r>
            <w:r>
              <w:rPr>
                <w:rStyle w:val="IndexLink"/>
              </w:rPr>
              <w:t>194</w:t>
            </w:r>
          </w:hyperlink>
        </w:p>
        <w:p>
          <w:pPr>
            <w:pStyle w:val="Contents5"/>
            <w:tabs>
              <w:tab w:val="clear" w:pos="7892"/>
              <w:tab w:val="right" w:pos="9026" w:leader="dot"/>
            </w:tabs>
            <w:rPr/>
          </w:pPr>
          <w:hyperlink w:anchor="__RefHeading___Toc5082278_73709187">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5082280_73709187">
            <w:r>
              <w:rPr>
                <w:webHidden/>
                <w:rStyle w:val="IndexLink"/>
                <w:rtl w:val="true"/>
              </w:rPr>
              <w:t>مانع اجرای عدالت</w:t>
            </w:r>
            <w:r>
              <w:rPr>
                <w:rStyle w:val="IndexLink"/>
                <w:rtl w:val="true"/>
              </w:rPr>
              <w:tab/>
            </w:r>
            <w:r>
              <w:rPr>
                <w:rStyle w:val="IndexLink"/>
              </w:rPr>
              <w:t>196</w:t>
            </w:r>
          </w:hyperlink>
        </w:p>
        <w:p>
          <w:pPr>
            <w:pStyle w:val="Contents5"/>
            <w:tabs>
              <w:tab w:val="clear" w:pos="7892"/>
              <w:tab w:val="right" w:pos="9026" w:leader="dot"/>
            </w:tabs>
            <w:rPr/>
          </w:pPr>
          <w:hyperlink w:anchor="__RefHeading___Toc5082282_73709187">
            <w:r>
              <w:rPr>
                <w:webHidden/>
                <w:rStyle w:val="IndexLink"/>
                <w:rtl w:val="true"/>
              </w:rPr>
              <w:t>عدالت زیربنای دستورات اسلام</w:t>
            </w:r>
            <w:r>
              <w:rPr>
                <w:rStyle w:val="IndexLink"/>
                <w:rtl w:val="true"/>
              </w:rPr>
              <w:tab/>
            </w:r>
            <w:r>
              <w:rPr>
                <w:rStyle w:val="IndexLink"/>
              </w:rPr>
              <w:t>197</w:t>
            </w:r>
          </w:hyperlink>
        </w:p>
        <w:p>
          <w:pPr>
            <w:pStyle w:val="Contents3"/>
            <w:tabs>
              <w:tab w:val="clear" w:pos="8459"/>
              <w:tab w:val="right" w:pos="9026" w:leader="dot"/>
            </w:tabs>
            <w:rPr/>
          </w:pPr>
          <w:hyperlink w:anchor="__RefHeading___Toc5082284_73709187">
            <w:r>
              <w:rPr>
                <w:webHidden/>
                <w:rStyle w:val="IndexLink"/>
                <w:rtl w:val="true"/>
              </w:rPr>
              <w:t xml:space="preserve">اصل دهم </w:t>
            </w:r>
            <w:r>
              <w:rPr>
                <w:rStyle w:val="IndexLink"/>
                <w:rtl w:val="true"/>
              </w:rPr>
              <w:t xml:space="preserve">: </w:t>
            </w:r>
            <w:r>
              <w:rPr>
                <w:rStyle w:val="IndexLink"/>
                <w:rtl w:val="true"/>
              </w:rPr>
              <w:t>پیمان های الهی و پای بندی به آن</w:t>
            </w:r>
            <w:r>
              <w:rPr>
                <w:rStyle w:val="IndexLink"/>
                <w:rtl w:val="true"/>
              </w:rPr>
              <w:tab/>
            </w:r>
            <w:r>
              <w:rPr>
                <w:rStyle w:val="IndexLink"/>
              </w:rPr>
              <w:t>202</w:t>
            </w:r>
          </w:hyperlink>
        </w:p>
        <w:p>
          <w:pPr>
            <w:pStyle w:val="Contents4"/>
            <w:tabs>
              <w:tab w:val="clear" w:pos="8176"/>
              <w:tab w:val="right" w:pos="9026" w:leader="dot"/>
            </w:tabs>
            <w:rPr/>
          </w:pPr>
          <w:hyperlink w:anchor="__RefHeading___Toc5082286_73709187">
            <w:r>
              <w:rPr>
                <w:webHidden/>
                <w:rStyle w:val="IndexLink"/>
                <w:rtl w:val="true"/>
              </w:rPr>
              <w:t>آیات موضوع</w:t>
            </w:r>
            <w:r>
              <w:rPr>
                <w:rStyle w:val="IndexLink"/>
                <w:rtl w:val="true"/>
              </w:rPr>
              <w:tab/>
            </w:r>
            <w:r>
              <w:rPr>
                <w:rStyle w:val="IndexLink"/>
              </w:rPr>
              <w:t>202</w:t>
            </w:r>
          </w:hyperlink>
        </w:p>
        <w:p>
          <w:pPr>
            <w:pStyle w:val="Contents4"/>
            <w:tabs>
              <w:tab w:val="clear" w:pos="8176"/>
              <w:tab w:val="right" w:pos="9026" w:leader="dot"/>
            </w:tabs>
            <w:rPr/>
          </w:pPr>
          <w:hyperlink w:anchor="__RefHeading___Toc5082288_73709187">
            <w:r>
              <w:rPr>
                <w:webHidden/>
                <w:rStyle w:val="IndexLink"/>
                <w:rtl w:val="true"/>
              </w:rPr>
              <w:t>ترجمه آیات</w:t>
            </w:r>
            <w:r>
              <w:rPr>
                <w:rStyle w:val="IndexLink"/>
                <w:rtl w:val="true"/>
              </w:rPr>
              <w:tab/>
            </w:r>
            <w:r>
              <w:rPr>
                <w:rStyle w:val="IndexLink"/>
              </w:rPr>
              <w:t>203</w:t>
            </w:r>
          </w:hyperlink>
        </w:p>
        <w:p>
          <w:pPr>
            <w:pStyle w:val="Contents4"/>
            <w:tabs>
              <w:tab w:val="clear" w:pos="8176"/>
              <w:tab w:val="right" w:pos="9026" w:leader="dot"/>
            </w:tabs>
            <w:rPr/>
          </w:pPr>
          <w:hyperlink w:anchor="__RefHeading___Toc5082290_73709187">
            <w:r>
              <w:rPr>
                <w:webHidden/>
                <w:rStyle w:val="IndexLink"/>
                <w:rtl w:val="true"/>
              </w:rPr>
              <w:t>تفسیر موضوعی آیات</w:t>
            </w:r>
            <w:r>
              <w:rPr>
                <w:rStyle w:val="IndexLink"/>
                <w:rtl w:val="true"/>
              </w:rPr>
              <w:tab/>
            </w:r>
            <w:r>
              <w:rPr>
                <w:rStyle w:val="IndexLink"/>
              </w:rPr>
              <w:t>204</w:t>
            </w:r>
          </w:hyperlink>
        </w:p>
        <w:p>
          <w:pPr>
            <w:pStyle w:val="Contents5"/>
            <w:tabs>
              <w:tab w:val="clear" w:pos="7892"/>
              <w:tab w:val="right" w:pos="9026" w:leader="dot"/>
            </w:tabs>
            <w:rPr/>
          </w:pPr>
          <w:hyperlink w:anchor="__RefHeading___Toc5082292_73709187">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5082294_73709187">
            <w:r>
              <w:rPr>
                <w:webHidden/>
                <w:rStyle w:val="IndexLink"/>
                <w:rtl w:val="true"/>
              </w:rPr>
              <w:t>پیمان شکنی نشانه بی شخصیتی است</w:t>
            </w:r>
            <w:r>
              <w:rPr>
                <w:rStyle w:val="IndexLink"/>
                <w:rtl w:val="true"/>
              </w:rPr>
              <w:tab/>
            </w:r>
            <w:r>
              <w:rPr>
                <w:rStyle w:val="IndexLink"/>
              </w:rPr>
              <w:t>207</w:t>
            </w:r>
          </w:hyperlink>
        </w:p>
        <w:p>
          <w:pPr>
            <w:pStyle w:val="Contents5"/>
            <w:tabs>
              <w:tab w:val="clear" w:pos="7892"/>
              <w:tab w:val="right" w:pos="9026" w:leader="dot"/>
            </w:tabs>
            <w:rPr/>
          </w:pPr>
          <w:hyperlink w:anchor="__RefHeading___Toc5082296_73709187">
            <w:r>
              <w:rPr>
                <w:webHidden/>
                <w:rStyle w:val="IndexLink"/>
                <w:rtl w:val="true"/>
              </w:rPr>
              <w:t>وعده های اخلاقی</w:t>
            </w:r>
            <w:r>
              <w:rPr>
                <w:rStyle w:val="IndexLink"/>
                <w:rtl w:val="true"/>
              </w:rPr>
              <w:tab/>
            </w:r>
            <w:r>
              <w:rPr>
                <w:rStyle w:val="IndexLink"/>
              </w:rPr>
              <w:t>209</w:t>
            </w:r>
          </w:hyperlink>
        </w:p>
        <w:p>
          <w:pPr>
            <w:pStyle w:val="Contents5"/>
            <w:tabs>
              <w:tab w:val="clear" w:pos="7892"/>
              <w:tab w:val="right" w:pos="9026" w:leader="dot"/>
            </w:tabs>
            <w:rPr/>
          </w:pPr>
          <w:hyperlink w:anchor="__RefHeading___Toc5082298_73709187">
            <w:r>
              <w:rPr>
                <w:webHidden/>
                <w:rStyle w:val="IndexLink"/>
                <w:rtl w:val="true"/>
              </w:rPr>
              <w:t>پیمان الهی چیست؟</w:t>
            </w:r>
            <w:r>
              <w:rPr>
                <w:rStyle w:val="IndexLink"/>
                <w:rtl w:val="true"/>
              </w:rPr>
              <w:tab/>
            </w:r>
            <w:r>
              <w:rPr>
                <w:rStyle w:val="IndexLink"/>
              </w:rPr>
              <w:t>211</w:t>
            </w:r>
          </w:hyperlink>
        </w:p>
        <w:p>
          <w:pPr>
            <w:pStyle w:val="Contents5"/>
            <w:tabs>
              <w:tab w:val="clear" w:pos="7892"/>
              <w:tab w:val="right" w:pos="9026" w:leader="dot"/>
            </w:tabs>
            <w:rPr/>
          </w:pPr>
          <w:hyperlink w:anchor="__RefHeading___Toc5082300_73709187">
            <w:r>
              <w:rPr>
                <w:webHidden/>
                <w:rStyle w:val="IndexLink"/>
                <w:rtl w:val="true"/>
              </w:rPr>
              <w:t>و امّا نکاتی چند</w:t>
            </w:r>
            <w:r>
              <w:rPr>
                <w:rStyle w:val="IndexLink"/>
                <w:rtl w:val="true"/>
              </w:rPr>
              <w:t>:</w:t>
              <w:tab/>
            </w:r>
            <w:r>
              <w:rPr>
                <w:rStyle w:val="IndexLink"/>
              </w:rPr>
              <w:t>212</w:t>
            </w:r>
          </w:hyperlink>
        </w:p>
        <w:p>
          <w:pPr>
            <w:pStyle w:val="Contents5"/>
            <w:tabs>
              <w:tab w:val="clear" w:pos="7892"/>
              <w:tab w:val="right" w:pos="9026" w:leader="dot"/>
            </w:tabs>
            <w:rPr/>
          </w:pPr>
          <w:hyperlink w:anchor="__RefHeading___Toc5082302_73709187">
            <w:r>
              <w:rPr>
                <w:webHidden/>
                <w:rStyle w:val="IndexLink"/>
                <w:rtl w:val="true"/>
              </w:rPr>
              <w:t>نام داران تاریخ</w:t>
            </w:r>
            <w:r>
              <w:rPr>
                <w:rStyle w:val="IndexLink"/>
                <w:rtl w:val="true"/>
              </w:rPr>
              <w:tab/>
            </w:r>
            <w:r>
              <w:rPr>
                <w:rStyle w:val="IndexLink"/>
              </w:rPr>
              <w:t>215</w:t>
            </w:r>
          </w:hyperlink>
        </w:p>
        <w:p>
          <w:pPr>
            <w:pStyle w:val="Contents3"/>
            <w:tabs>
              <w:tab w:val="clear" w:pos="8459"/>
              <w:tab w:val="right" w:pos="9026" w:leader="dot"/>
            </w:tabs>
            <w:rPr/>
          </w:pPr>
          <w:hyperlink w:anchor="__RefHeading___Toc5082304_73709187">
            <w:r>
              <w:rPr>
                <w:webHidden/>
                <w:rStyle w:val="IndexLink"/>
                <w:rtl w:val="true"/>
              </w:rPr>
              <w:t xml:space="preserve">اصل یازدهم </w:t>
            </w:r>
            <w:r>
              <w:rPr>
                <w:rStyle w:val="IndexLink"/>
                <w:rtl w:val="true"/>
              </w:rPr>
              <w:t xml:space="preserve">: </w:t>
            </w:r>
            <w:r>
              <w:rPr>
                <w:rStyle w:val="IndexLink"/>
                <w:rtl w:val="true"/>
              </w:rPr>
              <w:t>انسان و مسئولیّت ابزار شناخت</w:t>
            </w:r>
            <w:r>
              <w:rPr>
                <w:rStyle w:val="IndexLink"/>
                <w:rtl w:val="true"/>
              </w:rPr>
              <w:tab/>
            </w:r>
            <w:r>
              <w:rPr>
                <w:rStyle w:val="IndexLink"/>
              </w:rPr>
              <w:t>217</w:t>
            </w:r>
          </w:hyperlink>
        </w:p>
        <w:p>
          <w:pPr>
            <w:pStyle w:val="Contents4"/>
            <w:tabs>
              <w:tab w:val="clear" w:pos="8176"/>
              <w:tab w:val="right" w:pos="9026" w:leader="dot"/>
            </w:tabs>
            <w:rPr/>
          </w:pPr>
          <w:hyperlink w:anchor="__RefHeading___Toc5082306_73709187">
            <w:r>
              <w:rPr>
                <w:webHidden/>
                <w:rStyle w:val="IndexLink"/>
                <w:rtl w:val="true"/>
              </w:rPr>
              <w:t>آیات موضوع</w:t>
            </w:r>
            <w:r>
              <w:rPr>
                <w:rStyle w:val="IndexLink"/>
                <w:rtl w:val="true"/>
              </w:rPr>
              <w:tab/>
            </w:r>
            <w:r>
              <w:rPr>
                <w:rStyle w:val="IndexLink"/>
              </w:rPr>
              <w:t>217</w:t>
            </w:r>
          </w:hyperlink>
        </w:p>
        <w:p>
          <w:pPr>
            <w:pStyle w:val="Contents4"/>
            <w:tabs>
              <w:tab w:val="clear" w:pos="8176"/>
              <w:tab w:val="right" w:pos="9026" w:leader="dot"/>
            </w:tabs>
            <w:rPr/>
          </w:pPr>
          <w:hyperlink w:anchor="__RefHeading___Toc5082308_73709187">
            <w:r>
              <w:rPr>
                <w:webHidden/>
                <w:rStyle w:val="IndexLink"/>
                <w:rtl w:val="true"/>
              </w:rPr>
              <w:t>ترجمه آیات</w:t>
            </w:r>
            <w:r>
              <w:rPr>
                <w:rStyle w:val="IndexLink"/>
                <w:rtl w:val="true"/>
              </w:rPr>
              <w:tab/>
            </w:r>
            <w:r>
              <w:rPr>
                <w:rStyle w:val="IndexLink"/>
              </w:rPr>
              <w:t>217</w:t>
            </w:r>
          </w:hyperlink>
        </w:p>
        <w:p>
          <w:pPr>
            <w:pStyle w:val="Contents4"/>
            <w:tabs>
              <w:tab w:val="clear" w:pos="8176"/>
              <w:tab w:val="right" w:pos="9026" w:leader="dot"/>
            </w:tabs>
            <w:rPr/>
          </w:pPr>
          <w:hyperlink w:anchor="__RefHeading___Toc5082310_73709187">
            <w:r>
              <w:rPr>
                <w:webHidden/>
                <w:rStyle w:val="IndexLink"/>
                <w:rtl w:val="true"/>
              </w:rPr>
              <w:t>تفسیر موضوعی آیات</w:t>
            </w:r>
            <w:r>
              <w:rPr>
                <w:rStyle w:val="IndexLink"/>
                <w:rtl w:val="true"/>
              </w:rPr>
              <w:tab/>
            </w:r>
            <w:r>
              <w:rPr>
                <w:rStyle w:val="IndexLink"/>
              </w:rPr>
              <w:t>218</w:t>
            </w:r>
          </w:hyperlink>
        </w:p>
        <w:p>
          <w:pPr>
            <w:pStyle w:val="Contents5"/>
            <w:tabs>
              <w:tab w:val="clear" w:pos="7892"/>
              <w:tab w:val="right" w:pos="9026" w:leader="dot"/>
            </w:tabs>
            <w:rPr/>
          </w:pPr>
          <w:hyperlink w:anchor="__RefHeading___Toc5082312_73709187">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5082314_73709187">
            <w:r>
              <w:rPr>
                <w:webHidden/>
                <w:rStyle w:val="IndexLink"/>
                <w:rtl w:val="true"/>
              </w:rPr>
              <w:t>پیروی از علم اصل اساسی است</w:t>
            </w:r>
            <w:r>
              <w:rPr>
                <w:rStyle w:val="IndexLink"/>
                <w:rtl w:val="true"/>
              </w:rPr>
              <w:tab/>
            </w:r>
            <w:r>
              <w:rPr>
                <w:rStyle w:val="IndexLink"/>
              </w:rPr>
              <w:t>219</w:t>
            </w:r>
          </w:hyperlink>
        </w:p>
        <w:p>
          <w:pPr>
            <w:pStyle w:val="Contents5"/>
            <w:tabs>
              <w:tab w:val="clear" w:pos="7892"/>
              <w:tab w:val="right" w:pos="9026" w:leader="dot"/>
            </w:tabs>
            <w:rPr/>
          </w:pPr>
          <w:hyperlink w:anchor="__RefHeading___Toc5082316_73709187">
            <w:r>
              <w:rPr>
                <w:webHidden/>
                <w:rStyle w:val="IndexLink"/>
                <w:rtl w:val="true"/>
              </w:rPr>
              <w:t>مسئولیت ابزار شناخت در قرآن</w:t>
            </w:r>
            <w:r>
              <w:rPr>
                <w:rStyle w:val="IndexLink"/>
                <w:rtl w:val="true"/>
              </w:rPr>
              <w:tab/>
            </w:r>
            <w:r>
              <w:rPr>
                <w:rStyle w:val="IndexLink"/>
              </w:rPr>
              <w:t>222</w:t>
            </w:r>
          </w:hyperlink>
        </w:p>
        <w:p>
          <w:pPr>
            <w:pStyle w:val="Contents3"/>
            <w:tabs>
              <w:tab w:val="clear" w:pos="8459"/>
              <w:tab w:val="right" w:pos="9026" w:leader="dot"/>
            </w:tabs>
            <w:rPr/>
          </w:pPr>
          <w:hyperlink w:anchor="__RefHeading___Toc5082318_73709187">
            <w:r>
              <w:rPr>
                <w:webHidden/>
                <w:rStyle w:val="IndexLink"/>
                <w:rtl w:val="true"/>
              </w:rPr>
              <w:t xml:space="preserve">اصل دوازدهم </w:t>
            </w:r>
            <w:r>
              <w:rPr>
                <w:rStyle w:val="IndexLink"/>
                <w:rtl w:val="true"/>
              </w:rPr>
              <w:t xml:space="preserve">: </w:t>
            </w:r>
            <w:r>
              <w:rPr>
                <w:rStyle w:val="IndexLink"/>
                <w:rtl w:val="true"/>
              </w:rPr>
              <w:t>اسراف و تبذیر</w:t>
            </w:r>
            <w:r>
              <w:rPr>
                <w:rStyle w:val="IndexLink"/>
                <w:rtl w:val="true"/>
              </w:rPr>
              <w:tab/>
            </w:r>
            <w:r>
              <w:rPr>
                <w:rStyle w:val="IndexLink"/>
              </w:rPr>
              <w:t>224</w:t>
            </w:r>
          </w:hyperlink>
        </w:p>
        <w:p>
          <w:pPr>
            <w:pStyle w:val="Contents4"/>
            <w:tabs>
              <w:tab w:val="clear" w:pos="8176"/>
              <w:tab w:val="right" w:pos="9026" w:leader="dot"/>
            </w:tabs>
            <w:rPr/>
          </w:pPr>
          <w:hyperlink w:anchor="__RefHeading___Toc5082320_73709187">
            <w:r>
              <w:rPr>
                <w:webHidden/>
                <w:rStyle w:val="IndexLink"/>
                <w:rtl w:val="true"/>
              </w:rPr>
              <w:t>آیات موضوع</w:t>
            </w:r>
            <w:r>
              <w:rPr>
                <w:rStyle w:val="IndexLink"/>
                <w:rtl w:val="true"/>
              </w:rPr>
              <w:tab/>
            </w:r>
            <w:r>
              <w:rPr>
                <w:rStyle w:val="IndexLink"/>
              </w:rPr>
              <w:t>224</w:t>
            </w:r>
          </w:hyperlink>
        </w:p>
        <w:p>
          <w:pPr>
            <w:pStyle w:val="Contents4"/>
            <w:tabs>
              <w:tab w:val="clear" w:pos="8176"/>
              <w:tab w:val="right" w:pos="9026" w:leader="dot"/>
            </w:tabs>
            <w:rPr/>
          </w:pPr>
          <w:hyperlink w:anchor="__RefHeading___Toc5082322_73709187">
            <w:r>
              <w:rPr>
                <w:webHidden/>
                <w:rStyle w:val="IndexLink"/>
                <w:rtl w:val="true"/>
              </w:rPr>
              <w:t>ترجمه آیات</w:t>
            </w:r>
            <w:r>
              <w:rPr>
                <w:rStyle w:val="IndexLink"/>
                <w:rtl w:val="true"/>
              </w:rPr>
              <w:tab/>
            </w:r>
            <w:r>
              <w:rPr>
                <w:rStyle w:val="IndexLink"/>
              </w:rPr>
              <w:t>226</w:t>
            </w:r>
          </w:hyperlink>
        </w:p>
        <w:p>
          <w:pPr>
            <w:pStyle w:val="Contents4"/>
            <w:tabs>
              <w:tab w:val="clear" w:pos="8176"/>
              <w:tab w:val="right" w:pos="9026" w:leader="dot"/>
            </w:tabs>
            <w:rPr/>
          </w:pPr>
          <w:hyperlink w:anchor="__RefHeading___Toc5082324_73709187">
            <w:r>
              <w:rPr>
                <w:webHidden/>
                <w:rStyle w:val="IndexLink"/>
                <w:rtl w:val="true"/>
              </w:rPr>
              <w:t>تفسیر موضوعی آیات</w:t>
            </w:r>
            <w:r>
              <w:rPr>
                <w:rStyle w:val="IndexLink"/>
                <w:rtl w:val="true"/>
              </w:rPr>
              <w:tab/>
            </w:r>
            <w:r>
              <w:rPr>
                <w:rStyle w:val="IndexLink"/>
              </w:rPr>
              <w:t>227</w:t>
            </w:r>
          </w:hyperlink>
        </w:p>
        <w:p>
          <w:pPr>
            <w:pStyle w:val="Contents3"/>
            <w:tabs>
              <w:tab w:val="clear" w:pos="8459"/>
              <w:tab w:val="right" w:pos="9026" w:leader="dot"/>
            </w:tabs>
            <w:rPr/>
          </w:pPr>
          <w:hyperlink w:anchor="__RefHeading___Toc5082326_73709187">
            <w:r>
              <w:rPr>
                <w:webHidden/>
                <w:rStyle w:val="IndexLink"/>
                <w:rtl w:val="true"/>
              </w:rPr>
              <w:t xml:space="preserve">اصل سیزدهم </w:t>
            </w:r>
            <w:r>
              <w:rPr>
                <w:rStyle w:val="IndexLink"/>
                <w:rtl w:val="true"/>
              </w:rPr>
              <w:t xml:space="preserve">: </w:t>
            </w:r>
            <w:r>
              <w:rPr>
                <w:rStyle w:val="IndexLink"/>
                <w:rtl w:val="true"/>
              </w:rPr>
              <w:t>میانه روی در انفاق</w:t>
            </w:r>
            <w:r>
              <w:rPr>
                <w:rStyle w:val="IndexLink"/>
                <w:rtl w:val="true"/>
              </w:rPr>
              <w:tab/>
            </w:r>
            <w:r>
              <w:rPr>
                <w:rStyle w:val="IndexLink"/>
              </w:rPr>
              <w:t>237</w:t>
            </w:r>
          </w:hyperlink>
        </w:p>
        <w:p>
          <w:pPr>
            <w:pStyle w:val="Contents4"/>
            <w:tabs>
              <w:tab w:val="clear" w:pos="8176"/>
              <w:tab w:val="right" w:pos="9026" w:leader="dot"/>
            </w:tabs>
            <w:rPr/>
          </w:pPr>
          <w:hyperlink w:anchor="__RefHeading___Toc5082328_73709187">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5082330_73709187">
            <w:r>
              <w:rPr>
                <w:webHidden/>
                <w:rStyle w:val="IndexLink"/>
                <w:rtl w:val="true"/>
              </w:rPr>
              <w:t>انفاق محدود</w:t>
            </w:r>
            <w:r>
              <w:rPr>
                <w:rStyle w:val="IndexLink"/>
                <w:rtl w:val="true"/>
              </w:rPr>
              <w:tab/>
            </w:r>
            <w:r>
              <w:rPr>
                <w:rStyle w:val="IndexLink"/>
              </w:rPr>
              <w:t>238</w:t>
            </w:r>
          </w:hyperlink>
        </w:p>
        <w:p>
          <w:pPr>
            <w:pStyle w:val="Contents4"/>
            <w:tabs>
              <w:tab w:val="clear" w:pos="8176"/>
              <w:tab w:val="right" w:pos="9026" w:leader="dot"/>
            </w:tabs>
            <w:rPr/>
          </w:pPr>
          <w:hyperlink w:anchor="__RefHeading___Toc5082332_73709187">
            <w:r>
              <w:rPr>
                <w:webHidden/>
                <w:rStyle w:val="IndexLink"/>
                <w:rtl w:val="true"/>
              </w:rPr>
              <w:t>میانه روی در نیکی ها</w:t>
            </w:r>
            <w:r>
              <w:rPr>
                <w:rStyle w:val="IndexLink"/>
                <w:rtl w:val="true"/>
              </w:rPr>
              <w:tab/>
            </w:r>
            <w:r>
              <w:rPr>
                <w:rStyle w:val="IndexLink"/>
              </w:rPr>
              <w:t>245</w:t>
            </w:r>
          </w:hyperlink>
        </w:p>
        <w:p>
          <w:pPr>
            <w:pStyle w:val="Contents4"/>
            <w:tabs>
              <w:tab w:val="clear" w:pos="8176"/>
              <w:tab w:val="right" w:pos="9026" w:leader="dot"/>
            </w:tabs>
            <w:rPr/>
          </w:pPr>
          <w:hyperlink w:anchor="__RefHeading___Toc5082334_73709187">
            <w:r>
              <w:rPr>
                <w:webHidden/>
                <w:rStyle w:val="IndexLink"/>
                <w:rtl w:val="true"/>
              </w:rPr>
              <w:t>پاسخ</w:t>
            </w:r>
            <w:r>
              <w:rPr>
                <w:rStyle w:val="IndexLink"/>
                <w:rtl w:val="true"/>
              </w:rPr>
              <w:tab/>
            </w:r>
            <w:r>
              <w:rPr>
                <w:rStyle w:val="IndexLink"/>
              </w:rPr>
              <w:t>248</w:t>
            </w:r>
          </w:hyperlink>
        </w:p>
        <w:p>
          <w:pPr>
            <w:pStyle w:val="Contents4"/>
            <w:tabs>
              <w:tab w:val="clear" w:pos="8176"/>
              <w:tab w:val="right" w:pos="9026" w:leader="dot"/>
            </w:tabs>
            <w:rPr/>
          </w:pPr>
          <w:hyperlink w:anchor="__RefHeading___Toc5082336_73709187">
            <w:r>
              <w:rPr>
                <w:webHidden/>
                <w:rStyle w:val="IndexLink"/>
                <w:rtl w:val="true"/>
              </w:rPr>
              <w:t>پاسخ دیگر</w:t>
            </w:r>
            <w:r>
              <w:rPr>
                <w:rStyle w:val="IndexLink"/>
                <w:rtl w:val="true"/>
              </w:rPr>
              <w:tab/>
            </w:r>
            <w:r>
              <w:rPr>
                <w:rStyle w:val="IndexLink"/>
              </w:rPr>
              <w:t>249</w:t>
            </w:r>
          </w:hyperlink>
        </w:p>
        <w:p>
          <w:pPr>
            <w:pStyle w:val="Contents3"/>
            <w:tabs>
              <w:tab w:val="clear" w:pos="8459"/>
              <w:tab w:val="right" w:pos="9026" w:leader="dot"/>
            </w:tabs>
            <w:rPr/>
          </w:pPr>
          <w:hyperlink w:anchor="__RefHeading___Toc5082338_73709187">
            <w:r>
              <w:rPr>
                <w:webHidden/>
                <w:rStyle w:val="IndexLink"/>
                <w:rtl w:val="true"/>
              </w:rPr>
              <w:t xml:space="preserve">اصل چهاردهم </w:t>
            </w:r>
            <w:r>
              <w:rPr>
                <w:rStyle w:val="IndexLink"/>
                <w:rtl w:val="true"/>
              </w:rPr>
              <w:t xml:space="preserve">: </w:t>
            </w:r>
            <w:r>
              <w:rPr>
                <w:rStyle w:val="IndexLink"/>
                <w:rtl w:val="true"/>
              </w:rPr>
              <w:t>میانه روی در رفتار</w:t>
            </w:r>
            <w:r>
              <w:rPr>
                <w:rStyle w:val="IndexLink"/>
                <w:rtl w:val="true"/>
              </w:rPr>
              <w:tab/>
            </w:r>
            <w:r>
              <w:rPr>
                <w:rStyle w:val="IndexLink"/>
              </w:rPr>
              <w:t>252</w:t>
            </w:r>
          </w:hyperlink>
        </w:p>
        <w:p>
          <w:pPr>
            <w:pStyle w:val="Contents4"/>
            <w:tabs>
              <w:tab w:val="clear" w:pos="8176"/>
              <w:tab w:val="right" w:pos="9026" w:leader="dot"/>
            </w:tabs>
            <w:rPr/>
          </w:pPr>
          <w:hyperlink w:anchor="__RefHeading___Toc5082340_73709187">
            <w:r>
              <w:rPr>
                <w:webHidden/>
                <w:rStyle w:val="IndexLink"/>
                <w:rtl w:val="true"/>
              </w:rPr>
              <w:t>آیات موضوع</w:t>
            </w:r>
            <w:r>
              <w:rPr>
                <w:rStyle w:val="IndexLink"/>
                <w:rtl w:val="true"/>
              </w:rPr>
              <w:tab/>
            </w:r>
            <w:r>
              <w:rPr>
                <w:rStyle w:val="IndexLink"/>
              </w:rPr>
              <w:t>252</w:t>
            </w:r>
          </w:hyperlink>
        </w:p>
        <w:p>
          <w:pPr>
            <w:pStyle w:val="Contents4"/>
            <w:tabs>
              <w:tab w:val="clear" w:pos="8176"/>
              <w:tab w:val="right" w:pos="9026" w:leader="dot"/>
            </w:tabs>
            <w:rPr/>
          </w:pPr>
          <w:hyperlink w:anchor="__RefHeading___Toc5082342_73709187">
            <w:r>
              <w:rPr>
                <w:webHidden/>
                <w:rStyle w:val="IndexLink"/>
                <w:rtl w:val="true"/>
              </w:rPr>
              <w:t>ترجمه آیات</w:t>
            </w:r>
            <w:r>
              <w:rPr>
                <w:rStyle w:val="IndexLink"/>
                <w:rtl w:val="true"/>
              </w:rPr>
              <w:tab/>
            </w:r>
            <w:r>
              <w:rPr>
                <w:rStyle w:val="IndexLink"/>
              </w:rPr>
              <w:t>252</w:t>
            </w:r>
          </w:hyperlink>
        </w:p>
        <w:p>
          <w:pPr>
            <w:pStyle w:val="Contents4"/>
            <w:tabs>
              <w:tab w:val="clear" w:pos="8176"/>
              <w:tab w:val="right" w:pos="9026" w:leader="dot"/>
            </w:tabs>
            <w:rPr/>
          </w:pPr>
          <w:hyperlink w:anchor="__RefHeading___Toc5082344_73709187">
            <w:r>
              <w:rPr>
                <w:webHidden/>
                <w:rStyle w:val="IndexLink"/>
                <w:rtl w:val="true"/>
              </w:rPr>
              <w:t>تواضع و فروتنی</w:t>
            </w:r>
            <w:r>
              <w:rPr>
                <w:rStyle w:val="IndexLink"/>
                <w:rtl w:val="true"/>
              </w:rPr>
              <w:tab/>
            </w:r>
            <w:r>
              <w:rPr>
                <w:rStyle w:val="IndexLink"/>
              </w:rPr>
              <w:t>253</w:t>
            </w:r>
          </w:hyperlink>
        </w:p>
        <w:p>
          <w:pPr>
            <w:pStyle w:val="Contents4"/>
            <w:tabs>
              <w:tab w:val="clear" w:pos="8176"/>
              <w:tab w:val="right" w:pos="9026" w:leader="dot"/>
            </w:tabs>
            <w:rPr/>
          </w:pPr>
          <w:hyperlink w:anchor="__RefHeading___Toc5082346_73709187">
            <w:r>
              <w:rPr>
                <w:webHidden/>
                <w:rStyle w:val="IndexLink"/>
                <w:rtl w:val="true"/>
              </w:rPr>
              <w:t>چاپلوسی</w:t>
            </w:r>
            <w:r>
              <w:rPr>
                <w:rStyle w:val="IndexLink"/>
                <w:rtl w:val="true"/>
              </w:rPr>
              <w:tab/>
            </w:r>
            <w:r>
              <w:rPr>
                <w:rStyle w:val="IndexLink"/>
              </w:rPr>
              <w:t>253</w:t>
            </w:r>
          </w:hyperlink>
        </w:p>
        <w:p>
          <w:pPr>
            <w:pStyle w:val="Contents4"/>
            <w:tabs>
              <w:tab w:val="clear" w:pos="8176"/>
              <w:tab w:val="right" w:pos="9026" w:leader="dot"/>
            </w:tabs>
            <w:rPr/>
          </w:pPr>
          <w:hyperlink w:anchor="__RefHeading___Toc5082348_73709187">
            <w:r>
              <w:rPr>
                <w:webHidden/>
                <w:rStyle w:val="IndexLink"/>
                <w:rtl w:val="true"/>
              </w:rPr>
              <w:t>وقار و متانت</w:t>
            </w:r>
            <w:r>
              <w:rPr>
                <w:rStyle w:val="IndexLink"/>
                <w:rtl w:val="true"/>
              </w:rPr>
              <w:tab/>
            </w:r>
            <w:r>
              <w:rPr>
                <w:rStyle w:val="IndexLink"/>
              </w:rPr>
              <w:t>253</w:t>
            </w:r>
          </w:hyperlink>
        </w:p>
        <w:p>
          <w:pPr>
            <w:pStyle w:val="Contents4"/>
            <w:tabs>
              <w:tab w:val="clear" w:pos="8176"/>
              <w:tab w:val="right" w:pos="9026" w:leader="dot"/>
            </w:tabs>
            <w:rPr/>
          </w:pPr>
          <w:hyperlink w:anchor="__RefHeading___Toc5082350_73709187">
            <w:r>
              <w:rPr>
                <w:webHidden/>
                <w:rStyle w:val="IndexLink"/>
                <w:rtl w:val="true"/>
              </w:rPr>
              <w:t>کبر و خودپسندی</w:t>
            </w:r>
            <w:r>
              <w:rPr>
                <w:rStyle w:val="IndexLink"/>
                <w:rtl w:val="true"/>
              </w:rPr>
              <w:tab/>
            </w:r>
            <w:r>
              <w:rPr>
                <w:rStyle w:val="IndexLink"/>
              </w:rPr>
              <w:t>254</w:t>
            </w:r>
          </w:hyperlink>
        </w:p>
        <w:p>
          <w:pPr>
            <w:pStyle w:val="Contents4"/>
            <w:tabs>
              <w:tab w:val="clear" w:pos="8176"/>
              <w:tab w:val="right" w:pos="9026" w:leader="dot"/>
            </w:tabs>
            <w:rPr/>
          </w:pPr>
          <w:hyperlink w:anchor="__RefHeading___Toc5082352_73709187">
            <w:r>
              <w:rPr>
                <w:webHidden/>
                <w:rStyle w:val="IndexLink"/>
                <w:rtl w:val="true"/>
              </w:rPr>
              <w:t>حالت طغیان زدگی در عده ای از جوانان</w:t>
            </w:r>
            <w:r>
              <w:rPr>
                <w:rStyle w:val="IndexLink"/>
                <w:rtl w:val="true"/>
              </w:rPr>
              <w:tab/>
            </w:r>
            <w:r>
              <w:rPr>
                <w:rStyle w:val="IndexLink"/>
              </w:rPr>
              <w:t>256</w:t>
            </w:r>
          </w:hyperlink>
        </w:p>
        <w:p>
          <w:pPr>
            <w:pStyle w:val="Contents4"/>
            <w:tabs>
              <w:tab w:val="clear" w:pos="8176"/>
              <w:tab w:val="right" w:pos="9026" w:leader="dot"/>
            </w:tabs>
            <w:rPr/>
          </w:pPr>
          <w:hyperlink w:anchor="__RefHeading___Toc5082354_73709187">
            <w:r>
              <w:rPr>
                <w:webHidden/>
                <w:rStyle w:val="IndexLink"/>
                <w:rtl w:val="true"/>
              </w:rPr>
              <w:t>پاسخ یک سؤال</w:t>
            </w:r>
            <w:r>
              <w:rPr>
                <w:rStyle w:val="IndexLink"/>
                <w:rtl w:val="true"/>
              </w:rPr>
              <w:tab/>
            </w:r>
            <w:r>
              <w:rPr>
                <w:rStyle w:val="IndexLink"/>
              </w:rPr>
              <w:t>258</w:t>
            </w:r>
          </w:hyperlink>
        </w:p>
        <w:p>
          <w:pPr>
            <w:pStyle w:val="Contents4"/>
            <w:tabs>
              <w:tab w:val="clear" w:pos="8176"/>
              <w:tab w:val="right" w:pos="9026" w:leader="dot"/>
            </w:tabs>
            <w:rPr/>
          </w:pPr>
          <w:hyperlink w:anchor="__RefHeading___Toc5082356_73709187">
            <w:r>
              <w:rPr>
                <w:webHidden/>
                <w:rStyle w:val="IndexLink"/>
                <w:rtl w:val="true"/>
              </w:rPr>
              <w:t>پاسخ</w:t>
            </w:r>
            <w:r>
              <w:rPr>
                <w:rStyle w:val="IndexLink"/>
                <w:rtl w:val="true"/>
              </w:rPr>
              <w:tab/>
            </w:r>
            <w:r>
              <w:rPr>
                <w:rStyle w:val="IndexLink"/>
              </w:rPr>
              <w:t>258</w:t>
            </w:r>
          </w:hyperlink>
        </w:p>
        <w:p>
          <w:pPr>
            <w:pStyle w:val="Contents4"/>
            <w:tabs>
              <w:tab w:val="clear" w:pos="8176"/>
              <w:tab w:val="right" w:pos="9026" w:leader="dot"/>
            </w:tabs>
            <w:rPr/>
          </w:pPr>
          <w:hyperlink w:anchor="__RefHeading___Toc5082358_73709187">
            <w:r>
              <w:rPr>
                <w:webHidden/>
                <w:rStyle w:val="IndexLink"/>
                <w:rtl w:val="true"/>
              </w:rPr>
              <w:t>اصول دیگر اخلاقی و اجتماعی در قرآن</w:t>
            </w:r>
            <w:r>
              <w:rPr>
                <w:rStyle w:val="IndexLink"/>
                <w:rtl w:val="true"/>
              </w:rPr>
              <w:tab/>
            </w:r>
            <w:r>
              <w:rPr>
                <w:rStyle w:val="IndexLink"/>
              </w:rPr>
              <w:t>259</w:t>
            </w:r>
          </w:hyperlink>
        </w:p>
        <w:p>
          <w:pPr>
            <w:pStyle w:val="Contents3"/>
            <w:tabs>
              <w:tab w:val="clear" w:pos="8459"/>
              <w:tab w:val="right" w:pos="9026" w:leader="dot"/>
            </w:tabs>
            <w:rPr/>
          </w:pPr>
          <w:hyperlink w:anchor="__RefHeading___Toc5082360_73709187">
            <w:r>
              <w:rPr>
                <w:webHidden/>
                <w:rStyle w:val="IndexLink"/>
                <w:rtl w:val="true"/>
              </w:rPr>
              <w:t xml:space="preserve">اصل پانزدهم </w:t>
            </w:r>
            <w:r>
              <w:rPr>
                <w:rStyle w:val="IndexLink"/>
                <w:rtl w:val="true"/>
              </w:rPr>
              <w:t xml:space="preserve">: </w:t>
            </w:r>
            <w:r>
              <w:rPr>
                <w:rStyle w:val="IndexLink"/>
                <w:rtl w:val="true"/>
              </w:rPr>
              <w:t>زبان در قرآن</w:t>
            </w:r>
            <w:r>
              <w:rPr>
                <w:rStyle w:val="IndexLink"/>
                <w:rtl w:val="true"/>
              </w:rPr>
              <w:tab/>
            </w:r>
            <w:r>
              <w:rPr>
                <w:rStyle w:val="IndexLink"/>
              </w:rPr>
              <w:t>260</w:t>
            </w:r>
          </w:hyperlink>
        </w:p>
        <w:p>
          <w:pPr>
            <w:pStyle w:val="Contents4"/>
            <w:tabs>
              <w:tab w:val="clear" w:pos="8176"/>
              <w:tab w:val="right" w:pos="9026" w:leader="dot"/>
            </w:tabs>
            <w:rPr/>
          </w:pPr>
          <w:hyperlink w:anchor="__RefHeading___Toc5082362_73709187">
            <w:r>
              <w:rPr>
                <w:webHidden/>
                <w:rStyle w:val="IndexLink"/>
                <w:rtl w:val="true"/>
              </w:rPr>
              <w:t>آیات موضوع</w:t>
            </w:r>
            <w:r>
              <w:rPr>
                <w:rStyle w:val="IndexLink"/>
                <w:rtl w:val="true"/>
              </w:rPr>
              <w:tab/>
            </w:r>
            <w:r>
              <w:rPr>
                <w:rStyle w:val="IndexLink"/>
              </w:rPr>
              <w:t>260</w:t>
            </w:r>
          </w:hyperlink>
        </w:p>
        <w:p>
          <w:pPr>
            <w:pStyle w:val="Contents4"/>
            <w:tabs>
              <w:tab w:val="clear" w:pos="8176"/>
              <w:tab w:val="right" w:pos="9026" w:leader="dot"/>
            </w:tabs>
            <w:rPr/>
          </w:pPr>
          <w:hyperlink w:anchor="__RefHeading___Toc5082364_73709187">
            <w:r>
              <w:rPr>
                <w:webHidden/>
                <w:rStyle w:val="IndexLink"/>
                <w:rtl w:val="true"/>
              </w:rPr>
              <w:t>ترجمه آیات</w:t>
            </w:r>
            <w:r>
              <w:rPr>
                <w:rStyle w:val="IndexLink"/>
                <w:rtl w:val="true"/>
              </w:rPr>
              <w:tab/>
            </w:r>
            <w:r>
              <w:rPr>
                <w:rStyle w:val="IndexLink"/>
              </w:rPr>
              <w:t>261</w:t>
            </w:r>
          </w:hyperlink>
        </w:p>
        <w:p>
          <w:pPr>
            <w:pStyle w:val="Contents4"/>
            <w:tabs>
              <w:tab w:val="clear" w:pos="8176"/>
              <w:tab w:val="right" w:pos="9026" w:leader="dot"/>
            </w:tabs>
            <w:rPr/>
          </w:pPr>
          <w:hyperlink w:anchor="__RefHeading___Toc5082366_73709187">
            <w:r>
              <w:rPr>
                <w:webHidden/>
                <w:rStyle w:val="IndexLink"/>
              </w:rPr>
              <w:t>2</w:t>
            </w:r>
            <w:r>
              <w:rPr>
                <w:rStyle w:val="IndexLink"/>
                <w:rtl w:val="true"/>
              </w:rPr>
              <w:t xml:space="preserve"> . </w:t>
            </w:r>
            <w:r>
              <w:rPr>
                <w:rStyle w:val="IndexLink"/>
                <w:rtl w:val="true"/>
              </w:rPr>
              <w:t>مسئولیت های سنگین زبان</w:t>
            </w:r>
            <w:r>
              <w:rPr>
                <w:rStyle w:val="IndexLink"/>
                <w:rtl w:val="true"/>
              </w:rPr>
              <w:tab/>
            </w:r>
            <w:r>
              <w:rPr>
                <w:rStyle w:val="IndexLink"/>
              </w:rPr>
              <w:t>268</w:t>
            </w:r>
          </w:hyperlink>
        </w:p>
        <w:p>
          <w:pPr>
            <w:pStyle w:val="Contents4"/>
            <w:tabs>
              <w:tab w:val="clear" w:pos="8176"/>
              <w:tab w:val="right" w:pos="9026" w:leader="dot"/>
            </w:tabs>
            <w:rPr/>
          </w:pPr>
          <w:hyperlink w:anchor="__RefHeading___Toc5082368_73709187">
            <w:r>
              <w:rPr>
                <w:webHidden/>
                <w:rStyle w:val="IndexLink"/>
                <w:rtl w:val="true"/>
              </w:rPr>
              <w:t>آسیب های زبان</w:t>
            </w:r>
            <w:r>
              <w:rPr>
                <w:rStyle w:val="IndexLink"/>
                <w:rtl w:val="true"/>
              </w:rPr>
              <w:tab/>
            </w:r>
            <w:r>
              <w:rPr>
                <w:rStyle w:val="IndexLink"/>
              </w:rPr>
              <w:t>271</w:t>
            </w:r>
          </w:hyperlink>
        </w:p>
        <w:p>
          <w:pPr>
            <w:pStyle w:val="Contents3"/>
            <w:tabs>
              <w:tab w:val="clear" w:pos="8459"/>
              <w:tab w:val="right" w:pos="9026" w:leader="dot"/>
            </w:tabs>
            <w:rPr/>
          </w:pPr>
          <w:hyperlink w:anchor="__RefHeading___Toc5082370_73709187">
            <w:r>
              <w:rPr>
                <w:webHidden/>
                <w:rStyle w:val="IndexLink"/>
                <w:rtl w:val="true"/>
              </w:rPr>
              <w:t xml:space="preserve">اصل شانزدهم </w:t>
            </w:r>
            <w:r>
              <w:rPr>
                <w:rStyle w:val="IndexLink"/>
                <w:rtl w:val="true"/>
              </w:rPr>
              <w:t xml:space="preserve">: </w:t>
            </w:r>
            <w:r>
              <w:rPr>
                <w:rStyle w:val="IndexLink"/>
                <w:rtl w:val="true"/>
              </w:rPr>
              <w:t>شکر و سپاس</w:t>
            </w:r>
            <w:r>
              <w:rPr>
                <w:rStyle w:val="IndexLink"/>
                <w:rtl w:val="true"/>
              </w:rPr>
              <w:tab/>
            </w:r>
            <w:r>
              <w:rPr>
                <w:rStyle w:val="IndexLink"/>
              </w:rPr>
              <w:t>276</w:t>
            </w:r>
          </w:hyperlink>
        </w:p>
        <w:p>
          <w:pPr>
            <w:pStyle w:val="Contents4"/>
            <w:tabs>
              <w:tab w:val="clear" w:pos="8176"/>
              <w:tab w:val="right" w:pos="9026" w:leader="dot"/>
            </w:tabs>
            <w:rPr/>
          </w:pPr>
          <w:hyperlink w:anchor="__RefHeading___Toc5082372_73709187">
            <w:r>
              <w:rPr>
                <w:webHidden/>
                <w:rStyle w:val="IndexLink"/>
                <w:rtl w:val="true"/>
              </w:rPr>
              <w:t>آیات موضوع</w:t>
            </w:r>
            <w:r>
              <w:rPr>
                <w:rStyle w:val="IndexLink"/>
                <w:rtl w:val="true"/>
              </w:rPr>
              <w:tab/>
            </w:r>
            <w:r>
              <w:rPr>
                <w:rStyle w:val="IndexLink"/>
              </w:rPr>
              <w:t>276</w:t>
            </w:r>
          </w:hyperlink>
        </w:p>
        <w:p>
          <w:pPr>
            <w:pStyle w:val="Contents4"/>
            <w:tabs>
              <w:tab w:val="clear" w:pos="8176"/>
              <w:tab w:val="right" w:pos="9026" w:leader="dot"/>
            </w:tabs>
            <w:rPr/>
          </w:pPr>
          <w:hyperlink w:anchor="__RefHeading___Toc5082374_73709187">
            <w:r>
              <w:rPr>
                <w:webHidden/>
                <w:rStyle w:val="IndexLink"/>
                <w:rtl w:val="true"/>
              </w:rPr>
              <w:t>ترجمه آیات</w:t>
            </w:r>
            <w:r>
              <w:rPr>
                <w:rStyle w:val="IndexLink"/>
                <w:rtl w:val="true"/>
              </w:rPr>
              <w:tab/>
            </w:r>
            <w:r>
              <w:rPr>
                <w:rStyle w:val="IndexLink"/>
              </w:rPr>
              <w:t>278</w:t>
            </w:r>
          </w:hyperlink>
        </w:p>
        <w:p>
          <w:pPr>
            <w:pStyle w:val="Contents4"/>
            <w:tabs>
              <w:tab w:val="clear" w:pos="8176"/>
              <w:tab w:val="right" w:pos="9026" w:leader="dot"/>
            </w:tabs>
            <w:rPr/>
          </w:pPr>
          <w:hyperlink w:anchor="__RefHeading___Toc5082376_73709187">
            <w:r>
              <w:rPr>
                <w:webHidden/>
                <w:rStyle w:val="IndexLink"/>
                <w:rtl w:val="true"/>
              </w:rPr>
              <w:t>تفسیر موضوعی آیات</w:t>
            </w:r>
            <w:r>
              <w:rPr>
                <w:rStyle w:val="IndexLink"/>
                <w:rtl w:val="true"/>
              </w:rPr>
              <w:tab/>
            </w:r>
            <w:r>
              <w:rPr>
                <w:rStyle w:val="IndexLink"/>
              </w:rPr>
              <w:t>279</w:t>
            </w:r>
          </w:hyperlink>
        </w:p>
        <w:p>
          <w:pPr>
            <w:pStyle w:val="Contents5"/>
            <w:tabs>
              <w:tab w:val="clear" w:pos="7892"/>
              <w:tab w:val="right" w:pos="9026" w:leader="dot"/>
            </w:tabs>
            <w:rPr/>
          </w:pPr>
          <w:hyperlink w:anchor="__RefHeading___Toc5082378_73709187">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5082380_73709187">
            <w:r>
              <w:rPr>
                <w:webHidden/>
                <w:rStyle w:val="IndexLink"/>
                <w:rtl w:val="true"/>
              </w:rPr>
              <w:t>شکر</w:t>
            </w:r>
            <w:r>
              <w:rPr>
                <w:rStyle w:val="IndexLink"/>
                <w:rtl w:val="true"/>
              </w:rPr>
              <w:t xml:space="preserve">: </w:t>
            </w:r>
            <w:r>
              <w:rPr>
                <w:rStyle w:val="IndexLink"/>
                <w:rtl w:val="true"/>
              </w:rPr>
              <w:t>بعد معنوی دارد</w:t>
            </w:r>
            <w:r>
              <w:rPr>
                <w:rStyle w:val="IndexLink"/>
                <w:rtl w:val="true"/>
              </w:rPr>
              <w:tab/>
            </w:r>
            <w:r>
              <w:rPr>
                <w:rStyle w:val="IndexLink"/>
              </w:rPr>
              <w:t>280</w:t>
            </w:r>
          </w:hyperlink>
        </w:p>
        <w:p>
          <w:pPr>
            <w:pStyle w:val="Contents5"/>
            <w:tabs>
              <w:tab w:val="clear" w:pos="7892"/>
              <w:tab w:val="right" w:pos="9026" w:leader="dot"/>
            </w:tabs>
            <w:rPr/>
          </w:pPr>
          <w:hyperlink w:anchor="__RefHeading___Toc5082382_73709187">
            <w:r>
              <w:rPr>
                <w:webHidden/>
                <w:rStyle w:val="IndexLink"/>
                <w:rtl w:val="true"/>
              </w:rPr>
              <w:t>درجات سپاس</w:t>
            </w:r>
            <w:r>
              <w:rPr>
                <w:rStyle w:val="IndexLink"/>
                <w:rtl w:val="true"/>
              </w:rPr>
              <w:tab/>
            </w:r>
            <w:r>
              <w:rPr>
                <w:rStyle w:val="IndexLink"/>
              </w:rPr>
              <w:t>283</w:t>
            </w:r>
          </w:hyperlink>
        </w:p>
        <w:p>
          <w:pPr>
            <w:pStyle w:val="Contents6"/>
            <w:tabs>
              <w:tab w:val="clear" w:pos="7609"/>
              <w:tab w:val="right" w:pos="9026" w:leader="dot"/>
            </w:tabs>
            <w:rPr/>
          </w:pPr>
          <w:hyperlink w:anchor="__RefHeading___Toc5082384_73709187">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5082386_73709187">
            <w:r>
              <w:rPr>
                <w:webHidden/>
                <w:rStyle w:val="IndexLink"/>
              </w:rPr>
              <w:t>1</w:t>
            </w:r>
            <w:r>
              <w:rPr>
                <w:rStyle w:val="IndexLink"/>
                <w:rtl w:val="true"/>
              </w:rPr>
              <w:t xml:space="preserve">. </w:t>
            </w:r>
            <w:r>
              <w:rPr>
                <w:rStyle w:val="IndexLink"/>
                <w:rtl w:val="true"/>
              </w:rPr>
              <w:t>شناخت ارزش نعمت و نعمت بخش</w:t>
            </w:r>
            <w:r>
              <w:rPr>
                <w:rStyle w:val="IndexLink"/>
                <w:rtl w:val="true"/>
              </w:rPr>
              <w:tab/>
            </w:r>
            <w:r>
              <w:rPr>
                <w:rStyle w:val="IndexLink"/>
              </w:rPr>
              <w:t>284</w:t>
            </w:r>
          </w:hyperlink>
        </w:p>
        <w:p>
          <w:pPr>
            <w:pStyle w:val="Contents6"/>
            <w:tabs>
              <w:tab w:val="clear" w:pos="7609"/>
              <w:tab w:val="right" w:pos="9026" w:leader="dot"/>
            </w:tabs>
            <w:rPr/>
          </w:pPr>
          <w:hyperlink w:anchor="__RefHeading___Toc5082388_73709187">
            <w:r>
              <w:rPr>
                <w:webHidden/>
                <w:rStyle w:val="IndexLink"/>
              </w:rPr>
              <w:t>2</w:t>
            </w:r>
            <w:r>
              <w:rPr>
                <w:rStyle w:val="IndexLink"/>
                <w:rtl w:val="true"/>
              </w:rPr>
              <w:t xml:space="preserve">. </w:t>
            </w:r>
            <w:r>
              <w:rPr>
                <w:rStyle w:val="IndexLink"/>
                <w:rtl w:val="true"/>
              </w:rPr>
              <w:t>اظهار شناخت و خضوع</w:t>
            </w:r>
            <w:r>
              <w:rPr>
                <w:rStyle w:val="IndexLink"/>
                <w:rtl w:val="true"/>
              </w:rPr>
              <w:tab/>
            </w:r>
            <w:r>
              <w:rPr>
                <w:rStyle w:val="IndexLink"/>
              </w:rPr>
              <w:t>285</w:t>
            </w:r>
          </w:hyperlink>
        </w:p>
        <w:p>
          <w:pPr>
            <w:pStyle w:val="Contents6"/>
            <w:tabs>
              <w:tab w:val="clear" w:pos="7609"/>
              <w:tab w:val="right" w:pos="9026" w:leader="dot"/>
            </w:tabs>
            <w:rPr/>
          </w:pPr>
          <w:hyperlink w:anchor="__RefHeading___Toc5082390_73709187">
            <w:r>
              <w:rPr>
                <w:webHidden/>
                <w:rStyle w:val="IndexLink"/>
                <w:rtl w:val="true"/>
              </w:rPr>
              <w:t>تفاوت سپاس و چاپلوسی</w:t>
            </w:r>
            <w:r>
              <w:rPr>
                <w:rStyle w:val="IndexLink"/>
                <w:rtl w:val="true"/>
              </w:rPr>
              <w:tab/>
            </w:r>
            <w:r>
              <w:rPr>
                <w:rStyle w:val="IndexLink"/>
              </w:rPr>
              <w:t>286</w:t>
            </w:r>
          </w:hyperlink>
        </w:p>
        <w:p>
          <w:pPr>
            <w:pStyle w:val="Contents6"/>
            <w:tabs>
              <w:tab w:val="clear" w:pos="7609"/>
              <w:tab w:val="right" w:pos="9026" w:leader="dot"/>
            </w:tabs>
            <w:rPr/>
          </w:pPr>
          <w:hyperlink w:anchor="__RefHeading___Toc5082392_73709187">
            <w:r>
              <w:rPr>
                <w:webHidden/>
                <w:rStyle w:val="IndexLink"/>
                <w:rtl w:val="true"/>
              </w:rPr>
              <w:t>تجسم شکر در لباس عمل</w:t>
            </w:r>
            <w:r>
              <w:rPr>
                <w:rStyle w:val="IndexLink"/>
                <w:rtl w:val="true"/>
              </w:rPr>
              <w:tab/>
            </w:r>
            <w:r>
              <w:rPr>
                <w:rStyle w:val="IndexLink"/>
              </w:rPr>
              <w:t>289</w:t>
            </w:r>
          </w:hyperlink>
        </w:p>
        <w:p>
          <w:pPr>
            <w:pStyle w:val="Contents6"/>
            <w:tabs>
              <w:tab w:val="clear" w:pos="7609"/>
              <w:tab w:val="right" w:pos="9026" w:leader="dot"/>
            </w:tabs>
            <w:rPr/>
          </w:pPr>
          <w:hyperlink w:anchor="__RefHeading___Toc5082394_73709187">
            <w:r>
              <w:rPr>
                <w:webHidden/>
                <w:rStyle w:val="IndexLink"/>
                <w:rtl w:val="true"/>
              </w:rPr>
              <w:t>سپاس و فزونی نعمت</w:t>
            </w:r>
            <w:r>
              <w:rPr>
                <w:rStyle w:val="IndexLink"/>
                <w:rtl w:val="true"/>
              </w:rPr>
              <w:tab/>
            </w:r>
            <w:r>
              <w:rPr>
                <w:rStyle w:val="IndexLink"/>
              </w:rPr>
              <w:t>292</w:t>
            </w:r>
          </w:hyperlink>
        </w:p>
        <w:p>
          <w:pPr>
            <w:pStyle w:val="Contents6"/>
            <w:tabs>
              <w:tab w:val="clear" w:pos="7609"/>
              <w:tab w:val="right" w:pos="9026" w:leader="dot"/>
            </w:tabs>
            <w:rPr/>
          </w:pPr>
          <w:hyperlink w:anchor="__RefHeading___Toc5082396_73709187">
            <w:r>
              <w:rPr>
                <w:webHidden/>
                <w:rStyle w:val="IndexLink"/>
                <w:rtl w:val="true"/>
              </w:rPr>
              <w:t>مقام شاکرین</w:t>
            </w:r>
            <w:r>
              <w:rPr>
                <w:rStyle w:val="IndexLink"/>
                <w:rtl w:val="true"/>
              </w:rPr>
              <w:tab/>
            </w:r>
            <w:r>
              <w:rPr>
                <w:rStyle w:val="IndexLink"/>
              </w:rPr>
              <w:t>295</w:t>
            </w:r>
          </w:hyperlink>
        </w:p>
        <w:p>
          <w:pPr>
            <w:pStyle w:val="Contents3"/>
            <w:tabs>
              <w:tab w:val="clear" w:pos="8459"/>
              <w:tab w:val="right" w:pos="9026" w:leader="dot"/>
            </w:tabs>
            <w:rPr/>
          </w:pPr>
          <w:hyperlink w:anchor="__RefHeading___Toc5082398_73709187">
            <w:r>
              <w:rPr>
                <w:webHidden/>
                <w:rStyle w:val="IndexLink"/>
                <w:rtl w:val="true"/>
              </w:rPr>
              <w:t xml:space="preserve">اصل هفدهم </w:t>
            </w:r>
            <w:r>
              <w:rPr>
                <w:rStyle w:val="IndexLink"/>
                <w:rtl w:val="true"/>
              </w:rPr>
              <w:t xml:space="preserve">: </w:t>
            </w:r>
            <w:r>
              <w:rPr>
                <w:rStyle w:val="IndexLink"/>
                <w:rtl w:val="true"/>
              </w:rPr>
              <w:t>امتحان و آزمایش های الهی</w:t>
            </w:r>
            <w:r>
              <w:rPr>
                <w:rStyle w:val="IndexLink"/>
                <w:rtl w:val="true"/>
              </w:rPr>
              <w:tab/>
            </w:r>
            <w:r>
              <w:rPr>
                <w:rStyle w:val="IndexLink"/>
              </w:rPr>
              <w:t>297</w:t>
            </w:r>
          </w:hyperlink>
        </w:p>
        <w:p>
          <w:pPr>
            <w:pStyle w:val="Contents4"/>
            <w:tabs>
              <w:tab w:val="clear" w:pos="8176"/>
              <w:tab w:val="right" w:pos="9026" w:leader="dot"/>
            </w:tabs>
            <w:rPr/>
          </w:pPr>
          <w:hyperlink w:anchor="__RefHeading___Toc5082400_73709187">
            <w:r>
              <w:rPr>
                <w:webHidden/>
                <w:rStyle w:val="IndexLink"/>
                <w:rtl w:val="true"/>
              </w:rPr>
              <w:t>آیات موضوع</w:t>
            </w:r>
            <w:r>
              <w:rPr>
                <w:rStyle w:val="IndexLink"/>
                <w:rtl w:val="true"/>
              </w:rPr>
              <w:tab/>
            </w:r>
            <w:r>
              <w:rPr>
                <w:rStyle w:val="IndexLink"/>
              </w:rPr>
              <w:t>297</w:t>
            </w:r>
          </w:hyperlink>
        </w:p>
        <w:p>
          <w:pPr>
            <w:pStyle w:val="Contents4"/>
            <w:tabs>
              <w:tab w:val="clear" w:pos="8176"/>
              <w:tab w:val="right" w:pos="9026" w:leader="dot"/>
            </w:tabs>
            <w:rPr/>
          </w:pPr>
          <w:hyperlink w:anchor="__RefHeading___Toc5082402_73709187">
            <w:r>
              <w:rPr>
                <w:webHidden/>
                <w:rStyle w:val="IndexLink"/>
                <w:rtl w:val="true"/>
              </w:rPr>
              <w:t>ترجمه آیات</w:t>
            </w:r>
            <w:r>
              <w:rPr>
                <w:rStyle w:val="IndexLink"/>
                <w:rtl w:val="true"/>
              </w:rPr>
              <w:tab/>
            </w:r>
            <w:r>
              <w:rPr>
                <w:rStyle w:val="IndexLink"/>
              </w:rPr>
              <w:t>300</w:t>
            </w:r>
          </w:hyperlink>
        </w:p>
        <w:p>
          <w:pPr>
            <w:pStyle w:val="Contents4"/>
            <w:tabs>
              <w:tab w:val="clear" w:pos="8176"/>
              <w:tab w:val="right" w:pos="9026" w:leader="dot"/>
            </w:tabs>
            <w:rPr/>
          </w:pPr>
          <w:hyperlink w:anchor="__RefHeading___Toc5082404_73709187">
            <w:r>
              <w:rPr>
                <w:webHidden/>
                <w:rStyle w:val="IndexLink"/>
                <w:rtl w:val="true"/>
              </w:rPr>
              <w:t>تفسیر موضوعی آیات</w:t>
            </w:r>
            <w:r>
              <w:rPr>
                <w:rStyle w:val="IndexLink"/>
                <w:rtl w:val="true"/>
              </w:rPr>
              <w:tab/>
            </w:r>
            <w:r>
              <w:rPr>
                <w:rStyle w:val="IndexLink"/>
              </w:rPr>
              <w:t>302</w:t>
            </w:r>
          </w:hyperlink>
        </w:p>
        <w:p>
          <w:pPr>
            <w:pStyle w:val="Contents5"/>
            <w:tabs>
              <w:tab w:val="clear" w:pos="7892"/>
              <w:tab w:val="right" w:pos="9026" w:leader="dot"/>
            </w:tabs>
            <w:rPr/>
          </w:pPr>
          <w:hyperlink w:anchor="__RefHeading___Toc5082406_73709187">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5082408_73709187">
            <w:r>
              <w:rPr>
                <w:webHidden/>
                <w:rStyle w:val="IndexLink"/>
              </w:rPr>
              <w:t>1</w:t>
            </w:r>
            <w:r>
              <w:rPr>
                <w:rStyle w:val="IndexLink"/>
                <w:rtl w:val="true"/>
              </w:rPr>
              <w:t xml:space="preserve">. </w:t>
            </w:r>
            <w:r>
              <w:rPr>
                <w:rStyle w:val="IndexLink"/>
                <w:rtl w:val="true"/>
              </w:rPr>
              <w:t>ممتحن کیست؟</w:t>
            </w:r>
            <w:r>
              <w:rPr>
                <w:rStyle w:val="IndexLink"/>
                <w:rtl w:val="true"/>
              </w:rPr>
              <w:t>!</w:t>
              <w:tab/>
            </w:r>
            <w:r>
              <w:rPr>
                <w:rStyle w:val="IndexLink"/>
              </w:rPr>
              <w:t>303</w:t>
            </w:r>
          </w:hyperlink>
        </w:p>
        <w:p>
          <w:pPr>
            <w:pStyle w:val="Contents5"/>
            <w:tabs>
              <w:tab w:val="clear" w:pos="7892"/>
              <w:tab w:val="right" w:pos="9026" w:leader="dot"/>
            </w:tabs>
            <w:rPr/>
          </w:pPr>
          <w:hyperlink w:anchor="__RefHeading___Toc5082410_73709187">
            <w:r>
              <w:rPr>
                <w:webHidden/>
                <w:rStyle w:val="IndexLink"/>
              </w:rPr>
              <w:t>2</w:t>
            </w:r>
            <w:r>
              <w:rPr>
                <w:rStyle w:val="IndexLink"/>
                <w:rtl w:val="true"/>
              </w:rPr>
              <w:t xml:space="preserve">. </w:t>
            </w:r>
            <w:r>
              <w:rPr>
                <w:rStyle w:val="IndexLink"/>
                <w:rtl w:val="true"/>
              </w:rPr>
              <w:t>آزمایش شدگان</w:t>
            </w:r>
            <w:r>
              <w:rPr>
                <w:rStyle w:val="IndexLink"/>
                <w:rtl w:val="true"/>
              </w:rPr>
              <w:tab/>
            </w:r>
            <w:r>
              <w:rPr>
                <w:rStyle w:val="IndexLink"/>
              </w:rPr>
              <w:t>304</w:t>
            </w:r>
          </w:hyperlink>
        </w:p>
        <w:p>
          <w:pPr>
            <w:pStyle w:val="Contents5"/>
            <w:tabs>
              <w:tab w:val="clear" w:pos="7892"/>
              <w:tab w:val="right" w:pos="9026" w:leader="dot"/>
            </w:tabs>
            <w:rPr/>
          </w:pPr>
          <w:hyperlink w:anchor="__RefHeading___Toc5082412_73709187">
            <w:r>
              <w:rPr>
                <w:webHidden/>
                <w:rStyle w:val="IndexLink"/>
              </w:rPr>
              <w:t>3</w:t>
            </w:r>
            <w:r>
              <w:rPr>
                <w:rStyle w:val="IndexLink"/>
                <w:rtl w:val="true"/>
              </w:rPr>
              <w:t xml:space="preserve">. </w:t>
            </w:r>
            <w:r>
              <w:rPr>
                <w:rStyle w:val="IndexLink"/>
                <w:rtl w:val="true"/>
              </w:rPr>
              <w:t>ابزار آزمایش های الهی</w:t>
            </w:r>
            <w:r>
              <w:rPr>
                <w:rStyle w:val="IndexLink"/>
                <w:rtl w:val="true"/>
              </w:rPr>
              <w:tab/>
            </w:r>
            <w:r>
              <w:rPr>
                <w:rStyle w:val="IndexLink"/>
              </w:rPr>
              <w:t>310</w:t>
            </w:r>
          </w:hyperlink>
        </w:p>
        <w:p>
          <w:pPr>
            <w:pStyle w:val="Contents5"/>
            <w:tabs>
              <w:tab w:val="clear" w:pos="7892"/>
              <w:tab w:val="right" w:pos="9026" w:leader="dot"/>
            </w:tabs>
            <w:rPr/>
          </w:pPr>
          <w:hyperlink w:anchor="__RefHeading___Toc5082414_73709187">
            <w:r>
              <w:rPr>
                <w:webHidden/>
                <w:rStyle w:val="IndexLink"/>
              </w:rPr>
              <w:t>4</w:t>
            </w:r>
            <w:r>
              <w:rPr>
                <w:rStyle w:val="IndexLink"/>
                <w:rtl w:val="true"/>
              </w:rPr>
              <w:t xml:space="preserve">. </w:t>
            </w:r>
            <w:r>
              <w:rPr>
                <w:rStyle w:val="IndexLink"/>
                <w:rtl w:val="true"/>
              </w:rPr>
              <w:t>انگیزه های آزمایش های الهی</w:t>
            </w:r>
            <w:r>
              <w:rPr>
                <w:rStyle w:val="IndexLink"/>
                <w:rtl w:val="true"/>
              </w:rPr>
              <w:tab/>
            </w:r>
            <w:r>
              <w:rPr>
                <w:rStyle w:val="IndexLink"/>
              </w:rPr>
              <w:t>313</w:t>
            </w:r>
          </w:hyperlink>
        </w:p>
        <w:p>
          <w:pPr>
            <w:pStyle w:val="Contents5"/>
            <w:tabs>
              <w:tab w:val="clear" w:pos="7892"/>
              <w:tab w:val="right" w:pos="9026" w:leader="dot"/>
            </w:tabs>
            <w:rPr/>
          </w:pPr>
          <w:hyperlink w:anchor="__RefHeading___Toc5082416_73709187">
            <w:r>
              <w:rPr>
                <w:webHidden/>
                <w:rStyle w:val="IndexLink"/>
                <w:rtl w:val="true"/>
              </w:rPr>
              <w:t>هدایت همگانی الهی</w:t>
            </w:r>
            <w:r>
              <w:rPr>
                <w:rStyle w:val="IndexLink"/>
                <w:rtl w:val="true"/>
              </w:rPr>
              <w:tab/>
            </w:r>
            <w:r>
              <w:rPr>
                <w:rStyle w:val="IndexLink"/>
              </w:rPr>
              <w:t>315</w:t>
            </w:r>
          </w:hyperlink>
        </w:p>
        <w:p>
          <w:pPr>
            <w:pStyle w:val="Contents5"/>
            <w:tabs>
              <w:tab w:val="clear" w:pos="7892"/>
              <w:tab w:val="right" w:pos="9026" w:leader="dot"/>
            </w:tabs>
            <w:rPr/>
          </w:pPr>
          <w:hyperlink w:anchor="__RefHeading___Toc5082418_73709187">
            <w:r>
              <w:rPr>
                <w:webHidden/>
                <w:rStyle w:val="IndexLink"/>
                <w:rtl w:val="true"/>
              </w:rPr>
              <w:t>انگیزه های امتحان های الهی</w:t>
            </w:r>
            <w:r>
              <w:rPr>
                <w:rStyle w:val="IndexLink"/>
                <w:rtl w:val="true"/>
              </w:rPr>
              <w:tab/>
            </w:r>
            <w:r>
              <w:rPr>
                <w:rStyle w:val="IndexLink"/>
              </w:rPr>
              <w:t>317</w:t>
            </w:r>
          </w:hyperlink>
        </w:p>
        <w:p>
          <w:pPr>
            <w:pStyle w:val="Contents6"/>
            <w:tabs>
              <w:tab w:val="clear" w:pos="7609"/>
              <w:tab w:val="right" w:pos="9026" w:leader="dot"/>
            </w:tabs>
            <w:rPr/>
          </w:pPr>
          <w:hyperlink w:anchor="__RefHeading___Toc5082420_73709187">
            <w:r>
              <w:rPr>
                <w:webHidden/>
                <w:rStyle w:val="IndexLink"/>
              </w:rPr>
              <w:t>1</w:t>
            </w:r>
            <w:r>
              <w:rPr>
                <w:rStyle w:val="IndexLink"/>
                <w:rtl w:val="true"/>
              </w:rPr>
              <w:t xml:space="preserve">. </w:t>
            </w:r>
            <w:r>
              <w:rPr>
                <w:rStyle w:val="IndexLink"/>
                <w:rtl w:val="true"/>
              </w:rPr>
              <w:t>تربیت و پرورش استعدادهای نهفته</w:t>
            </w:r>
            <w:r>
              <w:rPr>
                <w:rStyle w:val="IndexLink"/>
                <w:rtl w:val="true"/>
              </w:rPr>
              <w:tab/>
            </w:r>
            <w:r>
              <w:rPr>
                <w:rStyle w:val="IndexLink"/>
              </w:rPr>
              <w:t>317</w:t>
            </w:r>
          </w:hyperlink>
        </w:p>
        <w:p>
          <w:pPr>
            <w:pStyle w:val="Contents6"/>
            <w:tabs>
              <w:tab w:val="clear" w:pos="7609"/>
              <w:tab w:val="right" w:pos="9026" w:leader="dot"/>
            </w:tabs>
            <w:rPr/>
          </w:pPr>
          <w:hyperlink w:anchor="__RefHeading___Toc5082422_73709187">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5082424_73709187">
            <w:r>
              <w:rPr>
                <w:webHidden/>
                <w:rStyle w:val="IndexLink"/>
                <w:rtl w:val="true"/>
              </w:rPr>
              <w:t>تکامل ابراهیم در سایه آزمایش</w:t>
            </w:r>
            <w:r>
              <w:rPr>
                <w:rStyle w:val="IndexLink"/>
                <w:rtl w:val="true"/>
              </w:rPr>
              <w:tab/>
            </w:r>
            <w:r>
              <w:rPr>
                <w:rStyle w:val="IndexLink"/>
              </w:rPr>
              <w:t>320</w:t>
            </w:r>
          </w:hyperlink>
        </w:p>
        <w:p>
          <w:pPr>
            <w:pStyle w:val="Contents6"/>
            <w:tabs>
              <w:tab w:val="clear" w:pos="7609"/>
              <w:tab w:val="right" w:pos="9026" w:leader="dot"/>
            </w:tabs>
            <w:rPr/>
          </w:pPr>
          <w:hyperlink w:anchor="__RefHeading___Toc5082426_73709187">
            <w:r>
              <w:rPr>
                <w:webHidden/>
                <w:rStyle w:val="IndexLink"/>
              </w:rPr>
              <w:t>2</w:t>
            </w:r>
            <w:r>
              <w:rPr>
                <w:rStyle w:val="IndexLink"/>
                <w:rtl w:val="true"/>
              </w:rPr>
              <w:t xml:space="preserve">. </w:t>
            </w:r>
            <w:r>
              <w:rPr>
                <w:rStyle w:val="IndexLink"/>
                <w:rtl w:val="true"/>
              </w:rPr>
              <w:t>مقیاس پاداش ها و کیفرها</w:t>
            </w:r>
            <w:r>
              <w:rPr>
                <w:rStyle w:val="IndexLink"/>
                <w:rtl w:val="true"/>
              </w:rPr>
              <w:tab/>
            </w:r>
            <w:r>
              <w:rPr>
                <w:rStyle w:val="IndexLink"/>
              </w:rPr>
              <w:t>323</w:t>
            </w:r>
          </w:hyperlink>
        </w:p>
        <w:p>
          <w:pPr>
            <w:pStyle w:val="Contents6"/>
            <w:tabs>
              <w:tab w:val="clear" w:pos="7609"/>
              <w:tab w:val="right" w:pos="9026" w:leader="dot"/>
            </w:tabs>
            <w:rPr/>
          </w:pPr>
          <w:hyperlink w:anchor="__RefHeading___Toc5082428_73709187">
            <w:r>
              <w:rPr>
                <w:webHidden/>
                <w:rStyle w:val="IndexLink"/>
              </w:rPr>
              <w:t>3</w:t>
            </w:r>
            <w:r>
              <w:rPr>
                <w:rStyle w:val="IndexLink"/>
                <w:rtl w:val="true"/>
              </w:rPr>
              <w:t xml:space="preserve">. </w:t>
            </w:r>
            <w:r>
              <w:rPr>
                <w:rStyle w:val="IndexLink"/>
                <w:rtl w:val="true"/>
              </w:rPr>
              <w:t>جداسازی نیکان و بدان</w:t>
            </w:r>
            <w:r>
              <w:rPr>
                <w:rStyle w:val="IndexLink"/>
                <w:rtl w:val="true"/>
              </w:rPr>
              <w:tab/>
            </w:r>
            <w:r>
              <w:rPr>
                <w:rStyle w:val="IndexLink"/>
              </w:rPr>
              <w:t>323</w:t>
            </w:r>
          </w:hyperlink>
        </w:p>
        <w:p>
          <w:pPr>
            <w:pStyle w:val="Contents3"/>
            <w:tabs>
              <w:tab w:val="clear" w:pos="8459"/>
              <w:tab w:val="right" w:pos="9026" w:leader="dot"/>
            </w:tabs>
            <w:rPr/>
          </w:pPr>
          <w:hyperlink w:anchor="__RefHeading___Toc5082430_73709187">
            <w:r>
              <w:rPr>
                <w:webHidden/>
                <w:rStyle w:val="IndexLink"/>
                <w:rtl w:val="true"/>
              </w:rPr>
              <w:t xml:space="preserve">اصل هیجدم </w:t>
            </w:r>
            <w:r>
              <w:rPr>
                <w:rStyle w:val="IndexLink"/>
                <w:rtl w:val="true"/>
              </w:rPr>
              <w:t xml:space="preserve">: </w:t>
            </w:r>
            <w:r>
              <w:rPr>
                <w:rStyle w:val="IndexLink"/>
                <w:rtl w:val="true"/>
              </w:rPr>
              <w:t>از خود بیگانگی انسان</w:t>
            </w:r>
            <w:r>
              <w:rPr>
                <w:rStyle w:val="IndexLink"/>
                <w:rtl w:val="true"/>
              </w:rPr>
              <w:tab/>
            </w:r>
            <w:r>
              <w:rPr>
                <w:rStyle w:val="IndexLink"/>
              </w:rPr>
              <w:t>325</w:t>
            </w:r>
          </w:hyperlink>
        </w:p>
        <w:p>
          <w:pPr>
            <w:pStyle w:val="Contents4"/>
            <w:tabs>
              <w:tab w:val="clear" w:pos="8176"/>
              <w:tab w:val="right" w:pos="9026" w:leader="dot"/>
            </w:tabs>
            <w:rPr/>
          </w:pPr>
          <w:hyperlink w:anchor="__RefHeading___Toc5082432_73709187">
            <w:r>
              <w:rPr>
                <w:webHidden/>
                <w:rStyle w:val="IndexLink"/>
                <w:rtl w:val="true"/>
              </w:rPr>
              <w:t>آیات موضوع</w:t>
            </w:r>
            <w:r>
              <w:rPr>
                <w:rStyle w:val="IndexLink"/>
                <w:rtl w:val="true"/>
              </w:rPr>
              <w:tab/>
            </w:r>
            <w:r>
              <w:rPr>
                <w:rStyle w:val="IndexLink"/>
              </w:rPr>
              <w:t>325</w:t>
            </w:r>
          </w:hyperlink>
        </w:p>
        <w:p>
          <w:pPr>
            <w:pStyle w:val="Contents4"/>
            <w:tabs>
              <w:tab w:val="clear" w:pos="8176"/>
              <w:tab w:val="right" w:pos="9026" w:leader="dot"/>
            </w:tabs>
            <w:rPr/>
          </w:pPr>
          <w:hyperlink w:anchor="__RefHeading___Toc5082434_73709187">
            <w:r>
              <w:rPr>
                <w:webHidden/>
                <w:rStyle w:val="IndexLink"/>
                <w:rtl w:val="true"/>
              </w:rPr>
              <w:t>ترجمه آیات</w:t>
            </w:r>
            <w:r>
              <w:rPr>
                <w:rStyle w:val="IndexLink"/>
                <w:rtl w:val="true"/>
              </w:rPr>
              <w:tab/>
            </w:r>
            <w:r>
              <w:rPr>
                <w:rStyle w:val="IndexLink"/>
              </w:rPr>
              <w:t>326</w:t>
            </w:r>
          </w:hyperlink>
        </w:p>
        <w:p>
          <w:pPr>
            <w:pStyle w:val="Contents4"/>
            <w:tabs>
              <w:tab w:val="clear" w:pos="8176"/>
              <w:tab w:val="right" w:pos="9026" w:leader="dot"/>
            </w:tabs>
            <w:rPr/>
          </w:pPr>
          <w:hyperlink w:anchor="__RefHeading___Toc5082436_73709187">
            <w:r>
              <w:rPr>
                <w:webHidden/>
                <w:rStyle w:val="IndexLink"/>
                <w:rtl w:val="true"/>
              </w:rPr>
              <w:t>تفسیر موضوعی آیات</w:t>
            </w:r>
            <w:r>
              <w:rPr>
                <w:rStyle w:val="IndexLink"/>
                <w:rtl w:val="true"/>
              </w:rPr>
              <w:tab/>
            </w:r>
            <w:r>
              <w:rPr>
                <w:rStyle w:val="IndexLink"/>
              </w:rPr>
              <w:t>328</w:t>
            </w:r>
          </w:hyperlink>
        </w:p>
        <w:p>
          <w:pPr>
            <w:pStyle w:val="Contents5"/>
            <w:tabs>
              <w:tab w:val="clear" w:pos="7892"/>
              <w:tab w:val="right" w:pos="9026" w:leader="dot"/>
            </w:tabs>
            <w:rPr/>
          </w:pPr>
          <w:hyperlink w:anchor="__RefHeading___Toc5082438_73709187">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5082440_73709187">
            <w:r>
              <w:rPr>
                <w:webHidden/>
                <w:rStyle w:val="IndexLink"/>
                <w:rtl w:val="true"/>
              </w:rPr>
              <w:t>نسیان های نکوهیده در قرآن</w:t>
            </w:r>
            <w:r>
              <w:rPr>
                <w:rStyle w:val="IndexLink"/>
                <w:rtl w:val="true"/>
              </w:rPr>
              <w:tab/>
            </w:r>
            <w:r>
              <w:rPr>
                <w:rStyle w:val="IndexLink"/>
              </w:rPr>
              <w:t>328</w:t>
            </w:r>
          </w:hyperlink>
        </w:p>
        <w:p>
          <w:pPr>
            <w:pStyle w:val="Contents6"/>
            <w:tabs>
              <w:tab w:val="clear" w:pos="7609"/>
              <w:tab w:val="right" w:pos="9026" w:leader="dot"/>
            </w:tabs>
            <w:rPr/>
          </w:pPr>
          <w:hyperlink w:anchor="__RefHeading___Toc5082442_73709187">
            <w:r>
              <w:rPr>
                <w:webHidden/>
                <w:rStyle w:val="IndexLink"/>
              </w:rPr>
              <w:t>1</w:t>
            </w:r>
            <w:r>
              <w:rPr>
                <w:rStyle w:val="IndexLink"/>
                <w:rtl w:val="true"/>
              </w:rPr>
              <w:t xml:space="preserve">. </w:t>
            </w:r>
            <w:r>
              <w:rPr>
                <w:rStyle w:val="IndexLink"/>
                <w:rtl w:val="true"/>
              </w:rPr>
              <w:t>نسیان جرایم</w:t>
            </w:r>
            <w:r>
              <w:rPr>
                <w:rStyle w:val="IndexLink"/>
                <w:rtl w:val="true"/>
              </w:rPr>
              <w:tab/>
            </w:r>
            <w:r>
              <w:rPr>
                <w:rStyle w:val="IndexLink"/>
              </w:rPr>
              <w:t>328</w:t>
            </w:r>
          </w:hyperlink>
        </w:p>
        <w:p>
          <w:pPr>
            <w:pStyle w:val="Contents6"/>
            <w:tabs>
              <w:tab w:val="clear" w:pos="7609"/>
              <w:tab w:val="right" w:pos="9026" w:leader="dot"/>
            </w:tabs>
            <w:rPr/>
          </w:pPr>
          <w:hyperlink w:anchor="__RefHeading___Toc5082444_73709187">
            <w:r>
              <w:rPr>
                <w:webHidden/>
                <w:rStyle w:val="IndexLink"/>
              </w:rPr>
              <w:t>2</w:t>
            </w:r>
            <w:r>
              <w:rPr>
                <w:rStyle w:val="IndexLink"/>
                <w:rtl w:val="true"/>
              </w:rPr>
              <w:t xml:space="preserve">. </w:t>
            </w:r>
            <w:r>
              <w:rPr>
                <w:rStyle w:val="IndexLink"/>
                <w:rtl w:val="true"/>
              </w:rPr>
              <w:t>نسیان خدا</w:t>
            </w:r>
            <w:r>
              <w:rPr>
                <w:rStyle w:val="IndexLink"/>
                <w:rtl w:val="true"/>
              </w:rPr>
              <w:tab/>
            </w:r>
            <w:r>
              <w:rPr>
                <w:rStyle w:val="IndexLink"/>
              </w:rPr>
              <w:t>329</w:t>
            </w:r>
          </w:hyperlink>
        </w:p>
        <w:p>
          <w:pPr>
            <w:pStyle w:val="Contents6"/>
            <w:tabs>
              <w:tab w:val="clear" w:pos="7609"/>
              <w:tab w:val="right" w:pos="9026" w:leader="dot"/>
            </w:tabs>
            <w:rPr/>
          </w:pPr>
          <w:hyperlink w:anchor="__RefHeading___Toc5082446_73709187">
            <w:r>
              <w:rPr>
                <w:webHidden/>
                <w:rStyle w:val="IndexLink"/>
              </w:rPr>
              <w:t>3</w:t>
            </w:r>
            <w:r>
              <w:rPr>
                <w:rStyle w:val="IndexLink"/>
                <w:rtl w:val="true"/>
              </w:rPr>
              <w:t xml:space="preserve">. </w:t>
            </w:r>
            <w:r>
              <w:rPr>
                <w:rStyle w:val="IndexLink"/>
                <w:rtl w:val="true"/>
              </w:rPr>
              <w:t>فراموشی خویشتن</w:t>
            </w:r>
            <w:r>
              <w:rPr>
                <w:rStyle w:val="IndexLink"/>
                <w:rtl w:val="true"/>
              </w:rPr>
              <w:tab/>
            </w:r>
            <w:r>
              <w:rPr>
                <w:rStyle w:val="IndexLink"/>
              </w:rPr>
              <w:t>331</w:t>
            </w:r>
          </w:hyperlink>
        </w:p>
        <w:p>
          <w:pPr>
            <w:pStyle w:val="Contents6"/>
            <w:tabs>
              <w:tab w:val="clear" w:pos="7609"/>
              <w:tab w:val="right" w:pos="9026" w:leader="dot"/>
            </w:tabs>
            <w:rPr/>
          </w:pPr>
          <w:hyperlink w:anchor="__RefHeading___Toc5082448_73709187">
            <w:r>
              <w:rPr>
                <w:webHidden/>
                <w:rStyle w:val="IndexLink"/>
                <w:rtl w:val="true"/>
              </w:rPr>
              <w:t>چگونه خدافراموشی مایه خودفراموشی است</w:t>
            </w:r>
            <w:r>
              <w:rPr>
                <w:rStyle w:val="IndexLink"/>
                <w:rtl w:val="true"/>
              </w:rPr>
              <w:tab/>
            </w:r>
            <w:r>
              <w:rPr>
                <w:rStyle w:val="IndexLink"/>
              </w:rPr>
              <w:t>331</w:t>
            </w:r>
          </w:hyperlink>
        </w:p>
        <w:p>
          <w:pPr>
            <w:pStyle w:val="Contents5"/>
            <w:tabs>
              <w:tab w:val="clear" w:pos="7892"/>
              <w:tab w:val="right" w:pos="9026" w:leader="dot"/>
            </w:tabs>
            <w:rPr/>
          </w:pPr>
          <w:hyperlink w:anchor="__RefHeading___Toc5082450_73709187">
            <w:r>
              <w:rPr>
                <w:webHidden/>
                <w:rStyle w:val="IndexLink"/>
                <w:rtl w:val="true"/>
              </w:rPr>
              <w:t>یادآوری دونکته</w:t>
            </w:r>
            <w:r>
              <w:rPr>
                <w:rStyle w:val="IndexLink"/>
                <w:rtl w:val="true"/>
              </w:rPr>
              <w:tab/>
            </w:r>
            <w:r>
              <w:rPr>
                <w:rStyle w:val="IndexLink"/>
              </w:rPr>
              <w:t>338</w:t>
            </w:r>
          </w:hyperlink>
        </w:p>
        <w:p>
          <w:pPr>
            <w:pStyle w:val="Contents3"/>
            <w:tabs>
              <w:tab w:val="clear" w:pos="8459"/>
              <w:tab w:val="right" w:pos="9026" w:leader="dot"/>
            </w:tabs>
            <w:rPr/>
          </w:pPr>
          <w:hyperlink w:anchor="__RefHeading___Toc5082452_73709187">
            <w:r>
              <w:rPr>
                <w:webHidden/>
                <w:rStyle w:val="IndexLink"/>
                <w:rtl w:val="true"/>
              </w:rPr>
              <w:t xml:space="preserve">اصل نوزدهم </w:t>
            </w:r>
            <w:r>
              <w:rPr>
                <w:rStyle w:val="IndexLink"/>
                <w:rtl w:val="true"/>
              </w:rPr>
              <w:t xml:space="preserve">: </w:t>
            </w:r>
            <w:r>
              <w:rPr>
                <w:rStyle w:val="IndexLink"/>
                <w:rtl w:val="true"/>
              </w:rPr>
              <w:t>قرآن و پندهای داستانی</w:t>
            </w:r>
            <w:r>
              <w:rPr>
                <w:rStyle w:val="IndexLink"/>
                <w:rtl w:val="true"/>
              </w:rPr>
              <w:tab/>
            </w:r>
            <w:r>
              <w:rPr>
                <w:rStyle w:val="IndexLink"/>
              </w:rPr>
              <w:t>341</w:t>
            </w:r>
          </w:hyperlink>
        </w:p>
        <w:p>
          <w:pPr>
            <w:pStyle w:val="Contents4"/>
            <w:tabs>
              <w:tab w:val="clear" w:pos="8176"/>
              <w:tab w:val="right" w:pos="9026" w:leader="dot"/>
            </w:tabs>
            <w:rPr/>
          </w:pPr>
          <w:hyperlink w:anchor="__RefHeading___Toc5082454_73709187">
            <w:r>
              <w:rPr>
                <w:webHidden/>
                <w:rStyle w:val="IndexLink"/>
                <w:rtl w:val="true"/>
              </w:rPr>
              <w:t>آیات موضوع</w:t>
            </w:r>
            <w:r>
              <w:rPr>
                <w:rStyle w:val="IndexLink"/>
                <w:rtl w:val="true"/>
              </w:rPr>
              <w:tab/>
            </w:r>
            <w:r>
              <w:rPr>
                <w:rStyle w:val="IndexLink"/>
              </w:rPr>
              <w:t>341</w:t>
            </w:r>
          </w:hyperlink>
        </w:p>
        <w:p>
          <w:pPr>
            <w:pStyle w:val="Contents4"/>
            <w:tabs>
              <w:tab w:val="clear" w:pos="8176"/>
              <w:tab w:val="right" w:pos="9026" w:leader="dot"/>
            </w:tabs>
            <w:rPr/>
          </w:pPr>
          <w:hyperlink w:anchor="__RefHeading___Toc5082456_73709187">
            <w:r>
              <w:rPr>
                <w:webHidden/>
                <w:rStyle w:val="IndexLink"/>
                <w:rtl w:val="true"/>
              </w:rPr>
              <w:t>ترجمه آیات</w:t>
            </w:r>
            <w:r>
              <w:rPr>
                <w:rStyle w:val="IndexLink"/>
                <w:rtl w:val="true"/>
              </w:rPr>
              <w:tab/>
            </w:r>
            <w:r>
              <w:rPr>
                <w:rStyle w:val="IndexLink"/>
              </w:rPr>
              <w:t>342</w:t>
            </w:r>
          </w:hyperlink>
        </w:p>
        <w:p>
          <w:pPr>
            <w:pStyle w:val="Contents4"/>
            <w:tabs>
              <w:tab w:val="clear" w:pos="8176"/>
              <w:tab w:val="right" w:pos="9026" w:leader="dot"/>
            </w:tabs>
            <w:rPr/>
          </w:pPr>
          <w:hyperlink w:anchor="__RefHeading___Toc5082458_73709187">
            <w:r>
              <w:rPr>
                <w:webHidden/>
                <w:rStyle w:val="IndexLink"/>
                <w:rtl w:val="true"/>
              </w:rPr>
              <w:t>تفسیر موضوعی آیات</w:t>
            </w:r>
            <w:r>
              <w:rPr>
                <w:rStyle w:val="IndexLink"/>
                <w:rtl w:val="true"/>
              </w:rPr>
              <w:tab/>
            </w:r>
            <w:r>
              <w:rPr>
                <w:rStyle w:val="IndexLink"/>
              </w:rPr>
              <w:t>342</w:t>
            </w:r>
          </w:hyperlink>
        </w:p>
        <w:p>
          <w:pPr>
            <w:pStyle w:val="Contents4"/>
            <w:tabs>
              <w:tab w:val="clear" w:pos="8176"/>
              <w:tab w:val="right" w:pos="9026" w:leader="dot"/>
            </w:tabs>
            <w:rPr/>
          </w:pPr>
          <w:hyperlink w:anchor="__RefHeading___Toc5082460_73709187">
            <w:r>
              <w:rPr>
                <w:webHidden/>
                <w:rStyle w:val="IndexLink"/>
                <w:rtl w:val="true"/>
              </w:rPr>
              <w:t>خوشتر آن باشد که وصف دلبران</w:t>
            </w:r>
            <w:r>
              <w:rPr>
                <w:rStyle w:val="IndexLink"/>
                <w:rtl w:val="true"/>
              </w:rPr>
              <w:t>..</w:t>
              <w:tab/>
            </w:r>
            <w:r>
              <w:rPr>
                <w:rStyle w:val="IndexLink"/>
              </w:rPr>
              <w:t>343</w:t>
            </w:r>
          </w:hyperlink>
        </w:p>
        <w:p>
          <w:pPr>
            <w:pStyle w:val="Contents4"/>
            <w:tabs>
              <w:tab w:val="clear" w:pos="8176"/>
              <w:tab w:val="right" w:pos="9026" w:leader="dot"/>
            </w:tabs>
            <w:rPr/>
          </w:pPr>
          <w:hyperlink w:anchor="__RefHeading___Toc5082462_73709187">
            <w:r>
              <w:rPr>
                <w:webHidden/>
                <w:rStyle w:val="IndexLink"/>
                <w:rtl w:val="true"/>
              </w:rPr>
              <w:t>الگوهای روشن و بزرگ</w:t>
            </w:r>
            <w:r>
              <w:rPr>
                <w:rStyle w:val="IndexLink"/>
                <w:rtl w:val="true"/>
              </w:rPr>
              <w:tab/>
            </w:r>
            <w:r>
              <w:rPr>
                <w:rStyle w:val="IndexLink"/>
              </w:rPr>
              <w:t>347</w:t>
            </w:r>
          </w:hyperlink>
        </w:p>
        <w:p>
          <w:pPr>
            <w:pStyle w:val="Contents4"/>
            <w:tabs>
              <w:tab w:val="clear" w:pos="8176"/>
              <w:tab w:val="right" w:pos="9026" w:leader="dot"/>
            </w:tabs>
            <w:rPr/>
          </w:pPr>
          <w:hyperlink w:anchor="__RefHeading___Toc5082464_73709187">
            <w:r>
              <w:rPr>
                <w:webHidden/>
                <w:rStyle w:val="IndexLink"/>
                <w:rtl w:val="true"/>
              </w:rPr>
              <w:t>محدودیت در بررسی تاریخ اقوام</w:t>
            </w:r>
            <w:r>
              <w:rPr>
                <w:rStyle w:val="IndexLink"/>
                <w:rtl w:val="true"/>
              </w:rPr>
              <w:tab/>
            </w:r>
            <w:r>
              <w:rPr>
                <w:rStyle w:val="IndexLink"/>
              </w:rPr>
              <w:t>351</w:t>
            </w:r>
          </w:hyperlink>
        </w:p>
        <w:p>
          <w:pPr>
            <w:pStyle w:val="Contents4"/>
            <w:tabs>
              <w:tab w:val="clear" w:pos="8176"/>
              <w:tab w:val="right" w:pos="9026" w:leader="dot"/>
            </w:tabs>
            <w:rPr/>
          </w:pPr>
          <w:hyperlink w:anchor="__RefHeading___Toc5082466_73709187">
            <w:r>
              <w:rPr>
                <w:webHidden/>
                <w:rStyle w:val="IndexLink"/>
                <w:rtl w:val="true"/>
              </w:rPr>
              <w:t>گواه نبوت و برهان رسالت</w:t>
            </w:r>
            <w:r>
              <w:rPr>
                <w:rStyle w:val="IndexLink"/>
                <w:rtl w:val="true"/>
              </w:rPr>
              <w:tab/>
            </w:r>
            <w:r>
              <w:rPr>
                <w:rStyle w:val="IndexLink"/>
              </w:rPr>
              <w:t>352</w:t>
            </w:r>
          </w:hyperlink>
        </w:p>
        <w:p>
          <w:pPr>
            <w:pStyle w:val="Contents3"/>
            <w:tabs>
              <w:tab w:val="clear" w:pos="8459"/>
              <w:tab w:val="right" w:pos="9026" w:leader="dot"/>
            </w:tabs>
            <w:rPr/>
          </w:pPr>
          <w:hyperlink w:anchor="__RefHeading___Toc5082468_73709187">
            <w:r>
              <w:rPr>
                <w:webHidden/>
                <w:rStyle w:val="IndexLink"/>
                <w:rtl w:val="true"/>
              </w:rPr>
              <w:t xml:space="preserve">اصل بیستم </w:t>
            </w:r>
            <w:r>
              <w:rPr>
                <w:rStyle w:val="IndexLink"/>
                <w:rtl w:val="true"/>
              </w:rPr>
              <w:t xml:space="preserve">: </w:t>
            </w:r>
            <w:r>
              <w:rPr>
                <w:rStyle w:val="IndexLink"/>
                <w:rtl w:val="true"/>
              </w:rPr>
              <w:t>قلب و فؤاد در قرآن</w:t>
            </w:r>
            <w:r>
              <w:rPr>
                <w:rStyle w:val="IndexLink"/>
                <w:rtl w:val="true"/>
              </w:rPr>
              <w:tab/>
            </w:r>
            <w:r>
              <w:rPr>
                <w:rStyle w:val="IndexLink"/>
              </w:rPr>
              <w:t>355</w:t>
            </w:r>
          </w:hyperlink>
        </w:p>
        <w:p>
          <w:pPr>
            <w:pStyle w:val="Contents4"/>
            <w:tabs>
              <w:tab w:val="clear" w:pos="8176"/>
              <w:tab w:val="right" w:pos="9026" w:leader="dot"/>
            </w:tabs>
            <w:rPr/>
          </w:pPr>
          <w:hyperlink w:anchor="__RefHeading___Toc5082470_73709187">
            <w:r>
              <w:rPr>
                <w:webHidden/>
                <w:rStyle w:val="IndexLink"/>
                <w:rtl w:val="true"/>
              </w:rPr>
              <w:t>آیات موضوع</w:t>
            </w:r>
            <w:r>
              <w:rPr>
                <w:rStyle w:val="IndexLink"/>
                <w:rtl w:val="true"/>
              </w:rPr>
              <w:tab/>
            </w:r>
            <w:r>
              <w:rPr>
                <w:rStyle w:val="IndexLink"/>
              </w:rPr>
              <w:t>355</w:t>
            </w:r>
          </w:hyperlink>
        </w:p>
        <w:p>
          <w:pPr>
            <w:pStyle w:val="Contents4"/>
            <w:tabs>
              <w:tab w:val="clear" w:pos="8176"/>
              <w:tab w:val="right" w:pos="9026" w:leader="dot"/>
            </w:tabs>
            <w:rPr/>
          </w:pPr>
          <w:hyperlink w:anchor="__RefHeading___Toc5082472_73709187">
            <w:r>
              <w:rPr>
                <w:webHidden/>
                <w:rStyle w:val="IndexLink"/>
                <w:rtl w:val="true"/>
              </w:rPr>
              <w:t>ترجمه آیات</w:t>
            </w:r>
            <w:r>
              <w:rPr>
                <w:rStyle w:val="IndexLink"/>
                <w:rtl w:val="true"/>
              </w:rPr>
              <w:tab/>
            </w:r>
            <w:r>
              <w:rPr>
                <w:rStyle w:val="IndexLink"/>
              </w:rPr>
              <w:t>356</w:t>
            </w:r>
          </w:hyperlink>
        </w:p>
        <w:p>
          <w:pPr>
            <w:pStyle w:val="Contents4"/>
            <w:tabs>
              <w:tab w:val="clear" w:pos="8176"/>
              <w:tab w:val="right" w:pos="9026" w:leader="dot"/>
            </w:tabs>
            <w:rPr/>
          </w:pPr>
          <w:hyperlink w:anchor="__RefHeading___Toc5082474_73709187">
            <w:r>
              <w:rPr>
                <w:webHidden/>
                <w:rStyle w:val="IndexLink"/>
                <w:rtl w:val="true"/>
              </w:rPr>
              <w:t>تفسیر موضوعی آیات</w:t>
            </w:r>
            <w:r>
              <w:rPr>
                <w:rStyle w:val="IndexLink"/>
                <w:rtl w:val="true"/>
              </w:rPr>
              <w:tab/>
            </w:r>
            <w:r>
              <w:rPr>
                <w:rStyle w:val="IndexLink"/>
              </w:rPr>
              <w:t>357</w:t>
            </w:r>
          </w:hyperlink>
        </w:p>
        <w:p>
          <w:pPr>
            <w:pStyle w:val="Contents5"/>
            <w:tabs>
              <w:tab w:val="clear" w:pos="7892"/>
              <w:tab w:val="right" w:pos="9026" w:leader="dot"/>
            </w:tabs>
            <w:rPr/>
          </w:pPr>
          <w:hyperlink w:anchor="__RefHeading___Toc5082476_73709187">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5082478_73709187">
            <w:r>
              <w:rPr>
                <w:webHidden/>
                <w:rStyle w:val="IndexLink"/>
                <w:rtl w:val="true"/>
              </w:rPr>
              <w:t>افراط و تفریط در این مورد</w:t>
            </w:r>
            <w:r>
              <w:rPr>
                <w:rStyle w:val="IndexLink"/>
                <w:rtl w:val="true"/>
              </w:rPr>
              <w:tab/>
            </w:r>
            <w:r>
              <w:rPr>
                <w:rStyle w:val="IndexLink"/>
              </w:rPr>
              <w:t>361</w:t>
            </w:r>
          </w:hyperlink>
        </w:p>
        <w:p>
          <w:pPr>
            <w:pStyle w:val="Contents5"/>
            <w:tabs>
              <w:tab w:val="clear" w:pos="7892"/>
              <w:tab w:val="right" w:pos="9026" w:leader="dot"/>
            </w:tabs>
            <w:rPr/>
          </w:pPr>
          <w:hyperlink w:anchor="__RefHeading___Toc5082480_73709187">
            <w:r>
              <w:rPr>
                <w:webHidden/>
                <w:rStyle w:val="IndexLink"/>
                <w:rtl w:val="true"/>
              </w:rPr>
              <w:t>تک ابزاری محکوم است</w:t>
            </w:r>
            <w:r>
              <w:rPr>
                <w:rStyle w:val="IndexLink"/>
                <w:rtl w:val="true"/>
              </w:rPr>
              <w:tab/>
            </w:r>
            <w:r>
              <w:rPr>
                <w:rStyle w:val="IndexLink"/>
              </w:rPr>
              <w:t>362</w:t>
            </w:r>
          </w:hyperlink>
        </w:p>
        <w:p>
          <w:pPr>
            <w:pStyle w:val="Contents5"/>
            <w:tabs>
              <w:tab w:val="clear" w:pos="7892"/>
              <w:tab w:val="right" w:pos="9026" w:leader="dot"/>
            </w:tabs>
            <w:rPr/>
          </w:pPr>
          <w:hyperlink w:anchor="__RefHeading___Toc5082482_73709187">
            <w:r>
              <w:rPr>
                <w:webHidden/>
                <w:rStyle w:val="IndexLink"/>
                <w:rtl w:val="true"/>
              </w:rPr>
              <w:t>حساب تزکیه از درون گرایی جدا است</w:t>
            </w:r>
            <w:r>
              <w:rPr>
                <w:rStyle w:val="IndexLink"/>
                <w:rtl w:val="true"/>
              </w:rPr>
              <w:tab/>
            </w:r>
            <w:r>
              <w:rPr>
                <w:rStyle w:val="IndexLink"/>
              </w:rPr>
              <w:t>363</w:t>
            </w:r>
          </w:hyperlink>
        </w:p>
        <w:p>
          <w:pPr>
            <w:pStyle w:val="Contents5"/>
            <w:tabs>
              <w:tab w:val="clear" w:pos="7892"/>
              <w:tab w:val="right" w:pos="9026" w:leader="dot"/>
            </w:tabs>
            <w:rPr/>
          </w:pPr>
          <w:hyperlink w:anchor="__RefHeading___Toc5082484_73709187">
            <w:r>
              <w:rPr>
                <w:webHidden/>
                <w:rStyle w:val="IndexLink"/>
                <w:rtl w:val="true"/>
              </w:rPr>
              <w:t>قلب منبع شناخت، و ابزار آن تزکیه است</w:t>
            </w:r>
            <w:r>
              <w:rPr>
                <w:rStyle w:val="IndexLink"/>
                <w:rtl w:val="true"/>
              </w:rPr>
              <w:tab/>
            </w:r>
            <w:r>
              <w:rPr>
                <w:rStyle w:val="IndexLink"/>
              </w:rPr>
              <w:t>368</w:t>
            </w:r>
          </w:hyperlink>
        </w:p>
        <w:p>
          <w:pPr>
            <w:pStyle w:val="Contents5"/>
            <w:tabs>
              <w:tab w:val="clear" w:pos="7892"/>
              <w:tab w:val="right" w:pos="9026" w:leader="dot"/>
            </w:tabs>
            <w:rPr/>
          </w:pPr>
          <w:hyperlink w:anchor="__RefHeading___Toc5082486_73709187">
            <w:r>
              <w:rPr>
                <w:webHidden/>
                <w:rStyle w:val="IndexLink"/>
                <w:rtl w:val="true"/>
              </w:rPr>
              <w:t>مکانیزم قلب</w:t>
            </w:r>
            <w:r>
              <w:rPr>
                <w:rStyle w:val="IndexLink"/>
                <w:rtl w:val="true"/>
              </w:rPr>
              <w:tab/>
            </w:r>
            <w:r>
              <w:rPr>
                <w:rStyle w:val="IndexLink"/>
              </w:rPr>
              <w:t>369</w:t>
            </w:r>
          </w:hyperlink>
        </w:p>
        <w:p>
          <w:pPr>
            <w:pStyle w:val="Contents5"/>
            <w:tabs>
              <w:tab w:val="clear" w:pos="7892"/>
              <w:tab w:val="right" w:pos="9026" w:leader="dot"/>
            </w:tabs>
            <w:rPr/>
          </w:pPr>
          <w:hyperlink w:anchor="__RefHeading___Toc5082488_73709187">
            <w:r>
              <w:rPr>
                <w:webHidden/>
                <w:rStyle w:val="IndexLink"/>
                <w:rtl w:val="true"/>
              </w:rPr>
              <w:t>نهج البلاغه و درون گرایی</w:t>
            </w:r>
            <w:r>
              <w:rPr>
                <w:rStyle w:val="IndexLink"/>
                <w:rtl w:val="true"/>
              </w:rPr>
              <w:tab/>
            </w:r>
            <w:r>
              <w:rPr>
                <w:rStyle w:val="IndexLink"/>
              </w:rPr>
              <w:t>371</w:t>
            </w:r>
          </w:hyperlink>
        </w:p>
        <w:p>
          <w:pPr>
            <w:pStyle w:val="Contents5"/>
            <w:tabs>
              <w:tab w:val="clear" w:pos="7892"/>
              <w:tab w:val="right" w:pos="9026" w:leader="dot"/>
            </w:tabs>
            <w:rPr/>
          </w:pPr>
          <w:hyperlink w:anchor="__RefHeading___Toc5082490_73709187">
            <w:r>
              <w:rPr>
                <w:webHidden/>
                <w:rStyle w:val="IndexLink"/>
                <w:rtl w:val="true"/>
              </w:rPr>
              <w:t>جامعه و تاریخ در قرآن</w:t>
            </w:r>
            <w:r>
              <w:rPr>
                <w:rStyle w:val="IndexLink"/>
                <w:rtl w:val="true"/>
              </w:rPr>
              <w:tab/>
            </w:r>
            <w:r>
              <w:rPr>
                <w:rStyle w:val="IndexLink"/>
              </w:rPr>
              <w:t>374</w:t>
            </w:r>
          </w:hyperlink>
        </w:p>
        <w:p>
          <w:pPr>
            <w:pStyle w:val="Contents6"/>
            <w:tabs>
              <w:tab w:val="clear" w:pos="7609"/>
              <w:tab w:val="right" w:pos="9026" w:leader="dot"/>
            </w:tabs>
            <w:rPr/>
          </w:pPr>
          <w:hyperlink w:anchor="__RefHeading___Toc5082492_73709187">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5082494_73709187">
            <w:r>
              <w:rPr>
                <w:webHidden/>
                <w:rStyle w:val="IndexLink"/>
                <w:rtl w:val="true"/>
              </w:rPr>
              <w:t>الف</w:t>
            </w:r>
            <w:r>
              <w:rPr>
                <w:rStyle w:val="IndexLink"/>
                <w:rtl w:val="true"/>
              </w:rPr>
              <w:t xml:space="preserve">: </w:t>
            </w:r>
            <w:r>
              <w:rPr>
                <w:rStyle w:val="IndexLink"/>
                <w:rtl w:val="true"/>
              </w:rPr>
              <w:t>فلسفه تاریخ چیست؟</w:t>
            </w:r>
            <w:r>
              <w:rPr>
                <w:rStyle w:val="IndexLink"/>
                <w:rtl w:val="true"/>
              </w:rPr>
              <w:tab/>
            </w:r>
            <w:r>
              <w:rPr>
                <w:rStyle w:val="IndexLink"/>
              </w:rPr>
              <w:t>376</w:t>
            </w:r>
          </w:hyperlink>
        </w:p>
        <w:p>
          <w:pPr>
            <w:pStyle w:val="Contents6"/>
            <w:tabs>
              <w:tab w:val="clear" w:pos="7609"/>
              <w:tab w:val="right" w:pos="9026" w:leader="dot"/>
            </w:tabs>
            <w:rPr/>
          </w:pPr>
          <w:hyperlink w:anchor="__RefHeading___Toc5082496_73709187">
            <w:r>
              <w:rPr>
                <w:webHidden/>
                <w:rStyle w:val="IndexLink"/>
                <w:rtl w:val="true"/>
              </w:rPr>
              <w:t>ب</w:t>
            </w:r>
            <w:r>
              <w:rPr>
                <w:rStyle w:val="IndexLink"/>
                <w:rtl w:val="true"/>
              </w:rPr>
              <w:t xml:space="preserve">: </w:t>
            </w:r>
            <w:r>
              <w:rPr>
                <w:rStyle w:val="IndexLink"/>
                <w:rtl w:val="true"/>
              </w:rPr>
              <w:t>جامعه چیست؟</w:t>
            </w:r>
            <w:r>
              <w:rPr>
                <w:rStyle w:val="IndexLink"/>
                <w:rtl w:val="true"/>
              </w:rPr>
              <w:tab/>
            </w:r>
            <w:r>
              <w:rPr>
                <w:rStyle w:val="IndexLink"/>
              </w:rPr>
              <w:t>377</w:t>
            </w:r>
          </w:hyperlink>
        </w:p>
        <w:p>
          <w:pPr>
            <w:pStyle w:val="Contents6"/>
            <w:tabs>
              <w:tab w:val="clear" w:pos="7609"/>
              <w:tab w:val="right" w:pos="9026" w:leader="dot"/>
            </w:tabs>
            <w:rPr/>
          </w:pPr>
          <w:hyperlink w:anchor="__RefHeading___Toc5082498_73709187">
            <w:r>
              <w:rPr>
                <w:webHidden/>
                <w:rStyle w:val="IndexLink"/>
                <w:rtl w:val="true"/>
              </w:rPr>
              <w:t>ج</w:t>
            </w:r>
            <w:r>
              <w:rPr>
                <w:rStyle w:val="IndexLink"/>
                <w:rtl w:val="true"/>
              </w:rPr>
              <w:t xml:space="preserve">: </w:t>
            </w:r>
            <w:r>
              <w:rPr>
                <w:rStyle w:val="IndexLink"/>
                <w:rtl w:val="true"/>
              </w:rPr>
              <w:t>فلسفه نظارت عمومی</w:t>
            </w:r>
            <w:r>
              <w:rPr>
                <w:rStyle w:val="IndexLink"/>
                <w:rtl w:val="true"/>
              </w:rPr>
              <w:tab/>
            </w:r>
            <w:r>
              <w:rPr>
                <w:rStyle w:val="IndexLink"/>
              </w:rPr>
              <w:t>379</w:t>
            </w:r>
          </w:hyperlink>
        </w:p>
        <w:p>
          <w:pPr>
            <w:pStyle w:val="Contents6"/>
            <w:tabs>
              <w:tab w:val="clear" w:pos="7609"/>
              <w:tab w:val="right" w:pos="9026" w:leader="dot"/>
            </w:tabs>
            <w:rPr/>
          </w:pPr>
          <w:hyperlink w:anchor="__RefHeading___Toc5082500_73709187">
            <w:r>
              <w:rPr>
                <w:webHidden/>
                <w:rStyle w:val="IndexLink"/>
                <w:rtl w:val="true"/>
              </w:rPr>
              <w:t>د</w:t>
            </w:r>
            <w:r>
              <w:rPr>
                <w:rStyle w:val="IndexLink"/>
                <w:rtl w:val="true"/>
              </w:rPr>
              <w:t xml:space="preserve">: </w:t>
            </w:r>
            <w:r>
              <w:rPr>
                <w:rStyle w:val="IndexLink"/>
                <w:rtl w:val="true"/>
              </w:rPr>
              <w:t>چرا انسان اجتماعی است؟</w:t>
            </w:r>
            <w:r>
              <w:rPr>
                <w:rStyle w:val="IndexLink"/>
                <w:rtl w:val="true"/>
              </w:rPr>
              <w:tab/>
            </w:r>
            <w:r>
              <w:rPr>
                <w:rStyle w:val="IndexLink"/>
              </w:rPr>
              <w:t>380</w:t>
            </w:r>
          </w:hyperlink>
        </w:p>
        <w:p>
          <w:pPr>
            <w:pStyle w:val="Contents3"/>
            <w:tabs>
              <w:tab w:val="clear" w:pos="8459"/>
              <w:tab w:val="right" w:pos="9026" w:leader="dot"/>
            </w:tabs>
            <w:rPr/>
          </w:pPr>
          <w:hyperlink w:anchor="__RefHeading___Toc5082502_73709187">
            <w:r>
              <w:rPr>
                <w:webHidden/>
                <w:rStyle w:val="IndexLink"/>
                <w:rtl w:val="true"/>
              </w:rPr>
              <w:t xml:space="preserve">اصل بیست و یکم </w:t>
            </w:r>
            <w:r>
              <w:rPr>
                <w:rStyle w:val="IndexLink"/>
                <w:rtl w:val="true"/>
              </w:rPr>
              <w:t xml:space="preserve">: </w:t>
            </w:r>
            <w:r>
              <w:rPr>
                <w:rStyle w:val="IndexLink"/>
                <w:rtl w:val="true"/>
              </w:rPr>
              <w:t>زندگی اجتماعی طرحی است در آفرینش انسان</w:t>
            </w:r>
            <w:r>
              <w:rPr>
                <w:rStyle w:val="IndexLink"/>
                <w:rtl w:val="true"/>
              </w:rPr>
              <w:tab/>
            </w:r>
            <w:r>
              <w:rPr>
                <w:rStyle w:val="IndexLink"/>
              </w:rPr>
              <w:t>382</w:t>
            </w:r>
          </w:hyperlink>
        </w:p>
        <w:p>
          <w:pPr>
            <w:pStyle w:val="Contents4"/>
            <w:tabs>
              <w:tab w:val="clear" w:pos="8176"/>
              <w:tab w:val="right" w:pos="9026" w:leader="dot"/>
            </w:tabs>
            <w:rPr/>
          </w:pPr>
          <w:hyperlink w:anchor="__RefHeading___Toc5082504_73709187">
            <w:r>
              <w:rPr>
                <w:webHidden/>
                <w:rStyle w:val="IndexLink"/>
                <w:rtl w:val="true"/>
              </w:rPr>
              <w:t>آیات موضوع</w:t>
            </w:r>
            <w:r>
              <w:rPr>
                <w:rStyle w:val="IndexLink"/>
                <w:rtl w:val="true"/>
              </w:rPr>
              <w:tab/>
            </w:r>
            <w:r>
              <w:rPr>
                <w:rStyle w:val="IndexLink"/>
              </w:rPr>
              <w:t>382</w:t>
            </w:r>
          </w:hyperlink>
        </w:p>
        <w:p>
          <w:pPr>
            <w:pStyle w:val="Contents4"/>
            <w:tabs>
              <w:tab w:val="clear" w:pos="8176"/>
              <w:tab w:val="right" w:pos="9026" w:leader="dot"/>
            </w:tabs>
            <w:rPr/>
          </w:pPr>
          <w:hyperlink w:anchor="__RefHeading___Toc5082506_73709187">
            <w:r>
              <w:rPr>
                <w:webHidden/>
                <w:rStyle w:val="IndexLink"/>
                <w:rtl w:val="true"/>
              </w:rPr>
              <w:t>ترجمه آیات</w:t>
            </w:r>
            <w:r>
              <w:rPr>
                <w:rStyle w:val="IndexLink"/>
                <w:rtl w:val="true"/>
              </w:rPr>
              <w:tab/>
            </w:r>
            <w:r>
              <w:rPr>
                <w:rStyle w:val="IndexLink"/>
              </w:rPr>
              <w:t>383</w:t>
            </w:r>
          </w:hyperlink>
        </w:p>
        <w:p>
          <w:pPr>
            <w:pStyle w:val="Contents4"/>
            <w:tabs>
              <w:tab w:val="clear" w:pos="8176"/>
              <w:tab w:val="right" w:pos="9026" w:leader="dot"/>
            </w:tabs>
            <w:rPr/>
          </w:pPr>
          <w:hyperlink w:anchor="__RefHeading___Toc5082508_73709187">
            <w:r>
              <w:rPr>
                <w:webHidden/>
                <w:rStyle w:val="IndexLink"/>
                <w:rtl w:val="true"/>
              </w:rPr>
              <w:t>تفسیر موضوعی آیات</w:t>
            </w:r>
            <w:r>
              <w:rPr>
                <w:rStyle w:val="IndexLink"/>
                <w:rtl w:val="true"/>
              </w:rPr>
              <w:tab/>
            </w:r>
            <w:r>
              <w:rPr>
                <w:rStyle w:val="IndexLink"/>
              </w:rPr>
              <w:t>383</w:t>
            </w:r>
          </w:hyperlink>
        </w:p>
        <w:p>
          <w:pPr>
            <w:pStyle w:val="Contents3"/>
            <w:tabs>
              <w:tab w:val="clear" w:pos="8459"/>
              <w:tab w:val="right" w:pos="9026" w:leader="dot"/>
            </w:tabs>
            <w:rPr/>
          </w:pPr>
          <w:hyperlink w:anchor="__RefHeading___Toc5082510_73709187">
            <w:r>
              <w:rPr>
                <w:webHidden/>
                <w:rStyle w:val="IndexLink"/>
                <w:rtl w:val="true"/>
              </w:rPr>
              <w:t xml:space="preserve">اصل بیست و دوم </w:t>
            </w:r>
            <w:r>
              <w:rPr>
                <w:rStyle w:val="IndexLink"/>
                <w:rtl w:val="true"/>
              </w:rPr>
              <w:t xml:space="preserve">: </w:t>
            </w:r>
            <w:r>
              <w:rPr>
                <w:rStyle w:val="IndexLink"/>
                <w:rtl w:val="true"/>
              </w:rPr>
              <w:t>بعد جهانی و یا الهی جامعه</w:t>
            </w:r>
            <w:r>
              <w:rPr>
                <w:rStyle w:val="IndexLink"/>
                <w:rtl w:val="true"/>
              </w:rPr>
              <w:tab/>
            </w:r>
            <w:r>
              <w:rPr>
                <w:rStyle w:val="IndexLink"/>
              </w:rPr>
              <w:t>389</w:t>
            </w:r>
          </w:hyperlink>
        </w:p>
        <w:p>
          <w:pPr>
            <w:pStyle w:val="Contents4"/>
            <w:tabs>
              <w:tab w:val="clear" w:pos="8176"/>
              <w:tab w:val="right" w:pos="9026" w:leader="dot"/>
            </w:tabs>
            <w:rPr/>
          </w:pPr>
          <w:hyperlink w:anchor="__RefHeading___Toc5082512_73709187">
            <w:r>
              <w:rPr>
                <w:webHidden/>
                <w:rStyle w:val="IndexLink"/>
                <w:rtl w:val="true"/>
              </w:rPr>
              <w:t>آیات موضوع</w:t>
            </w:r>
            <w:r>
              <w:rPr>
                <w:rStyle w:val="IndexLink"/>
                <w:rtl w:val="true"/>
              </w:rPr>
              <w:tab/>
            </w:r>
            <w:r>
              <w:rPr>
                <w:rStyle w:val="IndexLink"/>
              </w:rPr>
              <w:t>389</w:t>
            </w:r>
          </w:hyperlink>
        </w:p>
        <w:p>
          <w:pPr>
            <w:pStyle w:val="Contents4"/>
            <w:tabs>
              <w:tab w:val="clear" w:pos="8176"/>
              <w:tab w:val="right" w:pos="9026" w:leader="dot"/>
            </w:tabs>
            <w:rPr/>
          </w:pPr>
          <w:hyperlink w:anchor="__RefHeading___Toc5082514_73709187">
            <w:r>
              <w:rPr>
                <w:webHidden/>
                <w:rStyle w:val="IndexLink"/>
                <w:rtl w:val="true"/>
              </w:rPr>
              <w:t>ترجمه آیات</w:t>
            </w:r>
            <w:r>
              <w:rPr>
                <w:rStyle w:val="IndexLink"/>
                <w:rtl w:val="true"/>
              </w:rPr>
              <w:tab/>
            </w:r>
            <w:r>
              <w:rPr>
                <w:rStyle w:val="IndexLink"/>
              </w:rPr>
              <w:t>391</w:t>
            </w:r>
          </w:hyperlink>
        </w:p>
        <w:p>
          <w:pPr>
            <w:pStyle w:val="Contents4"/>
            <w:tabs>
              <w:tab w:val="clear" w:pos="8176"/>
              <w:tab w:val="right" w:pos="9026" w:leader="dot"/>
            </w:tabs>
            <w:rPr/>
          </w:pPr>
          <w:hyperlink w:anchor="__RefHeading___Toc5082516_73709187">
            <w:r>
              <w:rPr>
                <w:webHidden/>
                <w:rStyle w:val="IndexLink"/>
                <w:rtl w:val="true"/>
              </w:rPr>
              <w:t>تفسیر موضوعی آیات</w:t>
            </w:r>
            <w:r>
              <w:rPr>
                <w:rStyle w:val="IndexLink"/>
                <w:rtl w:val="true"/>
              </w:rPr>
              <w:tab/>
            </w:r>
            <w:r>
              <w:rPr>
                <w:rStyle w:val="IndexLink"/>
              </w:rPr>
              <w:t>392</w:t>
            </w:r>
          </w:hyperlink>
        </w:p>
        <w:p>
          <w:pPr>
            <w:pStyle w:val="Contents3"/>
            <w:tabs>
              <w:tab w:val="clear" w:pos="8459"/>
              <w:tab w:val="right" w:pos="9026" w:leader="dot"/>
            </w:tabs>
            <w:rPr/>
          </w:pPr>
          <w:hyperlink w:anchor="__RefHeading___Toc5082518_73709187">
            <w:r>
              <w:rPr>
                <w:webHidden/>
                <w:rStyle w:val="IndexLink"/>
                <w:rtl w:val="true"/>
              </w:rPr>
              <w:t xml:space="preserve">اصل بیست و سوم </w:t>
            </w:r>
            <w:r>
              <w:rPr>
                <w:rStyle w:val="IndexLink"/>
                <w:rtl w:val="true"/>
              </w:rPr>
              <w:t xml:space="preserve">: </w:t>
            </w:r>
            <w:r>
              <w:rPr>
                <w:rStyle w:val="IndexLink"/>
                <w:rtl w:val="true"/>
              </w:rPr>
              <w:t xml:space="preserve">اصالت فرد یا جامعه و یا </w:t>
            </w:r>
            <w:r>
              <w:rPr>
                <w:rStyle w:val="IndexLink"/>
                <w:rtl w:val="true"/>
              </w:rPr>
              <w:t>...</w:t>
              <w:tab/>
            </w:r>
            <w:r>
              <w:rPr>
                <w:rStyle w:val="IndexLink"/>
              </w:rPr>
              <w:t>397</w:t>
            </w:r>
          </w:hyperlink>
        </w:p>
        <w:p>
          <w:pPr>
            <w:pStyle w:val="Contents4"/>
            <w:tabs>
              <w:tab w:val="clear" w:pos="8176"/>
              <w:tab w:val="right" w:pos="9026" w:leader="dot"/>
            </w:tabs>
            <w:rPr/>
          </w:pPr>
          <w:hyperlink w:anchor="__RefHeading___Toc5082520_73709187">
            <w:r>
              <w:rPr>
                <w:webHidden/>
                <w:rStyle w:val="IndexLink"/>
                <w:rtl w:val="true"/>
              </w:rPr>
              <w:t>آیات موضوع</w:t>
            </w:r>
            <w:r>
              <w:rPr>
                <w:rStyle w:val="IndexLink"/>
                <w:rtl w:val="true"/>
              </w:rPr>
              <w:tab/>
            </w:r>
            <w:r>
              <w:rPr>
                <w:rStyle w:val="IndexLink"/>
              </w:rPr>
              <w:t>397</w:t>
            </w:r>
          </w:hyperlink>
        </w:p>
        <w:p>
          <w:pPr>
            <w:pStyle w:val="Contents4"/>
            <w:tabs>
              <w:tab w:val="clear" w:pos="8176"/>
              <w:tab w:val="right" w:pos="9026" w:leader="dot"/>
            </w:tabs>
            <w:rPr/>
          </w:pPr>
          <w:hyperlink w:anchor="__RefHeading___Toc5082522_73709187">
            <w:r>
              <w:rPr>
                <w:webHidden/>
                <w:rStyle w:val="IndexLink"/>
                <w:rtl w:val="true"/>
              </w:rPr>
              <w:t>ترجمه آیات</w:t>
            </w:r>
            <w:r>
              <w:rPr>
                <w:rStyle w:val="IndexLink"/>
                <w:rtl w:val="true"/>
              </w:rPr>
              <w:tab/>
            </w:r>
            <w:r>
              <w:rPr>
                <w:rStyle w:val="IndexLink"/>
              </w:rPr>
              <w:t>397</w:t>
            </w:r>
          </w:hyperlink>
        </w:p>
        <w:p>
          <w:pPr>
            <w:pStyle w:val="Contents4"/>
            <w:tabs>
              <w:tab w:val="clear" w:pos="8176"/>
              <w:tab w:val="right" w:pos="9026" w:leader="dot"/>
            </w:tabs>
            <w:rPr/>
          </w:pPr>
          <w:hyperlink w:anchor="__RefHeading___Toc5082524_73709187">
            <w:r>
              <w:rPr>
                <w:webHidden/>
                <w:rStyle w:val="IndexLink"/>
                <w:rtl w:val="true"/>
              </w:rPr>
              <w:t>الف</w:t>
            </w:r>
            <w:r>
              <w:rPr>
                <w:rStyle w:val="IndexLink"/>
                <w:rtl w:val="true"/>
              </w:rPr>
              <w:t xml:space="preserve">. </w:t>
            </w:r>
            <w:r>
              <w:rPr>
                <w:rStyle w:val="IndexLink"/>
                <w:rtl w:val="true"/>
              </w:rPr>
              <w:t>اصالت فرد</w:t>
            </w:r>
            <w:r>
              <w:rPr>
                <w:rStyle w:val="IndexLink"/>
                <w:rtl w:val="true"/>
              </w:rPr>
              <w:tab/>
            </w:r>
            <w:r>
              <w:rPr>
                <w:rStyle w:val="IndexLink"/>
              </w:rPr>
              <w:t>397</w:t>
            </w:r>
          </w:hyperlink>
        </w:p>
        <w:p>
          <w:pPr>
            <w:pStyle w:val="Contents4"/>
            <w:tabs>
              <w:tab w:val="clear" w:pos="8176"/>
              <w:tab w:val="right" w:pos="9026" w:leader="dot"/>
            </w:tabs>
            <w:rPr/>
          </w:pPr>
          <w:hyperlink w:anchor="__RefHeading___Toc5082526_73709187">
            <w:r>
              <w:rPr>
                <w:webHidden/>
                <w:rStyle w:val="IndexLink"/>
                <w:rtl w:val="true"/>
              </w:rPr>
              <w:t>ب</w:t>
            </w:r>
            <w:r>
              <w:rPr>
                <w:rStyle w:val="IndexLink"/>
                <w:rtl w:val="true"/>
              </w:rPr>
              <w:t xml:space="preserve">. </w:t>
            </w:r>
            <w:r>
              <w:rPr>
                <w:rStyle w:val="IndexLink"/>
                <w:rtl w:val="true"/>
              </w:rPr>
              <w:t>اصالت جامعه</w:t>
            </w:r>
            <w:r>
              <w:rPr>
                <w:rStyle w:val="IndexLink"/>
                <w:rtl w:val="true"/>
              </w:rPr>
              <w:tab/>
            </w:r>
            <w:r>
              <w:rPr>
                <w:rStyle w:val="IndexLink"/>
              </w:rPr>
              <w:t>398</w:t>
            </w:r>
          </w:hyperlink>
        </w:p>
        <w:p>
          <w:pPr>
            <w:pStyle w:val="Contents3"/>
            <w:tabs>
              <w:tab w:val="clear" w:pos="8459"/>
              <w:tab w:val="right" w:pos="9026" w:leader="dot"/>
            </w:tabs>
            <w:rPr/>
          </w:pPr>
          <w:hyperlink w:anchor="__RefHeading___Toc5082528_73709187">
            <w:r>
              <w:rPr>
                <w:webHidden/>
                <w:rStyle w:val="IndexLink"/>
                <w:rtl w:val="true"/>
              </w:rPr>
              <w:t xml:space="preserve">اصل بیست و چهارم </w:t>
            </w:r>
            <w:r>
              <w:rPr>
                <w:rStyle w:val="IndexLink"/>
                <w:rtl w:val="true"/>
              </w:rPr>
              <w:t xml:space="preserve">: </w:t>
            </w:r>
            <w:r>
              <w:rPr>
                <w:rStyle w:val="IndexLink"/>
                <w:rtl w:val="true"/>
              </w:rPr>
              <w:t>ترکیب جامعه</w:t>
            </w:r>
            <w:r>
              <w:rPr>
                <w:rStyle w:val="IndexLink"/>
                <w:rtl w:val="true"/>
              </w:rPr>
              <w:tab/>
            </w:r>
            <w:r>
              <w:rPr>
                <w:rStyle w:val="IndexLink"/>
              </w:rPr>
              <w:t>403</w:t>
            </w:r>
          </w:hyperlink>
        </w:p>
        <w:p>
          <w:pPr>
            <w:pStyle w:val="Contents4"/>
            <w:tabs>
              <w:tab w:val="clear" w:pos="8176"/>
              <w:tab w:val="right" w:pos="9026" w:leader="dot"/>
            </w:tabs>
            <w:rPr/>
          </w:pPr>
          <w:hyperlink w:anchor="__RefHeading___Toc5082530_73709187">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5082532_73709187">
            <w:r>
              <w:rPr>
                <w:webHidden/>
                <w:rStyle w:val="IndexLink"/>
              </w:rPr>
              <w:t>1</w:t>
            </w:r>
            <w:r>
              <w:rPr>
                <w:rStyle w:val="IndexLink"/>
                <w:rtl w:val="true"/>
              </w:rPr>
              <w:t xml:space="preserve">. </w:t>
            </w:r>
            <w:r>
              <w:rPr>
                <w:rStyle w:val="IndexLink"/>
                <w:rtl w:val="true"/>
              </w:rPr>
              <w:t>ترکیب حقیقی شیمیایی</w:t>
            </w:r>
            <w:r>
              <w:rPr>
                <w:rStyle w:val="IndexLink"/>
                <w:rtl w:val="true"/>
              </w:rPr>
              <w:tab/>
            </w:r>
            <w:r>
              <w:rPr>
                <w:rStyle w:val="IndexLink"/>
              </w:rPr>
              <w:t>404</w:t>
            </w:r>
          </w:hyperlink>
        </w:p>
        <w:p>
          <w:pPr>
            <w:pStyle w:val="Contents4"/>
            <w:tabs>
              <w:tab w:val="clear" w:pos="8176"/>
              <w:tab w:val="right" w:pos="9026" w:leader="dot"/>
            </w:tabs>
            <w:rPr/>
          </w:pPr>
          <w:hyperlink w:anchor="__RefHeading___Toc5082534_73709187">
            <w:r>
              <w:rPr>
                <w:webHidden/>
                <w:rStyle w:val="IndexLink"/>
              </w:rPr>
              <w:t>2</w:t>
            </w:r>
            <w:r>
              <w:rPr>
                <w:rStyle w:val="IndexLink"/>
                <w:rtl w:val="true"/>
              </w:rPr>
              <w:t xml:space="preserve">. </w:t>
            </w:r>
            <w:r>
              <w:rPr>
                <w:rStyle w:val="IndexLink"/>
                <w:rtl w:val="true"/>
              </w:rPr>
              <w:t>ترکیب حقیقی صناعی</w:t>
            </w:r>
            <w:r>
              <w:rPr>
                <w:rStyle w:val="IndexLink"/>
                <w:rtl w:val="true"/>
              </w:rPr>
              <w:tab/>
            </w:r>
            <w:r>
              <w:rPr>
                <w:rStyle w:val="IndexLink"/>
              </w:rPr>
              <w:t>404</w:t>
            </w:r>
          </w:hyperlink>
        </w:p>
        <w:p>
          <w:pPr>
            <w:pStyle w:val="Contents4"/>
            <w:tabs>
              <w:tab w:val="clear" w:pos="8176"/>
              <w:tab w:val="right" w:pos="9026" w:leader="dot"/>
            </w:tabs>
            <w:rPr/>
          </w:pPr>
          <w:hyperlink w:anchor="__RefHeading___Toc5082536_73709187">
            <w:r>
              <w:rPr>
                <w:webHidden/>
                <w:rStyle w:val="IndexLink"/>
              </w:rPr>
              <w:t>3</w:t>
            </w:r>
            <w:r>
              <w:rPr>
                <w:rStyle w:val="IndexLink"/>
                <w:rtl w:val="true"/>
              </w:rPr>
              <w:t xml:space="preserve">. </w:t>
            </w:r>
            <w:r>
              <w:rPr>
                <w:rStyle w:val="IndexLink"/>
                <w:rtl w:val="true"/>
              </w:rPr>
              <w:t>ترکیب اعتباری</w:t>
            </w:r>
            <w:r>
              <w:rPr>
                <w:rStyle w:val="IndexLink"/>
                <w:rtl w:val="true"/>
              </w:rPr>
              <w:tab/>
            </w:r>
            <w:r>
              <w:rPr>
                <w:rStyle w:val="IndexLink"/>
              </w:rPr>
              <w:t>404</w:t>
            </w:r>
          </w:hyperlink>
        </w:p>
        <w:p>
          <w:pPr>
            <w:pStyle w:val="Contents4"/>
            <w:tabs>
              <w:tab w:val="clear" w:pos="8176"/>
              <w:tab w:val="right" w:pos="9026" w:leader="dot"/>
            </w:tabs>
            <w:rPr/>
          </w:pPr>
          <w:hyperlink w:anchor="__RefHeading___Toc5082538_73709187">
            <w:r>
              <w:rPr>
                <w:webHidden/>
                <w:rStyle w:val="IndexLink"/>
                <w:rtl w:val="true"/>
              </w:rPr>
              <w:t>برداشت قرآن از وحدت جامعه</w:t>
            </w:r>
            <w:r>
              <w:rPr>
                <w:rStyle w:val="IndexLink"/>
                <w:rtl w:val="true"/>
              </w:rPr>
              <w:tab/>
            </w:r>
            <w:r>
              <w:rPr>
                <w:rStyle w:val="IndexLink"/>
              </w:rPr>
              <w:t>406</w:t>
            </w:r>
          </w:hyperlink>
        </w:p>
        <w:p>
          <w:pPr>
            <w:pStyle w:val="Contents3"/>
            <w:tabs>
              <w:tab w:val="clear" w:pos="8459"/>
              <w:tab w:val="right" w:pos="9026" w:leader="dot"/>
            </w:tabs>
            <w:rPr/>
          </w:pPr>
          <w:hyperlink w:anchor="__RefHeading___Toc5082540_73709187">
            <w:r>
              <w:rPr>
                <w:webHidden/>
                <w:rStyle w:val="IndexLink"/>
                <w:rtl w:val="true"/>
              </w:rPr>
              <w:t xml:space="preserve">اصل بیست وپنجم </w:t>
            </w:r>
            <w:r>
              <w:rPr>
                <w:rStyle w:val="IndexLink"/>
                <w:rtl w:val="true"/>
              </w:rPr>
              <w:t xml:space="preserve">: </w:t>
            </w:r>
            <w:r>
              <w:rPr>
                <w:rStyle w:val="IndexLink"/>
                <w:rtl w:val="true"/>
              </w:rPr>
              <w:t>قانون مندی جامعه وتاریخ</w:t>
            </w:r>
            <w:r>
              <w:rPr>
                <w:rStyle w:val="IndexLink"/>
                <w:rtl w:val="true"/>
              </w:rPr>
              <w:tab/>
            </w:r>
            <w:r>
              <w:rPr>
                <w:rStyle w:val="IndexLink"/>
              </w:rPr>
              <w:t>414</w:t>
            </w:r>
          </w:hyperlink>
        </w:p>
        <w:p>
          <w:pPr>
            <w:pStyle w:val="Contents4"/>
            <w:tabs>
              <w:tab w:val="clear" w:pos="8176"/>
              <w:tab w:val="right" w:pos="9026" w:leader="dot"/>
            </w:tabs>
            <w:rPr/>
          </w:pPr>
          <w:hyperlink w:anchor="__RefHeading___Toc5082542_73709187">
            <w:r>
              <w:rPr>
                <w:webHidden/>
                <w:rStyle w:val="IndexLink"/>
                <w:rtl w:val="true"/>
              </w:rPr>
              <w:t>آیات موضوع</w:t>
            </w:r>
            <w:r>
              <w:rPr>
                <w:rStyle w:val="IndexLink"/>
                <w:rtl w:val="true"/>
              </w:rPr>
              <w:tab/>
            </w:r>
            <w:r>
              <w:rPr>
                <w:rStyle w:val="IndexLink"/>
              </w:rPr>
              <w:t>414</w:t>
            </w:r>
          </w:hyperlink>
        </w:p>
        <w:p>
          <w:pPr>
            <w:pStyle w:val="Contents4"/>
            <w:tabs>
              <w:tab w:val="clear" w:pos="8176"/>
              <w:tab w:val="right" w:pos="9026" w:leader="dot"/>
            </w:tabs>
            <w:rPr/>
          </w:pPr>
          <w:hyperlink w:anchor="__RefHeading___Toc5082544_73709187">
            <w:r>
              <w:rPr>
                <w:webHidden/>
                <w:rStyle w:val="IndexLink"/>
                <w:rtl w:val="true"/>
              </w:rPr>
              <w:t>ترجمه آیات</w:t>
            </w:r>
            <w:r>
              <w:rPr>
                <w:rStyle w:val="IndexLink"/>
                <w:rtl w:val="true"/>
              </w:rPr>
              <w:tab/>
            </w:r>
            <w:r>
              <w:rPr>
                <w:rStyle w:val="IndexLink"/>
              </w:rPr>
              <w:t>415</w:t>
            </w:r>
          </w:hyperlink>
        </w:p>
        <w:p>
          <w:pPr>
            <w:pStyle w:val="Contents4"/>
            <w:tabs>
              <w:tab w:val="clear" w:pos="8176"/>
              <w:tab w:val="right" w:pos="9026" w:leader="dot"/>
            </w:tabs>
            <w:rPr/>
          </w:pPr>
          <w:hyperlink w:anchor="__RefHeading___Toc5082546_73709187">
            <w:r>
              <w:rPr>
                <w:webHidden/>
                <w:rStyle w:val="IndexLink"/>
                <w:rtl w:val="true"/>
              </w:rPr>
              <w:t>تفسیر موضوعی آیات</w:t>
            </w:r>
            <w:r>
              <w:rPr>
                <w:rStyle w:val="IndexLink"/>
                <w:rtl w:val="true"/>
              </w:rPr>
              <w:tab/>
            </w:r>
            <w:r>
              <w:rPr>
                <w:rStyle w:val="IndexLink"/>
              </w:rPr>
              <w:t>416</w:t>
            </w:r>
          </w:hyperlink>
        </w:p>
        <w:p>
          <w:pPr>
            <w:pStyle w:val="Contents3"/>
            <w:tabs>
              <w:tab w:val="clear" w:pos="8459"/>
              <w:tab w:val="right" w:pos="9026" w:leader="dot"/>
            </w:tabs>
            <w:rPr/>
          </w:pPr>
          <w:hyperlink w:anchor="__RefHeading___Toc5082548_73709187">
            <w:r>
              <w:rPr>
                <w:webHidden/>
                <w:rStyle w:val="IndexLink"/>
                <w:rtl w:val="true"/>
              </w:rPr>
              <w:t xml:space="preserve">اصل بیست و ششم </w:t>
            </w:r>
            <w:r>
              <w:rPr>
                <w:rStyle w:val="IndexLink"/>
                <w:rtl w:val="true"/>
              </w:rPr>
              <w:t xml:space="preserve">: </w:t>
            </w:r>
            <w:r>
              <w:rPr>
                <w:rStyle w:val="IndexLink"/>
                <w:rtl w:val="true"/>
              </w:rPr>
              <w:t>تصادف در تاریخ چه مفهومی دارد؟</w:t>
            </w:r>
            <w:r>
              <w:rPr>
                <w:rStyle w:val="IndexLink"/>
                <w:rtl w:val="true"/>
              </w:rPr>
              <w:tab/>
            </w:r>
            <w:r>
              <w:rPr>
                <w:rStyle w:val="IndexLink"/>
              </w:rPr>
              <w:t>420</w:t>
            </w:r>
          </w:hyperlink>
        </w:p>
        <w:p>
          <w:pPr>
            <w:pStyle w:val="Contents4"/>
            <w:tabs>
              <w:tab w:val="clear" w:pos="8176"/>
              <w:tab w:val="right" w:pos="9026" w:leader="dot"/>
            </w:tabs>
            <w:rPr/>
          </w:pPr>
          <w:hyperlink w:anchor="__RefHeading___Toc5082550_73709187">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5082552_73709187">
            <w:r>
              <w:rPr>
                <w:webHidden/>
                <w:rStyle w:val="IndexLink"/>
                <w:rtl w:val="true"/>
              </w:rPr>
              <w:t>تصادف در تاریخ</w:t>
            </w:r>
            <w:r>
              <w:rPr>
                <w:rStyle w:val="IndexLink"/>
                <w:rtl w:val="true"/>
              </w:rPr>
              <w:tab/>
            </w:r>
            <w:r>
              <w:rPr>
                <w:rStyle w:val="IndexLink"/>
              </w:rPr>
              <w:t>424</w:t>
            </w:r>
          </w:hyperlink>
        </w:p>
        <w:p>
          <w:pPr>
            <w:pStyle w:val="Contents3"/>
            <w:tabs>
              <w:tab w:val="clear" w:pos="8459"/>
              <w:tab w:val="right" w:pos="9026" w:leader="dot"/>
            </w:tabs>
            <w:rPr/>
          </w:pPr>
          <w:hyperlink w:anchor="__RefHeading___Toc5082554_73709187">
            <w:r>
              <w:rPr>
                <w:webHidden/>
                <w:rStyle w:val="IndexLink"/>
                <w:rtl w:val="true"/>
              </w:rPr>
              <w:t xml:space="preserve">اصل بیست و هفتم </w:t>
            </w:r>
            <w:r>
              <w:rPr>
                <w:rStyle w:val="IndexLink"/>
                <w:rtl w:val="true"/>
              </w:rPr>
              <w:t xml:space="preserve">: </w:t>
            </w:r>
            <w:r>
              <w:rPr>
                <w:rStyle w:val="IndexLink"/>
                <w:rtl w:val="true"/>
              </w:rPr>
              <w:t>سنت های الهی واکنش اعمال جامعه است</w:t>
            </w:r>
            <w:r>
              <w:rPr>
                <w:rStyle w:val="IndexLink"/>
                <w:rtl w:val="true"/>
              </w:rPr>
              <w:tab/>
            </w:r>
            <w:r>
              <w:rPr>
                <w:rStyle w:val="IndexLink"/>
              </w:rPr>
              <w:t>427</w:t>
            </w:r>
          </w:hyperlink>
        </w:p>
        <w:p>
          <w:pPr>
            <w:pStyle w:val="Contents3"/>
            <w:tabs>
              <w:tab w:val="clear" w:pos="8459"/>
              <w:tab w:val="right" w:pos="9026" w:leader="dot"/>
            </w:tabs>
            <w:rPr/>
          </w:pPr>
          <w:hyperlink w:anchor="__RefHeading___Toc5082556_73709187">
            <w:r>
              <w:rPr>
                <w:webHidden/>
                <w:rStyle w:val="IndexLink"/>
                <w:rtl w:val="true"/>
              </w:rPr>
              <w:t xml:space="preserve">اصل بیست و هشتم </w:t>
            </w:r>
            <w:r>
              <w:rPr>
                <w:rStyle w:val="IndexLink"/>
                <w:rtl w:val="true"/>
              </w:rPr>
              <w:t xml:space="preserve">: </w:t>
            </w:r>
            <w:r>
              <w:rPr>
                <w:rStyle w:val="IndexLink"/>
                <w:rtl w:val="true"/>
              </w:rPr>
              <w:t>سنت های تغییر ناپذیر خدا در تاریخ انسان ها</w:t>
            </w:r>
            <w:r>
              <w:rPr>
                <w:rStyle w:val="IndexLink"/>
                <w:rtl w:val="true"/>
              </w:rPr>
              <w:tab/>
            </w:r>
            <w:r>
              <w:rPr>
                <w:rStyle w:val="IndexLink"/>
              </w:rPr>
              <w:t>430</w:t>
            </w:r>
          </w:hyperlink>
        </w:p>
        <w:p>
          <w:pPr>
            <w:pStyle w:val="Contents4"/>
            <w:tabs>
              <w:tab w:val="clear" w:pos="8176"/>
              <w:tab w:val="right" w:pos="9026" w:leader="dot"/>
            </w:tabs>
            <w:rPr/>
          </w:pPr>
          <w:hyperlink w:anchor="__RefHeading___Toc5082558_73709187">
            <w:r>
              <w:rPr>
                <w:webHidden/>
                <w:rStyle w:val="IndexLink"/>
                <w:rtl w:val="true"/>
              </w:rPr>
              <w:t>آیات موضوع</w:t>
            </w:r>
            <w:r>
              <w:rPr>
                <w:rStyle w:val="IndexLink"/>
                <w:rtl w:val="true"/>
              </w:rPr>
              <w:tab/>
            </w:r>
            <w:r>
              <w:rPr>
                <w:rStyle w:val="IndexLink"/>
              </w:rPr>
              <w:t>430</w:t>
            </w:r>
          </w:hyperlink>
        </w:p>
        <w:p>
          <w:pPr>
            <w:pStyle w:val="Contents4"/>
            <w:tabs>
              <w:tab w:val="clear" w:pos="8176"/>
              <w:tab w:val="right" w:pos="9026" w:leader="dot"/>
            </w:tabs>
            <w:rPr/>
          </w:pPr>
          <w:hyperlink w:anchor="__RefHeading___Toc5082560_73709187">
            <w:r>
              <w:rPr>
                <w:webHidden/>
                <w:rStyle w:val="IndexLink"/>
                <w:rtl w:val="true"/>
              </w:rPr>
              <w:t>ترجمه آیات</w:t>
            </w:r>
            <w:r>
              <w:rPr>
                <w:rStyle w:val="IndexLink"/>
                <w:rtl w:val="true"/>
              </w:rPr>
              <w:tab/>
            </w:r>
            <w:r>
              <w:rPr>
                <w:rStyle w:val="IndexLink"/>
              </w:rPr>
              <w:t>433</w:t>
            </w:r>
          </w:hyperlink>
        </w:p>
        <w:p>
          <w:pPr>
            <w:pStyle w:val="Contents4"/>
            <w:tabs>
              <w:tab w:val="clear" w:pos="8176"/>
              <w:tab w:val="right" w:pos="9026" w:leader="dot"/>
            </w:tabs>
            <w:rPr/>
          </w:pPr>
          <w:hyperlink w:anchor="__RefHeading___Toc5082562_73709187">
            <w:r>
              <w:rPr>
                <w:webHidden/>
                <w:rStyle w:val="IndexLink"/>
                <w:rtl w:val="true"/>
              </w:rPr>
              <w:t>تفسیر موضوعی آیات</w:t>
            </w:r>
            <w:r>
              <w:rPr>
                <w:rStyle w:val="IndexLink"/>
                <w:rtl w:val="true"/>
              </w:rPr>
              <w:tab/>
            </w:r>
            <w:r>
              <w:rPr>
                <w:rStyle w:val="IndexLink"/>
              </w:rPr>
              <w:t>435</w:t>
            </w:r>
          </w:hyperlink>
        </w:p>
        <w:p>
          <w:pPr>
            <w:pStyle w:val="Contents5"/>
            <w:tabs>
              <w:tab w:val="clear" w:pos="7892"/>
              <w:tab w:val="right" w:pos="9026" w:leader="dot"/>
            </w:tabs>
            <w:rPr/>
          </w:pPr>
          <w:hyperlink w:anchor="__RefHeading___Toc5082564_73709187">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5082566_73709187">
            <w:r>
              <w:rPr>
                <w:webHidden/>
                <w:rStyle w:val="IndexLink"/>
              </w:rPr>
              <w:t>1</w:t>
            </w:r>
            <w:r>
              <w:rPr>
                <w:rStyle w:val="IndexLink"/>
                <w:rtl w:val="true"/>
              </w:rPr>
              <w:t xml:space="preserve">. </w:t>
            </w:r>
            <w:r>
              <w:rPr>
                <w:rStyle w:val="IndexLink"/>
                <w:rtl w:val="true"/>
              </w:rPr>
              <w:t>هر امتی دوره و اجلی دارد</w:t>
            </w:r>
            <w:r>
              <w:rPr>
                <w:rStyle w:val="IndexLink"/>
                <w:rtl w:val="true"/>
              </w:rPr>
              <w:tab/>
            </w:r>
            <w:r>
              <w:rPr>
                <w:rStyle w:val="IndexLink"/>
              </w:rPr>
              <w:t>436</w:t>
            </w:r>
          </w:hyperlink>
        </w:p>
        <w:p>
          <w:pPr>
            <w:pStyle w:val="Contents5"/>
            <w:tabs>
              <w:tab w:val="clear" w:pos="7892"/>
              <w:tab w:val="right" w:pos="9026" w:leader="dot"/>
            </w:tabs>
            <w:rPr/>
          </w:pPr>
          <w:hyperlink w:anchor="__RefHeading___Toc5082568_73709187">
            <w:r>
              <w:rPr>
                <w:webHidden/>
                <w:rStyle w:val="IndexLink"/>
              </w:rPr>
              <w:t>2</w:t>
            </w:r>
            <w:r>
              <w:rPr>
                <w:rStyle w:val="IndexLink"/>
                <w:rtl w:val="true"/>
              </w:rPr>
              <w:t xml:space="preserve">. </w:t>
            </w:r>
            <w:r>
              <w:rPr>
                <w:rStyle w:val="IndexLink"/>
                <w:rtl w:val="true"/>
              </w:rPr>
              <w:t>طلوع و غروب تمدن ها قطعی است</w:t>
            </w:r>
            <w:r>
              <w:rPr>
                <w:rStyle w:val="IndexLink"/>
                <w:rtl w:val="true"/>
              </w:rPr>
              <w:tab/>
            </w:r>
            <w:r>
              <w:rPr>
                <w:rStyle w:val="IndexLink"/>
              </w:rPr>
              <w:t>437</w:t>
            </w:r>
          </w:hyperlink>
        </w:p>
        <w:p>
          <w:pPr>
            <w:pStyle w:val="Contents5"/>
            <w:tabs>
              <w:tab w:val="clear" w:pos="7892"/>
              <w:tab w:val="right" w:pos="9026" w:leader="dot"/>
            </w:tabs>
            <w:rPr/>
          </w:pPr>
          <w:hyperlink w:anchor="__RefHeading___Toc5082570_73709187">
            <w:r>
              <w:rPr>
                <w:webHidden/>
                <w:rStyle w:val="IndexLink"/>
              </w:rPr>
              <w:t>3</w:t>
            </w:r>
            <w:r>
              <w:rPr>
                <w:rStyle w:val="IndexLink"/>
                <w:rtl w:val="true"/>
              </w:rPr>
              <w:t xml:space="preserve">. </w:t>
            </w:r>
            <w:r>
              <w:rPr>
                <w:rStyle w:val="IndexLink"/>
                <w:rtl w:val="true"/>
              </w:rPr>
              <w:t>ستمگری مایه نابودی است</w:t>
            </w:r>
            <w:r>
              <w:rPr>
                <w:rStyle w:val="IndexLink"/>
                <w:rtl w:val="true"/>
              </w:rPr>
              <w:tab/>
            </w:r>
            <w:r>
              <w:rPr>
                <w:rStyle w:val="IndexLink"/>
              </w:rPr>
              <w:t>438</w:t>
            </w:r>
          </w:hyperlink>
        </w:p>
        <w:p>
          <w:pPr>
            <w:pStyle w:val="Contents5"/>
            <w:tabs>
              <w:tab w:val="clear" w:pos="7892"/>
              <w:tab w:val="right" w:pos="9026" w:leader="dot"/>
            </w:tabs>
            <w:rPr/>
          </w:pPr>
          <w:hyperlink w:anchor="__RefHeading___Toc5082572_73709187">
            <w:r>
              <w:rPr>
                <w:webHidden/>
                <w:rStyle w:val="IndexLink"/>
              </w:rPr>
              <w:t>4</w:t>
            </w:r>
            <w:r>
              <w:rPr>
                <w:rStyle w:val="IndexLink"/>
                <w:rtl w:val="true"/>
              </w:rPr>
              <w:t xml:space="preserve">. </w:t>
            </w:r>
            <w:r>
              <w:rPr>
                <w:rStyle w:val="IndexLink"/>
                <w:rtl w:val="true"/>
              </w:rPr>
              <w:t>تأثیر وضع مادی جوامع در رفتار انسان ها</w:t>
            </w:r>
            <w:r>
              <w:rPr>
                <w:rStyle w:val="IndexLink"/>
                <w:rtl w:val="true"/>
              </w:rPr>
              <w:tab/>
            </w:r>
            <w:r>
              <w:rPr>
                <w:rStyle w:val="IndexLink"/>
              </w:rPr>
              <w:t>439</w:t>
            </w:r>
          </w:hyperlink>
        </w:p>
        <w:p>
          <w:pPr>
            <w:pStyle w:val="Contents5"/>
            <w:tabs>
              <w:tab w:val="clear" w:pos="7892"/>
              <w:tab w:val="right" w:pos="9026" w:leader="dot"/>
            </w:tabs>
            <w:rPr/>
          </w:pPr>
          <w:hyperlink w:anchor="__RefHeading___Toc5082574_73709187">
            <w:r>
              <w:rPr>
                <w:webHidden/>
                <w:rStyle w:val="IndexLink"/>
              </w:rPr>
              <w:t>5</w:t>
            </w:r>
            <w:r>
              <w:rPr>
                <w:rStyle w:val="IndexLink"/>
                <w:rtl w:val="true"/>
              </w:rPr>
              <w:t xml:space="preserve">. </w:t>
            </w:r>
            <w:r>
              <w:rPr>
                <w:rStyle w:val="IndexLink"/>
                <w:rtl w:val="true"/>
              </w:rPr>
              <w:t>تکامل جامعه و حکومت مؤمنان و صالحان</w:t>
            </w:r>
            <w:r>
              <w:rPr>
                <w:rStyle w:val="IndexLink"/>
                <w:rtl w:val="true"/>
              </w:rPr>
              <w:tab/>
            </w:r>
            <w:r>
              <w:rPr>
                <w:rStyle w:val="IndexLink"/>
              </w:rPr>
              <w:t>442</w:t>
            </w:r>
          </w:hyperlink>
        </w:p>
        <w:p>
          <w:pPr>
            <w:pStyle w:val="Contents5"/>
            <w:tabs>
              <w:tab w:val="clear" w:pos="7892"/>
              <w:tab w:val="right" w:pos="9026" w:leader="dot"/>
            </w:tabs>
            <w:rPr/>
          </w:pPr>
          <w:hyperlink w:anchor="__RefHeading___Toc5082576_73709187">
            <w:r>
              <w:rPr>
                <w:webHidden/>
                <w:rStyle w:val="IndexLink"/>
                <w:rtl w:val="true"/>
              </w:rPr>
              <w:t>علت امیدواری</w:t>
            </w:r>
            <w:r>
              <w:rPr>
                <w:rStyle w:val="IndexLink"/>
                <w:rtl w:val="true"/>
              </w:rPr>
              <w:tab/>
            </w:r>
            <w:r>
              <w:rPr>
                <w:rStyle w:val="IndexLink"/>
              </w:rPr>
              <w:t>443</w:t>
            </w:r>
          </w:hyperlink>
        </w:p>
        <w:p>
          <w:pPr>
            <w:pStyle w:val="Contents6"/>
            <w:tabs>
              <w:tab w:val="clear" w:pos="7609"/>
              <w:tab w:val="right" w:pos="9026" w:leader="dot"/>
            </w:tabs>
            <w:rPr/>
          </w:pPr>
          <w:hyperlink w:anchor="__RefHeading___Toc5082578_73709187">
            <w:r>
              <w:rPr>
                <w:webHidden/>
                <w:rStyle w:val="IndexLink"/>
                <w:rtl w:val="true"/>
              </w:rPr>
              <w:t>اشاره</w:t>
            </w:r>
            <w:r>
              <w:rPr>
                <w:rStyle w:val="IndexLink"/>
                <w:rtl w:val="true"/>
              </w:rPr>
              <w:tab/>
            </w:r>
            <w:r>
              <w:rPr>
                <w:rStyle w:val="IndexLink"/>
              </w:rPr>
              <w:t>443</w:t>
            </w:r>
          </w:hyperlink>
        </w:p>
        <w:p>
          <w:pPr>
            <w:pStyle w:val="Contents6"/>
            <w:tabs>
              <w:tab w:val="clear" w:pos="7609"/>
              <w:tab w:val="right" w:pos="9026" w:leader="dot"/>
            </w:tabs>
            <w:rPr/>
          </w:pPr>
          <w:hyperlink w:anchor="__RefHeading___Toc5082580_73709187">
            <w:r>
              <w:rPr>
                <w:webHidden/>
                <w:rStyle w:val="IndexLink"/>
                <w:rtl w:val="true"/>
              </w:rPr>
              <w:t>الف</w:t>
            </w:r>
            <w:r>
              <w:rPr>
                <w:rStyle w:val="IndexLink"/>
                <w:rtl w:val="true"/>
              </w:rPr>
              <w:t xml:space="preserve">. </w:t>
            </w:r>
            <w:r>
              <w:rPr>
                <w:rStyle w:val="IndexLink"/>
                <w:rtl w:val="true"/>
              </w:rPr>
              <w:t>افزایش رشد اجتماعی</w:t>
            </w:r>
            <w:r>
              <w:rPr>
                <w:rStyle w:val="IndexLink"/>
                <w:rtl w:val="true"/>
              </w:rPr>
              <w:tab/>
            </w:r>
            <w:r>
              <w:rPr>
                <w:rStyle w:val="IndexLink"/>
              </w:rPr>
              <w:t>443</w:t>
            </w:r>
          </w:hyperlink>
        </w:p>
        <w:p>
          <w:pPr>
            <w:pStyle w:val="Contents6"/>
            <w:tabs>
              <w:tab w:val="clear" w:pos="7609"/>
              <w:tab w:val="right" w:pos="9026" w:leader="dot"/>
            </w:tabs>
            <w:rPr/>
          </w:pPr>
          <w:hyperlink w:anchor="__RefHeading___Toc5082582_73709187">
            <w:r>
              <w:rPr>
                <w:webHidden/>
                <w:rStyle w:val="IndexLink"/>
                <w:rtl w:val="true"/>
              </w:rPr>
              <w:t>ب</w:t>
            </w:r>
            <w:r>
              <w:rPr>
                <w:rStyle w:val="IndexLink"/>
                <w:rtl w:val="true"/>
              </w:rPr>
              <w:t xml:space="preserve">. </w:t>
            </w:r>
            <w:r>
              <w:rPr>
                <w:rStyle w:val="IndexLink"/>
                <w:rtl w:val="true"/>
              </w:rPr>
              <w:t>عشق به تکامل از درون انسان شعله می کشد</w:t>
            </w:r>
            <w:r>
              <w:rPr>
                <w:rStyle w:val="IndexLink"/>
                <w:rtl w:val="true"/>
              </w:rPr>
              <w:tab/>
            </w:r>
            <w:r>
              <w:rPr>
                <w:rStyle w:val="IndexLink"/>
              </w:rPr>
              <w:t>444</w:t>
            </w:r>
          </w:hyperlink>
        </w:p>
        <w:p>
          <w:pPr>
            <w:pStyle w:val="Contents6"/>
            <w:tabs>
              <w:tab w:val="clear" w:pos="7609"/>
              <w:tab w:val="right" w:pos="9026" w:leader="dot"/>
            </w:tabs>
            <w:rPr/>
          </w:pPr>
          <w:hyperlink w:anchor="__RefHeading___Toc5082584_73709187">
            <w:r>
              <w:rPr>
                <w:webHidden/>
                <w:rStyle w:val="IndexLink"/>
                <w:rtl w:val="true"/>
              </w:rPr>
              <w:t>الف</w:t>
            </w:r>
            <w:r>
              <w:rPr>
                <w:rStyle w:val="IndexLink"/>
                <w:rtl w:val="true"/>
              </w:rPr>
              <w:t xml:space="preserve">: </w:t>
            </w:r>
            <w:r>
              <w:rPr>
                <w:rStyle w:val="IndexLink"/>
                <w:rtl w:val="true"/>
              </w:rPr>
              <w:t>آیا وحدت جامعه ها و تمدن ها و باورداشت ها امکان پذیر است؟</w:t>
            </w:r>
            <w:r>
              <w:rPr>
                <w:rStyle w:val="IndexLink"/>
                <w:rtl w:val="true"/>
              </w:rPr>
              <w:tab/>
            </w:r>
            <w:r>
              <w:rPr>
                <w:rStyle w:val="IndexLink"/>
              </w:rPr>
              <w:t>445</w:t>
            </w:r>
          </w:hyperlink>
        </w:p>
        <w:p>
          <w:pPr>
            <w:pStyle w:val="Contents6"/>
            <w:tabs>
              <w:tab w:val="clear" w:pos="7609"/>
              <w:tab w:val="right" w:pos="9026" w:leader="dot"/>
            </w:tabs>
            <w:rPr/>
          </w:pPr>
          <w:hyperlink w:anchor="__RefHeading___Toc5082586_73709187">
            <w:r>
              <w:rPr>
                <w:webHidden/>
                <w:rStyle w:val="IndexLink"/>
                <w:rtl w:val="true"/>
              </w:rPr>
              <w:t>ب</w:t>
            </w:r>
            <w:r>
              <w:rPr>
                <w:rStyle w:val="IndexLink"/>
                <w:rtl w:val="true"/>
              </w:rPr>
              <w:t xml:space="preserve">. </w:t>
            </w:r>
            <w:r>
              <w:rPr>
                <w:rStyle w:val="IndexLink"/>
                <w:rtl w:val="true"/>
              </w:rPr>
              <w:t>صلح و صفا به جای خونریزی</w:t>
            </w:r>
            <w:r>
              <w:rPr>
                <w:rStyle w:val="IndexLink"/>
                <w:rtl w:val="true"/>
              </w:rPr>
              <w:tab/>
            </w:r>
            <w:r>
              <w:rPr>
                <w:rStyle w:val="IndexLink"/>
              </w:rPr>
              <w:t>449</w:t>
            </w:r>
          </w:hyperlink>
        </w:p>
        <w:p>
          <w:pPr>
            <w:pStyle w:val="Contents5"/>
            <w:tabs>
              <w:tab w:val="clear" w:pos="7892"/>
              <w:tab w:val="right" w:pos="9026" w:leader="dot"/>
            </w:tabs>
            <w:rPr/>
          </w:pPr>
          <w:hyperlink w:anchor="__RefHeading___Toc5082588_73709187">
            <w:r>
              <w:rPr>
                <w:webHidden/>
                <w:rStyle w:val="IndexLink"/>
              </w:rPr>
              <w:t>6</w:t>
            </w:r>
            <w:r>
              <w:rPr>
                <w:rStyle w:val="IndexLink"/>
                <w:rtl w:val="true"/>
              </w:rPr>
              <w:t xml:space="preserve">. </w:t>
            </w:r>
            <w:r>
              <w:rPr>
                <w:rStyle w:val="IndexLink"/>
                <w:rtl w:val="true"/>
              </w:rPr>
              <w:t>قرآن و آینده جامعه ها</w:t>
            </w:r>
            <w:r>
              <w:rPr>
                <w:rStyle w:val="IndexLink"/>
                <w:rtl w:val="true"/>
              </w:rPr>
              <w:tab/>
            </w:r>
            <w:r>
              <w:rPr>
                <w:rStyle w:val="IndexLink"/>
              </w:rPr>
              <w:t>450</w:t>
            </w:r>
          </w:hyperlink>
        </w:p>
        <w:p>
          <w:pPr>
            <w:pStyle w:val="Contents6"/>
            <w:tabs>
              <w:tab w:val="clear" w:pos="7609"/>
              <w:tab w:val="right" w:pos="9026" w:leader="dot"/>
            </w:tabs>
            <w:rPr/>
          </w:pPr>
          <w:hyperlink w:anchor="__RefHeading___Toc5082590_73709187">
            <w:r>
              <w:rPr>
                <w:webHidden/>
                <w:rStyle w:val="IndexLink"/>
                <w:rtl w:val="true"/>
              </w:rPr>
              <w:t>اشاره</w:t>
            </w:r>
            <w:r>
              <w:rPr>
                <w:rStyle w:val="IndexLink"/>
                <w:rtl w:val="true"/>
              </w:rPr>
              <w:tab/>
            </w:r>
            <w:r>
              <w:rPr>
                <w:rStyle w:val="IndexLink"/>
              </w:rPr>
              <w:t>450</w:t>
            </w:r>
          </w:hyperlink>
        </w:p>
        <w:p>
          <w:pPr>
            <w:pStyle w:val="Contents6"/>
            <w:tabs>
              <w:tab w:val="clear" w:pos="7609"/>
              <w:tab w:val="right" w:pos="9026" w:leader="dot"/>
            </w:tabs>
            <w:rPr/>
          </w:pPr>
          <w:hyperlink w:anchor="__RefHeading___Toc5082592_73709187">
            <w:r>
              <w:rPr>
                <w:webHidden/>
                <w:rStyle w:val="IndexLink"/>
                <w:rtl w:val="true"/>
              </w:rPr>
              <w:t>الف</w:t>
            </w:r>
            <w:r>
              <w:rPr>
                <w:rStyle w:val="IndexLink"/>
                <w:rtl w:val="true"/>
              </w:rPr>
              <w:t xml:space="preserve">. </w:t>
            </w:r>
            <w:r>
              <w:rPr>
                <w:rStyle w:val="IndexLink"/>
                <w:rtl w:val="true"/>
              </w:rPr>
              <w:t>صالحان وارثان زمین می شوند</w:t>
            </w:r>
            <w:r>
              <w:rPr>
                <w:rStyle w:val="IndexLink"/>
                <w:rtl w:val="true"/>
              </w:rPr>
              <w:tab/>
            </w:r>
            <w:r>
              <w:rPr>
                <w:rStyle w:val="IndexLink"/>
              </w:rPr>
              <w:t>450</w:t>
            </w:r>
          </w:hyperlink>
        </w:p>
        <w:p>
          <w:pPr>
            <w:pStyle w:val="Contents6"/>
            <w:tabs>
              <w:tab w:val="clear" w:pos="7609"/>
              <w:tab w:val="right" w:pos="9026" w:leader="dot"/>
            </w:tabs>
            <w:rPr/>
          </w:pPr>
          <w:hyperlink w:anchor="__RefHeading___Toc5082594_73709187">
            <w:r>
              <w:rPr>
                <w:webHidden/>
                <w:rStyle w:val="IndexLink"/>
                <w:rtl w:val="true"/>
              </w:rPr>
              <w:t>ب</w:t>
            </w:r>
            <w:r>
              <w:rPr>
                <w:rStyle w:val="IndexLink"/>
                <w:rtl w:val="true"/>
              </w:rPr>
              <w:t xml:space="preserve">. </w:t>
            </w:r>
            <w:r>
              <w:rPr>
                <w:rStyle w:val="IndexLink"/>
                <w:rtl w:val="true"/>
              </w:rPr>
              <w:t>استقرار آیین خدا و گسترش امنیت در جهان</w:t>
            </w:r>
            <w:r>
              <w:rPr>
                <w:rStyle w:val="IndexLink"/>
                <w:rtl w:val="true"/>
              </w:rPr>
              <w:tab/>
            </w:r>
            <w:r>
              <w:rPr>
                <w:rStyle w:val="IndexLink"/>
              </w:rPr>
              <w:t>452</w:t>
            </w:r>
          </w:hyperlink>
        </w:p>
        <w:p>
          <w:pPr>
            <w:pStyle w:val="Contents6"/>
            <w:tabs>
              <w:tab w:val="clear" w:pos="7609"/>
              <w:tab w:val="right" w:pos="9026" w:leader="dot"/>
            </w:tabs>
            <w:rPr/>
          </w:pPr>
          <w:hyperlink w:anchor="__RefHeading___Toc5082596_73709187">
            <w:r>
              <w:rPr>
                <w:webHidden/>
                <w:rStyle w:val="IndexLink"/>
                <w:rtl w:val="true"/>
              </w:rPr>
              <w:t>ج</w:t>
            </w:r>
            <w:r>
              <w:rPr>
                <w:rStyle w:val="IndexLink"/>
                <w:rtl w:val="true"/>
              </w:rPr>
              <w:t xml:space="preserve">. </w:t>
            </w:r>
            <w:r>
              <w:rPr>
                <w:rStyle w:val="IndexLink"/>
                <w:rtl w:val="true"/>
              </w:rPr>
              <w:t>گسترش اسلام در سراسر جهان</w:t>
            </w:r>
            <w:r>
              <w:rPr>
                <w:rStyle w:val="IndexLink"/>
                <w:rtl w:val="true"/>
              </w:rPr>
              <w:tab/>
            </w:r>
            <w:r>
              <w:rPr>
                <w:rStyle w:val="IndexLink"/>
              </w:rPr>
              <w:t>452</w:t>
            </w:r>
          </w:hyperlink>
        </w:p>
        <w:p>
          <w:pPr>
            <w:pStyle w:val="Contents6"/>
            <w:tabs>
              <w:tab w:val="clear" w:pos="7609"/>
              <w:tab w:val="right" w:pos="9026" w:leader="dot"/>
            </w:tabs>
            <w:rPr/>
          </w:pPr>
          <w:hyperlink w:anchor="__RefHeading___Toc5082598_73709187">
            <w:r>
              <w:rPr>
                <w:webHidden/>
                <w:rStyle w:val="IndexLink"/>
                <w:rtl w:val="true"/>
              </w:rPr>
              <w:t>د</w:t>
            </w:r>
            <w:r>
              <w:rPr>
                <w:rStyle w:val="IndexLink"/>
                <w:rtl w:val="true"/>
              </w:rPr>
              <w:t xml:space="preserve">. </w:t>
            </w:r>
            <w:r>
              <w:rPr>
                <w:rStyle w:val="IndexLink"/>
                <w:rtl w:val="true"/>
              </w:rPr>
              <w:t>پیروزی پیامبران</w:t>
            </w:r>
            <w:r>
              <w:rPr>
                <w:rStyle w:val="IndexLink"/>
                <w:rtl w:val="true"/>
              </w:rPr>
              <w:tab/>
            </w:r>
            <w:r>
              <w:rPr>
                <w:rStyle w:val="IndexLink"/>
              </w:rPr>
              <w:t>453</w:t>
            </w:r>
          </w:hyperlink>
        </w:p>
        <w:p>
          <w:pPr>
            <w:pStyle w:val="Contents6"/>
            <w:tabs>
              <w:tab w:val="clear" w:pos="7609"/>
              <w:tab w:val="right" w:pos="9026" w:leader="dot"/>
            </w:tabs>
            <w:rPr/>
          </w:pPr>
          <w:hyperlink w:anchor="__RefHeading___Toc5082600_73709187">
            <w:r>
              <w:rPr>
                <w:webHidden/>
                <w:rStyle w:val="IndexLink"/>
                <w:rtl w:val="true"/>
              </w:rPr>
              <w:t>هـ</w:t>
            </w:r>
            <w:r>
              <w:rPr>
                <w:rStyle w:val="IndexLink"/>
                <w:rtl w:val="true"/>
              </w:rPr>
              <w:t xml:space="preserve">. </w:t>
            </w:r>
            <w:r>
              <w:rPr>
                <w:rStyle w:val="IndexLink"/>
                <w:rtl w:val="true"/>
              </w:rPr>
              <w:t>در مبارزه حق و باطل، حق پیروز است</w:t>
            </w:r>
            <w:r>
              <w:rPr>
                <w:rStyle w:val="IndexLink"/>
                <w:rtl w:val="true"/>
              </w:rPr>
              <w:tab/>
            </w:r>
            <w:r>
              <w:rPr>
                <w:rStyle w:val="IndexLink"/>
              </w:rPr>
              <w:t>454</w:t>
            </w:r>
          </w:hyperlink>
        </w:p>
        <w:p>
          <w:pPr>
            <w:pStyle w:val="Contents6"/>
            <w:tabs>
              <w:tab w:val="clear" w:pos="7609"/>
              <w:tab w:val="right" w:pos="9026" w:leader="dot"/>
            </w:tabs>
            <w:rPr/>
          </w:pPr>
          <w:hyperlink w:anchor="__RefHeading___Toc5082602_73709187">
            <w:r>
              <w:rPr>
                <w:webHidden/>
                <w:rStyle w:val="IndexLink"/>
                <w:rtl w:val="true"/>
              </w:rPr>
              <w:t>و</w:t>
            </w:r>
            <w:r>
              <w:rPr>
                <w:rStyle w:val="IndexLink"/>
                <w:rtl w:val="true"/>
              </w:rPr>
              <w:t xml:space="preserve">. </w:t>
            </w:r>
            <w:r>
              <w:rPr>
                <w:rStyle w:val="IndexLink"/>
                <w:rtl w:val="true"/>
              </w:rPr>
              <w:t>کمک های غیبی در سرانجام جامعه ها</w:t>
            </w:r>
            <w:r>
              <w:rPr>
                <w:rStyle w:val="IndexLink"/>
                <w:rtl w:val="true"/>
              </w:rPr>
              <w:tab/>
            </w:r>
            <w:r>
              <w:rPr>
                <w:rStyle w:val="IndexLink"/>
              </w:rPr>
              <w:t>455</w:t>
            </w:r>
          </w:hyperlink>
        </w:p>
        <w:p>
          <w:pPr>
            <w:pStyle w:val="Contents6"/>
            <w:tabs>
              <w:tab w:val="clear" w:pos="7609"/>
              <w:tab w:val="right" w:pos="9026" w:leader="dot"/>
            </w:tabs>
            <w:rPr/>
          </w:pPr>
          <w:hyperlink w:anchor="__RefHeading___Toc5082604_73709187">
            <w:r>
              <w:rPr>
                <w:webHidden/>
                <w:rStyle w:val="IndexLink"/>
                <w:rtl w:val="true"/>
              </w:rPr>
              <w:t>ز</w:t>
            </w:r>
            <w:r>
              <w:rPr>
                <w:rStyle w:val="IndexLink"/>
                <w:rtl w:val="true"/>
              </w:rPr>
              <w:t xml:space="preserve">. </w:t>
            </w:r>
            <w:r>
              <w:rPr>
                <w:rStyle w:val="IndexLink"/>
                <w:rtl w:val="true"/>
              </w:rPr>
              <w:t>سرانجام جامعه ها از نظر احادیث اسلامی</w:t>
            </w:r>
            <w:r>
              <w:rPr>
                <w:rStyle w:val="IndexLink"/>
                <w:rtl w:val="true"/>
              </w:rPr>
              <w:tab/>
            </w:r>
            <w:r>
              <w:rPr>
                <w:rStyle w:val="IndexLink"/>
              </w:rPr>
              <w:t>456</w:t>
            </w:r>
          </w:hyperlink>
        </w:p>
        <w:p>
          <w:pPr>
            <w:pStyle w:val="Contents6"/>
            <w:tabs>
              <w:tab w:val="clear" w:pos="7609"/>
              <w:tab w:val="right" w:pos="9026" w:leader="dot"/>
            </w:tabs>
            <w:rPr/>
          </w:pPr>
          <w:hyperlink w:anchor="__RefHeading___Toc5082606_73709187">
            <w:r>
              <w:rPr>
                <w:webHidden/>
                <w:rStyle w:val="IndexLink"/>
              </w:rPr>
              <w:t>1</w:t>
            </w:r>
            <w:r>
              <w:rPr>
                <w:rStyle w:val="IndexLink"/>
                <w:rtl w:val="true"/>
              </w:rPr>
              <w:t xml:space="preserve">. </w:t>
            </w:r>
            <w:r>
              <w:rPr>
                <w:rStyle w:val="IndexLink"/>
                <w:rtl w:val="true"/>
              </w:rPr>
              <w:t>تکامل عقول و خردها</w:t>
            </w:r>
            <w:r>
              <w:rPr>
                <w:rStyle w:val="IndexLink"/>
                <w:rtl w:val="true"/>
              </w:rPr>
              <w:tab/>
            </w:r>
            <w:r>
              <w:rPr>
                <w:rStyle w:val="IndexLink"/>
              </w:rPr>
              <w:t>456</w:t>
            </w:r>
          </w:hyperlink>
        </w:p>
        <w:p>
          <w:pPr>
            <w:pStyle w:val="Contents6"/>
            <w:tabs>
              <w:tab w:val="clear" w:pos="7609"/>
              <w:tab w:val="right" w:pos="9026" w:leader="dot"/>
            </w:tabs>
            <w:rPr/>
          </w:pPr>
          <w:hyperlink w:anchor="__RefHeading___Toc5082608_73709187">
            <w:r>
              <w:rPr>
                <w:webHidden/>
                <w:rStyle w:val="IndexLink"/>
              </w:rPr>
              <w:t>2</w:t>
            </w:r>
            <w:r>
              <w:rPr>
                <w:rStyle w:val="IndexLink"/>
                <w:rtl w:val="true"/>
              </w:rPr>
              <w:t xml:space="preserve">. </w:t>
            </w:r>
            <w:r>
              <w:rPr>
                <w:rStyle w:val="IndexLink"/>
                <w:rtl w:val="true"/>
              </w:rPr>
              <w:t>تکامل صنایع</w:t>
            </w:r>
            <w:r>
              <w:rPr>
                <w:rStyle w:val="IndexLink"/>
                <w:rtl w:val="true"/>
              </w:rPr>
              <w:tab/>
            </w:r>
            <w:r>
              <w:rPr>
                <w:rStyle w:val="IndexLink"/>
              </w:rPr>
              <w:t>457</w:t>
            </w:r>
          </w:hyperlink>
        </w:p>
        <w:p>
          <w:pPr>
            <w:pStyle w:val="Contents6"/>
            <w:tabs>
              <w:tab w:val="clear" w:pos="7609"/>
              <w:tab w:val="right" w:pos="9026" w:leader="dot"/>
            </w:tabs>
            <w:rPr/>
          </w:pPr>
          <w:hyperlink w:anchor="__RefHeading___Toc5082610_73709187">
            <w:r>
              <w:rPr>
                <w:webHidden/>
                <w:rStyle w:val="IndexLink"/>
              </w:rPr>
              <w:t>3</w:t>
            </w:r>
            <w:r>
              <w:rPr>
                <w:rStyle w:val="IndexLink"/>
                <w:rtl w:val="true"/>
              </w:rPr>
              <w:t xml:space="preserve">. </w:t>
            </w:r>
            <w:r>
              <w:rPr>
                <w:rStyle w:val="IndexLink"/>
                <w:rtl w:val="true"/>
              </w:rPr>
              <w:t>جهانیان در پوشش اسلام در می آیند</w:t>
            </w:r>
            <w:r>
              <w:rPr>
                <w:rStyle w:val="IndexLink"/>
                <w:rtl w:val="true"/>
              </w:rPr>
              <w:tab/>
            </w:r>
            <w:r>
              <w:rPr>
                <w:rStyle w:val="IndexLink"/>
              </w:rPr>
              <w:t>458</w:t>
            </w:r>
          </w:hyperlink>
        </w:p>
        <w:p>
          <w:pPr>
            <w:pStyle w:val="Contents6"/>
            <w:tabs>
              <w:tab w:val="clear" w:pos="7609"/>
              <w:tab w:val="right" w:pos="9026" w:leader="dot"/>
            </w:tabs>
            <w:rPr/>
          </w:pPr>
          <w:hyperlink w:anchor="__RefHeading___Toc5082612_73709187">
            <w:r>
              <w:rPr>
                <w:webHidden/>
                <w:rStyle w:val="IndexLink"/>
              </w:rPr>
              <w:t>4</w:t>
            </w:r>
            <w:r>
              <w:rPr>
                <w:rStyle w:val="IndexLink"/>
                <w:rtl w:val="true"/>
              </w:rPr>
              <w:t xml:space="preserve">. </w:t>
            </w:r>
            <w:r>
              <w:rPr>
                <w:rStyle w:val="IndexLink"/>
                <w:rtl w:val="true"/>
              </w:rPr>
              <w:t>تکامل اخلاقی</w:t>
            </w:r>
            <w:r>
              <w:rPr>
                <w:rStyle w:val="IndexLink"/>
                <w:rtl w:val="true"/>
              </w:rPr>
              <w:tab/>
            </w:r>
            <w:r>
              <w:rPr>
                <w:rStyle w:val="IndexLink"/>
              </w:rPr>
              <w:t>458</w:t>
            </w:r>
          </w:hyperlink>
        </w:p>
        <w:p>
          <w:pPr>
            <w:pStyle w:val="Contents6"/>
            <w:tabs>
              <w:tab w:val="clear" w:pos="7609"/>
              <w:tab w:val="right" w:pos="9026" w:leader="dot"/>
            </w:tabs>
            <w:rPr/>
          </w:pPr>
          <w:hyperlink w:anchor="__RefHeading___Toc5082614_73709187">
            <w:r>
              <w:rPr>
                <w:webHidden/>
                <w:rStyle w:val="IndexLink"/>
              </w:rPr>
              <w:t>5</w:t>
            </w:r>
            <w:r>
              <w:rPr>
                <w:rStyle w:val="IndexLink"/>
                <w:rtl w:val="true"/>
              </w:rPr>
              <w:t xml:space="preserve">. </w:t>
            </w:r>
            <w:r>
              <w:rPr>
                <w:rStyle w:val="IndexLink"/>
                <w:rtl w:val="true"/>
              </w:rPr>
              <w:t>ترمیم خرابی ها</w:t>
            </w:r>
            <w:r>
              <w:rPr>
                <w:rStyle w:val="IndexLink"/>
                <w:rtl w:val="true"/>
              </w:rPr>
              <w:tab/>
            </w:r>
            <w:r>
              <w:rPr>
                <w:rStyle w:val="IndexLink"/>
              </w:rPr>
              <w:t>458</w:t>
            </w:r>
          </w:hyperlink>
        </w:p>
        <w:p>
          <w:pPr>
            <w:pStyle w:val="Contents3"/>
            <w:tabs>
              <w:tab w:val="clear" w:pos="8459"/>
              <w:tab w:val="right" w:pos="9026" w:leader="dot"/>
            </w:tabs>
            <w:rPr/>
          </w:pPr>
          <w:hyperlink w:anchor="__RefHeading___Toc5082616_73709187">
            <w:r>
              <w:rPr>
                <w:webHidden/>
                <w:rStyle w:val="IndexLink"/>
                <w:rtl w:val="true"/>
              </w:rPr>
              <w:t xml:space="preserve">اصل بیست و نهم </w:t>
            </w:r>
            <w:r>
              <w:rPr>
                <w:rStyle w:val="IndexLink"/>
                <w:rtl w:val="true"/>
              </w:rPr>
              <w:t xml:space="preserve">: </w:t>
            </w:r>
            <w:r>
              <w:rPr>
                <w:rStyle w:val="IndexLink"/>
                <w:rtl w:val="true"/>
              </w:rPr>
              <w:t>جوامع پیشین آیینه عبرت است</w:t>
            </w:r>
            <w:r>
              <w:rPr>
                <w:rStyle w:val="IndexLink"/>
                <w:rtl w:val="true"/>
              </w:rPr>
              <w:tab/>
            </w:r>
            <w:r>
              <w:rPr>
                <w:rStyle w:val="IndexLink"/>
              </w:rPr>
              <w:t>460</w:t>
            </w:r>
          </w:hyperlink>
        </w:p>
        <w:p>
          <w:pPr>
            <w:pStyle w:val="Contents3"/>
            <w:tabs>
              <w:tab w:val="clear" w:pos="8459"/>
              <w:tab w:val="right" w:pos="9026" w:leader="dot"/>
            </w:tabs>
            <w:rPr/>
          </w:pPr>
          <w:hyperlink w:anchor="__RefHeading___Toc5082618_73709187">
            <w:r>
              <w:rPr>
                <w:webHidden/>
                <w:rStyle w:val="IndexLink"/>
                <w:rtl w:val="true"/>
              </w:rPr>
              <w:t xml:space="preserve">اصل سی ام </w:t>
            </w:r>
            <w:r>
              <w:rPr>
                <w:rStyle w:val="IndexLink"/>
                <w:rtl w:val="true"/>
              </w:rPr>
              <w:t xml:space="preserve">: </w:t>
            </w:r>
            <w:r>
              <w:rPr>
                <w:rStyle w:val="IndexLink"/>
                <w:rtl w:val="true"/>
              </w:rPr>
              <w:t>ارزش کتاب های تاریخی تا چه اندازه است</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78_115065"/>
      <w:bookmarkStart w:id="1" w:name="pg11578_115065"/>
      <w:bookmarkEnd w:id="1"/>
    </w:p>
    <w:p>
      <w:pPr>
        <w:pStyle w:val="Heading2"/>
        <w:numPr>
          <w:ilvl w:val="1"/>
          <w:numId w:val="1"/>
        </w:numPr>
        <w:rPr/>
      </w:pPr>
      <w:bookmarkStart w:id="2" w:name="pg11578_115065"/>
      <w:bookmarkStart w:id="3" w:name="__RefHeading___Toc508201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2014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نخستین تفسیر موضوعی به زبان فارسی</w:t>
      </w:r>
    </w:p>
    <w:p>
      <w:pPr>
        <w:pStyle w:val="BookText"/>
        <w:rPr/>
      </w:pP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اصول اخلاقی و اجتماعی در قرآن و توسل به صالحان</w:t>
      </w:r>
    </w:p>
    <w:p>
      <w:pPr>
        <w:pStyle w:val="BookText"/>
        <w:rPr/>
      </w:pPr>
      <w:r>
        <w:rPr>
          <w:rFonts w:ascii="IRNazanin" w:hAnsi="IRNazanin" w:eastAsia="IRNazanin"/>
          <w:color w:val="111111"/>
          <w:sz w:val="28"/>
          <w:sz w:val="28"/>
          <w:szCs w:val="28"/>
          <w:rtl w:val="true"/>
          <w:lang w:bidi="fa-IR"/>
        </w:rPr>
        <w:t>جلد سیزدهم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آیة الله جعفر سبحانی</w:t>
      </w:r>
      <w:bookmarkStart w:id="7" w:name="pg11578_115071"/>
    </w:p>
    <w:p>
      <w:pPr>
        <w:pStyle w:val="Heading2"/>
        <w:numPr>
          <w:ilvl w:val="1"/>
          <w:numId w:val="1"/>
        </w:numPr>
        <w:rPr/>
      </w:pPr>
      <w:bookmarkStart w:id="8" w:name="__RefHeading___Toc5082016_73709187"/>
      <w:bookmarkStart w:id="9" w:name="_Toc3"/>
      <w:bookmarkEnd w:id="7"/>
      <w:bookmarkEnd w:id="8"/>
      <w:r>
        <w:rPr>
          <w:rtl w:val="true"/>
        </w:rPr>
        <w:t>پیشگفتار</w:t>
      </w:r>
      <w:bookmarkEnd w:id="9"/>
    </w:p>
    <w:p>
      <w:pPr>
        <w:pStyle w:val="Heading3"/>
        <w:numPr>
          <w:ilvl w:val="2"/>
          <w:numId w:val="1"/>
        </w:numPr>
        <w:rPr/>
      </w:pPr>
      <w:bookmarkStart w:id="10" w:name="__RefHeading___Toc5082018_73709187"/>
      <w:bookmarkStart w:id="11" w:name="_Toc4"/>
      <w:bookmarkEnd w:id="10"/>
      <w:r>
        <w:rPr>
          <w:rtl w:val="true"/>
        </w:rPr>
        <w:t>اصول جاودان اخلاقی و اجتماعی قرآن</w:t>
      </w:r>
      <w:bookmarkEnd w:id="11"/>
    </w:p>
    <w:p>
      <w:pPr>
        <w:pStyle w:val="BookText"/>
        <w:rPr/>
      </w:pPr>
      <w:r>
        <w:rPr>
          <w:rFonts w:ascii="IRNazanin" w:hAnsi="IRNazanin" w:eastAsia="IRNazanin"/>
          <w:color w:val="111111"/>
          <w:sz w:val="28"/>
          <w:sz w:val="28"/>
          <w:szCs w:val="28"/>
          <w:rtl w:val="true"/>
          <w:lang w:bidi="fa-IR"/>
        </w:rPr>
        <w:t>مفسّران اسلامی در باره موضوعات اخلاقی و اجتماعی تا آن جا که روش تفسیری آنان اجازه می داد، به شایستگی سخن گفته اند و این بُعد از آیات قرآن را روشن ساخته اند ولی از آن جا که اساس تفسیر آنان را تفسیر سوره به سوره قرآن تشکیل می داد، هرگز مجموع آیات مربوط به یک موضوع را، یک جا بحث نکرده اند، از این جهت جلوه و یا نتیجه کار آنان، بر اثر پراکندگی بحث، کم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لحاظ لازم است درباره این آیات و هم چنین آیات مربوط به موضوعات به گونه دیگر نیز سخن گفت، و زحمات و رنج های آنان را شکوفاتر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همان روش تفسیر موضوعی است؛ یعنی تفسیر آیات قرآن بر طبق موضوعاتی که در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مجموع آیات یک موضوع در یک جا گردآوری می شود، سپس با دسته بندی آن ها از همه، نظر واحدی اتخاذ می گردد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آیات مربوط به یک موضوع در سوره های مختلف وارد شده و قرآن در هر سوره ای، به مناسبتی، به یک بخش از بخش های مختلف آن،</w:t>
      </w:r>
    </w:p>
    <w:p>
      <w:pPr>
        <w:pStyle w:val="BookText"/>
        <w:rPr/>
      </w:pPr>
      <w:r>
        <w:rPr>
          <w:rFonts w:ascii="IRNazanin" w:hAnsi="IRNazanin" w:eastAsia="IRNazanin"/>
          <w:color w:val="111111"/>
          <w:sz w:val="28"/>
          <w:sz w:val="28"/>
          <w:szCs w:val="28"/>
          <w:rtl w:val="true"/>
          <w:lang w:bidi="fa-IR"/>
        </w:rPr>
        <w:t>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احاطه کامل بر نظر قرآن در هر موضوعی، در صورتی به نحو کامل امکان پذیر است که مجموع آیات یک موضوع در کنار هم قرار گیرند تا با جمع بندی همه، نظر قاطع و جامع الاطراف قرآن درباره آن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 آوری مجموع آیات یک موضوع، گذشته از این که بر نظر جامع الاطراف قرآن درباره آن موضوع، آگاه می گردیم، سود دیگری نیز نصیب ما می گردد و آن این است که چه بسا آیه ای به عللی در نظر ما مبهم جلوه می کند، و ما به خاطر دوری از زمان وحی و نا آگاهی از قرینه های حالی، و شرایطی که بر جامعه اسلامی آن روز حکومت می کرد، از هدف نهایی آیه به دور می باشیم، ولی گردآوری آیات و رویارو قرار دادن برخی از آن ها، بسیاری از ابهام ها را برطرف می کند و چهره واقعی مقصود از لا به لای یک رشته احتمالات، بیرون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خود به این حقیقت چنین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القرآن یفسّر بعضه بعضاً</w:t>
      </w:r>
      <w:r>
        <w:rPr>
          <w:rStyle w:val="FootnoteAnchor"/>
          <w:rtl w:val="true"/>
        </w:rPr>
        <w:footnoteReference w:id="2"/>
      </w:r>
      <w:r>
        <w:rPr>
          <w:rFonts w:ascii="IRNazanin" w:hAnsi="IRNazanin" w:eastAsia="IRNazanin"/>
          <w:color w:val="111111"/>
          <w:sz w:val="28"/>
          <w:sz w:val="28"/>
          <w:szCs w:val="28"/>
          <w:rtl w:val="true"/>
          <w:lang w:bidi="fa-IR"/>
        </w:rPr>
        <w:t>آیات قرآن برخی، برخی دیگر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نیز به این مطلب در یکی از سخنان خود تصریح می نماید و می فرماید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تُبصرون و تَنطِقون و تسمعون به وینطِقُ بعضُه ببعض ویشهَدُ بعْضُه علی بعض</w:t>
      </w:r>
      <w:r>
        <w:rPr>
          <w:rStyle w:val="FootnoteAnchor"/>
          <w:rtl w:val="true"/>
        </w:rPr>
        <w:footnoteReference w:id="3"/>
      </w:r>
      <w:r>
        <w:rPr>
          <w:rFonts w:ascii="IRNazanin" w:hAnsi="IRNazanin" w:eastAsia="IRNazanin"/>
          <w:color w:val="111111"/>
          <w:sz w:val="28"/>
          <w:sz w:val="28"/>
          <w:szCs w:val="28"/>
          <w:rtl w:val="true"/>
          <w:lang w:bidi="fa-IR"/>
        </w:rPr>
        <w:t>کتاب خدا را می بینید و آن را می خوانید و می شنوید</w:t>
      </w:r>
      <w:r>
        <w:rPr>
          <w:rFonts w:eastAsia="IRNazanin" w:cs="IRNazanin"/>
          <w:color w:val="111111"/>
          <w:sz w:val="28"/>
          <w:szCs w:val="28"/>
          <w:rtl w:val="true"/>
          <w:lang w:bidi="fa-IR"/>
        </w:rPr>
        <w:t>.</w:t>
      </w:r>
      <w:bookmarkStart w:id="12" w:name="pg11578_115073"/>
    </w:p>
    <w:p>
      <w:pPr>
        <w:pStyle w:val="BookText"/>
        <w:rPr/>
      </w:pPr>
      <w:bookmarkEnd w:id="12"/>
      <w:r>
        <w:rPr>
          <w:rFonts w:ascii="IRNazanin" w:hAnsi="IRNazanin" w:eastAsia="IRNazanin"/>
          <w:color w:val="111111"/>
          <w:sz w:val="28"/>
          <w:sz w:val="28"/>
          <w:szCs w:val="28"/>
          <w:rtl w:val="true"/>
          <w:lang w:bidi="fa-IR"/>
        </w:rPr>
        <w:t>برخی از آیات آن به وسیله برخی دیگر، به سخن در می آید و برخی بر برخی گواهی می دهد</w:t>
      </w:r>
      <w:r>
        <w:rPr>
          <w:rFonts w:eastAsia="IRNazanin" w:cs="IRNazanin"/>
          <w:color w:val="111111"/>
          <w:sz w:val="28"/>
          <w:szCs w:val="28"/>
          <w:rtl w:val="true"/>
          <w:lang w:bidi="fa-IR"/>
        </w:rPr>
        <w:t>».</w:t>
      </w:r>
    </w:p>
    <w:p>
      <w:pPr>
        <w:pStyle w:val="Heading3"/>
        <w:numPr>
          <w:ilvl w:val="2"/>
          <w:numId w:val="1"/>
        </w:numPr>
        <w:rPr/>
      </w:pPr>
      <w:bookmarkStart w:id="13" w:name="__RefHeading___Toc5082020_73709187"/>
      <w:bookmarkStart w:id="14" w:name="_Toc5"/>
      <w:bookmarkEnd w:id="13"/>
      <w:r>
        <w:rPr>
          <w:rtl w:val="true"/>
        </w:rPr>
        <w:t>ابعاد مختلف آیات قرآن</w:t>
      </w:r>
      <w:bookmarkEnd w:id="14"/>
    </w:p>
    <w:p>
      <w:pPr>
        <w:pStyle w:val="BookText"/>
        <w:rPr/>
      </w:pPr>
      <w:r>
        <w:rPr>
          <w:rFonts w:ascii="IRNazanin" w:hAnsi="IRNazanin" w:eastAsia="IRNazanin"/>
          <w:color w:val="111111"/>
          <w:sz w:val="28"/>
          <w:sz w:val="28"/>
          <w:szCs w:val="28"/>
          <w:rtl w:val="true"/>
          <w:lang w:bidi="fa-IR"/>
        </w:rPr>
        <w:t>گذشت زمان، بینش جدیدی به افراد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نسبت به موضوع مورد علاقه خود، از قرآن، برداشت خاصی دارند، و بهره گیری از قرآن در زمینه های اجتماعی و سیاسی و اخلاقی، در حال افزایش است و محققان اسلامی با این کار و ایجاد روش های جدید، حقایقی را از قرآن استخراج می کنند که هرگز در فکر و اندیشه گذشتگان خطور نمی کرد، زیرا وسیله استخراج این معانیِ بدیع از قرآن را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جاودانه و دارای ابعاد و بطون مختلف که در هر زمان، اندیشه پیش رفته بشری به بُعدی از آن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 در آن تنها در انحصار عرفا ، فقها، فلاسفه، متخصصان علوم خاصی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امروز دانشمندان علوم طبیعی و ریاضی و یا علوم انسانی؛ مانند روان شناسی، جامعه شناسی و فلسفه تاریخ نکات نو و دقیقی از آن استفاده می کنند، و این خود نشانه آن است که این معجزه جاویدان، دارای ابعاد متنوعی است که در تصویر اندیشه های یک تیپ و یک فرهنگ و یک مکان و زمان نمی گنجد</w:t>
      </w:r>
      <w:r>
        <w:rPr>
          <w:rFonts w:eastAsia="IRNazanin" w:cs="IRNazanin"/>
          <w:color w:val="111111"/>
          <w:sz w:val="28"/>
          <w:szCs w:val="28"/>
          <w:rtl w:val="true"/>
          <w:lang w:bidi="fa-IR"/>
        </w:rPr>
        <w:t>.</w:t>
      </w:r>
    </w:p>
    <w:p>
      <w:pPr>
        <w:pStyle w:val="Heading3"/>
        <w:numPr>
          <w:ilvl w:val="2"/>
          <w:numId w:val="1"/>
        </w:numPr>
        <w:rPr/>
      </w:pPr>
      <w:bookmarkStart w:id="15" w:name="__RefHeading___Toc5082022_73709187"/>
      <w:bookmarkStart w:id="16" w:name="_Toc6"/>
      <w:bookmarkEnd w:id="15"/>
      <w:r>
        <w:rPr>
          <w:rtl w:val="true"/>
        </w:rPr>
        <w:t>بهره گیری از قرآن به وسیله کامپیوتر</w:t>
      </w:r>
      <w:bookmarkEnd w:id="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محققان کوشیده اند کامپیوتر را برای تحقیق در یکی از ابعاد قرآن استخدام کنند، این کاری است که هم از نظر علمی و هم از نظر اسلامی در خور ستایش است و شایسته است که حوزه های علمی دنیای اسلام آن را</w:t>
      </w:r>
    </w:p>
    <w:p>
      <w:pPr>
        <w:pStyle w:val="BookText"/>
        <w:rPr/>
      </w:pPr>
      <w:r>
        <w:rPr>
          <w:rFonts w:ascii="IRNazanin" w:hAnsi="IRNazanin" w:eastAsia="IRNazanin"/>
          <w:color w:val="111111"/>
          <w:sz w:val="28"/>
          <w:sz w:val="28"/>
          <w:szCs w:val="28"/>
          <w:rtl w:val="true"/>
          <w:lang w:bidi="fa-IR"/>
        </w:rPr>
        <w:t>جدی تلقی کنند و در صورتی که دارای ارزش علمی قابل توجهی باشد، به تقویت مادی و معنوی این محقّقان اقدام نمایند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 در نظر گرفتن این مطلب مفاد حدیثی که از ابن عباس، در زمینه پیشرفت تفسیر قرآن همگام با گذشت زمان، نقل شده است،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یفسّره الزمان</w:t>
      </w:r>
      <w:r>
        <w:rPr>
          <w:rStyle w:val="FootnoteAnchor"/>
          <w:rtl w:val="true"/>
        </w:rPr>
        <w:footnoteReference w:id="5"/>
      </w:r>
      <w:r>
        <w:rPr>
          <w:rFonts w:ascii="IRNazanin" w:hAnsi="IRNazanin" w:eastAsia="IRNazanin"/>
          <w:color w:val="111111"/>
          <w:sz w:val="28"/>
          <w:sz w:val="28"/>
          <w:szCs w:val="28"/>
          <w:rtl w:val="true"/>
          <w:lang w:bidi="fa-IR"/>
        </w:rPr>
        <w:t>گذشت زمان، قرآن را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از صدق گفتار ابن عباس آگاه می شویم، زیرا به دانشمندان طبیعی امکان بخشیده است که حقایقی از قرآن را، پیرامون خلقت زمین و آسمان و دیگر پدیده های طبیعی، استخراج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هرگز نباید تعجب کرد و چنین اندیشید که کامپیوتر، فاقد روح وتفکر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چگونه می تواند در فهم معانی قرآن و نشان دادن اعجاز آن به ما کمک کند، زیرا کسانی که با سیستم آن آشنایی دارند، هرگز از این بهره گیری تعجب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به خواست خدا زحمات توان فرسای گروه قرآن شناس، که مدتی است در ایران شروع به کار کرده اند، هر چه زودتر به نتیجه برسد و همگان از این کتاب آسمانی حداکثر بهره را ببرند، هر چند گذشتگان با نداشتن کامپیوتر توانسته اند برخی از جهات اعجاز قرآن را کشف کنند و در اختیار همگان قرار دهند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بسیار ساده را مثال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از قرآن وجود دارد که</w:t>
      </w:r>
    </w:p>
    <w:p>
      <w:pPr>
        <w:pStyle w:val="BookText"/>
        <w:rPr/>
      </w:pPr>
      <w:r>
        <w:rPr>
          <w:rFonts w:ascii="IRNazanin" w:hAnsi="IRNazanin" w:eastAsia="IRNazanin"/>
          <w:color w:val="111111"/>
          <w:sz w:val="28"/>
          <w:sz w:val="28"/>
          <w:szCs w:val="28"/>
          <w:rtl w:val="true"/>
          <w:lang w:bidi="fa-IR"/>
        </w:rPr>
        <w:t xml:space="preserve">از ابتدا تا انتهای آن با خط معمولی یک نواخت و یک قلم و منظم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صفحه یازده سطر دارد، هر سطر از بالا با حرفی شروع می شود که قرینه آن از پایین با آن شروع می شود، امّا شماره سطرهای هر صفحه، چون طاق است، یک سطر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می ماند، همین حالت در صفحه مقابل نیز وجود دارد؛ یعنی در این دو صفحه سطر ششم تنها مانده است، این دو با هم قرینه شده اند و هر دو با یک حرف شروع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کشف چنین نظمی، تنها کاری که ناسخ آن کرده این است که نقطه شروع را در متن قرآن پیدا کرده است و سپس تا پایان قرآن خود به خود چنین نظمی پیدا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با توجه به یک چنین بهره گیری نو، می توان به عظمت سخنان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قرآن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أنیق و باطنُه عمیق له تُخُوم و علی تُخُومه تُخُوم، لا تُحصی عجائبُه ولا تُبلی غرائبه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ظاهر قرآن زیبا و باطن آن عمیق است، برای آن ریشه هایی است، ریشه ها نیز ریشه هایی دارد، شگفتی های آن قابل شمارش نیست و عجایب آن کهنه نمی گردد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علیه الکتاب نوراً لا تُطفأ مصابیحه وسراجاً لا یخبو توّقُده وبحراً لا یُدرک قعرُه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قرآن را بر پیامبر فرو فرستاد، قرآن نوری است که شعله های آن به خاموشی نمی گراید و مشعلی است که بر افروختگی آن کاهش نمی یابد و دریایی است که به ژرفای آن نمی توان رسید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در این جلد و جلدهای بعدی موضوعات اخلاقی و اجتماعی به گونه ای که متناسب با افکار جوانان و نیازها و پرسش های آنان باشد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خواهانیم که ما را در این راه یاری فرماید</w:t>
      </w:r>
      <w:r>
        <w:rPr>
          <w:rFonts w:eastAsia="IRNazanin" w:cs="IRNazanin"/>
          <w:color w:val="111111"/>
          <w:sz w:val="28"/>
          <w:szCs w:val="28"/>
          <w:rtl w:val="true"/>
          <w:lang w:bidi="fa-IR"/>
        </w:rPr>
        <w:t>.</w:t>
      </w:r>
      <w:bookmarkStart w:id="17" w:name="pg11578_115077"/>
    </w:p>
    <w:p>
      <w:pPr>
        <w:pStyle w:val="Heading2"/>
        <w:numPr>
          <w:ilvl w:val="1"/>
          <w:numId w:val="1"/>
        </w:numPr>
        <w:rPr/>
      </w:pPr>
      <w:bookmarkStart w:id="18" w:name="__RefHeading___Toc5082024_73709187"/>
      <w:bookmarkStart w:id="19" w:name="_Toc7"/>
      <w:bookmarkEnd w:id="17"/>
      <w:bookmarkEnd w:id="18"/>
      <w:r>
        <w:rPr>
          <w:rtl w:val="true"/>
        </w:rPr>
        <w:t>منشورهای اخلاقی</w:t>
      </w:r>
      <w:bookmarkEnd w:id="19"/>
    </w:p>
    <w:p>
      <w:pPr>
        <w:pStyle w:val="Heading3"/>
        <w:numPr>
          <w:ilvl w:val="2"/>
          <w:numId w:val="1"/>
        </w:numPr>
        <w:rPr/>
      </w:pPr>
      <w:bookmarkStart w:id="20" w:name="__RefHeading___Toc5082026_73709187"/>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در برخی از سوره های قرآن یک رشته اصول اخلاقی پشت سر هم قرار گرفته که می توانند برای مفسّر الهام بخش باشند، و ما در اینجا به نمونه هایی از این نوع منشورها یادآور می شویم</w:t>
      </w:r>
      <w:r>
        <w:rPr>
          <w:rFonts w:eastAsia="IRNazanin" w:cs="IRNazanin"/>
          <w:color w:val="111111"/>
          <w:sz w:val="28"/>
          <w:szCs w:val="28"/>
          <w:rtl w:val="true"/>
          <w:lang w:bidi="fa-IR"/>
        </w:rPr>
        <w:t>:</w:t>
      </w:r>
    </w:p>
    <w:p>
      <w:pPr>
        <w:pStyle w:val="Heading3"/>
        <w:numPr>
          <w:ilvl w:val="2"/>
          <w:numId w:val="1"/>
        </w:numPr>
        <w:rPr/>
      </w:pPr>
      <w:bookmarkStart w:id="22" w:name="__RefHeading___Toc5082028_73709187"/>
      <w:bookmarkStart w:id="23" w:name="_Toc9"/>
      <w:bookmarkEnd w:id="22"/>
      <w:r>
        <w:rPr>
          <w:rtl w:val="true"/>
        </w:rPr>
        <w:t>منشور نخست</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آیه های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وِبِالْوالِدَیْنِ إِحْساناً وَلا تَقتُلُوا أَولادَکُمْ مِنْ إِمْلاق نَحْنُ نَرْزُقُکُمْ وَإِیّاهُمْ وَلا تَقْرَبُوا الْفَواحِشَ ما ظَهَرَ مِنْها وَما بَطَنَ وَلا تَقْتُلُوا النَّفْسَ الّتی حَرَّمَ اللّهُ إِلاّ بِالحَقِّ ذلِکَ وَصّاکُمْ بِهِ لَعَلَّکُمْ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آنچه را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را شریک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فرزندانتان را از ترس فقر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و آنها را روزی می دهیم، و نزدیک کارهای زشت نروید، چه آشکار باشد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را که خداوند محترم شمرده به قتل نرسانید، مگر به حق و از روی استحقاق، این چیزی است که خداوند شما را به آن سفارش کرده، شاید بیندیشید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 حَتّی یَبْلُغَ أَشُدّهُ</w:t>
      </w:r>
    </w:p>
    <w:p>
      <w:pPr>
        <w:pStyle w:val="BookText"/>
        <w:rPr/>
      </w:pPr>
      <w:r>
        <w:rPr>
          <w:rFonts w:ascii="Amiri" w:hAnsi="Amiri" w:eastAsia="Amiri" w:cs="Amiri"/>
          <w:color w:val="111111"/>
          <w:sz w:val="28"/>
          <w:sz w:val="28"/>
          <w:szCs w:val="28"/>
          <w:rtl w:val="true"/>
          <w:lang w:bidi="ar-SA"/>
        </w:rPr>
        <w:t>وَأَوْفُوا الکَیْلَ وَالْمِیزانَ بِالقِسْطِ لا نُکَلِّفُ نَفْساً إِلاّ وُسْعَها وَإِذا قُلْتُمْ فَاعْدِلُوا وَلَو کانَ ذا قُربی وَبِعَهْدِ اللّهِ أَوفُوا ذلِکُمْ وَصّاکُمْ بِهِ لَعَلَّکُمْ تَذَکَّرُونَ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یتیم جز به بهترین صورت، و برای اصلاح نزدیک نشوید، تا به حدّ رشد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پیمانه و وزن را به عدالت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به مقدار تواناییش تکلیف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سخن عدالت را رعایت نمایید حتی اگر در مورد نزدیکان شما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خداوند شما را به آن سفارش می کند تا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یک اصل عقیدتی و نه اصل اخلاقی وارد شده است که به عناوین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ممنوع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کشتن فرزندان از ترس گرسنگی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بازداری خویش از روابط نامشروع جنسی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جان و خون انسان 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مال یتیم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در پیمانه و وزن</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در حد قدرت و توان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در سخن هر چند به ضرر نزدیکان باشد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پیمان های الهی</w:t>
      </w:r>
      <w:bookmarkStart w:id="24" w:name="pg11578_115079"/>
    </w:p>
    <w:p>
      <w:pPr>
        <w:pStyle w:val="Heading3"/>
        <w:numPr>
          <w:ilvl w:val="2"/>
          <w:numId w:val="1"/>
        </w:numPr>
        <w:rPr/>
      </w:pPr>
      <w:bookmarkStart w:id="25" w:name="__RefHeading___Toc5082030_73709187"/>
      <w:bookmarkStart w:id="26" w:name="_Toc10"/>
      <w:bookmarkEnd w:id="24"/>
      <w:bookmarkEnd w:id="25"/>
      <w:r>
        <w:rPr>
          <w:rtl w:val="true"/>
        </w:rPr>
        <w:t>منشور دوم</w:t>
      </w:r>
      <w:bookmarkEnd w:id="26"/>
    </w:p>
    <w:p>
      <w:pPr>
        <w:pStyle w:val="Heading4"/>
        <w:numPr>
          <w:ilvl w:val="3"/>
          <w:numId w:val="1"/>
        </w:numPr>
        <w:rPr/>
      </w:pPr>
      <w:bookmarkStart w:id="27" w:name="__RefHeading___Toc5082032_73709187"/>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سوره اسراء آیه 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مَعَ اللّهِ إِلهاً آخَرَ فَتَقْعُدَ مَذْمُوماً 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وَقَضی رَبُّکَ أَلاّ تَعْبُدُوا إِلاّ إِیّاهُ وَبِالْوالِدَیْنِ إِحْساناً إِمّا یَبْلُغَنَّ عِنْدَکَ الْکِبَرَ أَحَدُهُما أَوْ کِلاهُما فَلا تَقُلْ لَهُما أُفّ وَلا تَنْهَرْهُما وَقُلْ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کَما رَبَّیانِی صَغیراً</w:t>
      </w:r>
      <w:r>
        <w:rPr>
          <w:rFonts w:ascii="Amiri" w:hAnsi="Amiri" w:eastAsia="Amiri" w:cs="Amiri"/>
          <w:i/>
          <w:i/>
          <w:iCs/>
          <w:color w:val="111111"/>
          <w:sz w:val="28"/>
          <w:sz w:val="28"/>
          <w:szCs w:val="28"/>
          <w:rtl w:val="true"/>
          <w:lang w:bidi="ar-SA"/>
        </w:rPr>
        <w:t>رَبُّکُمْ أَعْلَمُ بِما فِی نُفُوسِکُمْ إِنْ تَکُونُوا صالِحینَ فَإِنَّهُ کانَ لِلأَوّابینَ غَفُوراً</w:t>
      </w:r>
      <w:r>
        <w:rPr>
          <w:rFonts w:ascii="Amiri" w:hAnsi="Amiri" w:eastAsia="Amiri" w:cs="Amiri"/>
          <w:color w:val="111111"/>
          <w:sz w:val="28"/>
          <w:sz w:val="28"/>
          <w:szCs w:val="28"/>
          <w:rtl w:val="true"/>
          <w:lang w:bidi="ar-SA"/>
        </w:rPr>
        <w:t xml:space="preserve"> وَاتِ ذَا الْقُربی حَقَّهُ وَالمِسْکِینَ وَابْنَ السَّبیلِ وَلا تُبَذِّرْ تَبْذِیراً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وَکانَ الشَّیْطانُ لِرَبِّهِ کَفُوراً</w:t>
      </w:r>
      <w:r>
        <w:rPr>
          <w:rFonts w:ascii="Amiri" w:hAnsi="Amiri" w:eastAsia="Amiri" w:cs="Amiri"/>
          <w:i/>
          <w:i/>
          <w:iCs/>
          <w:color w:val="111111"/>
          <w:sz w:val="28"/>
          <w:sz w:val="28"/>
          <w:szCs w:val="28"/>
          <w:rtl w:val="true"/>
          <w:lang w:bidi="ar-SA"/>
        </w:rPr>
        <w:t>وَإِمّا تُعْرِضَنَّ عَنْهُمُ ابْتِغاءَ رَحْمَة مِنْ رَبِّکَ تَرْجُوها فَقُلْ لَهُمْ قَولاً مَیْسُوراً</w:t>
      </w:r>
      <w:r>
        <w:rPr>
          <w:rFonts w:ascii="Amiri" w:hAnsi="Amiri" w:eastAsia="Amiri" w:cs="Amiri"/>
          <w:color w:val="111111"/>
          <w:sz w:val="28"/>
          <w:sz w:val="28"/>
          <w:szCs w:val="28"/>
          <w:rtl w:val="true"/>
          <w:lang w:bidi="ar-SA"/>
        </w:rPr>
        <w:t xml:space="preserve"> وَلا تَجْعَلْ یَدَکَ مَغْلُولَةً إِلی عُنُقِکَ وَلا تَبْسُطْها کُلَّ الْبَسْطِ فَتَقْعُدَ مَلُوماً مَحْسُوراً</w:t>
      </w:r>
      <w:r>
        <w:rPr>
          <w:rFonts w:ascii="Amiri" w:hAnsi="Amiri" w:eastAsia="Amiri" w:cs="Amiri"/>
          <w:i/>
          <w:i/>
          <w:iCs/>
          <w:color w:val="111111"/>
          <w:sz w:val="28"/>
          <w:sz w:val="28"/>
          <w:szCs w:val="28"/>
          <w:rtl w:val="true"/>
          <w:lang w:bidi="ar-SA"/>
        </w:rPr>
        <w:t>إِنَّ رَبَّکَ یَبْسُطُ الرِّزْقَ لِمَنْ یَشاءُ وَیَقْدِرُ إِنَّهُ کانَ بِعِبادِهِ خَبیراً بَصِیراً</w:t>
      </w:r>
      <w:r>
        <w:rPr>
          <w:rFonts w:ascii="Amiri" w:hAnsi="Amiri" w:eastAsia="Amiri" w:cs="Amiri"/>
          <w:color w:val="111111"/>
          <w:sz w:val="28"/>
          <w:sz w:val="28"/>
          <w:szCs w:val="28"/>
          <w:rtl w:val="true"/>
          <w:lang w:bidi="ar-SA"/>
        </w:rPr>
        <w:t xml:space="preserve"> وَلا تَقْتُلُوا أَولادَکُمْ خَشْیَةَ إِمْلاق نَحْنُ نَرْزُقُهُمْ وَإِیّاکُمْ إِنَّ قَتْلَهُمْ کانَ خِطْأً کَبیراً</w:t>
      </w:r>
      <w:r>
        <w:rPr>
          <w:rFonts w:ascii="Amiri" w:hAnsi="Amiri" w:eastAsia="Amiri" w:cs="Amiri"/>
          <w:i/>
          <w:i/>
          <w:iCs/>
          <w:color w:val="111111"/>
          <w:sz w:val="28"/>
          <w:sz w:val="28"/>
          <w:szCs w:val="28"/>
          <w:rtl w:val="true"/>
          <w:lang w:bidi="ar-SA"/>
        </w:rPr>
        <w:t>وَلا تَقْرَبُوا الزِّنی إِنَّهُ کانَ فاحِشَةً وَساءَ سَبیلاً</w:t>
      </w:r>
      <w:r>
        <w:rPr>
          <w:rFonts w:ascii="Amiri" w:hAnsi="Amiri" w:eastAsia="Amiri" w:cs="Amiri"/>
          <w:color w:val="111111"/>
          <w:sz w:val="28"/>
          <w:sz w:val="28"/>
          <w:szCs w:val="28"/>
          <w:rtl w:val="true"/>
          <w:lang w:bidi="ar-SA"/>
        </w:rPr>
        <w:t>وَلا تَقْتُلُوا النَّفْسَ الّتی حَرَّمَ اللّهُ إِلاّ بِالحَقِّ وَمَنْ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الْیَتِیمِ إِلاّبِالّتی هِیَ أَحْسَنُ حَتّی یَبْلُغَ أَشُدَّهُ وَأَوْفُوا بِالْعَهْدِ إِنَّ الْعَهْدَ کانَ مَسْؤُلاً</w:t>
      </w:r>
      <w:r>
        <w:rPr>
          <w:rFonts w:ascii="Amiri" w:hAnsi="Amiri" w:eastAsia="Amiri" w:cs="Amiri"/>
          <w:i/>
          <w:i/>
          <w:iCs/>
          <w:color w:val="111111"/>
          <w:sz w:val="28"/>
          <w:sz w:val="28"/>
          <w:szCs w:val="28"/>
          <w:rtl w:val="true"/>
          <w:lang w:bidi="ar-SA"/>
        </w:rPr>
        <w:t>وَأَوْفُوا الْکَیْلَ إِذا کِلْتُمْ وَزِنُوا بِالْقِسْطاسِ الْمُسْتَقیمِ ذلِکَ خَیْرٌ وَأَحْسَنُ تَأْویلاً</w:t>
      </w:r>
      <w:r>
        <w:rPr>
          <w:rFonts w:ascii="Amiri" w:hAnsi="Amiri" w:eastAsia="Amiri" w:cs="Amiri"/>
          <w:color w:val="111111"/>
          <w:sz w:val="28"/>
          <w:sz w:val="28"/>
          <w:szCs w:val="28"/>
          <w:rtl w:val="true"/>
          <w:lang w:bidi="ar-SA"/>
        </w:rPr>
        <w:t>وَلا تَقْفُ ما لَیْسَ لَکَ بِهِ عِلْمٌ إِنَّ السَّمْعَ وَالْبَصَرَ وَالْفُؤادَ کُلُّ أُولئِکَ کانَ عَنْهُ</w:t>
      </w:r>
    </w:p>
    <w:p>
      <w:pPr>
        <w:pStyle w:val="BookText"/>
        <w:rPr/>
      </w:pPr>
      <w:r>
        <w:rPr>
          <w:rFonts w:ascii="Amiri" w:hAnsi="Amiri" w:eastAsia="Amiri" w:cs="Amiri"/>
          <w:color w:val="111111"/>
          <w:sz w:val="28"/>
          <w:sz w:val="28"/>
          <w:szCs w:val="28"/>
          <w:rtl w:val="true"/>
          <w:lang w:bidi="ar-SA"/>
        </w:rPr>
        <w:t>مَسْؤُلاً</w:t>
      </w:r>
      <w:r>
        <w:rPr>
          <w:rFonts w:ascii="Amiri" w:hAnsi="Amiri" w:eastAsia="Amiri" w:cs="Amiri"/>
          <w:i/>
          <w:i/>
          <w:iCs/>
          <w:color w:val="111111"/>
          <w:sz w:val="28"/>
          <w:sz w:val="28"/>
          <w:szCs w:val="28"/>
          <w:rtl w:val="true"/>
          <w:lang w:bidi="ar-SA"/>
        </w:rPr>
        <w:t>وَلا تَمْشِ فِی الأَرْضِ مَرَحاً إِنَّکَ لَنْ تَخْرِقَ الأَرْضَوَلَنْ تَبْلُغَالْجِبالَ طُولاً</w:t>
      </w:r>
      <w:r>
        <w:rPr>
          <w:rFonts w:ascii="Amiri" w:hAnsi="Amiri" w:eastAsia="Amiri" w:cs="Amiri"/>
          <w:color w:val="111111"/>
          <w:sz w:val="28"/>
          <w:sz w:val="28"/>
          <w:szCs w:val="28"/>
          <w:rtl w:val="true"/>
          <w:lang w:bidi="ar-SA"/>
        </w:rPr>
        <w:t xml:space="preserve"> کُلُّ ذلِکَ کانَ سَیِّئُهُ عِنْدَرَبِّکَ مَکْرُوهاً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مِمّا أَوْحی إِلَیْکَ رَبُّکَ مِنَ الْحِکْمَةِ وَلا تَجْعَلْ مَعَ اللّهِ إِلهاً آخَرَ فَتُلْقی فِی جَهَنَّمَ مَلُوماً مَدْحُوراً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معبود دیگری با خدا قرار نده که نکوهیده و بی یار و یاور خواهی نشست، و پروردگارت فرمان داده است که جز او 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پدر و مادر نیکی کنید هرگاه یکی از این دو و یا هر دوی آنها نزد تو به سن پیری می رسند کمترین اهانت به آنها روا مدار، و بر آنها فریاد مزن،و گفتار لطیف و سنجیده و بزرگوارانه به آنها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 های تواضع خویش را از محبت و لطف در برابر آنان فرود آر، و بگو پروردگارا همان گونه که آنها مرا در کوچکی تربیت کرده اند مشمول رحمتشان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شما از درون دلهایتان آگاه تر است، و اگر لغزش در این زمینه داشتید هرگاه صالح باشید وجبران کنید اوبازگشت کنندگان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 نزدیکان را بپرداز و همچنین حق مستمند ووامانده در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اسراف و تبذیر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تبذیر کنندگان برادران شیاطین اند وشیطان در برابر پروردگارش بسیار ناسپاس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برتابی و انتظار رحمت پروردگارت را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گشایش در کارت پدید آید وبه آنها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نرم و آمیخته با لطف با آنها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دستت را بر گردنت زنجیر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نفاق و بخشش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مگشای، تا مورد سرزنش قرار گیری و از کار فرو مانی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پروردگارت روزی را برای هر کس بخواهد گشاده یا تنگ می دارد، او نسبت به بندگانش آگاه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فرزندانتان را از ترس فقر، نکشید، ما آنها و شما را روزی می دهیم، مسلماً کشتن آنها گناه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 زنا نشوید، که کار بسیار زشت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وکسی را که خداوند خونش را حرام شمرده نکشید، جز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مظلوم کشته شود، برای ولیش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امّا در قتل اسراف نکند،چرا که او مورد حمایت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مال یتیم جز به بهترین راه نزدیک نشوید، تا به سر حدّ بلوغ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 که از عهد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پیمانه می کنید، حقّ پیمانه را ادا نمایید،وبا ترازوی درست وزن کنید این برای شما بهتر و عاقبتش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به آن آگاهی نداری، پیروی مکن چرا که گوش وچشم و دل همه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زمین با تکبر راه مرو، تو نمی توانی زمین را بشکافی و طول قامتت هرگز به کوه 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گناهش نزد پروردگار تو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حکمت هایی است که پروردگارت به تو وحی فرستاده و هرگز معبودی با خدا قرار مده که در جهنم افکنده می شوی در حالی که سرزنش شده،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هفده گانه یک اصل عقیدتی و سیزده اصل اخلاقی و اجتماعی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به رؤوس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ویکتا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 نزدیکان و بیچارگان و درماندگان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تبذیر و اسراف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کشتن فرزندان به خاطر ترس از گرسنگی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اعمال نامشروع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جان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و گرفتن انتقام خون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مال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عهد و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پیمانه و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گوش و چشم و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راه رفتن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این اصول به آنچه که در آیه های سوره انعام وارد شده است خواهیم دید که غالباً آیه های سوره اسراء بیشتر جنبه تأکیدی داشته و اصول جدید در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حقوق نزدیکان و بیچارگان و درماندگان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اسراف و تبذیر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میانه روی در انفاق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قصاص برای ولیّ 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ابزار شناخت مانند گوش و چشم و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در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مجموع این آیه ها بر پانزده اصل اخلاقی و اجتماعی دست یافته به ضمیمه اصل عقیدتی که همان توحید ویکتاپرستی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دیگر منشورهای اخلاقی قرآن را یادآور شویم، از نقل دو</w:t>
      </w:r>
      <w:bookmarkStart w:id="29" w:name="pg11578_115083"/>
    </w:p>
    <w:p>
      <w:pPr>
        <w:pStyle w:val="BookText"/>
        <w:rPr/>
      </w:pPr>
      <w:bookmarkEnd w:id="29"/>
      <w:r>
        <w:rPr>
          <w:rFonts w:ascii="IRNazanin" w:hAnsi="IRNazanin" w:eastAsia="IRNazanin"/>
          <w:color w:val="111111"/>
          <w:sz w:val="28"/>
          <w:sz w:val="28"/>
          <w:szCs w:val="28"/>
          <w:rtl w:val="true"/>
          <w:lang w:bidi="fa-IR"/>
        </w:rPr>
        <w:t>مطلب ناگزیریم</w:t>
      </w:r>
      <w:r>
        <w:rPr>
          <w:rFonts w:eastAsia="IRNazanin" w:cs="IRNazanin"/>
          <w:color w:val="111111"/>
          <w:sz w:val="28"/>
          <w:szCs w:val="28"/>
          <w:rtl w:val="true"/>
          <w:lang w:bidi="fa-IR"/>
        </w:rPr>
        <w:t>:</w:t>
      </w:r>
    </w:p>
    <w:p>
      <w:pPr>
        <w:pStyle w:val="Heading4"/>
        <w:numPr>
          <w:ilvl w:val="3"/>
          <w:numId w:val="1"/>
        </w:numPr>
        <w:rPr/>
      </w:pPr>
      <w:bookmarkStart w:id="30" w:name="__RefHeading___Toc5082034_73709187"/>
      <w:bookmarkStart w:id="31" w:name="_Toc12"/>
      <w:bookmarkEnd w:id="30"/>
      <w:r>
        <w:rPr/>
        <w:t>1</w:t>
      </w:r>
      <w:r>
        <w:rPr>
          <w:rtl w:val="true"/>
        </w:rPr>
        <w:t xml:space="preserve">. </w:t>
      </w:r>
      <w:r>
        <w:rPr>
          <w:rtl w:val="true"/>
        </w:rPr>
        <w:t>ده فرمان یهود</w:t>
      </w:r>
      <w:bookmarkEnd w:id="31"/>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فرمان وارد شده در سوره انعام، در برابر ده فرمانی است که در تورات وارد شده و کلیمیان به آن افتخار میورزند و فیلم آن را به نام فیلم ده فرمان نشان و آنها را پایه تعلیمات خود قرار می دهند، و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خدا را سجده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خداوند را بی سبب به زبان جاری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شنبه را تعطیل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را احترام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زنا بپرهیز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ضدّ همسایه ات شهادت دروغ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خانه همسایه ات طمع مورز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طمع به زن همسایه و بنده و کنیز و گاو و الاغ او نداشته باش</w:t>
      </w:r>
      <w:r>
        <w:rPr>
          <w:rFonts w:eastAsia="IRNazanin" w:cs="IRNazanin"/>
          <w:color w:val="111111"/>
          <w:sz w:val="28"/>
          <w:szCs w:val="28"/>
          <w:rtl w:val="true"/>
          <w:lang w:bidi="fa-IR"/>
        </w:rPr>
        <w:t>.</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این احکام در دو آیه مورد سوره انعام مطرح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bookmarkStart w:id="32" w:name="pg11578_115084"/>
    </w:p>
    <w:p>
      <w:pPr>
        <w:pStyle w:val="BookText"/>
        <w:rPr/>
      </w:pPr>
      <w:bookmarkEnd w:id="32"/>
      <w:r>
        <w:rPr>
          <w:rFonts w:ascii="IRNazanin" w:hAnsi="IRNazanin" w:eastAsia="IRNazanin"/>
          <w:color w:val="111111"/>
          <w:sz w:val="28"/>
          <w:sz w:val="28"/>
          <w:szCs w:val="28"/>
          <w:rtl w:val="true"/>
          <w:lang w:bidi="fa-IR"/>
        </w:rPr>
        <w:t>دیگر از این تعالیم مانند احکام مربوط به همسایه، در اسلام اختصاص به همسایه ندارد زیرا شهادت ناروا مطلقا حرام است خواه بر ضد همسایه باشد یا غیر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بندهای نهم و دهم که اختصاص به همسایه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تعالیم ده گانه سوره انعام در برابر این منشور ده گانه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نزول قرآن میان یهودیان اشتهار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Heading4"/>
        <w:numPr>
          <w:ilvl w:val="3"/>
          <w:numId w:val="1"/>
        </w:numPr>
        <w:rPr/>
      </w:pPr>
      <w:bookmarkStart w:id="33" w:name="__RefHeading___Toc5082036_73709187"/>
      <w:bookmarkStart w:id="34" w:name="_Toc13"/>
      <w:bookmarkEnd w:id="33"/>
      <w:r>
        <w:rPr/>
        <w:t>1</w:t>
      </w:r>
      <w:r>
        <w:rPr>
          <w:rtl w:val="true"/>
        </w:rPr>
        <w:t xml:space="preserve">. </w:t>
      </w:r>
      <w:r>
        <w:rPr>
          <w:rtl w:val="true"/>
        </w:rPr>
        <w:t>دگرگونی در یثرب در پرتو این دو آیه</w:t>
      </w:r>
      <w:bookmarkEnd w:id="34"/>
    </w:p>
    <w:p>
      <w:pPr>
        <w:pStyle w:val="BookText"/>
        <w:rPr/>
      </w:pPr>
      <w:r>
        <w:rPr>
          <w:rFonts w:ascii="IRNazanin" w:hAnsi="IRNazanin" w:eastAsia="IRNazanin"/>
          <w:color w:val="111111"/>
          <w:sz w:val="28"/>
          <w:sz w:val="28"/>
          <w:szCs w:val="28"/>
          <w:rtl w:val="true"/>
          <w:lang w:bidi="fa-IR"/>
        </w:rPr>
        <w:t>تاریخ اسلام حاکی است که این دو آیه تأثیر عجیبی در یکی از سران خزرج گذارده و انقلابی را به دنبال آورد وپایه های هجرت پیامبر را پی ریزی کرد که اینک به شرح اجمالی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جنگ میان دو قبیله اوس و خزرج سالیان درازی شعلهور بود تا این که یکی از سران خزرج به نام اسعد بن زراره برای تقویت نیروهای قبیله خود، سفری به مکه نمود، تا به وسیله کمک های نظامی ومالی قریش،دشمن صد ساله را سرکوب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اثر روابط دیرینه ای که با بزرگ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خانه وی منزل کرد و هدف خود را با وی در میان گذارد وتقاضای کمک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دیرینه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نمی توانیم به تقاضای شما پاسخ مثبت دهیم، زیرا امروز گرفتار دو دستگی عجیبی شده ایم مردی از میان ما برخاسته ، به خدایان ما بد می گوید و نیاکان ما را ابله و سبک سر می شمرد، با بیان شیرین خود گروهی از جوانان ما را به سوی خود جذب کرده و از این راه شکاف عمیقی میان ما پدید آورده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غیر موسم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به سر می برد و در موسم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و در حِجر اسماعیل می نشیند و مردم را به آیین خود دعوت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با سران دیگر قریش تماس بگیرد، بنای مراجعت به یثرب گذاشت، ولی به رسم دیرینه عرب تصمیم گرفت که خانه خدا را زیارت کند امّا عتبه او را بیم داد که مبادا موقع طواف سخن پیامبر نوظهور را بشنود زیرا سخن سحرآمیز او در وی اثر می گذارد، ، برای حلّ مشکل پیشنهادکرد که پنبه ای در گوش خود فرو کند تا کلام پیامبر را نشنود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وارد مسجد الحرام شد و شروع به طواف نمود، در شوط اول چشمش به پیامبر اسلام افتاد، که در حجر اسماعیل نشسته و عده ای از بنی هاشم از وی محافظت می نمایند، ولی از ترس این که تحت تأثیر گفتار وی قرار گیرد جلو نیامد سرانجام در اثنای طواف با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احمقانه و نابخردانه ای است که وی انجام می دهد، ممکن است فردا در مدینه از او درباره این حادثه سؤالاتی بنمایند چه بهتر که همین الآن اطلاعاتی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پیامبر رفت و به رسم جاهلیت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تحیتی بهتر از این فرستاده است و آن این که هنگام ملاقات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اسعد درخواست کرد که آن حضرت هدف خود را از این دعوت توضیح دهد و روشن کند</w:t>
      </w:r>
      <w:r>
        <w:rPr>
          <w:rFonts w:eastAsia="IRNazanin" w:cs="IRNazanin"/>
          <w:color w:val="111111"/>
          <w:sz w:val="28"/>
          <w:szCs w:val="28"/>
          <w:rtl w:val="true"/>
          <w:lang w:bidi="fa-IR"/>
        </w:rPr>
        <w:t>.</w:t>
      </w:r>
      <w:bookmarkStart w:id="35" w:name="pg11578_115086"/>
    </w:p>
    <w:p>
      <w:pPr>
        <w:pStyle w:val="BookText"/>
        <w:rPr/>
      </w:pPr>
      <w:bookmarkEnd w:id="35"/>
      <w:r>
        <w:rPr>
          <w:rFonts w:ascii="IRNazanin" w:hAnsi="IRNazanin" w:eastAsia="IRNazanin"/>
          <w:color w:val="111111"/>
          <w:sz w:val="28"/>
          <w:sz w:val="28"/>
          <w:szCs w:val="28"/>
          <w:rtl w:val="true"/>
          <w:lang w:bidi="fa-IR"/>
        </w:rPr>
        <w:t xml:space="preserve">حضرت آیه های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را که واقعاً آیینه تمام نمای روحیات و عادات و آداب عرب جاهلیت بود،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این دو آیه که متضمن درد و درمان ملتی بود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یکدیگر جنگ داشتند،تأثیر عمیقی در دل وی گذارد، لذا فوراً اسلام آورد و تقاضا نمود که کسی را به عنوان مبلغ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فرماید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اولین مبلغ و قاری قرآن به مدینه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آیات الهی در مدینه آن چنان بود که گروهی اسلام آوردند و در موسم حج، نمایندگانی از خود به مکه اعزام نمودند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بیعت بستند و این همان بیعت عقبه است که در تاریخ بیان شده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36" w:name="__RefHeading___Toc5082038_73709187"/>
      <w:bookmarkStart w:id="37" w:name="_Toc14"/>
      <w:bookmarkEnd w:id="36"/>
      <w:r>
        <w:rPr>
          <w:rtl w:val="true"/>
        </w:rPr>
        <w:t>با دیگر منشورهای اخلاقی آشنا شویم</w:t>
      </w:r>
      <w:bookmarkEnd w:id="37"/>
    </w:p>
    <w:p>
      <w:pPr>
        <w:pStyle w:val="Heading4"/>
        <w:numPr>
          <w:ilvl w:val="3"/>
          <w:numId w:val="1"/>
        </w:numPr>
        <w:rPr/>
      </w:pPr>
      <w:bookmarkStart w:id="38" w:name="__RefHeading___Toc5082040_73709187"/>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در گذشته با دو منشور گسترده از منشورهای جاودان قرآنی درباره مسایل اخلاقی و اجتماعی آشنا شدیم اینک به برخی دیگر از منشورهای جاودان به طور اجمال اشاره می کنیم و شرح و بسط آنها را به وقت دیگر موکول می نماییم</w:t>
      </w:r>
      <w:r>
        <w:rPr>
          <w:rFonts w:eastAsia="IRNazanin" w:cs="IRNazanin"/>
          <w:color w:val="111111"/>
          <w:sz w:val="28"/>
          <w:szCs w:val="28"/>
          <w:rtl w:val="true"/>
          <w:lang w:bidi="fa-IR"/>
        </w:rPr>
        <w:t>.</w:t>
      </w:r>
    </w:p>
    <w:p>
      <w:pPr>
        <w:pStyle w:val="Heading4"/>
        <w:numPr>
          <w:ilvl w:val="3"/>
          <w:numId w:val="1"/>
        </w:numPr>
        <w:rPr/>
      </w:pPr>
      <w:bookmarkStart w:id="40" w:name="__RefHeading___Toc5082042_73709187"/>
      <w:bookmarkStart w:id="41" w:name="_Toc16"/>
      <w:bookmarkEnd w:id="40"/>
      <w:r>
        <w:rPr>
          <w:rtl w:val="true"/>
        </w:rPr>
        <w:t>الف</w:t>
      </w:r>
      <w:r>
        <w:rPr>
          <w:rtl w:val="true"/>
        </w:rPr>
        <w:t xml:space="preserve">. </w:t>
      </w:r>
      <w:r>
        <w:rPr>
          <w:rtl w:val="true"/>
        </w:rPr>
        <w:t>منشور اخلاقی در سوره مؤمنون</w:t>
      </w:r>
      <w:bookmarkEnd w:id="41"/>
    </w:p>
    <w:p>
      <w:pPr>
        <w:pStyle w:val="BookText"/>
        <w:rPr/>
      </w:pPr>
      <w:r>
        <w:rPr>
          <w:rFonts w:ascii="IRNazanin" w:hAnsi="IRNazanin" w:eastAsia="IRNazanin"/>
          <w:color w:val="111111"/>
          <w:sz w:val="28"/>
          <w:sz w:val="28"/>
          <w:szCs w:val="28"/>
          <w:rtl w:val="true"/>
          <w:lang w:bidi="fa-IR"/>
        </w:rPr>
        <w:t xml:space="preserve">در سوره مؤمنون در آیه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واجتماعی به شرح زیر وارد شده است، که اینک به نقل متن و ترجمه آنها اکتفا میورزیم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عَنِ اللَّغْوِ مُعْرِضُونَ</w:t>
      </w:r>
      <w:r>
        <w:rPr>
          <w:rFonts w:ascii="Amiri" w:hAnsi="Amiri" w:eastAsia="Amiri" w:cs="Amiri"/>
          <w:i/>
          <w:i/>
          <w:iCs/>
          <w:color w:val="111111"/>
          <w:sz w:val="28"/>
          <w:sz w:val="28"/>
          <w:szCs w:val="28"/>
          <w:rtl w:val="true"/>
          <w:lang w:bidi="ar-SA"/>
        </w:rPr>
        <w:t>وَالّذینَ هُمْ لِلزَّکاةِ فاعِلُونَ</w:t>
      </w:r>
      <w:r>
        <w:rPr>
          <w:rFonts w:ascii="Amiri" w:hAnsi="Amiri" w:eastAsia="Amiri" w:cs="Amiri"/>
          <w:color w:val="111111"/>
          <w:sz w:val="28"/>
          <w:sz w:val="28"/>
          <w:szCs w:val="28"/>
          <w:rtl w:val="true"/>
          <w:lang w:bidi="ar-SA"/>
        </w:rPr>
        <w:t xml:space="preserve"> وَالَّذِینَ هُمْ</w:t>
      </w:r>
      <w:bookmarkStart w:id="42" w:name="pg11578_115087"/>
    </w:p>
    <w:p>
      <w:pPr>
        <w:pStyle w:val="BookText"/>
        <w:rPr/>
      </w:pPr>
      <w:bookmarkEnd w:id="42"/>
      <w:r>
        <w:rPr>
          <w:rFonts w:ascii="Amiri" w:hAnsi="Amiri" w:eastAsia="Amiri" w:cs="Amiri"/>
          <w:color w:val="111111"/>
          <w:sz w:val="28"/>
          <w:sz w:val="28"/>
          <w:szCs w:val="28"/>
          <w:rtl w:val="true"/>
          <w:lang w:bidi="ar-SA"/>
        </w:rPr>
        <w:t>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فَإِنَّهُمْ غَیْرُمَلُومِینَ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وَراءَذلِکَ فَأُولئِکَ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لأَماناتِهِمْ وَعَهْدِهِمْ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عَلی صَلَواتِهِمْ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درنماز خشوع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از لغو وبیهودگی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زکات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آلوده شدن به بی 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آمیزش جنسی با همسران وکنیزانشان دارند که در بهره گیری از آنان ملامت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امانت ها و عهد خود را 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که بر نمازهایشان مواظبت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وارثانند</w:t>
      </w:r>
      <w:r>
        <w:rPr>
          <w:rFonts w:eastAsia="IRNazanin" w:cs="IRNazanin"/>
          <w:color w:val="111111"/>
          <w:sz w:val="28"/>
          <w:szCs w:val="28"/>
          <w:rtl w:val="true"/>
          <w:lang w:bidi="fa-IR"/>
        </w:rPr>
        <w:t>».</w:t>
      </w:r>
    </w:p>
    <w:p>
      <w:pPr>
        <w:pStyle w:val="Heading4"/>
        <w:numPr>
          <w:ilvl w:val="3"/>
          <w:numId w:val="1"/>
        </w:numPr>
        <w:rPr/>
      </w:pPr>
      <w:bookmarkStart w:id="43" w:name="__RefHeading___Toc5082044_73709187"/>
      <w:bookmarkStart w:id="44" w:name="_Toc17"/>
      <w:bookmarkEnd w:id="43"/>
      <w:r>
        <w:rPr>
          <w:rtl w:val="true"/>
        </w:rPr>
        <w:t>ب</w:t>
      </w:r>
      <w:r>
        <w:rPr>
          <w:rtl w:val="true"/>
        </w:rPr>
        <w:t xml:space="preserve">. </w:t>
      </w:r>
      <w:r>
        <w:rPr>
          <w:rtl w:val="true"/>
        </w:rPr>
        <w:t>منشور اخلاقی در سوره لقمان</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 أَنِ اشْکُرْ للّهِ وَمَنْ یَشْکُرْ فَإِنّما یَشْکُرُ لِنَفْسِهِ وَمَنْ کَفَرَ فَإِنَّ اللّهَ غَنِیٌّ حَمیدٌ</w:t>
      </w:r>
      <w:r>
        <w:rPr>
          <w:rFonts w:ascii="Amiri" w:hAnsi="Amiri" w:eastAsia="Amiri" w:cs="Amiri"/>
          <w:i/>
          <w:i/>
          <w:iCs/>
          <w:color w:val="111111"/>
          <w:sz w:val="28"/>
          <w:sz w:val="28"/>
          <w:szCs w:val="28"/>
          <w:rtl w:val="true"/>
          <w:lang w:bidi="ar-SA"/>
        </w:rPr>
        <w:t>وَإِذْ قالَ لُقْمانُ لابْنِهِ وَهُوَ یَعِظُهُ یا بُنَیَّ لا تُشْرِکْ بِاللّهِ إِنَّ الشِّرْکَ لَظُلْمٌ عَظِیمٌ</w:t>
      </w:r>
      <w:r>
        <w:rPr>
          <w:rFonts w:ascii="Amiri" w:hAnsi="Amiri" w:eastAsia="Amiri" w:cs="Amiri"/>
          <w:color w:val="111111"/>
          <w:sz w:val="28"/>
          <w:sz w:val="28"/>
          <w:szCs w:val="28"/>
          <w:rtl w:val="true"/>
          <w:lang w:bidi="ar-SA"/>
        </w:rPr>
        <w:t xml:space="preserve"> وَوَصَّیْنَا الإِنْسانَ بِوالِدَیْهِ حَمَلَتْهُ أُمُهُ وَهْناً عَلی وَهْن وَفِصالُهُ فِی عامَیْنِ أَنِ اشْکْرِ لی وَلِوالِدَیْکَ إِلیَّ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جاهَداکَ عَلی أَنْ تُشْرِکَ بِی ما لَیْسَ لَکَ بِهِ عِلْمٌ فَلا تُطِعْهُما وَصاحِبْهُما فِی الدُّنْیا مَعْرُوفاً وَاتَّبِعْ سَبِیلَ مَنْ</w:t>
      </w:r>
    </w:p>
    <w:p>
      <w:pPr>
        <w:pStyle w:val="BookText"/>
        <w:rPr/>
      </w:pPr>
      <w:r>
        <w:rPr>
          <w:rFonts w:ascii="Amiri" w:hAnsi="Amiri" w:eastAsia="Amiri" w:cs="Amiri"/>
          <w:color w:val="111111"/>
          <w:sz w:val="28"/>
          <w:sz w:val="28"/>
          <w:szCs w:val="28"/>
          <w:rtl w:val="true"/>
          <w:lang w:bidi="ar-SA"/>
        </w:rPr>
        <w:t>أَنابَ إِلَیَّ ثُمَّ إِلیَّ مَرْجِعُکُمْ فَأُنَبِئکُمْ بِما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أَقِمِ الصَّلاة وَأْمُرْ بِالْمَعْرُوفِ وَانْه عَنِ الْمُنْکَر وَاصْبِرْ عَلی ما أَصابَکَ إِنَّ ذلِکَ مِنْ عَزْمِ الأُمُور</w:t>
      </w:r>
      <w:r>
        <w:rPr>
          <w:rFonts w:ascii="Amiri" w:hAnsi="Amiri" w:eastAsia="Amiri" w:cs="Amiri"/>
          <w:i/>
          <w:i/>
          <w:iCs/>
          <w:color w:val="111111"/>
          <w:sz w:val="28"/>
          <w:sz w:val="28"/>
          <w:szCs w:val="28"/>
          <w:rtl w:val="true"/>
          <w:lang w:bidi="ar-SA"/>
        </w:rPr>
        <w:t>وَلا تُصَعِّرْ خَدَّکَ لِلنّاسِ وَلا تَمْشِ فِی الأَرْضِ مَرَحاً إِنَّ اللّهَ لا یُحِبُّ کُلّ مُخْتال فَخُور</w:t>
      </w:r>
      <w:r>
        <w:rPr>
          <w:rFonts w:ascii="Amiri" w:hAnsi="Amiri" w:eastAsia="Amiri" w:cs="Amiri"/>
          <w:color w:val="111111"/>
          <w:sz w:val="28"/>
          <w:sz w:val="28"/>
          <w:szCs w:val="28"/>
          <w:rtl w:val="true"/>
          <w:lang w:bidi="ar-SA"/>
        </w:rPr>
        <w:t xml:space="preserve"> وَاقْصد فِی مَشْیِکَ وَاغْضُض مِنْ صَوتِکَ إِنَّ أَنْکَرَ الأَصواتِ لَصَوتُ الْحَمیر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لقمان حکمت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شکر گزاری کند تنها به سود خویش شکر کرده و آن کس که کفران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خدا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بی نیاز و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لقمان به فرزندش ـ در حالی که او را موعظه می کرد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خدا قرار مده که شرک، ظلم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انسان در باره پدر و مادرش سفارش کردیم، مادرش او را با ناتوانی روی ناتوانی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بارداری ، هر روز رنج وناراحتی تازه ای را متحمل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شیرخوارگی او در دو سال پایان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من و برای پدر و مادرت شکر بجا آور که بازگشت همه شما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آن دو، تلاش کنند که تو چیزی را همتای من قرار دهی، که از آن آگاهی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 دانی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اطاعت مکن، ولی با آن دو در دنیا به طرز شایسته ای رفتار کن، و از راه کسانی پیروی کن که توبه کنان به سوی من آمده اند پس بازگشت همه شما به سوی من است و من شما را از آنچه عمل می کردید آگاه می کنم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سنگینی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دل سنگی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قرار گیرد،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خداوند دقیق وآگاه است</w:t>
      </w:r>
      <w:r>
        <w:rPr>
          <w:rFonts w:eastAsia="IRNazanin" w:cs="IRNazanin"/>
          <w:color w:val="111111"/>
          <w:sz w:val="28"/>
          <w:szCs w:val="28"/>
          <w:rtl w:val="true"/>
          <w:lang w:bidi="fa-IR"/>
        </w:rPr>
        <w:t>.</w:t>
      </w:r>
      <w:bookmarkStart w:id="45" w:name="pg11578_115089"/>
    </w:p>
    <w:p>
      <w:pPr>
        <w:pStyle w:val="BookText"/>
        <w:rPr/>
      </w:pPr>
      <w:bookmarkEnd w:id="45"/>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 و امر به معروف و نهی از منکر کن، و در برابر مصایبی که به تو می رسد شکیبا باش که این از کارهای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اعتنایی از مردم روی مگردان، و مغرورانه بر زمین راه مرو که خداوند هیچ متکبر مغروری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رفتن ، اعتدال را رعایت کن، از صدای خود بکاه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فریاد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 ترین صداها صدای خران است</w:t>
      </w:r>
      <w:r>
        <w:rPr>
          <w:rFonts w:eastAsia="IRNazanin" w:cs="IRNazanin"/>
          <w:color w:val="111111"/>
          <w:sz w:val="28"/>
          <w:szCs w:val="28"/>
          <w:rtl w:val="true"/>
          <w:lang w:bidi="fa-IR"/>
        </w:rPr>
        <w:t>».</w:t>
      </w:r>
    </w:p>
    <w:p>
      <w:pPr>
        <w:pStyle w:val="Heading4"/>
        <w:numPr>
          <w:ilvl w:val="3"/>
          <w:numId w:val="1"/>
        </w:numPr>
        <w:rPr/>
      </w:pPr>
      <w:bookmarkStart w:id="46" w:name="__RefHeading___Toc5082046_73709187"/>
      <w:bookmarkStart w:id="47" w:name="_Toc18"/>
      <w:bookmarkEnd w:id="46"/>
      <w:r>
        <w:rPr>
          <w:rtl w:val="true"/>
        </w:rPr>
        <w:t>ج</w:t>
      </w:r>
      <w:r>
        <w:rPr>
          <w:rtl w:val="true"/>
        </w:rPr>
        <w:t xml:space="preserve">. </w:t>
      </w:r>
      <w:r>
        <w:rPr>
          <w:rtl w:val="true"/>
        </w:rPr>
        <w:t>منشور اخلاقی در سوره حجرات</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 وَلا تَنابَزُوا بِالأَلْقابِ بِئْسَ الاسْمُ الْفُسُوقُ بَعْدَ الأَیمانِ وَمَنْ لَمْ یَتُبْ فَأُولئِک هُمُ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اجْتَنِبُوا کَثِیراً مِنَ الظَّنِّ إِنَّ بَعْضَ الظِّنِّ إِثْمٌ وَلا تَجَسَّسُوا وَلا یَغْتَبْ بَعْضُکُمْ بَعْضاً أَیُحِبُّ أَحدکُمْ أَنْ یَأْکُل لَحْمَ أَخیهِ مَیْتاً فَکَرِهْتُمُوهُ وَاتَّقُوا اللّه إِنَّ اللّه تَوّابٌ رَحِیمٌ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مسخره کنند شاید آنها از اینها بهتر باشند، ونه زنانی زنان دیگر را، شاید آنان بهتر از اینان باشند، ویکدیگر را مورد طعن و عیبجویی قرار ندهید وبا القاب زشت و ناپسند یکدیگر را یاد نکنید، بسیار بد است که بر کسی پس از ایمان نام کفر آمیز بگذارید، و آنها که توبه نکنند، ظالم وستمگرند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 اید، از بسیاری از گمان ها بپرهیزید چراکه بعضی از گمان ها گناه است، وهرگز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 و هیچ یک از شما</w:t>
      </w:r>
    </w:p>
    <w:p>
      <w:pPr>
        <w:pStyle w:val="BookText"/>
        <w:rPr/>
      </w:pPr>
      <w:r>
        <w:rPr>
          <w:rFonts w:ascii="IRNazanin" w:hAnsi="IRNazanin" w:eastAsia="IRNazanin"/>
          <w:color w:val="111111"/>
          <w:sz w:val="28"/>
          <w:sz w:val="28"/>
          <w:szCs w:val="28"/>
          <w:rtl w:val="true"/>
          <w:lang w:bidi="fa-IR"/>
        </w:rPr>
        <w:t>دیگری را غیبت نکند، آیا کسی از شما دوست دارد که گوشت برادر مرده خود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این امر کراهت دارید، تقوا ی الهی پیشه کنید که خداوند توبه پذیر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 ها و قبیله 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شماست، خداوند داناو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هایی از منشورهای جاویدان اخلاقی و اجتماعی قرآن است که برای علمای اخلاق و دیگران می تواند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ما در این جلد موفق به شرح همه آنچه که در این منشورها آمده است نمی باشیم، همانطور که یادآور شدیم به تشریع غالب </w:t>
      </w:r>
      <w:r>
        <w:rPr>
          <w:rStyle w:val="FootnoteAnchor"/>
          <w:rtl w:val="true"/>
        </w:rPr>
        <w:footnoteReference w:id="1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نزدیکان و بیچارگان و درماندگان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وارد در دو منشور نخست آمده است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خواهانیم که همه ما آشنایی با اصول اخلاقی اسلام و عمل به آنها عنایت فرماید و روح و روان ما را از زنگار گناه و خلاف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سبحانی</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صفر المظفّر</w:t>
      </w:r>
      <w:r>
        <w:rPr>
          <w:rFonts w:eastAsia="Amiri" w:cs="Amiri" w:ascii="Amiri" w:hAnsi="Amiri"/>
          <w:color w:val="111111"/>
          <w:sz w:val="28"/>
          <w:szCs w:val="28"/>
          <w:lang w:bidi="ar-SA"/>
        </w:rPr>
        <w:t>1401</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1359</w:t>
      </w:r>
      <w:bookmarkStart w:id="48" w:name="pg11578_115091"/>
    </w:p>
    <w:p>
      <w:pPr>
        <w:pStyle w:val="Heading2"/>
        <w:numPr>
          <w:ilvl w:val="1"/>
          <w:numId w:val="1"/>
        </w:numPr>
        <w:rPr/>
      </w:pPr>
      <w:bookmarkStart w:id="49" w:name="__RefHeading___Toc5082048_73709187"/>
      <w:bookmarkStart w:id="50" w:name="_Toc19"/>
      <w:bookmarkEnd w:id="48"/>
      <w:bookmarkEnd w:id="49"/>
      <w:r>
        <w:rPr>
          <w:rtl w:val="true"/>
        </w:rPr>
        <w:t>اصول وارد در دو منشور</w:t>
      </w:r>
      <w:bookmarkEnd w:id="50"/>
    </w:p>
    <w:p>
      <w:pPr>
        <w:pStyle w:val="Heading3"/>
        <w:numPr>
          <w:ilvl w:val="2"/>
          <w:numId w:val="1"/>
        </w:numPr>
        <w:rPr/>
      </w:pPr>
      <w:bookmarkStart w:id="51" w:name="__RefHeading___Toc5082050_73709187"/>
      <w:bookmarkStart w:id="52" w:name="_Toc20"/>
      <w:bookmarkEnd w:id="51"/>
      <w:r>
        <w:rPr>
          <w:rtl w:val="true"/>
        </w:rPr>
        <w:t>اشاره</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یکتا 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کشی از ترس گرسنگی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روابط نامشروع جنسی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جان انسان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مال 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پیمانه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در حدّ توان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دادگری در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پیمان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ابزار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اسراف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 در انفاق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در راه رفتن</w:t>
      </w:r>
      <w:r>
        <w:rPr>
          <w:rFonts w:eastAsia="IRNazanin" w:cs="IRNazanin"/>
          <w:color w:val="111111"/>
          <w:sz w:val="28"/>
          <w:szCs w:val="28"/>
          <w:rtl w:val="true"/>
          <w:lang w:bidi="fa-IR"/>
        </w:rPr>
        <w:t>.</w:t>
      </w:r>
      <w:bookmarkStart w:id="53" w:name="pg11578_115093"/>
    </w:p>
    <w:p>
      <w:pPr>
        <w:pStyle w:val="Heading3"/>
        <w:numPr>
          <w:ilvl w:val="2"/>
          <w:numId w:val="1"/>
        </w:numPr>
        <w:rPr/>
      </w:pPr>
      <w:bookmarkStart w:id="54" w:name="__RefHeading___Toc5082052_73709187"/>
      <w:bookmarkStart w:id="55" w:name="_Toc21"/>
      <w:bookmarkEnd w:id="53"/>
      <w:bookmarkEnd w:id="54"/>
      <w:r>
        <w:rPr>
          <w:rtl w:val="true"/>
        </w:rPr>
        <w:t xml:space="preserve">اصل نخست </w:t>
      </w:r>
      <w:r>
        <w:rPr>
          <w:rtl w:val="true"/>
        </w:rPr>
        <w:t xml:space="preserve">: </w:t>
      </w:r>
      <w:r>
        <w:rPr>
          <w:rtl w:val="true"/>
        </w:rPr>
        <w:t>یکتا پرستی</w:t>
      </w:r>
      <w:bookmarkEnd w:id="55"/>
    </w:p>
    <w:p>
      <w:pPr>
        <w:pStyle w:val="Heading4"/>
        <w:numPr>
          <w:ilvl w:val="3"/>
          <w:numId w:val="1"/>
        </w:numPr>
        <w:rPr/>
      </w:pPr>
      <w:bookmarkStart w:id="56" w:name="__RefHeading___Toc5082054_73709187"/>
      <w:bookmarkStart w:id="57" w:name="_Toc22"/>
      <w:bookmarkEnd w:id="56"/>
      <w:r>
        <w:rPr>
          <w:rtl w:val="true"/>
        </w:rPr>
        <w:t>آیات موضوع</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لِلْملائِکَةِ اسْجُدُوا لا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جاعِلُکَ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وَاتَّخِذوا مِنْ مَقامِ إِبْراهیمَ مُصَلّـی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وَالْمَرْوَةَ مِنْ شَعائِرِ اللّهِ فَمَنْ حَجَّ الْبَیْتَ أَوِ اعْتَمَر فَلا جُناحَ عَلَیْه أَنْ یَطَّوّفَ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یَتَّخِذُ مِنْ دُونِ اللّهِ أَنْداداً یُحِبُّونَهُمْ کَحُبِّ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تُخْفُوا ما فِـی صُدُورِکُمْ أَوْ تُبْدُوهُ یَعْلَمْهُ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وَآلَ إِبْراهیمَ وَآلَ عِمْرانَ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رَبّـی وَ ربُّکُمْ فَاعْبُدُوه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وَبَیْنَکُمْ أَلاّ نَعْبُدَ إِلاّ اللّهَ</w:t>
      </w:r>
    </w:p>
    <w:p>
      <w:pPr>
        <w:pStyle w:val="BookText"/>
        <w:rPr/>
      </w:pPr>
      <w:r>
        <w:rPr>
          <w:rFonts w:ascii="Amiri" w:hAnsi="Amiri" w:eastAsia="Amiri" w:cs="Amiri"/>
          <w:color w:val="111111"/>
          <w:sz w:val="28"/>
          <w:sz w:val="28"/>
          <w:szCs w:val="28"/>
          <w:rtl w:val="true"/>
          <w:lang w:bidi="ar-SA"/>
        </w:rPr>
        <w:t xml:space="preserve">وَ لا نُشْرِکَ بِهِ شَیْئاً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یَأْتِـی اللّهُ بِقَوم یُحِبُّهُمْ وَ یُحِبُّونَهُ أَذِلَّة عَلَی الْمُؤْمِنینَ أَعِزَّة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الْمَسیحُ یا بَنی إِسرائیلَ اعبُدوا اللّهَ ربّی و ربَّکُمْ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أئِنَّـکُمْ لَتَشْهَدُونَ أَنَّ مَعَ اللّهِ آلِهَةً أُخری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إِذْقالَ إِبْراهیمُ لأَبیهِ آزَرَ أَتَتَّخِذُ أَصْناماً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اللّهُ رَبُّکُمْ لا إِلهَ إِلاّ هُوَ خالِقُ کُلِّ شَیْء فَاعْبُدُوهُ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یَأْمُرُ بِالْفَحْشاءِ أَتَقُولُونَ عَلَی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قَومِ اعْبُدُوا اللّه ما لَکُمْ مِنْ إِله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الْمَلأُ مِنْ قَومِ فِرْعَونَ أَتَذَرُ مُوسی وَ قَومَهُ لیُفسِدوا فِی الأَرضِ وَ یَذرَکَ و آلِهَتَکَ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یُدَبِّرُ الأَمْرَ ما مِنْ شَفیع إِلاّ مِنْ بَعْدِ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أَحَدَ عَشَرَ کَوکَباً وَ الشَّمْسَ وَ الْقَمَرَ رَأَیتُهُمْ لِـیساجِدینَ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أَبَویهِ عَلَی العَرْشِوَ خَرُّوا لَهُ سُجَّداً وَ قالَ یا أَبَتِ هذا تَأْوِیلُ</w:t>
      </w:r>
    </w:p>
    <w:p>
      <w:pPr>
        <w:pStyle w:val="BookText"/>
        <w:rPr/>
      </w:pPr>
      <w:r>
        <w:rPr>
          <w:rFonts w:ascii="Amiri" w:hAnsi="Amiri" w:eastAsia="Amiri" w:cs="Amiri"/>
          <w:color w:val="111111"/>
          <w:sz w:val="28"/>
          <w:sz w:val="28"/>
          <w:szCs w:val="28"/>
          <w:rtl w:val="true"/>
          <w:lang w:bidi="ar-SA"/>
        </w:rPr>
        <w:t xml:space="preserve">رُؤْیایَ مِنْ قَبلُ قَدْ جَعَلَها رَبّی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یَجْعَلُونَ مَعَ اللّهِ إِلهاً آخَرَ فَسَوفَ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فِی کُلِّ أُمّة رَسُولاً أَنِ اعْبُدُوا اللّهَ وَاجْتَنِبُوا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ءَ أسجُدُ لِمَنْ خَلَقْتَ طِیناً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لِیَکُونُوا لَهُمْ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مِنْ رَسُول إِلاّ نُوحی إِلَیْهِ اَنَّهُ لا إِلهَ إِلاّ أنَا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أُمّتُکُمْ أُمّةً واحِدَةً وأنَا ربُّکُمْ فَاعْبُدونِ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وَلْیَطَّوَّفُوا بِالْبِیْتِ الْعَتِیقِ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یُحْیی و َ یُمیتُ وَلَهُ اخْتِلافُ اللَّیلِ والنَّهارِ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لا یَدعُونَ مَعَ اللّهِ إِلهاً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إِذا قیلَ لَهُم لا إِلهَ إِلاّاللّهُ یَسْتَکْبِرُونَ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نَعْبُدهُمْ إِلاّ لِیُقَرِّبُونا إِلَی اللّهِ زُلْفی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للّهِ الشَّفاعَةُ جَمیعاً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بِأَنّهُ إِذا دُعِیَ اللّهُ وَحْدَهُ کَفَرْتُمْ وَ إِنْ یُشْرَکْ بِهِ تُؤْمِنُوا فَالحُکْمُ</w:t>
      </w:r>
      <w:bookmarkStart w:id="58" w:name="pg11578_115096"/>
    </w:p>
    <w:p>
      <w:pPr>
        <w:pStyle w:val="BookText"/>
        <w:rPr/>
      </w:pPr>
      <w:bookmarkEnd w:id="58"/>
      <w:r>
        <w:rPr>
          <w:rFonts w:ascii="Amiri" w:hAnsi="Amiri" w:eastAsia="Amiri" w:cs="Amiri"/>
          <w:color w:val="111111"/>
          <w:sz w:val="28"/>
          <w:sz w:val="28"/>
          <w:szCs w:val="28"/>
          <w:rtl w:val="true"/>
          <w:lang w:bidi="ar-SA"/>
        </w:rPr>
        <w:t>للّهِالعلِیِّ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تَسْجُدُوا لِلشَّمْسِ وَ لا لِلْقَمَرِ وَاسْجُدُوا للّهِ الَّذِی خَلَقَهُنَّ إِنْ کُنْتُمْ إِیّاهُ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إِلهٌ غَیرُ اللّهِ سُبحانَ اللّهِ عمّا یُشْـرِکُونَ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یَکُونُ مِنْ نَجْوی ثَلاثَة إِلاّ هُوَ رابِعُهُمْ وَلا خَمْسَة إِلاّ هُوَ سادِسُهُمْ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5082056_73709187"/>
      <w:bookmarkStart w:id="60" w:name="_Toc23"/>
      <w:bookmarkEnd w:id="59"/>
      <w:r>
        <w:rPr>
          <w:rtl w:val="true"/>
        </w:rPr>
        <w:t>ترجمه آیات</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را که به فرشتگان فرمان دادیم که بر آدم سجده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 من تو را برای پیشوایی 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ابراهیم جایگاهی برای نماز خود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خدا است، پس هر کس مراسم حج یا عمره را انجام داد، بر او است میان این دو کوه سعی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برای خدا مثل و شریکی قرار داده اند و آن ها را به سان خدا دوست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آن چه را در دل دارید پنهان کنید یا آشکار سازید، خدا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ا ولاد ابراهیم و اولاد عمران را بر جهانیان برتری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صاحب من و شما است پس او را بپرستید این است راه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به سوی کلمه ای که ما و شما آن را پذیرفته ایم بشتابید و آن این که، جز خدا را نپرستیم و در عبادت برای او شریک و همتایی قائل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زودی گروهی را برمی انگیزد که آنان را دوست دارند و آنان نیز خدا را دوست دارند، برابر مؤمنان، افتاده و بر کافران سرکش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گفت ای بنی اسرائیل، خدا را پیرستید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گواهی می دهید که با خدا، خدایان دیگری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مرگ کسی فرا رسد فرستادگان ما جان آن ها را اخذ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ابراهیم به پدر خود گفت آیا خدایانی از بت ها اتخاذ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معبودی نیست، آفریننده همه چیزها؛ پس اورا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به چیز بد امر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چیزی را که نمی دانید، نسبت می دهید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خدا را بپرستید چرا که برای شما خدایی جز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وقوم او را آزاد می گذاری که در زمین فساد کنند و تو و خدایان تو را ترک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وبه تدبیر کار جهان پرداخت؛ هیچ شفاعت کننده ای نیست مگر پس از اجازه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پدرجان در عالم رؤیا دیدم که یازده ستاره و آفتاب و ماه بر من سجده گزارند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پدر و مادر خود را به بالای تخت برد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سجده کردند یوسف به پدر خود گفت،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پیشین من است که خدا به آن واقعیت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همراه خدا، خدای دیگری قرار می دهند، به زودی از نتایج اعمال خود آگاه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امتی پیامبری را برانگیختیم که خدا را بپرستند و از پرستش هر معبودی جز خدا بپرهیزند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پر و بال تواضع وتکریم را با کمال تذلل برای ایشان بگستران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موجودی که از گل آفریده ای سجده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خدایانی را پذیرفته اند که مایه عزت آنان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هیچ پیامبری را نفرستادیم ؛ مگر این که به او وحی کردیم که جز من معبودی نیست، مرا بپرستید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عزیز خدا هستند در سخن به او سبقت نمی گیرند وبه دستور او عمل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شما است در حالی که یگانه است و من رب شما هستم پس مرا پرستش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بیت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زنده می کند و می میراند و شب و روز را جانشین یکدیگر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با خدا، خدای دیگری را نمی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هرگاه به آنان گفته می شود خدایی جز اللّه نیست، کبر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ها را نمی پرستیم؛ مگر برای این که ما را به خدا نزدیک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شفاعت همگی از آن او است</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بدان روی است که هروقت خدا به تنهایی خوانده می شود به او کفر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او شریکی فرض شود، ایمان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آن خدای بلند مرتبه و بزرگ است</w:t>
      </w:r>
      <w:r>
        <w:rPr>
          <w:rFonts w:eastAsia="IRNazanin" w:cs="IRNazanin"/>
          <w:color w:val="111111"/>
          <w:sz w:val="28"/>
          <w:szCs w:val="28"/>
          <w:rtl w:val="true"/>
          <w:lang w:bidi="fa-IR"/>
        </w:rPr>
        <w:t>».</w:t>
      </w:r>
      <w:bookmarkStart w:id="61" w:name="pg11578_115099"/>
    </w:p>
    <w:p>
      <w:pPr>
        <w:pStyle w:val="BookText"/>
        <w:rPr/>
      </w:pPr>
      <w:bookmarkEnd w:id="61"/>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آفتاب و ماه سجده نکنید، خدا را سجده کنید، اگر او را می پرستید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از رگ گردن نزدیک تر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 ها خدایی جز اللّه هست، منزه است خدا از آنچه که برای او شرک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سه نفر با هم رازی نمی گویند؛ مگر خداوند چهارمین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پنج نفری؛ مگر این که خداوند ششمین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سجده از آن خدا است با او کسی را نخوانید</w:t>
      </w:r>
      <w:r>
        <w:rPr>
          <w:rFonts w:eastAsia="IRNazanin" w:cs="IRNazanin"/>
          <w:color w:val="111111"/>
          <w:sz w:val="28"/>
          <w:szCs w:val="28"/>
          <w:rtl w:val="true"/>
          <w:lang w:bidi="fa-IR"/>
        </w:rPr>
        <w:t>».</w:t>
      </w:r>
    </w:p>
    <w:p>
      <w:pPr>
        <w:pStyle w:val="Heading4"/>
        <w:numPr>
          <w:ilvl w:val="3"/>
          <w:numId w:val="1"/>
        </w:numPr>
        <w:rPr/>
      </w:pPr>
      <w:bookmarkStart w:id="62" w:name="__RefHeading___Toc5082058_73709187"/>
      <w:bookmarkStart w:id="63" w:name="_Toc24"/>
      <w:bookmarkEnd w:id="62"/>
      <w:r>
        <w:rPr>
          <w:rtl w:val="true"/>
        </w:rPr>
        <w:t>تفسیر موضوعی آیات</w:t>
      </w:r>
      <w:bookmarkEnd w:id="63"/>
    </w:p>
    <w:p>
      <w:pPr>
        <w:pStyle w:val="Heading5"/>
        <w:numPr>
          <w:ilvl w:val="4"/>
          <w:numId w:val="1"/>
        </w:numPr>
        <w:rPr/>
      </w:pPr>
      <w:bookmarkStart w:id="64" w:name="__RefHeading___Toc5082060_73709187"/>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پایه دعوت پیامبران آسمانی در تمام ادوار این بود که همه انسان ها خدای یگانه را بپرستند و از پرستش موجودات دیگر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از اساسی ترین دستورهای آسمانی است که در سرلوحه برنامه های تمام پیامبران قرار گرفته است چرا که تمام پیامبران برای یک هدف برگزیده شده اند و آن تثبیت یکتاپرستی و مبارزه با شرک در پرستش می باشد، قرآن مجید این حقیقت را به روشنی بیان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بَعَثْنا فِی کُلِّ أُمّة رَسُولاً أَنِ اعْبُدُوا اللّهَ وَاجْتَنِبُوا الطّاغُوتَ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هر امتی پیامبری را برانگیختیم که خدا را بپرستند و از پرستش هر معبودی جز خدا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إِلاّ نُوحی إِلَیْهِ اَنّه لا إِلهَ إِلاّأنَا فَاعْبُدُونِ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هیچ پیامبری را نفرستادیم ؛ مگر این که به او وحی کردیم که جز من معبودی نیست، مرا بپرستید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یکتاپرستی را اصلی مشترک میان تمام شرایع آسمانی معرفی کرده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أَهْلَ الْکِتابِ تَعالَوا إِلی کَلمَة سَواء بَیْنَنا وَبَیْنَکُمْ أَلاّ</w:t>
      </w:r>
      <w:bookmarkStart w:id="66" w:name="pg11578_115100"/>
    </w:p>
    <w:p>
      <w:pPr>
        <w:pStyle w:val="BookText"/>
        <w:rPr/>
      </w:pPr>
      <w:bookmarkEnd w:id="66"/>
      <w:r>
        <w:rPr>
          <w:rFonts w:ascii="IRNazanin" w:hAnsi="IRNazanin" w:eastAsia="IRNazanin"/>
          <w:color w:val="111111"/>
          <w:sz w:val="28"/>
          <w:sz w:val="28"/>
          <w:szCs w:val="28"/>
          <w:rtl w:val="true"/>
          <w:lang w:bidi="fa-IR"/>
        </w:rPr>
        <w:t>نَعْبُدَإِلاّاللّهَ و لا نشرکَ به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 به سوی کلمه ای که ما و شما آن را پذیرفته ایم بشتابید و آن این که جز خدا را نپرستیم و در عبادت برای او شریک و همتایی قائل نشویم</w:t>
      </w:r>
      <w:r>
        <w:rPr>
          <w:rFonts w:eastAsia="IRNazanin" w:cs="IRNazanin"/>
          <w:color w:val="111111"/>
          <w:sz w:val="28"/>
          <w:szCs w:val="28"/>
          <w:rtl w:val="true"/>
          <w:lang w:bidi="fa-IR"/>
        </w:rPr>
        <w:t>».</w:t>
      </w:r>
    </w:p>
    <w:p>
      <w:pPr>
        <w:pStyle w:val="Heading5"/>
        <w:numPr>
          <w:ilvl w:val="4"/>
          <w:numId w:val="1"/>
        </w:numPr>
        <w:rPr/>
      </w:pPr>
      <w:bookmarkStart w:id="67" w:name="__RefHeading___Toc5082062_73709187"/>
      <w:bookmarkStart w:id="68" w:name="_Toc26"/>
      <w:bookmarkEnd w:id="67"/>
      <w:r>
        <w:rPr>
          <w:rtl w:val="true"/>
        </w:rPr>
        <w:t>ریشه بت پرستی</w:t>
      </w:r>
      <w:bookmarkEnd w:id="68"/>
    </w:p>
    <w:p>
      <w:pPr>
        <w:pStyle w:val="BookText"/>
        <w:rPr/>
      </w:pPr>
      <w:r>
        <w:rPr>
          <w:rFonts w:ascii="IRNazanin" w:hAnsi="IRNazanin" w:eastAsia="IRNazanin"/>
          <w:color w:val="111111"/>
          <w:sz w:val="28"/>
          <w:sz w:val="28"/>
          <w:szCs w:val="28"/>
          <w:rtl w:val="true"/>
          <w:lang w:bidi="fa-IR"/>
        </w:rPr>
        <w:t>اظهار نظر درباره ریشه بت پرستی و این که چگونه این اندیشه در میان بشر پا گرفت کار بسیار مشکلی است، به ویژه که موضوع بت پرستی در میان یک قوم و دو قوم، این منطقه و آن منطقه و یا به شکلی خاص نبوده که انسان بتواند درباره ریشه یا ریشه های آن اظهار نظر قطعی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وباورهای بت پرستان جهان ؛مانند برهمایی، بودایی و هندوان آن چنان با هم اختلاف دارند که به زحمت می توان قدر مشترکی میان آنان به دست آورد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 هود و صالح بودند و اهل مدین، امت شعیب به شمار می رفتند و همگی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ساکنان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با سلیمان، آفتاب را می پرستیدند و دیدگاه های آنان در قرآن مجید به گونه ای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که از نسل اسماعیل بودند، روزگاری خداپرست بوده و از تعالیم ابراهیم و فرزندش اسماعیل پیروی می کردند؛ ولی با گذر زمان و بر اثر آمد و شد با بت پرستان کم کم بت پرستی در میان آنان جای خداپرستی را 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مسئله بت پرستی را در مکه و اطراف آن رواج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مسافرتی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اراضی شـام ـ داشت،</w:t>
      </w:r>
    </w:p>
    <w:p>
      <w:pPr>
        <w:pStyle w:val="BookText"/>
        <w:rPr/>
      </w:pPr>
      <w:r>
        <w:rPr>
          <w:rFonts w:ascii="IRNazanin" w:hAnsi="IRNazanin" w:eastAsia="IRNazanin"/>
          <w:color w:val="111111"/>
          <w:sz w:val="28"/>
          <w:sz w:val="28"/>
          <w:szCs w:val="28"/>
          <w:rtl w:val="true"/>
          <w:lang w:bidi="fa-IR"/>
        </w:rPr>
        <w:t>اقوامی را دید که بت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علت پرستش آن ها پرسید،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بت هایی هستند که آن ها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باران می خواهیم وبرای ما باران می فرستند؛ از آن ها یاری می خواهیم یاری 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کیش بت پرستی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بتی بزرگ به نام هبل همراه خود به مکه آورد، آن را بر بام کعبه نهاد و مردم را به پرستش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بود که بت پرستی به مکه راه یافت و در اقوام و قبایل مختلف عرب، بت ها و خدانماهایی پیدا شد که آن ها را می پرستیدند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w:t>
      </w:r>
      <w:r>
        <w:rPr>
          <w:rStyle w:val="FootnoteAnchor"/>
          <w:rtl w:val="true"/>
        </w:rPr>
        <w:footnoteReference w:id="15"/>
      </w:r>
      <w:r>
        <w:rPr>
          <w:rFonts w:ascii="IRNazanin" w:hAnsi="IRNazanin" w:eastAsia="IRNazanin"/>
          <w:color w:val="111111"/>
          <w:sz w:val="28"/>
          <w:sz w:val="28"/>
          <w:szCs w:val="28"/>
          <w:rtl w:val="true"/>
          <w:lang w:bidi="fa-IR"/>
        </w:rPr>
        <w:t>برخی پژوهش گران ، ریشه بت پرستی از بزرگ داشت و تکریم شخصیت ها آغاز شد؛ هنگامی که شخصیتی از جهان می رفت برای یادبود او تمثالی می ساختند تا خاطره او را در دلها زنده نگاه دارند؛ ولی در اثر گذر زمان و دست به دست شدن آن از نسلی به نسل دیگر، تمثال ها در میان همان اقوام به صورت معبود در می آمد؛ هرچند در وقت ساختن آن ها چنین اندیشه و فکری در یاد آنان وجود نداشت؛ چرا که گاهی بزرگ خانواده ای در دوران حیات خود مورد تعظیم بود و پس از او، بتی را به شکل او ساخته و آن را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قصه ها استفاده می شود که در یونان و روم باستان، رئیس خانواده حتی در حال حیات نیز مورد پرستش بود و پس از مرگش مجسمه او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موزه های جهان، بت هایی از مردان دین و شخصیت های برجسته نگاه داری می شود که روزگاری خود آن ها ، و پس از درگذشت آن ها، پیکر سنگی آنان مورد پرستش بودند</w:t>
      </w:r>
      <w:r>
        <w:rPr>
          <w:rFonts w:eastAsia="IRNazanin" w:cs="IRNazanin"/>
          <w:color w:val="111111"/>
          <w:sz w:val="28"/>
          <w:szCs w:val="28"/>
          <w:rtl w:val="true"/>
          <w:lang w:bidi="fa-IR"/>
        </w:rPr>
        <w:t>.</w:t>
      </w:r>
      <w:bookmarkStart w:id="69" w:name="pg11578_115102"/>
    </w:p>
    <w:p>
      <w:pPr>
        <w:pStyle w:val="BookText"/>
        <w:rPr/>
      </w:pPr>
      <w:bookmarkEnd w:id="69"/>
      <w:r>
        <w:rPr>
          <w:rFonts w:ascii="IRNazanin" w:hAnsi="IRNazanin" w:eastAsia="IRNazanin"/>
          <w:color w:val="111111"/>
          <w:sz w:val="28"/>
          <w:sz w:val="28"/>
          <w:szCs w:val="28"/>
          <w:rtl w:val="true"/>
          <w:lang w:bidi="fa-IR"/>
        </w:rPr>
        <w:t xml:space="preserve">از گفتوگوی ابراهیم با بزرگ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استفاده می شود که وی مورد پرستش قومش بود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همچنین است فرعون؛ ولی خود فرعون پیکرهای تراشیده شده را که گویا اشکال شخصیت های پیشین اقوام فراعنه بودند عبادت می کرد، 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الْمَلأُمِنْ قَومِ فِرْعَونَ أَتَذَرُ مُوسی وَ قَومهُ لِیفسدُوا فِی الأَرضِ وَ یَذرَکَ و آلهتکَ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وقوم او را آزاد می گذاری که در زمین فساد کنند و تو و خدایان تو را ترک گویند</w:t>
      </w:r>
      <w:r>
        <w:rPr>
          <w:rFonts w:eastAsia="IRNazanin" w:cs="IRNazanin"/>
          <w:color w:val="111111"/>
          <w:sz w:val="28"/>
          <w:szCs w:val="28"/>
          <w:rtl w:val="true"/>
          <w:lang w:bidi="fa-IR"/>
        </w:rPr>
        <w:t>».</w:t>
      </w:r>
    </w:p>
    <w:p>
      <w:pPr>
        <w:pStyle w:val="Heading5"/>
        <w:numPr>
          <w:ilvl w:val="4"/>
          <w:numId w:val="1"/>
        </w:numPr>
        <w:rPr/>
      </w:pPr>
      <w:bookmarkStart w:id="70" w:name="__RefHeading___Toc5082064_73709187"/>
      <w:bookmarkStart w:id="71" w:name="_Toc27"/>
      <w:bookmarkEnd w:id="70"/>
      <w:r>
        <w:rPr>
          <w:rtl w:val="true"/>
        </w:rPr>
        <w:t>انگیزه های شرک در پرستش</w:t>
      </w:r>
      <w:bookmarkEnd w:id="71"/>
    </w:p>
    <w:p>
      <w:pPr>
        <w:pStyle w:val="Heading6"/>
        <w:numPr>
          <w:ilvl w:val="5"/>
          <w:numId w:val="1"/>
        </w:numPr>
        <w:rPr/>
      </w:pPr>
      <w:bookmarkStart w:id="72" w:name="__RefHeading___Toc5082066_73709187"/>
      <w:bookmarkStart w:id="73" w:name="_Toc28"/>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برای شرک در پرستش انگیزه هایی است که ما از میان آن ها به سه انگیزه اشاره می کنیم</w:t>
      </w:r>
      <w:r>
        <w:rPr>
          <w:rFonts w:eastAsia="IRNazanin" w:cs="IRNazanin"/>
          <w:color w:val="111111"/>
          <w:sz w:val="28"/>
          <w:szCs w:val="28"/>
          <w:rtl w:val="true"/>
          <w:lang w:bidi="fa-IR"/>
        </w:rPr>
        <w:t>:</w:t>
      </w:r>
    </w:p>
    <w:p>
      <w:pPr>
        <w:pStyle w:val="Heading6"/>
        <w:numPr>
          <w:ilvl w:val="5"/>
          <w:numId w:val="1"/>
        </w:numPr>
        <w:rPr/>
      </w:pPr>
      <w:bookmarkStart w:id="74" w:name="__RefHeading___Toc5082068_73709187"/>
      <w:bookmarkStart w:id="75" w:name="_Toc29"/>
      <w:bookmarkEnd w:id="74"/>
      <w:r>
        <w:rPr/>
        <w:t>1</w:t>
      </w:r>
      <w:r>
        <w:rPr>
          <w:rtl w:val="true"/>
        </w:rPr>
        <w:t xml:space="preserve">. </w:t>
      </w:r>
      <w:r>
        <w:rPr>
          <w:rtl w:val="true"/>
        </w:rPr>
        <w:t>اعتقاد به تعدد خالق</w:t>
      </w:r>
      <w:bookmarkEnd w:id="75"/>
    </w:p>
    <w:p>
      <w:pPr>
        <w:pStyle w:val="BookText"/>
        <w:rPr/>
      </w:pPr>
      <w:r>
        <w:rPr>
          <w:rFonts w:ascii="IRNazanin" w:hAnsi="IRNazanin" w:eastAsia="IRNazanin"/>
          <w:color w:val="111111"/>
          <w:sz w:val="28"/>
          <w:sz w:val="28"/>
          <w:szCs w:val="28"/>
          <w:rtl w:val="true"/>
          <w:lang w:bidi="fa-IR"/>
        </w:rPr>
        <w:t>اعتقاد به دوگانه یا سه گانه پرستی یکی از علل پرستش غیر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باور بودا خدای پاینده در سه خدا و یا سه مظهر تجلی یافته و به نام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برهما، پدید آورنده؛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ویشتو، نگه دارنده؛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سیفا، کشنده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کیش مسیح به نام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پدر؛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پسر؛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روح القدس</w:t>
      </w:r>
      <w:r>
        <w:rPr>
          <w:rFonts w:eastAsia="IRNazanin" w:cs="IRNazanin"/>
          <w:color w:val="111111"/>
          <w:sz w:val="28"/>
          <w:szCs w:val="28"/>
          <w:rtl w:val="true"/>
          <w:lang w:bidi="fa-IR"/>
        </w:rPr>
        <w:t>.</w:t>
      </w:r>
      <w:bookmarkStart w:id="76" w:name="pg11578_115103"/>
    </w:p>
    <w:p>
      <w:pPr>
        <w:pStyle w:val="BookText"/>
        <w:rPr/>
      </w:pPr>
      <w:bookmarkEnd w:id="76"/>
      <w:r>
        <w:rPr>
          <w:rFonts w:ascii="IRNazanin" w:hAnsi="IRNazanin" w:eastAsia="IRNazanin"/>
          <w:color w:val="111111"/>
          <w:sz w:val="28"/>
          <w:sz w:val="28"/>
          <w:szCs w:val="28"/>
          <w:rtl w:val="true"/>
          <w:lang w:bidi="fa-IR"/>
        </w:rPr>
        <w:t>و زرتشتیان نیز در عین 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خدای دیگر به نام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اهریمن هم باورمندند؛ هرچند عقیده واقعی زرتشت درباره این دو، در هاله ای از ابهام قرار دارد</w:t>
      </w:r>
      <w:r>
        <w:rPr>
          <w:rFonts w:eastAsia="IRNazanin" w:cs="IRNazanin"/>
          <w:color w:val="111111"/>
          <w:sz w:val="28"/>
          <w:szCs w:val="28"/>
          <w:rtl w:val="true"/>
          <w:lang w:bidi="fa-IR"/>
        </w:rPr>
        <w:t>.</w:t>
      </w:r>
    </w:p>
    <w:p>
      <w:pPr>
        <w:pStyle w:val="Heading6"/>
        <w:numPr>
          <w:ilvl w:val="5"/>
          <w:numId w:val="1"/>
        </w:numPr>
        <w:rPr/>
      </w:pPr>
      <w:bookmarkStart w:id="77" w:name="__RefHeading___Toc5082070_73709187"/>
      <w:bookmarkStart w:id="78" w:name="_Toc30"/>
      <w:bookmarkEnd w:id="77"/>
      <w:r>
        <w:rPr/>
        <w:t>2</w:t>
      </w:r>
      <w:r>
        <w:rPr>
          <w:rtl w:val="true"/>
        </w:rPr>
        <w:t xml:space="preserve">. </w:t>
      </w:r>
      <w:r>
        <w:rPr>
          <w:rtl w:val="true"/>
        </w:rPr>
        <w:t>اندیشه جدایی خدا از مخلوق</w:t>
      </w:r>
      <w:bookmarkEnd w:id="78"/>
    </w:p>
    <w:p>
      <w:pPr>
        <w:pStyle w:val="BookText"/>
        <w:rPr/>
      </w:pPr>
      <w:r>
        <w:rPr>
          <w:rFonts w:ascii="IRNazanin" w:hAnsi="IRNazanin" w:eastAsia="IRNazanin"/>
          <w:color w:val="111111"/>
          <w:sz w:val="28"/>
          <w:sz w:val="28"/>
          <w:szCs w:val="28"/>
          <w:rtl w:val="true"/>
          <w:lang w:bidi="fa-IR"/>
        </w:rPr>
        <w:t>انگیزه دوم برای پرستش غیر خدا مسئله جدایی خدا از مخلوق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خدا را جدا از مخلوق فرض کرده و تصور می کردند به خاطر همین جدایی، دعا و درخواست آنان به او نمی رسد، طبعاً باید وسائلی را برگزینند تا سخنان آنان را به او برساند، چنان که دربار فرمانروایان بشری است و باید با واسطه به آنان دست یابند و درخواست های خود را به او برسانند؛ از این رو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پرستیدند که پیام پرستش گران را به خدا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این انگیزه را با بیانات گوناگونی باطل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نزدیک ترین کس به بندگان خود است و از درون و برون شان آگاه است و سخنان آشکار و پنهان آنان را می شنود و دیگر نیازی به عبادت و پرستش خدانماها نیست؛ زیرا اگر هدف از پرستش رساندن درخواست های شما است، خداوند از تمام آن ها آگاه است؛ چنان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أَقْرَبُ إِلَیْهِ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از رگ گردن نزدیک تر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 تُخْفُوا ما فِی صُدُورِکُمْ أَوْ تُبْدُوهُ یَعْلَمْهُ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در دل دارید پنهان کنید یا آشکار سازید، خدا می داند</w:t>
      </w:r>
      <w:r>
        <w:rPr>
          <w:rFonts w:eastAsia="IRNazanin" w:cs="IRNazanin"/>
          <w:color w:val="111111"/>
          <w:sz w:val="28"/>
          <w:szCs w:val="28"/>
          <w:rtl w:val="true"/>
          <w:lang w:bidi="fa-IR"/>
        </w:rPr>
        <w:t>».</w:t>
      </w:r>
      <w:bookmarkStart w:id="79" w:name="pg11578_115104"/>
    </w:p>
    <w:p>
      <w:pPr>
        <w:pStyle w:val="BookText"/>
        <w:rPr/>
      </w:pPr>
      <w:bookmarkEnd w:id="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یَکُونُ مِنْ نَجْوی ثَلاثَة إِلاّ هُوَ رابِعُهُمْ وَلا خَمْسَة إِلاّ هُوَ سادِسُهُمْ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سه نفر با هم رازی نمی گویند؛ مگر خداوند چهارمین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پنج نفری؛ مگر این که خداوند ششمین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این آیات و آیات دیگر، این انگیزه بت پرستی را باطل کرده است</w:t>
      </w:r>
      <w:r>
        <w:rPr>
          <w:rFonts w:eastAsia="IRNazanin" w:cs="IRNazanin"/>
          <w:color w:val="111111"/>
          <w:sz w:val="28"/>
          <w:szCs w:val="28"/>
          <w:rtl w:val="true"/>
          <w:lang w:bidi="fa-IR"/>
        </w:rPr>
        <w:t>.</w:t>
      </w:r>
    </w:p>
    <w:p>
      <w:pPr>
        <w:pStyle w:val="Heading6"/>
        <w:numPr>
          <w:ilvl w:val="5"/>
          <w:numId w:val="1"/>
        </w:numPr>
        <w:rPr/>
      </w:pPr>
      <w:bookmarkStart w:id="80" w:name="__RefHeading___Toc5082072_73709187"/>
      <w:bookmarkStart w:id="81" w:name="_Toc31"/>
      <w:bookmarkEnd w:id="80"/>
      <w:r>
        <w:rPr/>
        <w:t>3</w:t>
      </w:r>
      <w:r>
        <w:rPr>
          <w:rtl w:val="true"/>
        </w:rPr>
        <w:t xml:space="preserve">. </w:t>
      </w:r>
      <w:r>
        <w:rPr>
          <w:rtl w:val="true"/>
        </w:rPr>
        <w:t>تفویض قدرت ها به خداگونه ها یا تعدد مدبرها</w:t>
      </w:r>
      <w:bookmarkEnd w:id="81"/>
    </w:p>
    <w:p>
      <w:pPr>
        <w:pStyle w:val="BookText"/>
        <w:rPr/>
      </w:pPr>
      <w:r>
        <w:rPr>
          <w:rFonts w:ascii="IRNazanin" w:hAnsi="IRNazanin" w:eastAsia="IRNazanin"/>
          <w:color w:val="111111"/>
          <w:sz w:val="28"/>
          <w:sz w:val="28"/>
          <w:szCs w:val="28"/>
          <w:rtl w:val="true"/>
          <w:lang w:bidi="fa-IR"/>
        </w:rPr>
        <w:t>هر انسانی به طور فطری در برابر قدرت مافوق از خود احساس خضوع می کند و اگر هم این احساس در زبان و دیگر اعضای او نمایان نگردد، در درون خویش یک نوع احساس کوچکی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انسان در این جهان پیوسته با محسوسات سروکار دارد از این جهت می خواهد تمام امور را در قالب حس بریزد؛ بدین روی می خواهد نیروهای نادیدنی و برتر را به شکل محسوس و اجسام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از یک سو و از سوی دیگر، بشر بر اثر نارسایی فکری و ظهور مکتب های فلسفی آمیخته با شرک، تصور می کرد که هر رویدادی در جهان به نیروی توانمندی که خود آفریننده خدای خود است، واگذار شده؛ چنان که خدای دریا، خدای خشکی، خدای جنگ، خدای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گمان خود جهان آفرینش را مانند حکومت های خان ها می دانستند، گویا هر گوشه ای از جهان به نیرویی سپرده شده و این قدرت ها در گذران آن ها مختار و خود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ساکنان لب دریا، خدای دریا را می پرستیدند تا ایشان را از نعمت های دریا بهره مند سازد و از آسیب های آن مانند طوفان و طغیان بازشان دارد؛ ساکنان خشکی ها و بیابان ها، پروردگار خشکی را می پرستیدند تا</w:t>
      </w:r>
    </w:p>
    <w:p>
      <w:pPr>
        <w:pStyle w:val="BookText"/>
        <w:rPr/>
      </w:pPr>
      <w:r>
        <w:rPr>
          <w:rFonts w:ascii="IRNazanin" w:hAnsi="IRNazanin" w:eastAsia="IRNazanin"/>
          <w:color w:val="111111"/>
          <w:sz w:val="28"/>
          <w:sz w:val="28"/>
          <w:szCs w:val="28"/>
          <w:rtl w:val="true"/>
          <w:lang w:bidi="fa-IR"/>
        </w:rPr>
        <w:t>از فرآورده های آن بهره مند گردند و از آفات و زلزله دور مانند؛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چون این خدایان را نمی دیدند ، برای آن ها صورت های خیالی فرض کرده و طبق آن، بت های فلزی و سنگی و چوبی می ساختند و به جای پرستش قدرت های واقعی، صورت ها و مجسمه های آن ها را می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عرب بیابان گرد به چهار گروه تقسیم می شدند که، گروهی فرشتگان، گروه دیگر جنیان، سومین آن ها ستارگان ثابت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گروه چهارم سیارات را می پرستیدند و هدف از پرستش آن ها این بود که نفع و خیر آنها را جلب کنند و از شر و ضرر آنها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ساختن بت ها از وسعت نظر خاصی برخوردار بودند و هرگز بر خود لازم نمی دیدند که مجسمه های آن ها به صورت های واقعی معبود منطبق گردد؛ لذا برای هر یک ازخدایان بتی می ساختند، که هرگز با معبود واقعی آن ها هم شکل و هم صورت نبود؛ ولی در تمام این پرستش ها یک انگیزه بیش نبود و آن این که می خواستند امور معنوی را به گونه قابل حس درآورند و چون این نوع خدایان چون فرشته و جن از قلمرو حس بیرون بودند و حتی ستارگان نیز برای خود طلوع و غروبی داشتند و توجه به آن ها خالی از مشقت نبود؛ ازا ین جهت به تمثال آن ها توجه نموده، آن ها را می پرستیدند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اندیشه واگذاری قدرت به خداگونه ها را که آفریده شده او هستند به شدت محکوم می کند و در مواردی تنها خود را گرداننده امور آفرینش معرفی می کند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یُدَبِّرُ الأَمْرَ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عرش قدرت مستولی گردید و امور خلقت و آفرینش را اداره می 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قرآن مجید در آیاتی به صورت گسترده، آفرینش ، زنده کردن، میراندن، گرداندن خورشید و ماه، پیدایش شب و روز، روزی 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ویژه خدا دانسته و هرگونه اندیشه جز این، مانند دوگانه ستایی و چیزی هم سنگ او دانستن را محکوم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انگیزه های سه گانه پرستش غیر خدا آشنا شدیم و هرگز مدعی نیستیم که برای پرستش غیر خدا، انگیزه دیگری در کار نبوده است؛ ولی این سه انگیزه ـ که قرآن برابر آن ها می ایستد ـ پایه گسترش شرک در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مسلمان با اعتقاد به خدایی که یکتا است و در همه جا حاضر و نزدیک به بندگان، خدایی که زمام امور خلقت را در دست دارد و هرگز آن ها را به کسی نسپرده است، نمی تواند غیر او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غیر او را نباید بپرستد که باید با افکار شرک آلود وبت پرستانه به شدت مبارزه کند و راضی نشود یک فردی لحظه ای گام از دایره توحید فراتر نهد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انگیزه سوم نکته ای را یادآور می شویم و آن این که، ممکن است فردی باور کند آفریننده و مدبّری جز خدا نیست و همه کارهای جهان در دست او است و هرگز این نوع کارهایش را به غیر خود نسپرده است؛ امّا دیگر کارهای خدا مانند شفاعت و مغفرت که تنها از آنِ خدا می باشد، به دیگری واگذار شده است؛ که این خود یکی از انگیزه های پرستش غیر خدا است و قرآن به روشنی شفاعت را ویژه خویش دانسته و دست هیچ کسی را بدون اذنش</w:t>
      </w:r>
    </w:p>
    <w:p>
      <w:pPr>
        <w:pStyle w:val="BookText"/>
        <w:rPr/>
      </w:pPr>
      <w:r>
        <w:rPr>
          <w:rFonts w:ascii="IRNazanin" w:hAnsi="IRNazanin" w:eastAsia="IRNazanin"/>
          <w:color w:val="111111"/>
          <w:sz w:val="28"/>
          <w:sz w:val="28"/>
          <w:szCs w:val="28"/>
          <w:rtl w:val="true"/>
          <w:lang w:bidi="fa-IR"/>
        </w:rPr>
        <w:t>در آن باز نگذاشته؛ قرآن 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للّهِ الشَّفاعَةُ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شفاعت همگی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شَفِیع إِلاّمِنْ بَعْدِ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شفاعت کننده ای نیست مگر پس از اجازه خدا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بت پرستان روزگار رسالت، بت هایی را می پرستیدند که تصور می کردند آنان درباریان درگاه الهی اند و امور بخشایش و شفاعت به آنان واگذار شده است</w:t>
      </w:r>
      <w:r>
        <w:rPr>
          <w:rFonts w:eastAsia="IRNazanin" w:cs="IRNazanin"/>
          <w:color w:val="111111"/>
          <w:sz w:val="28"/>
          <w:szCs w:val="28"/>
          <w:rtl w:val="true"/>
          <w:lang w:bidi="fa-IR"/>
        </w:rPr>
        <w:t>.</w:t>
      </w:r>
      <w:bookmarkStart w:id="82" w:name="pg11578_115108"/>
    </w:p>
    <w:p>
      <w:pPr>
        <w:pStyle w:val="Heading5"/>
        <w:numPr>
          <w:ilvl w:val="4"/>
          <w:numId w:val="1"/>
        </w:numPr>
        <w:rPr/>
      </w:pPr>
      <w:bookmarkStart w:id="83" w:name="__RefHeading___Toc5082074_73709187"/>
      <w:bookmarkStart w:id="84" w:name="_Toc32"/>
      <w:bookmarkEnd w:id="82"/>
      <w:bookmarkEnd w:id="83"/>
      <w:r>
        <w:rPr>
          <w:rtl w:val="true"/>
        </w:rPr>
        <w:t>عبادت در فرهنگ قرآن</w:t>
      </w:r>
      <w:bookmarkEnd w:id="84"/>
    </w:p>
    <w:p>
      <w:pPr>
        <w:pStyle w:val="Heading6"/>
        <w:numPr>
          <w:ilvl w:val="5"/>
          <w:numId w:val="1"/>
        </w:numPr>
        <w:rPr/>
      </w:pPr>
      <w:bookmarkStart w:id="85" w:name="__RefHeading___Toc5082076_73709187"/>
      <w:bookmarkStart w:id="86" w:name="_Toc33"/>
      <w:bookmarkEnd w:id="85"/>
      <w:r>
        <w:rPr>
          <w:rtl w:val="true"/>
        </w:rPr>
        <w:t>آیا پرستش به معنی نهایت خضوع و تذلل است؟</w:t>
      </w:r>
      <w:r>
        <w:rPr>
          <w:rtl w:val="true"/>
        </w:rPr>
        <w:t>!</w:t>
      </w:r>
      <w:bookmarkEnd w:id="86"/>
    </w:p>
    <w:p>
      <w:pPr>
        <w:pStyle w:val="Heading6"/>
        <w:numPr>
          <w:ilvl w:val="5"/>
          <w:numId w:val="1"/>
        </w:numPr>
        <w:rPr/>
      </w:pPr>
      <w:bookmarkStart w:id="87" w:name="__RefHeading___Toc5082078_73709187"/>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فرهنگ نویسان عرب در تفسیر عبادت،تعریف هایی نزدیک به هم دارند و آن را به معنی خضوع و تذلل گرفته اند، اینک نص گفتار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لسان العرب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العبودیة الخضوع والتذلل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در مفردات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التذلل والعبادة أبلغ منها لانّها غایة التذلل و لا یستحقّ الاّ من له غایة الافضال وهو اللّه تعالی و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تعبدوا إِلاّ إِیّاه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قاموس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فرهنگ نویسان، عبادت را به معنی خضوع، تذلل، اطاعت و یا نهایت اظهار ذلت گرفته اند؛ ولی همه این تعریف ها تعریف به اعمّ است و تعریف به مساوی نیست؛ زیرا می دانیم که اطاعت، خضوع واظهار تذلل در همه حال، عبادت و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لفظ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موارد به کار می برند یک نوع توسعه در معنی است و هرگز در این موارد عبادت به معنی پرستش صدق نمی کند؛ زیرا هیچ گاه خضوع، حتی نهایت تذلل فرزند</w:t>
      </w:r>
      <w:bookmarkStart w:id="89" w:name="pg11578_115109"/>
    </w:p>
    <w:p>
      <w:pPr>
        <w:pStyle w:val="BookText"/>
        <w:rPr/>
      </w:pPr>
      <w:bookmarkEnd w:id="89"/>
      <w:r>
        <w:rPr>
          <w:rFonts w:ascii="IRNazanin" w:hAnsi="IRNazanin" w:eastAsia="IRNazanin"/>
          <w:color w:val="111111"/>
          <w:sz w:val="28"/>
          <w:sz w:val="28"/>
          <w:szCs w:val="28"/>
          <w:rtl w:val="true"/>
          <w:lang w:bidi="fa-IR"/>
        </w:rPr>
        <w:t>در برابر پدر و مادر، شاگرد در برابر استاد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پرستش شمرده نمی شود، هرچند در خضوع و تذلل خود، شدت عمل به 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آیاتی را گواه می گیریم که بالاترین درجه خضوع و تذلل تا چه رسد به مطلق آن را، عبادت و پرستش نمی داند</w:t>
      </w:r>
      <w:r>
        <w:rPr>
          <w:rFonts w:eastAsia="IRNazanin" w:cs="IRNazanin"/>
          <w:color w:val="111111"/>
          <w:sz w:val="28"/>
          <w:szCs w:val="28"/>
          <w:rtl w:val="true"/>
          <w:lang w:bidi="fa-IR"/>
        </w:rPr>
        <w:t>.</w:t>
      </w:r>
    </w:p>
    <w:p>
      <w:pPr>
        <w:pStyle w:val="Heading6"/>
        <w:numPr>
          <w:ilvl w:val="5"/>
          <w:numId w:val="1"/>
        </w:numPr>
        <w:rPr/>
      </w:pPr>
      <w:bookmarkStart w:id="90" w:name="__RefHeading___Toc5082080_73709187"/>
      <w:bookmarkStart w:id="91" w:name="_Toc35"/>
      <w:bookmarkEnd w:id="90"/>
      <w:r>
        <w:rPr>
          <w:rtl w:val="true"/>
        </w:rPr>
        <w:t>گواه هایی از قرآن</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تصریح قرآن،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سجده ملائک و فرشتگان بود و خداوند دستور داد که همگی بر او سجده کنند،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قُلْنا لِلْملائِکَةِ اسْجُدُوا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را که به فرشتگان فرمان دادیم که بر آدم سجده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با وجود تصریح به سجده ملائک بر آدم، آن را شرک بر خدا به شمار نیاورده و فرشتگان با این عمل مشرک نشدند و از این طریق بر خدا شریکی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آدم را نیز پرستش نکردند، بلکه او را بزرگ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گواه است بر این که هر تعظیمی در برابر غیر خدا، عبادت و پرستش او نیست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یکی است، ولی سجده نخست، عبادت آدم نیست؛ امّا سجده بر خدا، عبادت و پرستش او است؛ پس باید تفاوت این دو نوع سجده را در جای دیگر یعنی سرچشمه وعلت خضوع جستجو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سجده بر آدم در آیه، همان کرنش فرشتگان بر آدم است نه سجده اصطلاحی وهمگی می دانیم که هر کرنشی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یک قسم از خضوع عبادت است و آن خضوعی که به صورت</w:t>
      </w:r>
    </w:p>
    <w:p>
      <w:pPr>
        <w:pStyle w:val="BookText"/>
        <w:rPr/>
      </w:pPr>
      <w:r>
        <w:rPr>
          <w:rFonts w:ascii="IRNazanin" w:hAnsi="IRNazanin" w:eastAsia="IRNazanin"/>
          <w:color w:val="111111"/>
          <w:sz w:val="28"/>
          <w:sz w:val="28"/>
          <w:szCs w:val="28"/>
          <w:rtl w:val="true"/>
          <w:lang w:bidi="fa-IR"/>
        </w:rPr>
        <w:t>نهایت تذلل صورت بگیرد، مثلاً شخص، خضوع خود را به صورت سجده انجام دهد وفرض این است که فرشتگان چنین کاری نکردند هم چنین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سجده بر آدم، همان قبله قرار دادن آدم است نه سجده حقیقی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 دو اندیشه باطل است؛ زیرا سجده را به خضوع تفسیر کردن، کاملاً خلاف ظاهر و باور عرفی است و در لغت و عرف از این کلمه همان سجده اصطلاحی را می فهمند، نه 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 تنها قبله گاه آنان بود، دیگر جایی برای اعتراض شیطان نمی ماند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ءَأسجُدُ لِمَنْ خَلَقْتَ طِیناً</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موجودی که از گل آفریده ای سجده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هرگز لازم نیست که قبله اشرف از سجده کننده باشد تا برای اعتراض او مجالی باشد، بلکه آن چه لازم است باید مسجود اشرف از ساجد باشد و از آن جا که آدم در نظر شیطان افضل و برتر نبود؛ از این رو به اعتراض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مفهوم آیه جز این نیست که به فرمان خدا، واقعاً ملائکه بر آدم سجده کردند و او به فرمان خداوند، قبله گاه فرشتگان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هم بیشترین کرنش را به آدم نشان دادند؛ ولی او را عبادت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رَفَعَ أَبَویهِ عَلَی العَرْشِوَ خَرُّوا لَهُ سُجَّداً وَ قالَ یا أَبَتِ هذا تَأْوِیلُ رُؤْیایَ مِنْ قَبل قَدْ جَعَلَها رَبّی حَقّاً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پدر و مادر خود را به بالای تخت برد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سجده کردند یوسف به پدر خود گفت، 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پیشین من است که خدا به آن واقعیت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آغاز سوره یوسف آیه، خواب حضرت یوسف را چنین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أَحَدَ عَشَرَ کَوکَباً وَ الشَّمْسَ وَ الْقَمَرَ رَأَیتُهُمْ لِی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پدرجان در عالم رؤیا دیدم که یازده ستاره و آفتاب و ماه بر من سجده 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پس از سالیان درازی با سجده برادران و پدر و مادر، بر یوسف،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به دست می آید، با این که سجده بر یک نفر که مظهر نهایت تذلل است باز عبادت و پرستش نیست، بنابراین در داوری بر سر مسئله شرک و عبادت، نباید به ظاهر نگریست؛ بلکه باید در انگیزه های عمل که بعداً بیان می گردد دقت بیشتری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قرآن فرمان می دهد که در برابر پدر و مادر پر و بال مهر و افتادگی را بگشاییم؛ 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وَاخْفِضْ لَهُما جَناحَ الذُّلِّ مِنَالرَّحْمَةِ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پر و بال تواضع وتکریم را با کمال تذلل برای ایشان بگستران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مراسم حج به همه مسلمانان فرمان می دهد گرد خانه ای که جز سنگ و گل چیزی نیست طواف کنند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وَلْیَطَّوّفُوا بِالْبَیْتِ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بیت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دستور می دهد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کنیم،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 فَمَنْ حَجَّ الْبَیْتَ أَوِ اعْتَمَر فَلا جُناحَ</w:t>
      </w:r>
    </w:p>
    <w:p>
      <w:pPr>
        <w:pStyle w:val="BookText"/>
        <w:rPr/>
      </w:pPr>
      <w:r>
        <w:rPr>
          <w:rFonts w:ascii="Amiri" w:hAnsi="Amiri" w:eastAsia="Amiri" w:cs="Amiri"/>
          <w:color w:val="111111"/>
          <w:sz w:val="28"/>
          <w:sz w:val="28"/>
          <w:szCs w:val="28"/>
          <w:rtl w:val="true"/>
          <w:lang w:bidi="ar-SA"/>
        </w:rPr>
        <w:t xml:space="preserve">عَلَیْه أَنْ یَطَّوّفَ بِهِما </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 و مروه از شعائر خداست است، پس هر کس مراسم حج یا عمره را انجام داد، بر او است میان این دو کوه سعی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طواف بر سنگ وگل و سعی میان دو کوه، عبادت سنگ و گل و کوهها است؟ اگر هر کرنشی پرستش باشد، باید همه این اعمال را یک نوع شرک مجاز بدانیم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تعالی اللّه عن ذلک علوّاً کبیراً، خدا برتر از آن است که بر شرکی که بزرگترین ستم و مایه سقوط انسانیت می باشد امر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به مسلمانان دستور داده شده در مقام ابراهیم نماز بگزارند، آنجا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وَاتّخِذوا مِنْ مَقامِ إِبْراهیمَ مُصلًّـی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ابراهیم جایگاهی برای نماز خود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نمازگزاران، نماز را برای خدا می خوانند؛ ولی گزاردن نماز در مقام ابراهیم که اثر پای او نیز در آن جا مشهود است، نوعی ستایش آن راد مرد الهی شمرده می شود و هیچ گاه چنین عملی رنگ شرک به خود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گروهی را می ستاید که در برابر مؤمنان، فرومایه و در برابر کافران، سرکش باشند، 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فَسَوفَ یَأْتِی اللّهُ بِقَوم یُحِبُّهُمْ</w:t>
      </w:r>
    </w:p>
    <w:p>
      <w:pPr>
        <w:pStyle w:val="BookText"/>
        <w:rPr/>
      </w:pPr>
      <w:r>
        <w:rPr>
          <w:rFonts w:ascii="IRNazanin" w:hAnsi="IRNazanin" w:eastAsia="IRNazanin"/>
          <w:color w:val="111111"/>
          <w:sz w:val="28"/>
          <w:sz w:val="28"/>
          <w:szCs w:val="28"/>
          <w:rtl w:val="true"/>
          <w:lang w:bidi="fa-IR"/>
        </w:rPr>
        <w:t xml:space="preserve">وَ یُحِبُّونَهُ أَذِلَّة عَلَی الْمُؤْمِنینَ أَعِزَّة عَلَی الکافِرینَ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زودی گروهی را برمی انگیزد که آنان را دوست دارند و آنان نیز خدا را دوست دارند، برابر مؤمنان افتاده و بر کافران سرکش 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این آیات و اعمال مسلمانان در مراسم حج، حاکی از آن است که سرفرو آوردن و ابراز خضوع، بندگی نیست و اگر هم فرهنگ نویسان عبادت را به معنی خضوع و تذلل گرفته اند به معنی گسترده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پیش این معنی را ثابت کرد؛ زیرا اگر همان گونه باشد که عده ای آن را یادآور شده اند، باید همه بشر حتی پیامبران را نیز مشرک بدانیم؛ چون آنان نیز پدران و مادران خود را احترام می کردند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انّه لا یراد بالعبادة التی لا تکون إلاّ للّه و من أتی بها لغیر اللّه فقد کفر، مطلق الخضوع والخشوع والانقیاد کما یظهر من کلام أهل اللغة و إلاّ لزم کفر العبید و الاجراء و جمیع الخدام للأُمراء بل کفر الأنبیاء فی خضوعهم للاباء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عبادت که از آن خدا است و هر کس آن را برای جز خدا به جا آورد کافر می شود، مطلق خضوع و اطاعت نیست ـ هرچند اهل لغت چنین تفسیر کرده اند ـ زیرا بنابر این تفسیر، باید بردگان و کارگران و خادمان کافر خوانده شوند بلکه لازمه آن این است که پیامبران را هم که به پدر و مادر خود ارج می نهادند و بزرگشان می داشتند، کافر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ط نجف تألیف شیخ اکبر جعفر کاشف الغطاء متوفای </w:t>
      </w:r>
      <w:r>
        <w:rPr>
          <w:rFonts w:eastAsia="IRNazanin" w:cs="IRNazanin"/>
          <w:color w:val="111111"/>
          <w:sz w:val="28"/>
          <w:szCs w:val="28"/>
          <w:lang w:bidi="fa-IR"/>
        </w:rPr>
        <w:t>1228</w:t>
      </w:r>
      <w:r>
        <w:rPr>
          <w:rFonts w:eastAsia="IRNazanin" w:cs="IRNazanin"/>
          <w:color w:val="111111"/>
          <w:sz w:val="28"/>
          <w:szCs w:val="28"/>
          <w:rtl w:val="true"/>
          <w:lang w:bidi="fa-IR"/>
        </w:rPr>
        <w:t>.</w:t>
      </w:r>
      <w:bookmarkStart w:id="92" w:name="pg11578_115114"/>
    </w:p>
    <w:p>
      <w:pPr>
        <w:pStyle w:val="Heading6"/>
        <w:numPr>
          <w:ilvl w:val="5"/>
          <w:numId w:val="1"/>
        </w:numPr>
        <w:rPr/>
      </w:pPr>
      <w:bookmarkStart w:id="93" w:name="__RefHeading___Toc5082082_73709187"/>
      <w:bookmarkStart w:id="94" w:name="_Toc36"/>
      <w:bookmarkEnd w:id="92"/>
      <w:bookmarkEnd w:id="93"/>
      <w:r>
        <w:rPr>
          <w:rtl w:val="true"/>
        </w:rPr>
        <w:t>آیا فرمان الهی شرک را غیر شرک می سازد؟</w:t>
      </w:r>
      <w:bookmarkEnd w:id="94"/>
    </w:p>
    <w:p>
      <w:pPr>
        <w:pStyle w:val="BookText"/>
        <w:rPr/>
      </w:pPr>
      <w:r>
        <w:rPr>
          <w:rFonts w:ascii="IRNazanin" w:hAnsi="IRNazanin" w:eastAsia="IRNazanin"/>
          <w:color w:val="111111"/>
          <w:sz w:val="28"/>
          <w:sz w:val="28"/>
          <w:szCs w:val="28"/>
          <w:rtl w:val="true"/>
          <w:lang w:bidi="fa-IR"/>
        </w:rPr>
        <w:t>هر گاه با گروه ـ به اصطلاح ـ وهابی، در باره سجده فرشتگان بر آدم واستلام 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 وگو بنشینیم که اگر هر خوار داشتن پرستش هست پس چرا خدا به فرشتگان دستور داد که بر آدم سجده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کارها به دستور الهی انجام گرفته است،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بندگی، همان گرامی داشت او و خضوع است، اگر در قرآن وحدیث سخن از خضوع بر آدم، یوسف، پدر و مادر، پیروی پیامبر و اولی الأمر، احترام کعبه، مقام ابراهیم، حجر اسماعیل، استلام حجر اسود و تبرک به آب زمزم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دلیل بر روا دانستن این رفتار در موارد دیگر نمی شود؛ زیرا حقیقت این خضوع های بنده و تبرک ها، عبادت است؛ ولی چون به فرمان خدا انجام می گیرد عبادت و پرستش خدا به شمار می آید، نه پرستش آن ها؛ پس اگر چنین کارهایی را در حق پدیده های دیگر انجام دهیم که خدا در آن موارد دستور نداده است، قطعاً آن ها را پرستش نموده و به خدا شرک ورزیده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کوچک شدن برابر قبر، بوسیدن در و دیوار مشاهد، ضریح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دستور خدا نیست، عبادت صاحبان قبر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وهابی ها روی این موضوع زیاد تکیه می کنند؛ ولی آنان از یک نکته غفلت دارند و آن این که حکم خدا، موضوع را عوض نکرده و دگرگون نمی سازد و ماهیت یک عمل با دستور خدا عوض نمی شود و اگر ماهیت این اعمال، شرک و پرستش غیر خدا باشد، هرگز با دستور خدا شرک به توحید و ناپسند به پسندیده دگرگون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ناسزا گویی درباره فردی ذاتاً اهانت به وی است و فحش از هر</w:t>
      </w:r>
    </w:p>
    <w:p>
      <w:pPr>
        <w:pStyle w:val="BookText"/>
        <w:rPr/>
      </w:pPr>
      <w:r>
        <w:rPr>
          <w:rFonts w:ascii="IRNazanin" w:hAnsi="IRNazanin" w:eastAsia="IRNazanin"/>
          <w:color w:val="111111"/>
          <w:sz w:val="28"/>
          <w:sz w:val="28"/>
          <w:szCs w:val="28"/>
          <w:rtl w:val="true"/>
          <w:lang w:bidi="fa-IR"/>
        </w:rPr>
        <w:t>مقامی و از سوی هر کسی درباره فردی آبرومند، توهین تلقی می گردد؛ چه، اگر خدا بی احترامی کسی را واجب کند، هرگز دستور خدا ماهیت فحش را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فحش فحش است وناسزا ناسزا است، چیزی که هست این که، پس از دستور خدا چنین رفتاری جایز می گردد؛ ولی ماهیت آن دگرگون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مهمانی، طبعاً یک نوع تکریم واحترام مهمان است، حال اگر ضیافت فردی حرام گردد، هرگز آن کار که ذاتاً برای احترام است، به اهانت تبدیل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مواردی مانند طواف کعبه، استلام 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برای پرستش سنگ باشند، امر الهی، ماهیت آن ها را عوض نمی کند و از این که این عمل ها، پرستش و عبادت آدم و یوسف یا کعبه و حجر اسود است، خارج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وهابی ها می گویند، طبیعت این کردار عبادت است؛ ولی چون خدا به آن دستور داده است اشکالی ندارد؛ معنی این سخن این است که این 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سخنی نیست که انسان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یکی از دو نظر را برگزید یا این موارد را از موضوع شرک خارج بدانیم وبگوییم که این ها ذاتاً از مفهوم شرک خارج می باشند و یا این که بگوییم این ها از نظر موضوع از مصادیق شرک محسوب می شوند؛ ولی خدا آن ها را اجازه داده است که چنین شرک هایی را مرتکب شویم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آن، چنان بی پایه است که انسان آگاهی نمی پذیرد آن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یگانه ای در یک صورت، بزرگ داشت طرف محسوب شده، و خللی بر توحید وارد نمی کند، ولی همان عمل</w:t>
      </w:r>
    </w:p>
    <w:p>
      <w:pPr>
        <w:pStyle w:val="BookText"/>
        <w:rPr/>
      </w:pPr>
      <w:r>
        <w:rPr>
          <w:rFonts w:ascii="IRNazanin" w:hAnsi="IRNazanin" w:eastAsia="IRNazanin"/>
          <w:color w:val="111111"/>
          <w:sz w:val="28"/>
          <w:sz w:val="28"/>
          <w:szCs w:val="28"/>
          <w:rtl w:val="true"/>
          <w:lang w:bidi="fa-IR"/>
        </w:rPr>
        <w:t>در صورت دیگر، پرستش طرف، و عین شرک و دوگانه پرستی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سجده فرشتگان بر آدم، عملی است که اگر به عنوان اینکه آدم بنده برگزیده خدا است، انجام گیرد، نوعی تکریم او محسوب می شود، و با اصول توحید کاملاً سازگار می باشد، ولی اگر همان عمل به عنوان اینکه آدم، خدا، ویا مصدر کارهای خدایی است، انجام گیرد، پرستش او محسوب می شود، وبا اصول توحید در تضاد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صدق پرستش و یا عدم آن، بود و نبود امر الهی مؤثر نیست، امر الهی،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مؤثر باشد، هرگاه کاری را که به عنوان کار دینی انجام می دهیم، توأم با امر الهی باشد، جزء شریعت خواهد بود و در غیر این صورت بدعت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تصور می کنند، امر الهی در نفی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است، آن را با بدعت یکسان گرفته اند امر الهی، به عمل رنگ سنت بخشیده و آن را از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سازد در حالی که امر الهی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حیطه شرک و دوگانه پرستی خارج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دانشمندان سخنی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القاعدةُ العقلیةُ لا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عقلی قابل کوچک کردن نیست و هرگز نمی توان برخی افراد قانون را از مجموعه عقلی آن خارج ساخت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معلولی به علت نیاز دارد، یا سه زاویه مثلث مساوی با دو زاویه قائمه است، یا مساحت دایره مساوی است با ضرب مجذور شعاع در عدد پی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هرگز نمی توان گفت حرکت الکترون ها بر مدار خود در برخی از شرایط بی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فیزیک دان این سخن را</w:t>
      </w:r>
    </w:p>
    <w:p>
      <w:pPr>
        <w:pStyle w:val="BookText"/>
        <w:rPr/>
      </w:pPr>
      <w:r>
        <w:rPr>
          <w:rFonts w:ascii="IRNazanin" w:hAnsi="IRNazanin" w:eastAsia="IRNazanin"/>
          <w:color w:val="111111"/>
          <w:sz w:val="28"/>
          <w:sz w:val="28"/>
          <w:szCs w:val="28"/>
          <w:rtl w:val="true"/>
          <w:lang w:bidi="fa-IR"/>
        </w:rPr>
        <w:t>بگوید گواه بر ناآگاهی او از قانون عمومی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او نبودن علت را به جای ندیدن آن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زوایای مثلث در نقطه دیگر جهان مساوی با یک زاویه قائمه و یا بیشتر از دو زاویه قائمه است، مثل این است که بگوید </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مساوی با پنج است؛ از این رو می گویند قوانین عقلی قابل تخصیص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ماهیت این اعمال ذاتاً شرک به شمار آید، باید وهابی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ذاتی شرک، در این موارد تخصیص خورده است و این کار ناپسند که نوعی ظلم است، در این موارد مجاز و مشروع شده ، در صورتی که قاعده عقلی قابل تخصیص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النبی، صحت این نوع احترام ها را به امر الهی توجیه می کرد به او گفته شد که، نتیجه فرمایش شما این است که این اعمال شرک مجاز است؛ یعنی خدا دستور داده است که در این جاها می توان شرک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این گروه را به این آیه توجه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اللّهَ لا یَأْمُرُ بِالْفَحْشاءِ أَتَقُولُونَ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به چیز بد امر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چیزی را که نمی دانید، نسبت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سجده بر آدم و استلام حجر، عبادت باشد هرگز خدا به کاری که ناپسند است فرمان نمی 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گفتار روشن شد،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اظهار تذلل و مانند آن ها نیست، باید دید حقیقت عبادت چیست؟تا پس از شناختن جایگاه واقعی آن، از انجام آن برای غیر خدا بپرهیزیم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بحث آینده ما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خداپرستی و شرک بدان بستگی دارد تا با توجه به آن، هر رفتار ستایش گونه ای را شرک نشماریم و مسلمانان را به جرم احترام به پیامبران و پیشوایان مشرک ندانیم</w:t>
      </w:r>
      <w:r>
        <w:rPr>
          <w:rFonts w:eastAsia="IRNazanin" w:cs="IRNazanin"/>
          <w:color w:val="111111"/>
          <w:sz w:val="28"/>
          <w:szCs w:val="28"/>
          <w:rtl w:val="true"/>
          <w:lang w:bidi="fa-IR"/>
        </w:rPr>
        <w:t>!</w:t>
      </w:r>
      <w:bookmarkStart w:id="95" w:name="pg11578_115119"/>
    </w:p>
    <w:p>
      <w:pPr>
        <w:pStyle w:val="Heading5"/>
        <w:numPr>
          <w:ilvl w:val="4"/>
          <w:numId w:val="1"/>
        </w:numPr>
        <w:rPr/>
      </w:pPr>
      <w:bookmarkStart w:id="96" w:name="__RefHeading___Toc5082084_73709187"/>
      <w:bookmarkStart w:id="97" w:name="_Toc37"/>
      <w:bookmarkEnd w:id="95"/>
      <w:bookmarkEnd w:id="96"/>
      <w:r>
        <w:rPr>
          <w:rtl w:val="true"/>
        </w:rPr>
        <w:t>پرستش یعنی خداستایی</w:t>
      </w:r>
      <w:bookmarkEnd w:id="97"/>
    </w:p>
    <w:p>
      <w:pPr>
        <w:pStyle w:val="Heading6"/>
        <w:numPr>
          <w:ilvl w:val="5"/>
          <w:numId w:val="1"/>
        </w:numPr>
        <w:rPr/>
      </w:pPr>
      <w:bookmarkStart w:id="98" w:name="__RefHeading___Toc5082086_73709187"/>
      <w:bookmarkStart w:id="99" w:name="_Toc38"/>
      <w:bookmarkEnd w:id="98"/>
      <w:r>
        <w:rPr>
          <w:rtl w:val="true"/>
        </w:rPr>
        <w:t>«</w:t>
      </w:r>
      <w:r>
        <w:rPr>
          <w:rtl w:val="true"/>
        </w:rPr>
        <w:t>او که آغاز و انجام در دست اوست</w:t>
      </w:r>
      <w:r>
        <w:rPr>
          <w:rtl w:val="true"/>
        </w:rPr>
        <w:t>»</w:t>
      </w:r>
      <w:bookmarkEnd w:id="99"/>
    </w:p>
    <w:p>
      <w:pPr>
        <w:pStyle w:val="Heading6"/>
        <w:numPr>
          <w:ilvl w:val="5"/>
          <w:numId w:val="1"/>
        </w:numPr>
        <w:rPr/>
      </w:pPr>
      <w:bookmarkStart w:id="100" w:name="__RefHeading___Toc5082088_73709187"/>
      <w:bookmarkStart w:id="101" w:name="_Toc39"/>
      <w:bookmarkEnd w:id="100"/>
      <w:r>
        <w:rPr>
          <w:rtl w:val="true"/>
        </w:rPr>
        <w:t>اشاره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عرب، هم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 همان طور که لفظ پرستش نزد ما بار معنایی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روشن است؛ هرچند نتوانیم آن را با جمله ای به صورت یک تعریف منطقی، تعریف و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نیاز به روشن گری ندارد و بسیاری از ما نمی توانند آن را به صورت کامل تعریف کنند؛ ولی این مطلب مانع از آن نیست که از شنیدن هر دو لفظ، معنی آن در ذهن ما مجسم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پرستش نیز بسان واژه زمین و آسمان است چرا که همگی به معنی واقعی آن آگاهیم؛ هرچند نتوانیم درک خود را در قالب یک تعریف منطقی بریزیم؛ هم چنان که مصادیق واقعی هر یک از عبادت و تعظیم و یا پرستش و بزرگداشت نزد ما روشن است و جدا سازی تلقی هر یک از دیگری بسیار آسان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دلداده ای که در و دیوار معشوق خود را می بوسد ویا لباس و پیراهن او را به سینه می مالد یا پس از مرگ، سر بر خاک قبرش می نهد در میان هیچ ملتی پرستنده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کسانی که برای زیارت پیکرهای</w:t>
      </w:r>
      <w:bookmarkStart w:id="102" w:name="pg11578_115120"/>
    </w:p>
    <w:p>
      <w:pPr>
        <w:pStyle w:val="BookText"/>
        <w:rPr/>
      </w:pPr>
      <w:bookmarkEnd w:id="102"/>
      <w:r>
        <w:rPr>
          <w:rFonts w:ascii="IRNazanin" w:hAnsi="IRNazanin" w:eastAsia="IRNazanin"/>
          <w:color w:val="111111"/>
          <w:sz w:val="28"/>
          <w:sz w:val="28"/>
          <w:szCs w:val="28"/>
          <w:rtl w:val="true"/>
          <w:lang w:bidi="fa-IR"/>
        </w:rPr>
        <w:t>مومیایی رهبران بزرگ جهان که مورد علاقه گروهی است، می شتابند یا برای دیدن آثار وخانه و کاشانه آن ها می روند و برای گرامی داشتن آنان چند دقیقه سکوت کرده و مراسمی را برپا می کنند، عبادت و بندگی به حساب نمی آید؛گرچه اظهار علاقه آنان به اندازه خضوع خداپرستان در مقابل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تنها وجدان های بیدار می توانند قاضی و داور باشند تا بزرگ داشتن را از عبادت و پرستش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بنا باشد لفظ عبادت را به صورت منطقی تعریف کرده و تجزیه و تحلیل نماییم، می توانیم آن را به سه گونه زیر تعریف کنیم در حالیکه هر تعریف هدف مشترکی را تعقیب می کند</w:t>
      </w:r>
      <w:r>
        <w:rPr>
          <w:rFonts w:eastAsia="IRNazanin" w:cs="IRNazanin"/>
          <w:color w:val="111111"/>
          <w:sz w:val="28"/>
          <w:szCs w:val="28"/>
          <w:rtl w:val="true"/>
          <w:lang w:bidi="fa-IR"/>
        </w:rPr>
        <w:t>.</w:t>
      </w:r>
    </w:p>
    <w:p>
      <w:pPr>
        <w:pStyle w:val="Heading6"/>
        <w:numPr>
          <w:ilvl w:val="5"/>
          <w:numId w:val="1"/>
        </w:numPr>
        <w:rPr/>
      </w:pPr>
      <w:bookmarkStart w:id="103" w:name="__RefHeading___Toc5082090_73709187"/>
      <w:bookmarkStart w:id="104" w:name="_Toc40"/>
      <w:bookmarkEnd w:id="103"/>
      <w:r>
        <w:rPr/>
        <w:t>1</w:t>
      </w:r>
      <w:r>
        <w:rPr>
          <w:rtl w:val="true"/>
        </w:rPr>
        <w:t>ـ تعریف عبادت</w:t>
      </w:r>
      <w:r>
        <w:rPr>
          <w:rtl w:val="true"/>
        </w:rPr>
        <w:t>:</w:t>
      </w:r>
      <w:bookmarkEnd w:id="10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تعریف عبادت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عملی، لفظی یا زبانی است که از اعتقاد به الوهیت طرف سرچشمه می گیرد، از این رو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نقطه درخور توجه بحث این است که معنی الوهیت را دقیقاً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الوهیت به معنی خدایی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 تفسیر شده است تفسیر به لازم آن است نه این که معبود، معنی واقعی آن است؛ زیرا از آن جا که اله حقیقی و یا آلهه های خیالی درمیان ملل جهان، معبود و مورد پرستش</w:t>
      </w:r>
    </w:p>
    <w:p>
      <w:pPr>
        <w:pStyle w:val="BookText"/>
        <w:rPr/>
      </w:pPr>
      <w:r>
        <w:rPr>
          <w:rFonts w:ascii="IRNazanin" w:hAnsi="IRNazanin" w:eastAsia="IRNazanin"/>
          <w:color w:val="111111"/>
          <w:sz w:val="28"/>
          <w:sz w:val="28"/>
          <w:szCs w:val="28"/>
          <w:rtl w:val="true"/>
          <w:lang w:bidi="fa-IR"/>
        </w:rPr>
        <w:t>بوده اند، تصور شده است که اله به معنی معبود می باشد وگرنه معبود بودن از لوازم معنی اله است نه معنی ابتدایی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دلیل بر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خدا است نه معبود، همان کلمه اخلاص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لفظ اللّه در این جمله به معنی معبود باشد، دروغی بیش نخواهد بود، زیرا روشن است که جز اللّه هزاران معبود دیگر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معبود می گیرند، برای درست کردن آن ناچار می شوند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تقدیر بگیرند و بگویند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به حقی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تقدیر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اله به معنی خدا و الوهیت به معنی خدایی است و هر نوع بزرگداشتی که از اعتقاد به الوهیت خدایی سرچشمه بگیرد، آن را عبادت می نامند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تعریف، آیاتی است که در این زمینه وارد شده است، و از بررسی آن ها روشن می گردد که عبادت، آن نوع گفتار و رفتاری است که از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سرچشمه می گیرد و تا چنین اعتقادی را شخص در باره موجودی نداشته باشد، کرنش، تعظیم یا تکریم او عبادت و پرستش نخواهد بود، به این خاطر، آنگاه قرآن دستور می دهد که خدا را عبادت کنیم، بلافاصله</w:t>
      </w:r>
    </w:p>
    <w:p>
      <w:pPr>
        <w:pStyle w:val="BookText"/>
        <w:rPr/>
      </w:pPr>
      <w:r>
        <w:rPr>
          <w:rFonts w:ascii="IRNazanin" w:hAnsi="IRNazanin" w:eastAsia="IRNazanin"/>
          <w:color w:val="111111"/>
          <w:sz w:val="28"/>
          <w:sz w:val="28"/>
          <w:szCs w:val="28"/>
          <w:rtl w:val="true"/>
          <w:lang w:bidi="fa-IR"/>
        </w:rPr>
        <w:t xml:space="preserve">جمله جز او الهی نیست را چاشنی آن می کند؛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اعْبُدُوا اللّهَ ما لَکُمْ مِنْ إِله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خدا را بپرستید چرا که برای شما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پیام در نُه جا یا بیشتر آمده است و برای دست یابی به آن ها می توان سوره اعراف آیات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هود آیات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انبیاء آیه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مؤمنون 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عبادت آن خضوع و تذللی است که از اعتقاد به الوهیت سرچشمه می گیرد و اگر چنین اعتقادی در کار نباشد، آن را عبادت نمی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آیه و مضمون آن بر این مطلب گواهی می دهد، بلکه آیاتی دیگر نیز بر این حقیقت گواهی می دهند؛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کانُوا إِذا قیلَ لَهُم لا إِلهَ إِلاّاللّه یَسْتَکْبِرُونَ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کسانی هستند که هرگاه به آنان گفته می شود خدایی جز اللّه نیست، کبر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سخن اعتنا نمی کنند؛ زیرا به الوهیت موجودات دیگر معتقد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إِلهٌ غَیرُ اللّهِ سُبحانَ اللّهِ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آن ها خدایی جز اللّه هست منزه است خدا از آنچه که برای او شرک میورزند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این آیه ملاک شرک این شده است که به الوهیت غیر خدا معتقد گردند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یَجْعَلُونَ مَعَ اللّهِ إِلهاً آخَرَ فَسَوفَ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همراه خدا، خدای دیگری قرار می دهند، به زودی از نتایج اعمال خود آگاه می شوند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لا یَدعُونَ مَعَ اللّهِ إِلهاً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با خدا، خدای دیگری را نمی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می گوید دعوت مشرکان همراه با اعتقاد به الوهیت بت های شان بوده است، آیه های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دُونِ اللّهِ آلِهةً لِیَکُونُوا لَهُمْ عِزّاً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خدایانی را پذیرفته اند که مایه عزت آنان باشند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أئِنَّکُمْ لَتَشْهَدُونَ أَنَّ مَعَ اللّهِ آلِهَةً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گواهی می دهید که با خدا، خدایان دیگری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إِذْقالَ إِبْراهیمُ لاَِبیهِ آزَرَ أَتَتَّخِذُ أَصْناماً آلِهَةً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ابراهیم به 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خدایانی از بت ها اتخاذ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آیاتی که مسئله شرک بت پرستان در آن ها گفت وگو شده است این حقیقت به خوبی روشن می گردد که شرک بت پرستان معلول این بوده که به الوهیت معبودهای خود معتقد بوده اند و آنها را که مخلوق خدا بودند، خداگونه هایی می دانستند که برخی از کارهای خدای بزرگ به آنان سپرده شده است و به همین علت آن ها را باید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اعتقاد به الوهیت و خدایی آنان بود که هرگاه به خدای یگانه دعوت می شدند، بر او کفر میورزیدند و اگر برای او شریکی قرار داده می شد، به او ایمان می آوردند، چنان که این مضمون در آیه زیر وارد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بانّه إِذا دُعِی اللّهُ وحدهُ کَفَرْتُمْ وَ اِنْ یُشرَک بِهِ تُؤْمنوا فَالحُکْمُ للّهِالعلِیّ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هم بدان روی است که هروقت خدا به تنهایی خوانده</w:t>
      </w:r>
    </w:p>
    <w:p>
      <w:pPr>
        <w:pStyle w:val="BookText"/>
        <w:rPr/>
      </w:pPr>
      <w:r>
        <w:rPr>
          <w:rFonts w:ascii="IRNazanin" w:hAnsi="IRNazanin" w:eastAsia="IRNazanin"/>
          <w:color w:val="111111"/>
          <w:sz w:val="28"/>
          <w:sz w:val="28"/>
          <w:szCs w:val="28"/>
          <w:rtl w:val="true"/>
          <w:lang w:bidi="fa-IR"/>
        </w:rPr>
        <w:t>می شود به او کفر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او شریکی فرض شود، ایمان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آن خدای بلند مرتبه و بزرگ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مرحوم آیة اللّه شیخ محمد جواد بلاغی در تفسیر ارزنده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بیش از دو جزء از آن نوشته نشده، وقتی به تفسیر و موشکافی حقیقت عبادت می رسد آن را این طور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العبادة ما یرونه مستشعراً بالخضوع لمن یتخذه الخاضع إلهاً لیوفیه بذلک ما یراه له من حقّ الامتیاز بالإلهیة؛عبادت همان کاری است که حاکی از خضوع انسان در برابر کسی باشد که او را اله اتخاذ کرده است تا از این طریق حق سپاس او را از جهت داشتن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نماید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بلاغی دریافت وجدانی اش از عبادت را در قالب لفظ ریخته و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یاد شده صحت و استواری این تعریف را به درستی روشن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بزگوار حضرت آیة اللّه العظمی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ارزنده خود همین نظر را برگزیده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عربی و پرستش در فارسی، عبارت از آن است که کسی را به عنوان این که خدا است، ستایش کنند، خواه به عنوان خدای بزرگ یا به عنوان خدای کوچک</w:t>
      </w:r>
      <w:r>
        <w:rPr>
          <w:rFonts w:eastAsia="IRNazanin" w:cs="IRNazanin"/>
          <w:color w:val="111111"/>
          <w:sz w:val="28"/>
          <w:szCs w:val="28"/>
          <w:rtl w:val="true"/>
          <w:lang w:bidi="fa-IR"/>
        </w:rPr>
        <w:t>.</w:t>
      </w:r>
      <w:r>
        <w:rPr>
          <w:rStyle w:val="FootnoteAnchor"/>
          <w:rtl w:val="true"/>
        </w:rPr>
        <w:footnoteReference w:id="3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ترین گواه ملاحظه مجموع آیات مبارزه با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فرقه های شرک، موجوداتی را که در برابر آن ها سرفرو می آورده و ستایش شان می کردند،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و به این عنوان گرامی شان می داشتند</w:t>
      </w:r>
      <w:r>
        <w:rPr>
          <w:rFonts w:eastAsia="IRNazanin" w:cs="IRNazanin"/>
          <w:color w:val="111111"/>
          <w:sz w:val="28"/>
          <w:szCs w:val="28"/>
          <w:rtl w:val="true"/>
          <w:lang w:bidi="fa-IR"/>
        </w:rPr>
        <w:t>.</w:t>
      </w:r>
      <w:bookmarkStart w:id="105" w:name="pg11578_115125"/>
    </w:p>
    <w:p>
      <w:pPr>
        <w:pStyle w:val="Heading6"/>
        <w:numPr>
          <w:ilvl w:val="5"/>
          <w:numId w:val="1"/>
        </w:numPr>
        <w:rPr/>
      </w:pPr>
      <w:bookmarkStart w:id="106" w:name="__RefHeading___Toc5082092_73709187"/>
      <w:bookmarkStart w:id="107" w:name="_Toc41"/>
      <w:bookmarkEnd w:id="105"/>
      <w:bookmarkEnd w:id="106"/>
      <w:r>
        <w:rPr/>
        <w:t>2</w:t>
      </w:r>
      <w:r>
        <w:rPr>
          <w:rtl w:val="true"/>
        </w:rPr>
        <w:t xml:space="preserve">- </w:t>
      </w:r>
      <w:r>
        <w:rPr>
          <w:rtl w:val="true"/>
        </w:rPr>
        <w:t xml:space="preserve">عبادت خضوعی است در برابر کسی که او را </w:t>
      </w:r>
      <w:r>
        <w:rPr>
          <w:rtl w:val="true"/>
        </w:rPr>
        <w:t>«</w:t>
      </w:r>
      <w:r>
        <w:rPr>
          <w:rtl w:val="true"/>
        </w:rPr>
        <w:t>رب</w:t>
      </w:r>
      <w:r>
        <w:rPr>
          <w:rtl w:val="true"/>
        </w:rPr>
        <w:t xml:space="preserve">» </w:t>
      </w:r>
      <w:r>
        <w:rPr>
          <w:rtl w:val="true"/>
        </w:rPr>
        <w:t>می دانیم</w:t>
      </w:r>
      <w:bookmarkEnd w:id="107"/>
    </w:p>
    <w:p>
      <w:pPr>
        <w:pStyle w:val="BookText"/>
        <w:rPr/>
      </w:pPr>
      <w:r>
        <w:rPr>
          <w:rFonts w:ascii="IRNazanin" w:hAnsi="IRNazanin" w:eastAsia="IRNazanin"/>
          <w:color w:val="111111"/>
          <w:sz w:val="28"/>
          <w:sz w:val="28"/>
          <w:szCs w:val="28"/>
          <w:rtl w:val="true"/>
          <w:lang w:bidi="fa-IR"/>
        </w:rPr>
        <w:t xml:space="preserve">ما می توانیم دریافت خود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گفتار دیگر بیاوریم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بزرگ داشت گفتاری و کرداری است که ازاعتقاد به ربوبیت طرف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عبودیت در برابر ربوبیت است، وهرگاه انسانی خود را بنده و مقابل خود را پروردگار توانا بداند و با این اندیشه در برابر او سر بر خاک بساید، چنین عملی را عبادت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هم هست که این پیام را با خود دارند که عبادت از شؤون ربوبیت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برخی از آیات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الْمَسیحُ یا بَنی إِسرائیلَ اعبُدوا اللّه ربّی و ربَّکُم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خدا را بپرستید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أُمّتکم أُمّةً واحدةً وأنَا ربُّکُمْ فَاعْبُدونِ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امت شما است است در حالی که یگانه است و من رب شما هستم پس مرا پرستش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Style w:val="FootnoteAnchor"/>
          <w:rtl w:val="true"/>
        </w:rPr>
        <w:footnoteReference w:id="33"/>
      </w:r>
      <w:r>
        <w:rPr>
          <w:rFonts w:ascii="IRNazanin" w:hAnsi="IRNazanin" w:eastAsia="IRNazanin"/>
          <w:color w:val="111111"/>
          <w:sz w:val="28"/>
          <w:sz w:val="28"/>
          <w:szCs w:val="28"/>
          <w:rtl w:val="true"/>
          <w:lang w:bidi="fa-IR"/>
        </w:rPr>
        <w:t>َّ اللّهَ رَبّی وَ ربُّکُمْ فَاعْبُدُوهُ هذا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صاحب من و شما است پس او را بپرستید، این است راه مستقیم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مضمون در آیات دیگری نیز هست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آیات، عبادت از شؤون خالقیت شمرده شده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اللّهُ رَبُّکُمْ لا إِلهَ إِلاّ هُوَ خالِقُ کُلِّ شَیْء فَاعْبُدُوهُ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معبودی نیست، آفریننده همه چیزها اواست؛ پس</w:t>
      </w:r>
      <w:bookmarkStart w:id="108" w:name="pg11578_115126"/>
    </w:p>
    <w:p>
      <w:pPr>
        <w:pStyle w:val="BookText"/>
        <w:rPr/>
      </w:pPr>
      <w:bookmarkEnd w:id="108"/>
      <w:r>
        <w:rPr>
          <w:rFonts w:ascii="IRNazanin" w:hAnsi="IRNazanin" w:eastAsia="IRNazanin"/>
          <w:color w:val="111111"/>
          <w:sz w:val="28"/>
          <w:sz w:val="28"/>
          <w:szCs w:val="28"/>
          <w:rtl w:val="true"/>
          <w:lang w:bidi="fa-IR"/>
        </w:rPr>
        <w:t>او را بپرستید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آیة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واژه عبادت را چنین تفسیر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إنّما یتحقّق بالخضوع لشیء علی انّه ربّ یعبد؛ عبادت در صورتی تحقق می پذیرد که در برابر فردی به عنوان این که رب است خضوع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پیدا است که دلیل روشن این تعریف همان آیات گفته شده است</w:t>
      </w:r>
      <w:r>
        <w:rPr>
          <w:rFonts w:eastAsia="IRNazanin" w:cs="IRNazanin"/>
          <w:color w:val="111111"/>
          <w:sz w:val="28"/>
          <w:szCs w:val="28"/>
          <w:rtl w:val="true"/>
          <w:lang w:bidi="fa-IR"/>
        </w:rPr>
        <w:t>.</w:t>
      </w:r>
    </w:p>
    <w:p>
      <w:pPr>
        <w:pStyle w:val="Heading6"/>
        <w:numPr>
          <w:ilvl w:val="5"/>
          <w:numId w:val="1"/>
        </w:numPr>
        <w:rPr/>
      </w:pPr>
      <w:bookmarkStart w:id="109" w:name="__RefHeading___Toc5082094_73709187"/>
      <w:bookmarkStart w:id="110" w:name="_Toc42"/>
      <w:bookmarkEnd w:id="109"/>
      <w:r>
        <w:rPr>
          <w:rtl w:val="true"/>
        </w:rPr>
        <w:t xml:space="preserve">مقصود از لفظ </w:t>
      </w:r>
      <w:r>
        <w:rPr>
          <w:rtl w:val="true"/>
        </w:rPr>
        <w:t>«</w:t>
      </w:r>
      <w:r>
        <w:rPr>
          <w:rtl w:val="true"/>
        </w:rPr>
        <w:t>ربّ</w:t>
      </w:r>
      <w:r>
        <w:rPr>
          <w:rtl w:val="true"/>
        </w:rPr>
        <w:t xml:space="preserve">» </w:t>
      </w:r>
      <w:r>
        <w:rPr>
          <w:rtl w:val="true"/>
        </w:rPr>
        <w:t>چیست؟</w:t>
      </w:r>
      <w:bookmarkEnd w:id="110"/>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گوید که چگونگی بود و نبود چیزی به او واگذار شده و سرنوشت آن در دست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لغت عرب به مالک خانه، دایه و کشاورز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از این جهت است که اختیار و سرنوشت آن ها را در دست گرفته؛ نیز اگر ما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برای این است که سرنوشت همه حالات ما از بد و خوب، مرگ و زندگی، سیری و گرسنگی، قانون گذاری وتشریع، آمرزش و آموزش در دست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تصور کند که یکی از حالات سرنوشت ما در دست دیگری است؛ مثلاً خدا یکی از آن چه یاد شد را به دیگری واگذار کرده است، به گونه ای که آن فرد، عهده دار همه یا یکی از این مقامات شده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پنداشته ایم، و با این عقیده هم در برابر او خضوع کنیم، اورا پرستیده ایم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از احساس بندگی سرچشمه می گیرد وحقیقت بندگی جز این نیست که انسان خود را بنده و مقام بالاتر را مالک هستی، مرگ</w:t>
      </w:r>
      <w:bookmarkStart w:id="111" w:name="pg11578_115127"/>
    </w:p>
    <w:p>
      <w:pPr>
        <w:pStyle w:val="BookText"/>
        <w:rPr/>
      </w:pPr>
      <w:bookmarkEnd w:id="111"/>
      <w:r>
        <w:rPr>
          <w:rFonts w:ascii="IRNazanin" w:hAnsi="IRNazanin" w:eastAsia="IRNazanin"/>
          <w:color w:val="111111"/>
          <w:sz w:val="28"/>
          <w:sz w:val="28"/>
          <w:szCs w:val="28"/>
          <w:rtl w:val="true"/>
          <w:lang w:bidi="fa-IR"/>
        </w:rPr>
        <w:t>و زندگی ، آمد و شد روزگار یا دست کم مالک و اختیاردار تنها مغفرت</w:t>
      </w:r>
      <w:r>
        <w:rPr>
          <w:rStyle w:val="FootnoteAnchor"/>
          <w:rtl w:val="true"/>
        </w:rPr>
        <w:footnoteReference w:id="37"/>
      </w:r>
      <w:r>
        <w:rPr>
          <w:rFonts w:ascii="IRNazanin" w:hAnsi="IRNazanin" w:eastAsia="IRNazanin"/>
          <w:color w:val="111111"/>
          <w:sz w:val="28"/>
          <w:sz w:val="28"/>
          <w:szCs w:val="28"/>
          <w:rtl w:val="true"/>
          <w:lang w:bidi="fa-IR"/>
        </w:rPr>
        <w:t>و شفاعت</w:t>
      </w:r>
      <w:r>
        <w:rPr>
          <w:rStyle w:val="FootnoteAnchor"/>
          <w:rtl w:val="true"/>
        </w:rPr>
        <w:footnoteReference w:id="38"/>
      </w:r>
      <w:r>
        <w:rPr>
          <w:rFonts w:ascii="IRNazanin" w:hAnsi="IRNazanin" w:eastAsia="IRNazanin"/>
          <w:color w:val="111111"/>
          <w:sz w:val="28"/>
          <w:sz w:val="28"/>
          <w:szCs w:val="28"/>
          <w:rtl w:val="true"/>
          <w:lang w:bidi="fa-IR"/>
        </w:rPr>
        <w:t>و وضع قوانین و تکالیف</w:t>
      </w:r>
      <w:r>
        <w:rPr>
          <w:rStyle w:val="FootnoteAnchor"/>
          <w:rtl w:val="true"/>
        </w:rPr>
        <w:footnoteReference w:id="39"/>
      </w:r>
      <w:r>
        <w:rPr>
          <w:rFonts w:ascii="IRNazanin" w:hAnsi="IRNazanin" w:eastAsia="IRNazanin"/>
          <w:color w:val="111111"/>
          <w:sz w:val="28"/>
          <w:sz w:val="28"/>
          <w:szCs w:val="28"/>
          <w:rtl w:val="true"/>
          <w:lang w:bidi="fa-IR"/>
        </w:rPr>
        <w:t>بداند، در این صورت اورا پروردگار خود تصور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چنین احساسی را از طریق زبان یا کردار در خارج مجسم نماید و بتواند عقیده واحساس خود را به گونه گفتاری و شنیداری درآورد، بی شک او را پرستش و عبادت کرده است</w:t>
      </w:r>
      <w:r>
        <w:rPr>
          <w:rFonts w:eastAsia="IRNazanin" w:cs="IRNazanin"/>
          <w:color w:val="111111"/>
          <w:sz w:val="28"/>
          <w:szCs w:val="28"/>
          <w:rtl w:val="true"/>
          <w:lang w:bidi="fa-IR"/>
        </w:rPr>
        <w:t>.</w:t>
      </w:r>
    </w:p>
    <w:p>
      <w:pPr>
        <w:pStyle w:val="Heading6"/>
        <w:numPr>
          <w:ilvl w:val="5"/>
          <w:numId w:val="1"/>
        </w:numPr>
        <w:rPr/>
      </w:pPr>
      <w:bookmarkStart w:id="112" w:name="__RefHeading___Toc5082096_73709187"/>
      <w:bookmarkStart w:id="113" w:name="_Toc43"/>
      <w:bookmarkEnd w:id="112"/>
      <w:r>
        <w:rPr/>
        <w:t>3</w:t>
      </w:r>
      <w:r>
        <w:rPr>
          <w:rtl w:val="true"/>
        </w:rPr>
        <w:t xml:space="preserve">- </w:t>
      </w:r>
      <w:r>
        <w:rPr>
          <w:rtl w:val="true"/>
        </w:rPr>
        <w:t>تعریف سوم برای عبادت</w:t>
      </w:r>
      <w:bookmarkEnd w:id="113"/>
    </w:p>
    <w:p>
      <w:pPr>
        <w:pStyle w:val="BookText"/>
        <w:rPr/>
      </w:pPr>
      <w:r>
        <w:rPr>
          <w:rFonts w:ascii="IRNazanin" w:hAnsi="IRNazanin" w:eastAsia="IRNazanin"/>
          <w:color w:val="111111"/>
          <w:sz w:val="28"/>
          <w:sz w:val="28"/>
          <w:szCs w:val="28"/>
          <w:rtl w:val="true"/>
          <w:lang w:bidi="fa-IR"/>
        </w:rPr>
        <w:t>در این جا می توان برای عبادت تعریف سومی نیز بیان کرد وبرداشت وجدانی خود را به تعریف سومی گفت 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خاک افتادن یا نظیر آن در برابر کسی است که او را خدا، یا ریشه کارهای خدایی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کارهای مربوط به جهان آفرینش؛ مانند اداره امور جهان، پروراندن انسان ها، میراندن، روزی دادن جانداران و بخشیدن گناهان بندگان،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آیه </w:t>
      </w:r>
      <w:r>
        <w:rPr>
          <w:rStyle w:val="FootnoteAnchor"/>
          <w:rtl w:val="true"/>
        </w:rPr>
        <w:footnoteReference w:id="40"/>
      </w:r>
      <w:r>
        <w:rPr>
          <w:rFonts w:ascii="IRNazanin" w:hAnsi="IRNazanin" w:eastAsia="IRNazanin"/>
          <w:color w:val="111111"/>
          <w:sz w:val="28"/>
          <w:sz w:val="28"/>
          <w:szCs w:val="28"/>
          <w:rtl w:val="true"/>
          <w:lang w:bidi="fa-IR"/>
        </w:rPr>
        <w:t xml:space="preserve">مربوط به گذران جهان، ساختن و پرداختن گیتی، بر پا داشتن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مطالعه قرار دهید، خواهید دید که قرآن با اصرار اکید، این نوع کارها را از آنِ خدا دانسته است و از انتساب آن ها به غیر او به شدت جلوگیری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 دانیم که جهان آفرینش، جهان سازمان یافته ای است و کوچک ترین رویدادی که در این جهان رخ می دهد بدون اسباب فراوانی ـ که</w:t>
      </w:r>
    </w:p>
    <w:p>
      <w:pPr>
        <w:pStyle w:val="BookText"/>
        <w:rPr/>
      </w:pPr>
      <w:r>
        <w:rPr>
          <w:rFonts w:ascii="IRNazanin" w:hAnsi="IRNazanin" w:eastAsia="IRNazanin"/>
          <w:color w:val="111111"/>
          <w:sz w:val="28"/>
          <w:sz w:val="28"/>
          <w:szCs w:val="28"/>
          <w:rtl w:val="true"/>
          <w:lang w:bidi="fa-IR"/>
        </w:rPr>
        <w:t>همگی به خدا منتهی می گردد ـ انجام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مواردی به علل همین افعال، که جز خدا هستند ولی به فرمان او کار می کنند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و کشنده خدا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هُوَالّذی یُحْیی و َ یُمیتُ وَلهُ اخْتِلافُ اللّیل والنَّهارِ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که زنده می کند و می میراند و شب و روز را جانشین یکدیگر می سازد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ولی قرآن در آیات دیگر، فرشتگان را وسیله میراندن معرفی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جاءَ أَحدَکُمُ المَوتُ تَوَفَّتْهُ 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مرگ کسی فرا رسد فرستادگان ما جان آن ها را اخذ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جمع پیام دو آیه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 کار این علل طبیعی ـ اعم از مادی یا غیر مادی ـ مانند فرشتگان، به دستور و فرمان خدا است و این یکی از معارف بلند قرآن است که از مطالعه آیات فراوان در باره افعال خدا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کردار الهی را از او جدا بداند وبگوید که این کارها به موجودات نورانی ـ چون فرشته و اولیای او ـ واگذار شده و با این اعتقاد در برابر آنان خضوع کند، به طور مسلم خضوع او عبادت و عمل او رنگ شرک برای خدا خواهد گرفت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شود که خداوند انجام این کارها را به آن ها داده است وآنان با اختیار تام برای چنین کارهایی برمی خیزند در این صورت آن ها را 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اعتقادی عین شرک است، و هر نوع درخواست و سربرخاک نهادن با چنین باوری، عبادت و پرستش آن ها</w:t>
      </w:r>
    </w:p>
    <w:p>
      <w:pPr>
        <w:pStyle w:val="BookText"/>
        <w:rPr/>
      </w:pPr>
      <w:r>
        <w:rPr>
          <w:rFonts w:ascii="IRNazanin" w:hAnsi="IRNazanin" w:eastAsia="IRNazanin"/>
          <w:color w:val="111111"/>
          <w:sz w:val="28"/>
          <w:sz w:val="28"/>
          <w:szCs w:val="28"/>
          <w:rtl w:val="true"/>
          <w:lang w:bidi="fa-IR"/>
        </w:rPr>
        <w:t>خواهد بود؛ چنان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یَتَّخِذُ مِنْ دُونِ اللّهِ أَنْداداً یُحِبُّونَهُمْ کَحُبِّ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برخی از مردم برای خدا مثل و شریکی قرار داده اند و آن ها را بسان خدا دوست دارند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هیچ موجودی نمی تواند در محیط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خدا باشد؛ مگر این که در انجام کار یا کارهایی مستقل و تام الاختیار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یعنی اگر به فرمان و خواست او کار کند،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او نخواهد بود؛ بلکه شنونده ای خواهد بود که به فرمان او انجام وظیفه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مشرکان دوران رسالت، درباره خدایان مورد پرستش به یک نوع استقلال در انجام امور الهی معتقد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رنگ ترین عقیده شرک در دوران جاهلیت این بود که، گروهی فکر می کردند حق قانون گذاری و تشریع به احبار و رهبانان واگذار 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یا شفاعت و مغفرت که ویژه خدا است به بت های 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در این کار مستقل اند؛ لذا آیات مربوط به شفاعت اصرار دارد که هیچ کس بدون خرسندی خدا نمی تواند شفاعت کند</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عقیده آنان این بود که معبودهای آنان به اذن خداوند شفاعت خواهند کرد، دیگر اصرار بر مسئله نفی شفاعت بدون اذن خداوند، چندان لزومی نداشت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حکمای یونان، گیتی را به جهان هایی بخش می کردند و برای هر یک از آن ها خدایی می تراشیدند، که اداره این انواع، و تدبیر جهان که فعل خداوند است به آنان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عرب جاهلی که فرشتگان و</w:t>
      </w:r>
    </w:p>
    <w:p>
      <w:pPr>
        <w:pStyle w:val="BookText"/>
        <w:rPr/>
      </w:pPr>
      <w:r>
        <w:rPr>
          <w:rFonts w:ascii="IRNazanin" w:hAnsi="IRNazanin" w:eastAsia="IRNazanin"/>
          <w:color w:val="111111"/>
          <w:sz w:val="28"/>
          <w:sz w:val="28"/>
          <w:szCs w:val="28"/>
          <w:rtl w:val="true"/>
          <w:lang w:bidi="fa-IR"/>
        </w:rPr>
        <w:t>ستارگان سیار و ثابت را می پرستیدند، به خاطر این بود که گمان می کردند که چاره اندیشی جهان خلقت و انسان در دست آنان است و خداوند از مقام تدبیر به کلی به کنار رفته و آنان با اختیار تام، گرداننده هستی اند؛ از این رو هر نوع کرنشی که نشان گر این احساس بود، عبادت و پرستش شمرده می 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گروهی دیگر از عرب جاهلی در حالی که خدایان چوبی و فلزی را آفریدگار خود یا جهان و انسان نمی دانستند؛ ولی آن ها را مالکان مقام شفاعت می اندیشیدند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شُفَعاؤُنا عِنْدَ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شفیعان ما نزد خدا هستند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روی همین اندیشه که آن خدایان دارنده مقام شفاعت هستند، آن ها را پرستیده واین کارشان را مایه تقرب به درگاه الهی می دانستند، آن جا که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نَعْبُدهُمْ إِلاّ لِیُقَرِّبُونا إِلَی اللّهِ 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ها را نمی پرستیم؛ مگر برای این که ما را به خدا نزدیک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حرکتی که از چنین احساسی سرچشمه بگیرد و حاکی از یک نوع سرسپردگی باشد عبادت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آن، هرگونه رفتاری که از چنین باوری برنخیزد وفرد بدون داشتن چنین اعتقادی در برابر موجودی خضوع کند یا گرامی اش بدارد عبادت و شرک نخواهد بود؛ هرچند ممکن است عمل حرامی شمرده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سجده عاشق برای معشوق، فرمان بر بر فرمانده، زن برای 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نیست؛ گرچه در دین مقدس اسلام حرام است؛ زیرا بدون اذن خدا هیچ کس نمی تواند چنین شکل عبادتی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w:t>
      </w:r>
    </w:p>
    <w:p>
      <w:pPr>
        <w:pStyle w:val="BookText"/>
        <w:rPr/>
      </w:pPr>
      <w:r>
        <w:rPr>
          <w:rFonts w:ascii="IRNazanin" w:hAnsi="IRNazanin" w:eastAsia="IRNazanin"/>
          <w:color w:val="111111"/>
          <w:sz w:val="28"/>
          <w:sz w:val="28"/>
          <w:szCs w:val="28"/>
          <w:rtl w:val="true"/>
          <w:lang w:bidi="fa-IR"/>
        </w:rPr>
        <w:t xml:space="preserve">عبادت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فرمان و رضای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گفتار، پاسخ یک سؤال روشن می شود؛و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تحقّق عبادت، اعتقاد به الوهیت، ربوبیت ویا این که کارهای الهی به او سپرده شده است، شرط باشد، پس باید سجده بر انسان بدون این نیت و ضمیمه جایز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سجده وسیله جهانی برای پرستش است وتمام ملل جهان، خدا را با آن می ستایند، از این جهت اسلام اجازه نداده است که از این وسیله عمومی حتی در مواردی که پرستش نیست،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از ویژگی های اسلام است و در زمان یعقوب چنین تحریمی وجود نداشت و گرنه وی با فرزندان خود بر یوسف سجده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w:t>
      </w:r>
      <w:r>
        <w:rPr>
          <w:rStyle w:val="FootnoteAnchor"/>
          <w:rtl w:val="true"/>
        </w:rPr>
        <w:footnoteReference w:id="47"/>
      </w:r>
      <w:r>
        <w:rPr>
          <w:rFonts w:ascii="IRNazanin" w:hAnsi="IRNazanin" w:eastAsia="IRNazanin"/>
          <w:color w:val="111111"/>
          <w:sz w:val="28"/>
          <w:sz w:val="28"/>
          <w:szCs w:val="28"/>
          <w:rtl w:val="true"/>
          <w:lang w:bidi="fa-IR"/>
        </w:rPr>
        <w:t>با آیات استدلال کرده اند که سجده بر غیر خدا مطلقاً حرام است، هرچند به عنوان پرستش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تَسْجُدُوا لِلشَّمْسِ وَ لا لِلْقَمَرِ وَاسْجُدُوا للّهِ الَّذِی خَلَقَهُنَّ إِنْ کُنْتُمْ إِیّاهُ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آفتاب و ماه سجده نکنید، خدا را سجده کنید، اگر او را می پرستید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المساجِدَ للّهِ فَلا تَدْعُوا مَعَ اللّهِ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مواضع سجده از آن خدا است با او کسی را نخوانید</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دقت در دو آیه می رساند که هدف، تحریم سجده ای است که به عنوان پرستش باشد، نه به عنوان تعظیم؛ زیرا در آیه نخست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کُنْتُمْ إِیّاهُ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دعوت در این آیه عبادت و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در این زمینه با اجماع و احادیث استدلال شود و لذا خود ایشان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أجمع المسلمون علی حرمة السجود لغیر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اتفاق نظر دارند که سجده بر غیر خدا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حضرت آیة اللّه العظمی خمینی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دام ظلّه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درباره سجده بر غیر خدا ـ هرچند به عنوان عبادت نباشد ـ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خدا از تواضع خاصی نهی کرد، باید اطاعت کرد؛ گرچه شرک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سجده بر غیر خدا را به عنوان احترام جایز نمی دانیم واگر کسی برای بزرگی به عنوان احترام سجده کرد، او را گناهکار می شماریم، گرچه مشرک نمی شناسیم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تا این جا توانستیم به گونه ای روشن شما را با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لازم است از این بحث نتیجه بگیریم که، اگر کسی بندگان خدا را بزرگ بشمارد و گرامی بدارد ـ نه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مبدأ کارهای خدایی بشناسد ـ بلکه آنان را از این نظر احترام کند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عزیز خدا هستند در سخن به او سبقت نمی گیرند وبه دستور او عمل می نمایند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بی گمان یک چنین رفتاری جز تواضع و فروتنی، چیز دیگری نخواهد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گروهی از بندگان خود را با صفاتی معرفی کرده است که علاقه هر انسانی را برای تعظیم و تکریم و احترام آنان جلب می کند، آن جا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وَآلَ إِبْراهیمَ وَآلَ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ا ولاد ابراهیم و اولاد عمران را بر جهانیان برگزیده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خداوند به تصریح قرآن مجید،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مقام امامت و پیشوایی برگزیده است؛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گفت من تو را برای پیشوایی برگزیدم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خداوند در قرآن، حضرت نوح، ابراهیم، داوود، سلیمان، موسی ، مسیح وحضرت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 سلسله صفات عالی توصیف کرده است که هر یک از این خصوصیات مایه جلب قلوب و سبب نفوذ در دل ها است تا آن جا که محبت برخی را برای ما واجب و لازم شمرده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انسان ها این بندگان را در حال مرگ و زندگی، از این نظر که آنان بندگان گرامی خداوند هستند، احترام کنند و تعظیم نمایند، بدون این که آنان را خدا بدانند ویا آغازگر کارهای خدایی بپندارند در میان هیچ ملتی، آن احترام را پرستش نمی خوانند و طرف را مشرک معرفی نمی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گذشته گفتیم و اکنون هم یادآور شدیم که ما به پیروی از سرور انسان ها در مراسم حج، حجر الاسود ـ که سنگ سیاهی بیش نیست ـ بر آن دست می کشیم می بوسیم و دور خانه خدا را که یک مشت گل و سنگ بیش</w:t>
      </w:r>
    </w:p>
    <w:p>
      <w:pPr>
        <w:pStyle w:val="BookText"/>
        <w:rPr/>
      </w:pPr>
      <w:r>
        <w:rPr>
          <w:rFonts w:ascii="IRNazanin" w:hAnsi="IRNazanin" w:eastAsia="IRNazanin"/>
          <w:color w:val="111111"/>
          <w:sz w:val="28"/>
          <w:sz w:val="28"/>
          <w:szCs w:val="28"/>
          <w:rtl w:val="true"/>
          <w:lang w:bidi="fa-IR"/>
        </w:rPr>
        <w:t>نیست طواف کرده و میان دو کوه صفا و مروه سعی می کنیم؛ یعنی همان کارهایی را انجام می دهیم که بت پرستان درباره بتان خود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تاکنون به فکر کسی نیامده است که ما با این کار، سنگ و گل ها را می پرستیم؛ زیرا هرگز ما در سنگ و گل کوچک ترین سود و زیانی نمی بینیم ؛ امّا اگر ما این کردار را همراه باورمندی به این که سنگ ها و کوه ها، خدا و مبدأ آثار خدایی اند انجام می دادیم، در این صورت در ردیف بت پرستان قرار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بوسیدن دست پیامبر و امام، معلم و آموزگار، پدر و مادر، بوسیدن قرآن و کتاب های دینی و ضریح و هر آنچه که متعلق به بندگان گرامی است، فقط تعظیم و تکریم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جا دارد توجه خوانندگان را به برخی از تعریف های عبادت و نارسایی آن ها معطوف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تقریر درس استاد خود، شیخ محمد عبده است، عبارت را به شکل زیر آورده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ضرب من الخضوع بالغ حدّ النهایة ناشئ عن استشعار القلب عظمة المعبود لا یعرف منشأها و اعتقاد بسلطة لا یدرک کنهها و ماهیتها؛ عبادت خضوع شدید و فوق العاده ای است که از احساس عظمت معبود سرچشمه می گیرد؛ عظمتی که ریشه آن معلوم نیست؛ولی معتقد است که او دارای سلطه ای است که آغاز و حقیقت آن روشن نیست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عبادت به گونه یاد شده، خالی از نارسایی نیست؛ زیرا بسیاری از اقسام عبادت، مصداق خضوع شدید و فوق العاده نیست؛ مع الوصف،</w:t>
      </w:r>
    </w:p>
    <w:p>
      <w:pPr>
        <w:pStyle w:val="BookText"/>
        <w:rPr/>
      </w:pPr>
      <w:r>
        <w:rPr>
          <w:rFonts w:ascii="IRNazanin" w:hAnsi="IRNazanin" w:eastAsia="IRNazanin"/>
          <w:color w:val="111111"/>
          <w:sz w:val="28"/>
          <w:sz w:val="28"/>
          <w:szCs w:val="28"/>
          <w:rtl w:val="true"/>
          <w:lang w:bidi="fa-IR"/>
        </w:rPr>
        <w:t>عبادت به شمار می روند، مانند وضو وغسل و اقامه که یک نوع عبادت محسوب می شوند؛ ولی هرگز از نظر خضوع به پایه رکوع و سجود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چگونه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خضوع شدید و فوق العاده است؟ بلکه چه بسا خضوع عاشق در برابر معشوق و سرباز و درجه دار در برابر بزرگ تر، شدیدتر از خضوع بسیاری از بندگان خدا در مقام نیایش و عبادت پروردگار است، مع الوصف به خضوع عاشق عبادت گفته نمی شود؛ در حالی که به خضوع دوم؛ یعنی خضوع انسان در برابر کسی که فرد ستاینده او را اله می داند، پرستش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نویسنده در لابه لای سخنان خود جمله ای دارد که می تواند معنی درست عبادت باشد و از نظر محتوا با آنچه ما گفتیم مطابق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للعبادة صور کثیرة فی کلّ دین من الأدیان شرعت لتذکیر الإنسان بذلک الشعور بالسلطان الإلهی الأعلی الذی هو روح العبادة و سرّها؛ در هر دینی از ادیان، برای پرستش، صورت های مختلفی وجود دارد و هدف از تشریع این عبادات، توجه انسان به احساس و درک سلطه بزرگ الهی است که روح و حقیقت عبادت محسوب می شود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بالسلطان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که فرد عبادت گر، چون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است، از این نظر او را بندگی می کند و تا این اعتقاد در کار نباشد، عمل انسان رنگ عبادت به خود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محمود شلتوت ـ شیخ جامع الأزهر ـ در تفسیر خود، عبادت را به گونه ای که از عبده نقل کردیم، تفسیر نموده است؛ هر چند از نظر الفاظ با هم فرق دارند؛ ولی از نظر محتوا یکی هستند، چنان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w:t>
      </w:r>
    </w:p>
    <w:p>
      <w:pPr>
        <w:pStyle w:val="BookText"/>
        <w:rPr/>
      </w:pPr>
      <w:r>
        <w:rPr>
          <w:rFonts w:ascii="IRNazanin" w:hAnsi="IRNazanin" w:eastAsia="IRNazanin"/>
          <w:color w:val="111111"/>
          <w:sz w:val="28"/>
          <w:sz w:val="28"/>
          <w:szCs w:val="28"/>
          <w:rtl w:val="true"/>
          <w:lang w:bidi="fa-IR"/>
        </w:rPr>
        <w:t>خضوع لا یحد، لعظمة لا یحد</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نامحدود در برابر بزرگی بی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نارسایی که در عبارت المنار وجود داشت در تفسیر وی نیز وجود دارد وبا مختصر درنگی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المنار اشکال دیگری هم دارد که به تعریف شلتوت وارد نیست؛زیرا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بزرگواری دادن به معبود سرچشمه می گیرد که آغاز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فرد پرستش کننده می داند که علت آن، همان سلطه الهی و خدا بودن او است، چگونه ریشه این عظمت معلوم نیست؟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تعریف ها، تعریف ا 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اسم جامع لکلّ ما یحبه اللّه و یرضاه من الأقوال والأعمال الباطنة و الظاهرة کالصلاة و الزکاة والصیام و الحج و صدق الحدیث و أداء الأمانة و برّ الوالدین و صلة الأرحام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هرچیزی که خدا آن را دوست بدارد و از آن خشنود می گردد ـ از گفتار و رفتار باطنی و ظاهری ـ آن عبادت است؛ مانند نماز، زکات، روزه، حج، راست گویی ، ادای امانت، نیکی به والدین و صله رحم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نویسنده، میان تعبد و تقرب فرق نگذاشته است و تصور کرده است هر چیزی که مایه نزدیکی به خدا است، موجب پرستش او است؛ در صورتی که چنین نیست؛ بلکه اموری که خشنودی او را فراهم می آورد و دارای پاداش است، گاهی مایه تقرب است؛ بدون آن که عبادت او به شمار آید؛ مانند</w:t>
      </w:r>
      <w:bookmarkStart w:id="114" w:name="pg11578_115137"/>
    </w:p>
    <w:p>
      <w:pPr>
        <w:pStyle w:val="BookText"/>
        <w:rPr/>
      </w:pPr>
      <w:bookmarkEnd w:id="114"/>
      <w:r>
        <w:rPr>
          <w:rFonts w:ascii="IRNazanin" w:hAnsi="IRNazanin" w:eastAsia="IRNazanin"/>
          <w:color w:val="111111"/>
          <w:sz w:val="28"/>
          <w:sz w:val="28"/>
          <w:szCs w:val="28"/>
          <w:rtl w:val="true"/>
          <w:lang w:bidi="fa-IR"/>
        </w:rPr>
        <w:t>نیکی به پدر و مادر، دادن زکات و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مایه تقرب است؛ در حالی که بندگی او نیست و به اصطلاح اطاعت خدا است؛ ولی هر اطاعتی پرستش نیست</w:t>
      </w:r>
      <w:r>
        <w:rPr>
          <w:rFonts w:eastAsia="IRNazanin" w:cs="IRNazanin"/>
          <w:color w:val="111111"/>
          <w:sz w:val="28"/>
          <w:szCs w:val="28"/>
          <w:rtl w:val="true"/>
          <w:lang w:bidi="fa-IR"/>
        </w:rPr>
        <w:t>.</w:t>
      </w:r>
    </w:p>
    <w:p>
      <w:pPr>
        <w:pStyle w:val="Heading5"/>
        <w:numPr>
          <w:ilvl w:val="4"/>
          <w:numId w:val="1"/>
        </w:numPr>
        <w:rPr/>
      </w:pPr>
      <w:bookmarkStart w:id="115" w:name="__RefHeading___Toc5082098_73709187"/>
      <w:bookmarkStart w:id="116" w:name="_Toc44"/>
      <w:bookmarkEnd w:id="115"/>
      <w:r>
        <w:rPr>
          <w:rtl w:val="true"/>
        </w:rPr>
        <w:t>دیگر اقسام توحید</w:t>
      </w:r>
      <w:bookmarkEnd w:id="116"/>
    </w:p>
    <w:p>
      <w:pPr>
        <w:pStyle w:val="BookText"/>
        <w:rPr/>
      </w:pPr>
      <w:r>
        <w:rPr>
          <w:rFonts w:ascii="IRNazanin" w:hAnsi="IRNazanin" w:eastAsia="IRNazanin"/>
          <w:color w:val="111111"/>
          <w:sz w:val="28"/>
          <w:sz w:val="28"/>
          <w:szCs w:val="28"/>
          <w:rtl w:val="true"/>
          <w:lang w:bidi="fa-IR"/>
        </w:rPr>
        <w:t>در حالی که توجه بیشتر آیات قرآن، به توحید در عبادت و پرستش خدای یگانه است؛ با این حال توحید منحصر به این یک قسم از خداپرستی نیست؛ بلکه توحید را می توان از دریچه ها وزاویه های گوناگون بررسی کرد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صفات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شاخه های مختلفی دارند که در کتاب های کلامی بررسی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بحث درباره مجموع این ها و فروع آن ها، به نگارش کتاب مستقلی نیاز دارد، بیان دیگر اقسام توحید را به وقت دیگر موکول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نگارنده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شرک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مستقل و مبسوط در زمینه کلیه مسائل مربوط به توحید در قرآن است همه مسائل مربوط به آن از دیدگاه قرآن را گفتوگو کرده و علاقه مندان می توانند به آن مراجعه 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در میان اقسام توحید، تنها یک قسم از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برگزیده ایم این است که بیشترین نگاه قرآن به این سو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دیگر شاخه های آن، بسان این قسم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دیروز و امروز بیشتر به چنین شرکی آلوده است؛ از این جهت به گمان قوی می توان 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أَلاّتُشْرِکُوا بِهِ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شرک در عبادت و دوگانه پرستی است که دامن عرب جاهلی و کلیه بت پرستان آن روز وامروز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شرک در ذات، یا شرک در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شایسته بود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شود، جست وجو به عمل آوریم و مضرات اعمال ریایی را یادآور شویم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شایسته بود درباره نقش اجتماعی توحید وهمچنین مفاسد اخلاقی و اجتماعی شرک سخن بگوییم؛ ولی برای این که بحث ملال آور نباشد و خواننده گرامی را با دیگر مباحث قرآن آشنا سازیم، دامن سخن را در این جا جمع کرده و کوتاه می سازیم</w:t>
      </w:r>
      <w:r>
        <w:rPr>
          <w:rFonts w:eastAsia="IRNazanin" w:cs="IRNazanin"/>
          <w:color w:val="111111"/>
          <w:sz w:val="28"/>
          <w:szCs w:val="28"/>
          <w:rtl w:val="true"/>
          <w:lang w:bidi="fa-IR"/>
        </w:rPr>
        <w:t>.</w:t>
      </w:r>
      <w:bookmarkStart w:id="117" w:name="pg11578_115139"/>
    </w:p>
    <w:p>
      <w:pPr>
        <w:pStyle w:val="Heading3"/>
        <w:numPr>
          <w:ilvl w:val="2"/>
          <w:numId w:val="1"/>
        </w:numPr>
        <w:rPr/>
      </w:pPr>
      <w:bookmarkStart w:id="118" w:name="__RefHeading___Toc5082100_73709187"/>
      <w:bookmarkStart w:id="119" w:name="_Toc45"/>
      <w:bookmarkEnd w:id="117"/>
      <w:bookmarkEnd w:id="118"/>
      <w:r>
        <w:rPr>
          <w:rtl w:val="true"/>
        </w:rPr>
        <w:t xml:space="preserve">اصل دوم </w:t>
      </w:r>
      <w:r>
        <w:rPr>
          <w:rtl w:val="true"/>
        </w:rPr>
        <w:t xml:space="preserve">: </w:t>
      </w:r>
      <w:r>
        <w:rPr>
          <w:rtl w:val="true"/>
        </w:rPr>
        <w:t>نیکی به پدر و مادر</w:t>
      </w:r>
      <w:bookmarkEnd w:id="119"/>
    </w:p>
    <w:p>
      <w:pPr>
        <w:pStyle w:val="Heading4"/>
        <w:numPr>
          <w:ilvl w:val="3"/>
          <w:numId w:val="1"/>
        </w:numPr>
        <w:rPr/>
      </w:pPr>
      <w:bookmarkStart w:id="120" w:name="__RefHeading___Toc5082102_73709187"/>
      <w:bookmarkStart w:id="121" w:name="_Toc46"/>
      <w:bookmarkEnd w:id="120"/>
      <w:r>
        <w:rPr>
          <w:rtl w:val="true"/>
        </w:rPr>
        <w:t>آیات موضوع</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أَنْفَقْتُمْ مِنْ خَیْر فَلِلْوالِدَینِ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 خَیراً الوَصیَّةُ لِلْوالِدینِ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تُشْرِکُوا بِهِ شَیْئاً وَ بِالْوالِدَیْنِ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ذْکُرْ نِعْمَتی عَلَیْکَ وَ عَلی والِدَتِکَ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 لِوالِدَیَّ وَلِلْمُؤْمِنینَ یَوْمَ یَقُومُ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قَضی رَبُّکَ أَلاّ تَعْبُدُوا إِلاّ إِیّاهُ وَبِالْوالِدَیْنِ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یَبْلُغَنَّ عِنْدَکَ الْکِبَرَ أَحَدُهُما أَوْ کِلاهُما فَلا تَقُلْ لَهُما أُفّ وَ لا</w:t>
      </w:r>
      <w:bookmarkStart w:id="122" w:name="pg11578_115140"/>
    </w:p>
    <w:p>
      <w:pPr>
        <w:pStyle w:val="BookText"/>
        <w:rPr/>
      </w:pPr>
      <w:bookmarkEnd w:id="122"/>
      <w:r>
        <w:rPr>
          <w:rFonts w:ascii="Amiri" w:hAnsi="Amiri" w:eastAsia="Amiri" w:cs="Amiri"/>
          <w:color w:val="111111"/>
          <w:sz w:val="28"/>
          <w:sz w:val="28"/>
          <w:szCs w:val="28"/>
          <w:rtl w:val="true"/>
          <w:lang w:bidi="ar-SA"/>
        </w:rPr>
        <w:t>تَنْهَرْهُما وَقُلْ لَهُما قَولاً 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 وَ قُلْ رَبِّ ارْحَمْهُما کَما رَبّیانی صَغیراً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أَوزِعْنی أَنْ اَشْکُرَ نِعْمَتَکَ الّتی أَنْعَمْتَ عَلَیَّ وَعَلی والِدَیَّ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اشْکُرْ لِی وَ لِوالِدَیْکَ إِلَیَّ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 لَیْسَ لَکَ بِهِ عِلْمٌ فَلاتُطِعْهُما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لِی وَلِو الِدَیَّ وَ لِمَنْ دَخَلَ بَیْتی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5082104_73709187"/>
      <w:bookmarkStart w:id="124" w:name="_Toc47"/>
      <w:bookmarkEnd w:id="123"/>
      <w:r>
        <w:rPr>
          <w:rtl w:val="true"/>
        </w:rPr>
        <w:t>ترجمه آیات</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پرسند در راه خدا چه چیز انفاق کنیم، بگو درباره پدران و مادران از مال خود انفاق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مالی گذاردند، برای پدر و مادر وصیت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شریکی قرار ندهید و به پدران و مادران نیکی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عدالت را بپا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گواهی دهید؛ هر چند به ضرر خود یا پدر و مادر و خویشان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نعمتی را که بر تو و مادرت داده 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والدینم و افراد با ایمان را روزی که حساب برپا می گردد، بیامرز</w:t>
      </w:r>
      <w:r>
        <w:rPr>
          <w:rFonts w:eastAsia="IRNazanin" w:cs="IRNazanin"/>
          <w:color w:val="111111"/>
          <w:sz w:val="28"/>
          <w:szCs w:val="28"/>
          <w:rtl w:val="true"/>
          <w:lang w:bidi="fa-IR"/>
        </w:rPr>
        <w:t>».</w:t>
      </w:r>
      <w:bookmarkStart w:id="125" w:name="pg11578_115141"/>
    </w:p>
    <w:p>
      <w:pPr>
        <w:pStyle w:val="BookText"/>
        <w:rPr/>
      </w:pPr>
      <w:bookmarkEnd w:id="125"/>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داده است که جز او را نپرستیم و به والدین نیکی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ایشان یا هر دو، نزد تو به پیری رسیدند، با آنان با گفتاری که دل گیر شدن آنان را در پی دارد سخن مگو، تندی مکن و با نرمی سخن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 محبت بار خود را برای آنان بگستران و بگو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مرا از کودکی پرورش داده اند، رحمت خود برای آنان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مادرم، نیکوکار قرار داده و گردن کش و نافرمان نیافریده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توانا ساز تا شکر نعمت هایی را که بر من و پدر و مادرم ارزانی داشته ای به جا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و پدران و مادران، سپاس گزار باش، بازگشت شما به سوی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بکوشند چیزی را که به آن علم نداری برای من شریک قرار دهی، آنان را اطاعت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آن کس را که به خانه من با ایمان وارد گردد، بیامرز</w:t>
      </w:r>
      <w:r>
        <w:rPr>
          <w:rFonts w:eastAsia="IRNazanin" w:cs="IRNazanin"/>
          <w:color w:val="111111"/>
          <w:sz w:val="28"/>
          <w:szCs w:val="28"/>
          <w:rtl w:val="true"/>
          <w:lang w:bidi="fa-IR"/>
        </w:rPr>
        <w:t>».</w:t>
      </w:r>
    </w:p>
    <w:p>
      <w:pPr>
        <w:pStyle w:val="Heading4"/>
        <w:numPr>
          <w:ilvl w:val="3"/>
          <w:numId w:val="1"/>
        </w:numPr>
        <w:rPr/>
      </w:pPr>
      <w:bookmarkStart w:id="126" w:name="__RefHeading___Toc5082106_73709187"/>
      <w:bookmarkStart w:id="127" w:name="_Toc48"/>
      <w:bookmarkEnd w:id="126"/>
      <w:r>
        <w:rPr>
          <w:rtl w:val="true"/>
        </w:rPr>
        <w:t>تفسیر موضوعی آیات</w:t>
      </w:r>
      <w:bookmarkEnd w:id="127"/>
    </w:p>
    <w:p>
      <w:pPr>
        <w:pStyle w:val="Heading5"/>
        <w:numPr>
          <w:ilvl w:val="4"/>
          <w:numId w:val="1"/>
        </w:numPr>
        <w:rPr/>
      </w:pPr>
      <w:bookmarkStart w:id="128" w:name="__RefHeading___Toc5082108_73709187"/>
      <w:bookmarkStart w:id="129" w:name="_Toc49"/>
      <w:bookmarkEnd w:id="128"/>
      <w:r>
        <w:rPr>
          <w:rtl w:val="true"/>
        </w:rPr>
        <w:t>اشاره</w:t>
      </w:r>
      <w:bookmarkEnd w:id="1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خدمت وفداکاری ای بالاتر از خدمات و فداکاری پدر و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پدر و مادر، بزرگترین خدمتی است که فرد می تواند در حق کسی انجام دهد، و هستی انسان در قسمتی از مراحل زندگی، در گرو جان فشانی های این دو مربی است؛ از این جهت به حکم وجدان باید به آنان مهر ورزید و احترام آنان را در تمام مراحل زندگی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w:t>
      </w:r>
      <w:bookmarkStart w:id="130" w:name="pg11578_115142"/>
    </w:p>
    <w:p>
      <w:pPr>
        <w:pStyle w:val="BookText"/>
        <w:rPr/>
      </w:pPr>
      <w:bookmarkEnd w:id="130"/>
      <w:r>
        <w:rPr>
          <w:rFonts w:ascii="IRNazanin" w:hAnsi="IRNazanin" w:eastAsia="IRNazanin"/>
          <w:color w:val="111111"/>
          <w:sz w:val="28"/>
          <w:sz w:val="28"/>
          <w:szCs w:val="28"/>
          <w:rtl w:val="true"/>
          <w:lang w:bidi="fa-IR"/>
        </w:rPr>
        <w:t>مودتی که امروز در جامعه های مذهبی میان والدین و فرزندان حکم فرما است از هر جهت قابل ستایش و برانگیزنده شگفت ملت های مغرب زمین است</w:t>
      </w:r>
      <w:r>
        <w:rPr>
          <w:rFonts w:eastAsia="IRNazanin" w:cs="IRNazanin"/>
          <w:color w:val="111111"/>
          <w:sz w:val="28"/>
          <w:szCs w:val="28"/>
          <w:rtl w:val="true"/>
          <w:lang w:bidi="fa-IR"/>
        </w:rPr>
        <w:t>.</w:t>
      </w:r>
    </w:p>
    <w:p>
      <w:pPr>
        <w:pStyle w:val="Heading5"/>
        <w:numPr>
          <w:ilvl w:val="4"/>
          <w:numId w:val="1"/>
        </w:numPr>
        <w:rPr/>
      </w:pPr>
      <w:bookmarkStart w:id="131" w:name="__RefHeading___Toc5082110_73709187"/>
      <w:bookmarkStart w:id="132" w:name="_Toc50"/>
      <w:bookmarkEnd w:id="131"/>
      <w:r>
        <w:rPr>
          <w:rtl w:val="true"/>
        </w:rPr>
        <w:t>خاموشی شعله های عواطف در غرب</w:t>
      </w:r>
      <w:bookmarkEnd w:id="132"/>
    </w:p>
    <w:p>
      <w:pPr>
        <w:pStyle w:val="BookText"/>
        <w:rPr/>
      </w:pPr>
      <w:r>
        <w:rPr>
          <w:rFonts w:ascii="IRNazanin" w:hAnsi="IRNazanin" w:eastAsia="IRNazanin"/>
          <w:color w:val="111111"/>
          <w:sz w:val="28"/>
          <w:sz w:val="28"/>
          <w:szCs w:val="28"/>
          <w:rtl w:val="true"/>
          <w:lang w:bidi="fa-IR"/>
        </w:rPr>
        <w:t>امروز در اروپا و امریکا کانون های گرم خانوادگی رو به نابودی گذارده و زندگی به صورت زندگی ماشینی درآمده و فرزندان پس از بلوغ قانونی، مطابق تقاضای محیط، حساب خود را از پدر و مادر جدا کرده و به بهانه این که فرزندان، افراد خود ساخته شوند و به سختی های زندگی عادت دهند، آنان را از کانون زندگی می رانند؛ ولی نارسایی این منطق، بسیار روشن است؛ زیرا بالابردن رشد فکری و آماده ساختن آنان برای تحمل سختی ها، متوقف بر طرد آنان از کانون گرم زندگی نیست که، رشته عواطف از هم گسسته شود و محیط گرم خانوادگی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خاطر خاموش گشتن شعله های عواطف، پایه خویشاوندی در اروپا از فرزندان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بستگان از عمو و خاله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در ردیف بیگانگان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مادران هوس باز، پدران عیاش، عملاً اساس عواطف را متزلزل ساخته و با فرستادن فرزندان به شیرخوارگاه، خود را از قید پرورش اولاد راحت کرده اند؛ در نتیجه محیط گرم و پر نشاط خانوادگی را به یک محیط سرد دور از محبت مبدل نموده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شیرخوارگاه اگر چه می تواند تربیت جسمانی فرزندان را به عهده بگیرد؛ ولی ریشه عواطف را که از دامن پر مهر و آغوش های گرم پدران و مادران سرچشمه می گیرد، می سوزاند و میوه چنین محیطی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بچه های خشن و بی رحم و جانی می باشند، و از این رهگذر بر دشواری های اجتماع مبالغی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پزشکان مورد اعتماد، که سالیانی در انگلستان و امریکا بود،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مظاهر رقت بار در غرب، خانه پیران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برای اولین بار بود این لفظ را می شنید، قدری از او توضیح خواست،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بر اثر کم فروغ شدن شعله های عواطف، فرزندان پس از بلوغ قانونی، محیط خانواده را ترک کرده و به فکر زندگی جدا از پدر و مادر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برنامه ای، آن چنان محیط خانواده ها را سرد و منجمد کرده است که چه بسا سالی می گذرد که پدران و مادران روی فرزندان خود را نمی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هرچه از دوران جدایی آنان بگذرد، بر بی علاقه گی آنان نسبت به والدین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پدر و مادر، پا به پیری می نهند، آن چنان بیچاره می شوند که دولت ناچار می شود این گروه را در نقطه و یا نقاطی به نام خانه پیران جای دهد و افرادی را برای سرپرستی آنها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گروه، زندگی آن چنان تلخ است که هر روز برای مرگ خود روزشماری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ای که برای زندگی این گروه ها در نظر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سال 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مهم کم فروغ شدن عواطف، دوچیز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مبانی وباورهای دینی، که خود عامل مهمی در احیای عواطف و تکریم پدران و مادران است، عاملی که ضامن اجرای آن، پاداش ها وکیفرهای جاودان اخروی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راندن فرزندان از محیط گرم خانواده و سپردن شان به شیرخوارگاه ها</w:t>
      </w:r>
    </w:p>
    <w:p>
      <w:pPr>
        <w:pStyle w:val="BookText"/>
        <w:rPr/>
      </w:pPr>
      <w:r>
        <w:rPr>
          <w:rFonts w:ascii="IRNazanin" w:hAnsi="IRNazanin" w:eastAsia="IRNazanin"/>
          <w:color w:val="111111"/>
          <w:sz w:val="28"/>
          <w:sz w:val="28"/>
          <w:szCs w:val="28"/>
          <w:rtl w:val="true"/>
          <w:lang w:bidi="fa-IR"/>
        </w:rPr>
        <w:t>یاکودکستان ها ـ که ریشـه عواطــف را می سوزاند واز رشد و نمو آن، جلوگیری می کند ـ و یک چنین کار علتی، جز کسب آزادی بیشتر در زندگی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دردا که این اندیشه، کم و بیش در جوامع شرقی نیز جا باز کرده و گروهی کورکورانه، بدون توجه به پی آمدهای سهم ناک آن، ونیز بی توجه به هشدارهای روان شناسان، از همان دوران کودکی تربیت فرزندان خود را به گردن این و آن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از خردسالی برای فرا گرفتن زبان و درآوردن ادای فرنگی به خارج اعزام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پدران و مادران باید بدانند که فرزندان آنان اگر هم در این راه موفقیتی به دست آورند، فرزندان خوبی برای آنان نخواهند بود و آنان را به سرنوشت افراد خانه سال مندان دچار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بروجردی در دوران مرجعیتش، در هامبورک و در کنار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با شکوه ساخت که اکنون مورد بهره برداری کلیه مسلمانان آن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محقق نماینده روحانیت شیعه در آلمان سرگذشت دردآلودی را نقل می کرد که گویی خاصیت زندگی ماشینی همین است که انسان ها نیز بسان ماشین بی رحم و بی عاطفه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مودت در لابه لای چرخ های عظیم ماشین متلاشی گردد و انسان به همه چیز با عینک سودجویی بنگرد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اقامتم، با یک پرفسور آلمانی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رفت و آمدهای متوالی و آشنایی به مبانی اسلام، گرایش عمیقی به آیین اسلام پیدا کرد و سرانجام به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مدتی، از یکی از بیمارستان های آلمان به من تلفن کرد و درخواست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عیادت او رفتم، او را در حالی دیدم که اشک در دیدگان او حلقه زده بود و از دست</w:t>
      </w:r>
    </w:p>
    <w:p>
      <w:pPr>
        <w:pStyle w:val="BookText"/>
        <w:rPr/>
      </w:pPr>
      <w:r>
        <w:rPr>
          <w:rFonts w:ascii="IRNazanin" w:hAnsi="IRNazanin" w:eastAsia="IRNazanin"/>
          <w:color w:val="111111"/>
          <w:sz w:val="28"/>
          <w:sz w:val="28"/>
          <w:szCs w:val="28"/>
          <w:rtl w:val="true"/>
          <w:lang w:bidi="fa-IR"/>
        </w:rPr>
        <w:t>همسر خود می نالید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همسرم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آگاه شد که بیماری من خطرناک است و امیدی به بهبودی من نیست، با من خداحافظی کرد و مرا برای همیشه ترک کرد من او را دلداری دادم و بیمارستان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خروج به اطلاعات بیمارستان سپردم که این بیمار مسلمان است، اگر حادثه ای رخ داد، مرکز ما را مطلع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دفتر بیمارستان تلفن شد که پرفسور درگذشت و جنازه او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گروهی از دوستان به بیمارستان رفتم و جنازه را تحویل گرفتم و پس از مراسم دفن، زمانیکه خواستم از گورستان بیرون بیایم با جوانی روبه رو شدم که جنازه پدرشرا می خواست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ویمردی مسلمان بود، مراسم دینی او مربوط به ما است و ربطی به کلیسا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کمال پر رویی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قلب او را به یکی از مراکز تشریحقلب، در برابر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فروخته ام وباید آن را تحویل آن جا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جنازه را در اختیار شما خواهم گذارد، در هر کجا می خواهید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این سخن، سخت ناراحت شدم و به اصطلاح خشکم زد از این که پایه عواطف تا این حد سست و لرزان گشته که فرزند، به خاطر مبلغ ناچیزی، جنازه پدر را برای تشریح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قساوت و سنگدلی را در کنار دستوری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بگذارید سپس قضاوت کنید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حدی پیر و ناتوان است که برای قضای حاجت اورا به دوش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خودت این کار را انجام ده و غذا را لقمه لقمه در دهان او بگذار و این کار برای تو سپری در برابر</w:t>
      </w:r>
      <w:bookmarkStart w:id="133" w:name="pg11578_115146"/>
    </w:p>
    <w:p>
      <w:pPr>
        <w:pStyle w:val="BookText"/>
        <w:rPr/>
      </w:pPr>
      <w:bookmarkEnd w:id="133"/>
      <w:r>
        <w:rPr>
          <w:rFonts w:ascii="IRNazanin" w:hAnsi="IRNazanin" w:eastAsia="IRNazanin"/>
          <w:color w:val="111111"/>
          <w:sz w:val="28"/>
          <w:sz w:val="28"/>
          <w:szCs w:val="28"/>
          <w:rtl w:val="true"/>
          <w:lang w:bidi="fa-IR"/>
        </w:rPr>
        <w:t>آتش خواهد بود</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34" w:name="__RefHeading___Toc5082112_73709187"/>
      <w:bookmarkStart w:id="135" w:name="_Toc51"/>
      <w:bookmarkEnd w:id="134"/>
      <w:r>
        <w:rPr>
          <w:rtl w:val="true"/>
        </w:rPr>
        <w:t>زنگ خطر</w:t>
      </w:r>
      <w:bookmarkEnd w:id="135"/>
    </w:p>
    <w:p>
      <w:pPr>
        <w:pStyle w:val="BookText"/>
        <w:rPr/>
      </w:pPr>
      <w:r>
        <w:rPr>
          <w:rFonts w:ascii="IRNazanin" w:hAnsi="IRNazanin" w:eastAsia="IRNazanin"/>
          <w:color w:val="111111"/>
          <w:sz w:val="28"/>
          <w:sz w:val="28"/>
          <w:szCs w:val="28"/>
          <w:rtl w:val="true"/>
          <w:lang w:bidi="fa-IR"/>
        </w:rPr>
        <w:t>خبر مندرج در روزنامه زنگ خطری است؛ زیرا مادری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عمر خون جگر خوردم تا بچه هایم را بزرگ کردم، از خون و استخوانم برای آن ها مایه گذاشتم تا لباس عروسی و دامادی تنشان کردم، گفتم دیگر نفسی راحت می کشم؛ ولی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 ای غیر از دردسر برای ما چیزی نداری، ما که سند نداده ایم تا آخر عمر جور تو را بکشیم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البته نمی توان گفت که تمام افراد چنین هستند؛ ولی این نوع گزارش ها برای مربیان و استادان امور تربیتی و پدران و مادران، زنگ های خطر را به شمار می رود</w:t>
      </w:r>
      <w:r>
        <w:rPr>
          <w:rFonts w:eastAsia="IRNazanin" w:cs="IRNazanin"/>
          <w:color w:val="111111"/>
          <w:sz w:val="28"/>
          <w:szCs w:val="28"/>
          <w:rtl w:val="true"/>
          <w:lang w:bidi="fa-IR"/>
        </w:rPr>
        <w:t>.</w:t>
      </w:r>
    </w:p>
    <w:p>
      <w:pPr>
        <w:pStyle w:val="Heading5"/>
        <w:numPr>
          <w:ilvl w:val="4"/>
          <w:numId w:val="1"/>
        </w:numPr>
        <w:rPr/>
      </w:pPr>
      <w:bookmarkStart w:id="136" w:name="__RefHeading___Toc5082114_73709187"/>
      <w:bookmarkStart w:id="137" w:name="_Toc52"/>
      <w:bookmarkEnd w:id="136"/>
      <w:r>
        <w:rPr>
          <w:rtl w:val="true"/>
        </w:rPr>
        <w:t>سیمای ملکوتی والدین در قرآن</w:t>
      </w:r>
      <w:bookmarkEnd w:id="137"/>
    </w:p>
    <w:p>
      <w:pPr>
        <w:pStyle w:val="BookText"/>
        <w:rPr/>
      </w:pPr>
      <w:r>
        <w:rPr>
          <w:rFonts w:ascii="IRNazanin" w:hAnsi="IRNazanin" w:eastAsia="IRNazanin"/>
          <w:color w:val="111111"/>
          <w:sz w:val="28"/>
          <w:sz w:val="28"/>
          <w:szCs w:val="28"/>
          <w:rtl w:val="true"/>
          <w:lang w:bidi="fa-IR"/>
        </w:rPr>
        <w:t>سیمای والدین در قرآن به گونه ای کاملاً ملکوتی ترسیم گردیده و با بیانات گوناگون به مقام عظیم و موقعیت خطیر آنان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قرآن را در فرازهای زیر می 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در شش آیه دستور می دهد که به والدین نیکی کنیم و این مطلب با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های بقره آیه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نساء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انعام</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اسراء</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و یا با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های عنکبوت آیه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احقاف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دعوت تمام پیامبران آسمانی این است که، ذات یکتا را بپرستیم و از پرستش غیر او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وپایه تکامل تمام انسان ها را، توحید و یکتاپرستی تشکیل می دهد و دستورهای دیگر پیامبران، برای تحقق بخشیدن به چنین آرمان مقدسی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نمایاندن مقام پدر و مادر همین بس که قرآن در سه مورد پس از دستور به خداپرستی، مسئله نیکی به پدر و مادر را پیش می کشد و به آن فرمان می دهد در حقیقت احترام به این دو مربی بزرگ ـ پس از پرستش خدا ـ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جهان، آفریننده بی همتای او است، پدران و مادران پرورش دهنده و زمینه ساز بسیاری از توانایی ها و شایستگی های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قرآن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 وَبِالْوالِدَیْنِ إِحْساناً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فرمان داده است که جز او را نپرستیم و به والدین نیکی کنیم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به همین مضمون در سوره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نیز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مورد، پس از نهی از دوگانه پرستی، که ملازم با یکتاپرستی است مسئله نیکی به پدر و مادر را مطرح می نماید،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تُشْرِکُوا بِهِ شَیْئاً وَ بِالْوالِدَیْنِ إِحْساناً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شریکی قرار ندهید و به پدران و مادران نیکی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که تعیین کننده موضوع بحث ما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سیمای ملکوتی و الدین را به این طریق ترسیم می کند که، سپاس خدا و پدران و مادران را در کنار یکدیگر قرار می دهد وبه ستایش از هر دو فرمان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اشْکُرْ لِی وَ لِوالِدَیْکَ إِلَیَّ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و پدران و مادران، سپاس گزار باش بازگشت شما به سوی من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جاها برای ایجاد توجه در دیگران، از حضرت سلیمان و افراد صالح نقل می کند که، در مقام دعا از خداوند می خواستند آنان را در قدرشناسی و شکر نعمت هایی که بر خود و والدین شان ارزانی داشته است سربلند سازد، 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أَوزِعْنی أَنْ اَشْکُرَ نِعْمَتَکَ الّتی أَنْعَمْتَ عَلَیَّ وَعَلی والِدَیَّ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توانا ساز تا شکر نعمت هایی را که بر من و پدر و مادرم ارزانی داشته ای به جا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راستا است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راز و نیاز انسان گمان می کند میان آنان و فرزندان شان، آن چنان یک دلی و یک رنگی حکم فرما است که گویا آن نعمت را خداوند بر خود فرزندان ارزانی داشته است و او موظف است شکر و سپاس هر دو را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این کتاب آسمانی در مقام بیان نعمت هایی را که به مسیح ارزانی داشته است یاد می کند، شایسته می بیند نعمتی را که به او و مادرش بخشیده است یادآور گردد، چنان که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نِعْمَتی عَلَیْکَ وَ عَلی والِدَتِکَ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یاد آر نعمتی را که بر تو و مادرت داده ام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ترسیم سیمای مهربان حضرت مسیح، می خواهد بگوید، وی افتخار میورزید که خداوند او را نسبت به مادرش، روؤف و مهربان قرار داده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بِوالِدَتی وَ لَمْ یَجْعَلْنِی جَبّاراً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مادرم، نیکوکار قرار داده و گردن کش و نافرمان نیافریده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به مهر و دوستی والدین اشاره دارد و آن را به دورانی خاص محدود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 است که باید پس از درگذشت آن ها، پیوسته به یاد آنها بود و از خداوند بر ایشان طلب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حضرت نوح از خدایش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اغْفِرْ لِی وَلِو الِدَیَّ وَ لِمَنْ دَخَلَ بَیْتی مُؤْمِناً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آن کس را که به خانه من با ایمان وارد گردد، بیامرز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چنان که از ابراهیم خلیل پس از بنای کعبه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لِی وَ لِوالِدَیَّ وَلِلْمُؤْمِنینَ یَوْمَ یَقُومُ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والدینم و افراد با ایمان را روزی که حساب برپا می گردد، بیامرز</w:t>
      </w:r>
      <w:r>
        <w:rPr>
          <w:rFonts w:eastAsia="IRNazanin" w:cs="IRNazanin"/>
          <w:color w:val="111111"/>
          <w:sz w:val="28"/>
          <w:szCs w:val="28"/>
          <w:rtl w:val="true"/>
          <w:lang w:bidi="fa-IR"/>
        </w:rPr>
        <w:t>».</w:t>
      </w:r>
      <w:r>
        <w:rPr>
          <w:rStyle w:val="FootnoteAnchor"/>
          <w:rtl w:val="true"/>
        </w:rPr>
        <w:footnoteReference w:id="6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که ارزش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می گردد آن 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والدین نباید سبب فراموشی آنان گردد؛ بلکه باید پس از مرگ به آن ها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نماز گزارد و روزه گرفت و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ثوابی را که برای آنان مقرر داشته است، برای فرزند هم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نیکوکارترین شما کسی است که به پدر و مادر خویش پس از مرگ نیکی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این که این گمان پدید نیاید که مقصود از نیکی و گرامی داشتن پدر و مادر تنها به این نیست که به تبسم های خشک و خالی در برابر آنان بسنده کنیم ـ هرچند خود این کار مطلوب است ـ دستور می دهد باید به فکر زندگی پدر و مادر باشیم و فرزندان ثروتمند وصیت کنند که مبلغی به والدین آنان بپردازند چنان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تَرَکَ خَیراً الوَصیَّةُ لِلْوالِدینِ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مالی گذاردند، برای پدر و مادر وصیت کنند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دستور می دهد وصیت کنند که مبلغی از مال خودشان به آنان بپردازند؛ بلکه والدین را از بهترین انفاق بگیران معرفی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أَنْفَقْتُمْ مِنْ خَیْر فَلِلْوالِدَینِ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پرسند در راه خدا چه چیز انفاق کنیم، بگو درباره پدران و مادران از مال خود انفاق کنید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در کهن سالی بیش از همیشه به کمک فرزندان نیازمندند ودر خواست های آنان در این سن و سال بیشتر از سال های دیگر بوده و در این هنگام، گفتن سخن ملال آور و تند با آنان نیز، مایه ناراحتی آن ها است؛ زیرا انتظار دارند که در این فصل از عمر که قوای جسمانی خود را از دست داده اند، هم چنان در بین جوانان خود گرامی داشته شوند؛ از این رو، قرآن در آیه ای به این نکته هشدار می دهد وبه این بیان با آن برخورد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یَبْلُغَنَّ عِنْدَکَ الْکِبَرَ أَحَدهُما أَوْ کِلاهُما فَلا تَقُلْ لَهُما أُفّ وَ لا</w:t>
      </w:r>
    </w:p>
    <w:p>
      <w:pPr>
        <w:pStyle w:val="BookText"/>
        <w:rPr/>
      </w:pPr>
      <w:r>
        <w:rPr>
          <w:rFonts w:ascii="IRNazanin" w:hAnsi="IRNazanin" w:eastAsia="IRNazanin"/>
          <w:color w:val="111111"/>
          <w:sz w:val="28"/>
          <w:sz w:val="28"/>
          <w:szCs w:val="28"/>
          <w:rtl w:val="true"/>
          <w:lang w:bidi="fa-IR"/>
        </w:rPr>
        <w:t>تَنْهَرْهُما وَقُلْ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ایشان یا هر دو، نزد تو به پیری رسیدند، با آنان با گفتاری که دل گیر شدن آنان را در پی دارد سخن مگو، تندی مکن و با نرمی سخن بگو</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قرآن به بعد دیگری از برخوردوچگونگی روبه رو شدن با آنان را ارزیابی می کند، و از دو راهی که گفته شد فراتر می رود و جای گاه این دو را برتر از آن ها می داند و زنده کردن روح نشاط و شادابی را سفارش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لَهُما جَناحَ الذُّلِّ مِنَ الرَّحْمةِ وَ قُلْ رَبِّ ارْحَمْهُما کَما رَبّیانی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 محبت بار خود را برای آنان بگستران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مرا از کودکی پرورش داده اند، رحمت خود برای آنان بفرست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تفسیر این دو وظیفه، گفتاری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ملول ساختند، مگو ازشما دل تنگ و ملولم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ناراحت کردند، آنان را مترسان و پرخاش مکن و درباره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را بیامرز</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آنان به زبان دوستی سخن بگو و آن ها را با آغوش باز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مهربانی به ایشان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از صدای آنان بلندتر نساز، دستخود را بالای دست آنان قرار مده و در راه رفتن بر آن ها پیشی مگیر</w:t>
      </w:r>
      <w:r>
        <w:rPr>
          <w:rFonts w:eastAsia="IRNazanin" w:cs="IRNazanin"/>
          <w:color w:val="111111"/>
          <w:sz w:val="28"/>
          <w:szCs w:val="28"/>
          <w:rtl w:val="true"/>
          <w:lang w:bidi="fa-IR"/>
        </w:rPr>
        <w:t>.</w:t>
      </w:r>
      <w:r>
        <w:rPr>
          <w:rStyle w:val="FootnoteAnchor"/>
          <w:rtl w:val="true"/>
        </w:rPr>
        <w:footnoteReference w:id="71"/>
      </w:r>
      <w:bookmarkStart w:id="138" w:name="pg11578_115152"/>
    </w:p>
    <w:p>
      <w:pPr>
        <w:pStyle w:val="Heading5"/>
        <w:numPr>
          <w:ilvl w:val="4"/>
          <w:numId w:val="1"/>
        </w:numPr>
        <w:rPr/>
      </w:pPr>
      <w:bookmarkStart w:id="139" w:name="__RefHeading___Toc5082116_73709187"/>
      <w:bookmarkStart w:id="140" w:name="_Toc53"/>
      <w:bookmarkEnd w:id="138"/>
      <w:bookmarkEnd w:id="139"/>
      <w:r>
        <w:rPr>
          <w:rtl w:val="true"/>
        </w:rPr>
        <w:t>احترام محدود</w:t>
      </w:r>
      <w:bookmarkEnd w:id="140"/>
    </w:p>
    <w:p>
      <w:pPr>
        <w:pStyle w:val="BookText"/>
        <w:rPr/>
      </w:pPr>
      <w:r>
        <w:rPr>
          <w:rFonts w:ascii="IRNazanin" w:hAnsi="IRNazanin" w:eastAsia="IRNazanin"/>
          <w:color w:val="111111"/>
          <w:sz w:val="28"/>
          <w:sz w:val="28"/>
          <w:szCs w:val="28"/>
          <w:rtl w:val="true"/>
          <w:lang w:bidi="fa-IR"/>
        </w:rPr>
        <w:t>قرآن اگر چه با بیانات گوناگون، انسان را به بزرگ داشت والدین واطاعت و فرمان بری از آنان دعوت کرده است؛ در عین حال نکته درخور توجهی را یادآور شده است؛ وآن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مودت فرزند به والدین نباید کورکورانه و بی حساب باشد و سبب گردد که پا از مرز راستی فراتر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ظالم و ستم گر یافت، نباید از شهادت بر حق، خودداری کند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کُونُوا قَوّامینَ بِالقِسْطِ شُهَداءَ للّهِ وَ لَوْ عَلی أَنْفُسِکُمْ أَوِ الْوالِدَیْنِ وَ الأَقْرَبینَ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 ایمان عدالت را بپا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گواهی دهید؛ هر چند به ضرر خود یا پدر و مادر و خویشان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نیز اگر پدر و مادر، انسان را به شرک، بت پرستی و آلودگی دعوت کردند، باید برابر آنان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پدر فرزندی نباید او را از جانب داری حقیقت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معنا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بکوشند چیزی را که به آن علم نداری برای من شریک قرار دهی، آنان را اطاعت مکن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امیر مؤمنان در جمله کوتاهی به اطاعت محدود والدین اشاره می کند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فَحقّ الوالد علی الولد، أن یطیعه فی کلّ شیء إلاّفی معصیة اللّه؛ </w:t>
      </w:r>
      <w:r>
        <w:rPr>
          <w:rStyle w:val="FootnoteAnchor"/>
          <w:rtl w:val="true"/>
        </w:rPr>
        <w:footnoteReference w:id="74"/>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پدر بر فرزند این است که از پدر فرمان ببرد؛ جز در مواردی که گناه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مسیحی اسلام آورد، پس از مراسم حج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وضع و حال خانواده خود را شرح داد، معلوم شد او مادر نابینایی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مادرت باش 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جز تو کسی متصدی دفن و تجهیز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دفن او را انجام بده ملاقات خود را با من به کسی مگو تا تو را در منی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تازه مسلمان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منی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دور وبرش را گرفته بودند و سؤال های مختلفی می کردند که گویی دارد به کودکان درس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زیاد خدمت و مهربانی کردم، خودم به او غذا می دادم و به او رسیدگی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شده ای هنگامی که در دین ما بودی، چنین رفتار نمی کردی از روزی که به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ای این همه خوش رفتاری می کنی؛ این دگرگونی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 ز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دستور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 پیامبر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دستورها از پیامبران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پس از پیامبر ما، پیامبری نخواهد آمد، او فرزند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دین تو بهترین دین ها است، مرا نیز تعلیم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او عرضه داشتم،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اسلام را به او آموختم، نماز ظهر، عصر، مغرب و عشا را به جا آورد و همان شب کسالتی عارض او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آنچه به من آموختی دوباره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تکرار کردم و او با شادی و خرسندی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مسلمانان جمع شدند او را غسل دادند و من هم بر جنازه اش نماز خواندم و به خاکش سپردم</w:t>
      </w:r>
      <w:r>
        <w:rPr>
          <w:rFonts w:eastAsia="IRNazanin" w:cs="IRNazanin"/>
          <w:color w:val="111111"/>
          <w:sz w:val="28"/>
          <w:szCs w:val="28"/>
          <w:rtl w:val="true"/>
          <w:lang w:bidi="fa-IR"/>
        </w:rPr>
        <w:t>.</w:t>
      </w:r>
      <w:r>
        <w:rPr>
          <w:rStyle w:val="FootnoteAnchor"/>
          <w:rtl w:val="true"/>
        </w:rPr>
        <w:footnoteReference w:id="75"/>
      </w:r>
      <w:bookmarkStart w:id="141" w:name="pg11578_115155"/>
    </w:p>
    <w:p>
      <w:pPr>
        <w:pStyle w:val="Heading3"/>
        <w:numPr>
          <w:ilvl w:val="2"/>
          <w:numId w:val="1"/>
        </w:numPr>
        <w:rPr/>
      </w:pPr>
      <w:bookmarkStart w:id="142" w:name="__RefHeading___Toc5082118_73709187"/>
      <w:bookmarkStart w:id="143" w:name="_Toc54"/>
      <w:bookmarkEnd w:id="141"/>
      <w:bookmarkEnd w:id="142"/>
      <w:r>
        <w:rPr>
          <w:rtl w:val="true"/>
        </w:rPr>
        <w:t xml:space="preserve">اصل سوم </w:t>
      </w:r>
      <w:r>
        <w:rPr>
          <w:rtl w:val="true"/>
        </w:rPr>
        <w:t xml:space="preserve">: </w:t>
      </w:r>
      <w:r>
        <w:rPr>
          <w:rtl w:val="true"/>
        </w:rPr>
        <w:t>فرزند کشی در آیین جاهلی</w:t>
      </w:r>
      <w:bookmarkEnd w:id="143"/>
    </w:p>
    <w:p>
      <w:pPr>
        <w:pStyle w:val="Heading4"/>
        <w:numPr>
          <w:ilvl w:val="3"/>
          <w:numId w:val="1"/>
        </w:numPr>
        <w:rPr/>
      </w:pPr>
      <w:bookmarkStart w:id="144" w:name="__RefHeading___Toc5082120_73709187"/>
      <w:bookmarkStart w:id="145" w:name="_Toc55"/>
      <w:bookmarkEnd w:id="144"/>
      <w:r>
        <w:rPr>
          <w:rtl w:val="true"/>
        </w:rPr>
        <w:t>آیات موضوع</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بِغَیْرِ نَفْس أَوْ فَساد فِی الأَرْضِ فَکَأَنَّما قَتَلَ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وَکَذلِکَ زَیَّنَ لِکَثِیر مِنَ الْمُشْرِکینَ قَتْلَ أَولادِهِمْ شُرکاءُهُمْ لِیُرْدُوهُمْ وَ لِیَلْبِسُوا عَلَیْهِمْ دینَهُمْ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خَسِرَ الّذینَ قَتَلُوا أَولادَهُمْ سَفَهاً بِغَیْرِ 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أَولادَکُمْ مِنْ إِمْلاق نَحْنُ نَرْزُقُکُمْ وَإِیّاهُمْ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بالأُنْثی ظَلَّ وَجهُهُ مُسْودّاً وَ هُوَ کَظِیمٌ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یَتَواری مِنَ القَومِ مِنْ سُوء ما بُشِّرَ بِهِ أَیُمْسِکُهُ عَلی هُون أَمْ یَدُسُّهُ فِی التُّرابِ أَلا ساءَ ما یَحْکُمُونَ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146" w:name="pg11578_115156"/>
    </w:p>
    <w:p>
      <w:pPr>
        <w:pStyle w:val="BookText"/>
        <w:rPr/>
      </w:pPr>
      <w:bookmarkEnd w:id="14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أَولادَکُمْ خَشْیَةَ إِمْلاق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جاءَکَ المُؤْمِناتُ یُبایِعْنَکَ عَلی أَنْ لا یُشْرِکْنَ باللّهِ شَیئاً وَ لا یَسْرِقْنَ وَ لا یَزْنینَ ولا یَقْتُلنَ أَولادَهُنَّ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5082122_73709187"/>
      <w:bookmarkStart w:id="148" w:name="_Toc56"/>
      <w:bookmarkEnd w:id="147"/>
      <w:r>
        <w:rPr>
          <w:rtl w:val="true"/>
        </w:rPr>
        <w:t>ترجمه آیات</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 بدون این که مرتکب قتل نفس و یا فسادی در روی زمین گردد بکشد، مانند این است که همه مردم را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شریکان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کشتن فرزندان، مشرکان را برای آنان زیبا جلوه داد تا آنان را هلاک سازند و دین شان را بر آنان واژگونه نشان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فرزندان خود را از روی بی خردی کشته اند زیان کار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برای قحطی و گرسنگی نکشید، ما آنان و شما را روزی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یکی از آنان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داده می شد، چهره او تیره شده و خشم خود را فرومی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ناگواری خبر، از قوم خود پنهان می شود و نمی داند که آن نوزاد را به ذلّت نگاه دارد یا در خاک پنهان سازد، چه بد است قضاوتی که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خاطر ترس از قحطی نکشید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با ایمان نزد تو آیند وبا تو بیعت کنند که برای خدا شریکی قائل نشوند، دزدی و زنا نکنند و فرزندان خود را نکشند </w:t>
      </w:r>
      <w:r>
        <w:rPr>
          <w:rFonts w:eastAsia="IRNazanin" w:cs="IRNazanin"/>
          <w:color w:val="111111"/>
          <w:sz w:val="28"/>
          <w:szCs w:val="28"/>
          <w:rtl w:val="true"/>
          <w:lang w:bidi="fa-IR"/>
        </w:rPr>
        <w:t>».</w:t>
      </w:r>
      <w:bookmarkStart w:id="149" w:name="pg11578_115157"/>
    </w:p>
    <w:p>
      <w:pPr>
        <w:pStyle w:val="Heading4"/>
        <w:numPr>
          <w:ilvl w:val="3"/>
          <w:numId w:val="1"/>
        </w:numPr>
        <w:rPr/>
      </w:pPr>
      <w:bookmarkStart w:id="150" w:name="__RefHeading___Toc5082124_73709187"/>
      <w:bookmarkStart w:id="151" w:name="_Toc57"/>
      <w:bookmarkEnd w:id="149"/>
      <w:bookmarkEnd w:id="150"/>
      <w:r>
        <w:rPr>
          <w:rtl w:val="true"/>
        </w:rPr>
        <w:t>تفسیر موضوعی آیات</w:t>
      </w:r>
      <w:bookmarkEnd w:id="151"/>
    </w:p>
    <w:p>
      <w:pPr>
        <w:pStyle w:val="Heading5"/>
        <w:numPr>
          <w:ilvl w:val="4"/>
          <w:numId w:val="1"/>
        </w:numPr>
        <w:rPr/>
      </w:pPr>
      <w:bookmarkStart w:id="152" w:name="__RefHeading___Toc5082126_73709187"/>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ریشه ای ترین کششی که انسان در خود می یابد، مهر پدر و مادری به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گرایشی ریشه دارتر از مهر پدر ومادر به فرزند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گاهی سنگ دلی بشر به پایه ای می رسد که ریشه چنین عاطفه ای پایدار در درون او می سوزد، حتی از ناتوان ترین و بی دفاع ترین کس هم گذشت نمی کند و آن که از او امید کمک ویاری می رود، به جای این که او را به آغوش مهرش بگیرد و او را بپرورد وبارورش سازد انگشتان ننگین خود را به گلوی نازک کودکی بی گناه فرو می برد و آن را چنان می فشرد که، سرانجام به زندگی او خاتمه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در میان چاهی می افکند، روی آن را هم می پوشاند، یا او را از بالای کوهی فرو انداخته و یا در آب غرقش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کوتاهی از زندگی عرب جاهلی بود که پیش از اسلام، با جگر گوشگان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برابر این عمل ننگین و شرم آور، به شدت ایستاد ومبارزه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 دیگر مهر و مودت، جای قساوت و سنگ دلی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با وسایل پزشکی امروز مجهز نبود و از پیش بینی نوع جَنین در رحم مادر، ناتوان بود و نمی دانست جنین دختر است یا پسر؛ از این جهت بردباری به خرج می داد تا جنین چشم به جهان بگشاید، سپس اگر دختر بود دستش را به خون جگرگوشه اش می آلود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بشر امروزه گامی از آن هم فراتر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ماه های میانی، جنس جنین در شکم مادر را می شناسد، سپس به زندگی کودک خود خاتمه می دهد و با کمال بی رحمی جگرگوشه اش در رحم را قطعه قطعه کرده و بیرون</w:t>
      </w:r>
      <w:bookmarkStart w:id="154" w:name="pg11578_115158"/>
    </w:p>
    <w:p>
      <w:pPr>
        <w:pStyle w:val="BookText"/>
        <w:rPr/>
      </w:pPr>
      <w:bookmarkEnd w:id="154"/>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تفاوتی نیست که میان بشر امروز وعرب جاهلی وجود دارد؛ بلکه تفاوت های دیگری نیز هست که از قساوت بیشتر وسنگ دلی فزون تر بشر مجهز به علم وصنعت امروز، حکایت می کند؛ زیرا عرب جاهلی، تنها دختر را زیر خاک می کرد؛ ولی بشر درس خوانده امروزی نه به دختر رحم می کند و نه به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جاهلیت، تنها پدر جاهل، دست خود را به خون نوزاد معصوم آلوده می نمود؛ در حالی که امروزه، کانون های عواطف؛ یعنی مادران هم با چهره تحصیل کرده ها، تن به این کار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تنها برخی از طوایف به عللی که بعداً تشریح خواهیم کرد، به چنین کاری اقدام می کردند و طبقات دیگر، آنان را نکوهش کرده، و عمل آنان را شرم آور قلمداد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ما نویسندگانی، از طریق رسانه های گروهی از چنین عمل ننگین دفاع نموده و با دلایلی سست، شبیه به هم بافتن آسمان و ریسمان آن را یک ضرورت اجتماعی و کاری مشروع قلمداد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یاد شده، اگر بگوییم تاریخ تکرار شده وعصر نادانی در پوشش پیش رفته به جوامع بشری بازگشته است،سخنی به گزاف نگفته ایم</w:t>
      </w:r>
      <w:r>
        <w:rPr>
          <w:rFonts w:eastAsia="IRNazanin" w:cs="IRNazanin"/>
          <w:color w:val="111111"/>
          <w:sz w:val="28"/>
          <w:szCs w:val="28"/>
          <w:rtl w:val="true"/>
          <w:lang w:bidi="fa-IR"/>
        </w:rPr>
        <w:t>.</w:t>
      </w:r>
    </w:p>
    <w:p>
      <w:pPr>
        <w:pStyle w:val="Heading5"/>
        <w:numPr>
          <w:ilvl w:val="4"/>
          <w:numId w:val="1"/>
        </w:numPr>
        <w:rPr/>
      </w:pPr>
      <w:bookmarkStart w:id="155" w:name="__RefHeading___Toc5082128_73709187"/>
      <w:bookmarkStart w:id="156" w:name="_Toc59"/>
      <w:bookmarkEnd w:id="155"/>
      <w:r>
        <w:rPr>
          <w:rtl w:val="true"/>
        </w:rPr>
        <w:t>وحدت انگیزه</w:t>
      </w:r>
      <w:bookmarkEnd w:id="1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عصر فضا، نه تنها در این جهات با بشر روزگار باستان یکسان و یا پیشگام تر است، اتفاقاً در انگیزه قتل نیز وحدت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قبایل، به این گمان به قتل فرزندان خود اقدام می کردند که علایم قحطی وخشک سالی را</w:t>
      </w:r>
    </w:p>
    <w:p>
      <w:pPr>
        <w:pStyle w:val="BookText"/>
        <w:rPr/>
      </w:pPr>
      <w:r>
        <w:rPr>
          <w:rFonts w:ascii="IRNazanin" w:hAnsi="IRNazanin" w:eastAsia="IRNazanin"/>
          <w:color w:val="111111"/>
          <w:sz w:val="28"/>
          <w:sz w:val="28"/>
          <w:szCs w:val="28"/>
          <w:rtl w:val="true"/>
          <w:lang w:bidi="fa-IR"/>
        </w:rPr>
        <w:t>در منطقه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ترس این که در آینده دچار فقر گردند، فرزندان خود را زنده به گور می کردند؛ ولی اکنون به دلایل بی پایه تر از انجام آن باکی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دو مورد به این انگیزه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تَقْتُلُوا أَولادَکُمْ مِنْ إِمْلاق نَحْنُ نَرْزُقُکُمْ وَإِیّاهُمْ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برای قحطی و گرسنگی نکشید، ما آنان و شما را روزی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Style w:val="FootnoteAnchor"/>
          <w:rtl w:val="true"/>
        </w:rPr>
        <w:footnoteReference w:id="76"/>
      </w:r>
      <w:r>
        <w:rPr>
          <w:rFonts w:ascii="IRNazanin" w:hAnsi="IRNazanin" w:eastAsia="IRNazanin"/>
          <w:color w:val="111111"/>
          <w:sz w:val="28"/>
          <w:sz w:val="28"/>
          <w:szCs w:val="28"/>
          <w:rtl w:val="true"/>
          <w:lang w:bidi="fa-IR"/>
        </w:rPr>
        <w:t>می رساند که آنان فرزندان خود را به هنگام قحطی می کشتند؛ولی آیه دیگر بدگمانی شان به فقر را ناشی از این پدیده ناپسند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أَولادَکُمْ خَشْیَةَ إِمْلاق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خود را به خاطر ترس از قحطی نکشید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تفاوتی که عرب جاهلی با طرف داران سقط جنین امروز داشت این بود که، عرب ها به دلیل ناآگاهی از علم و دانش و نداشتن مشکلی به نام رشد جمعیت و آهنگ سریع آن مخصوصاً با توجه به این که افزایش، افزایش تصاعدی است نمی توانستند بهانه ای به نام تعدیل و مهار رشد فزونی جمعیت را در گفت وگوهای خویش بگنجانند؛ ازاین رو ناگزیر بودند، تنها ناداری را پیش بکشند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بشر امروز در اثر آگاهی از رشد اقتصادی و بهداشت بین المللی، کار خود را موجه و عوام پسند می نماید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رشد جمعیت، از رشد اقتصادی و درآمد مواد غذایی سریع تر است؛ بنابر این چاره ای جز مهار جمعیت ـ ولو از طریق سقط جنین و جز آن ـ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فراموش کرده اند که این نگرانی تازگی ندارد؛ همین مشکل که امروز در برابر مردم عصر فضا سبز شده است به حکم آیات یاد شده، در برابر اقوام عرب جاهلی نیز وجود داشت و آنان نیز فرزندان خود را از ترس کمبود مواد غذایی می کشتند، در حالی که این ها با این رفتارشان، به عرب جاهلی می گویند رویت سفید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غوغای آزادی سقط جنین به خاطر رشد سریع جمعیت است، باید یادآوری 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کشور ما که جمعیت آن در هر کیلومتر مربع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نمی رسد سقط جنین به خاطر جلوگیری از تکثیر نسل، تجویز شود، باید در کشورهایی که جمعیت آن ها در هر کیلومتر مربع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رسد قتل عمد آزاد اعلام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مملکت رودخانه ها سدبندی شود، زمین های بایر آباد گردند، از زمین های زراعتی به خوبی استفاده شود، صید ماهی به صورت صحیح اداره گردد و سطح فکر مردم بالا برود، این مملکت قادر به اداره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 ایران هم اکنون دچار کمبود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متجاوز از یک میلیون کارگر خارجی، در جای جای کشور سرگرم کارند، وبازار کار گرم و نیروی انسانی کم یاب بود؛ با وجود این، چگونه دم از مهار رشد جمعیت می زنیم؟</w:t>
      </w:r>
    </w:p>
    <w:p>
      <w:pPr>
        <w:pStyle w:val="BookText"/>
        <w:rPr/>
      </w:pPr>
      <w:r>
        <w:rPr>
          <w:rFonts w:ascii="IRNazanin" w:hAnsi="IRNazanin" w:eastAsia="IRNazanin"/>
          <w:color w:val="111111"/>
          <w:sz w:val="28"/>
          <w:sz w:val="28"/>
          <w:szCs w:val="28"/>
          <w:rtl w:val="true"/>
          <w:lang w:bidi="fa-IR"/>
        </w:rPr>
        <w:t>در این کشور ، کمبود پزشک، مهندس، تکنسین و استادکار برای همه ملموس است و هر روز دست نیاز به خارج دراز کرده ودسته دسته دکتر و مهندس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پیش رو که برای جلوگیری از افزایش جمعیت در کشورهای در حال رشد، کارشناس می فرستند، بهتر است جمعیت خود را در</w:t>
      </w:r>
      <w:bookmarkStart w:id="157" w:name="pg11578_115161"/>
    </w:p>
    <w:p>
      <w:pPr>
        <w:pStyle w:val="BookText"/>
        <w:rPr/>
      </w:pPr>
      <w:bookmarkEnd w:id="157"/>
      <w:r>
        <w:rPr>
          <w:rFonts w:ascii="IRNazanin" w:hAnsi="IRNazanin" w:eastAsia="IRNazanin"/>
          <w:color w:val="111111"/>
          <w:sz w:val="28"/>
          <w:sz w:val="28"/>
          <w:szCs w:val="28"/>
          <w:rtl w:val="true"/>
          <w:lang w:bidi="fa-IR"/>
        </w:rPr>
        <w:t>اندازه کنونی نگاه دارند تا جمعیت دیگر کشورها به نیمی از جمعیت آنان برسد؛ سپس برای آنان طرح و برنامه بریزند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بهتر نیست بودجه ای که در راه اداره جمعیت مصرف می شود، در راه فراهم ساختن وسایل زندگی خانواده های فقیر مصرف گردد و به جای انسان کشی، به احیای انسان های فقیر و بی دفاع بپردازیم؟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8" w:name="__RefHeading___Toc5082130_73709187"/>
      <w:bookmarkStart w:id="159" w:name="_Toc60"/>
      <w:bookmarkEnd w:id="158"/>
      <w:r>
        <w:rPr>
          <w:rtl w:val="true"/>
        </w:rPr>
        <w:t>فرزندکشی های آگاهان و ناآگاهان</w:t>
      </w:r>
      <w:r>
        <w:rPr>
          <w:rtl w:val="true"/>
        </w:rPr>
        <w:t>!</w:t>
      </w:r>
      <w:bookmarkEnd w:id="159"/>
    </w:p>
    <w:p>
      <w:pPr>
        <w:pStyle w:val="BookText"/>
        <w:rPr/>
      </w:pPr>
      <w:r>
        <w:rPr>
          <w:rFonts w:ascii="IRNazanin" w:hAnsi="IRNazanin" w:eastAsia="IRNazanin"/>
          <w:color w:val="111111"/>
          <w:sz w:val="28"/>
          <w:sz w:val="28"/>
          <w:szCs w:val="28"/>
          <w:rtl w:val="true"/>
          <w:lang w:bidi="fa-IR"/>
        </w:rPr>
        <w:t>در این که عرب جاهلی دختران خود را، زنده به گور می کردند، جای گفت وگو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مجید هم رفتار ناشایست آنان را در جای جای آن نکوهش کرده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 دهد که در روز رستاخیز از کودکان بی گناهی که زنده به گور می شده اند، پرسیده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المَؤودة 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قتل دخترک سؤال شود که به چه گناهی کشته 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بازگویی از زندگی عرب جاهلی به این کردار زشت اشاره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بَنات مُوُؤدَة وَ أَصْنام مَعْبُودَة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دخترهای کشته شده و بت های مورد پرستش، شعار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خواهیم ببینیم این رسم جاهلی در میان چه قبایلی رواج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تاریخ نگاران را نظر بر آن است که دست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 فرزندان شان آلوده بود و به گمان گروهی دیگر، این بیماری به قبایل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سرایت کرده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علت همه گیر شدن این کار ناروا در میان قبیله بنی تمیم این بود که قبیله یاد شده،از پرداخت مالیات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 و او برای سرکوبی آنان به سرزمین آن ها لشگر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آن ها را غارت کرد و زنان را به اسارت برد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مردان قبیله برای جلب خشنودی نعمان، به حضور اوبار یافتند و درخواست کردند که اسیران بنی تمیم را که غالباً دختر بودند، آزاد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با دختران است، آنان می توانند در 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کننده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و می توانند همراه پدران خود به وطن خویش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دختران، بازگشت به وطن را همراه پدر، بر اقامت در آن منطقه ترجیح دادند، جز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ماندن نزد اسیرکننده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قیس گران آمد؛ از این جهت عهد کرد، از آن به بعد، اگر دارای دختری شد، در همان نوزادی به زندگی او خاتمه دهد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وی به دنبال این جریان در طول عمر خود، هفده دختر را، زنده به گور کرد وکار او برای دیگران الگو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قیس و کردارش از یک نوع مردانگی کاذب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از مزید و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مبادا از جانب دختران ننگ و عاری دامن آنان را بگیرد و دختران آنان با افراد ناباب یا پست ازدواج نمایند، دختران خود را در دوران کودکی سر به نیست می کردند و به خاطر یک انگیزه ناموسی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انسانی را می کشتند</w:t>
      </w:r>
      <w:r>
        <w:rPr>
          <w:rFonts w:eastAsia="IRNazanin" w:cs="IRNazanin"/>
          <w:color w:val="111111"/>
          <w:sz w:val="28"/>
          <w:szCs w:val="28"/>
          <w:rtl w:val="true"/>
          <w:lang w:bidi="fa-IR"/>
        </w:rPr>
        <w:t>.</w:t>
      </w:r>
      <w:bookmarkStart w:id="160" w:name="pg11578_115163"/>
    </w:p>
    <w:p>
      <w:pPr>
        <w:pStyle w:val="Heading5"/>
        <w:numPr>
          <w:ilvl w:val="4"/>
          <w:numId w:val="1"/>
        </w:numPr>
        <w:rPr/>
      </w:pPr>
      <w:bookmarkStart w:id="161" w:name="__RefHeading___Toc5082132_73709187"/>
      <w:bookmarkStart w:id="162" w:name="_Toc61"/>
      <w:bookmarkEnd w:id="160"/>
      <w:bookmarkEnd w:id="161"/>
      <w:r>
        <w:rPr>
          <w:rtl w:val="true"/>
        </w:rPr>
        <w:t>تکرار تاریخ در عصر فضا</w:t>
      </w:r>
      <w:r>
        <w:rPr>
          <w:rtl w:val="true"/>
        </w:rPr>
        <w:t>!</w:t>
      </w:r>
      <w:bookmarkEnd w:id="162"/>
    </w:p>
    <w:p>
      <w:pPr>
        <w:pStyle w:val="BookText"/>
        <w:rPr/>
      </w:pPr>
      <w:r>
        <w:rPr>
          <w:rFonts w:ascii="IRNazanin" w:hAnsi="IRNazanin" w:eastAsia="IRNazanin"/>
          <w:color w:val="111111"/>
          <w:sz w:val="28"/>
          <w:sz w:val="28"/>
          <w:szCs w:val="28"/>
          <w:rtl w:val="true"/>
          <w:lang w:bidi="fa-IR"/>
        </w:rPr>
        <w:t>متأسفانه بشر عصر فضا که خواهان آزادی سقط جنین است، برای آزاد گذاردن زنان در مسائل نامشروع جنسی، سقط جنین را قانونی اعلام می کند و گروهی را بر جان و ناموس مردم و کودکان بی گناه مسلط می سازد و عمل ناموجه خود را چنین توجیه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گروهی از دختران و زنان بی شوهر، اغفال و باردار می شوند، جا دارد برای حفظ آبروی خانواده ها، این قبیل مادران کورتاژ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ناروا گریزی جز این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نگه داشتن آبروی گروهی از زنان هوس ران مرتکب قتل نفس شویم که از نظر قرآن، کشتن یک انسان، معادل کشتن همه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بِغَیْرِ نَفْس أَوْ فَساد فِی الأَرْضِ فَکَأَنَّما قَتَلَ النّاسَ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 بدون این که مرتکب قتل نفس و یا فسادی در روی زمین گردد بکشد، مانند این است که همه مردم را کشته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شگفت از نویسنده ای است که با یاوه سرایی از این عمل ضد انسانی پشتیبانی می کند ومی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شش گوشه دنیا، طبیعت آن اندازه بچّه ناخواسته می زاید که اگر چاره آن، تحت شرایط بهداشتی وقانونی فراهم نشود، حتماً پنهانی وبه طرق غیر بهداشتی و غیر قانونی اجرا می 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شرف انسان باید محفوظ بماند؛ ولی آیا به قیمت قتل نفس و کشتن بچه بی گناه، آن هم به دست پزشک؛ یعنی فرشته نگهبان سلامت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منطق به سان این می ماند 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آغوش</w:t>
      </w:r>
      <w:bookmarkStart w:id="163" w:name="pg11578_115164"/>
    </w:p>
    <w:p>
      <w:pPr>
        <w:pStyle w:val="BookText"/>
        <w:rPr/>
      </w:pPr>
      <w:bookmarkEnd w:id="163"/>
      <w:r>
        <w:rPr>
          <w:rFonts w:ascii="IRNazanin" w:hAnsi="IRNazanin" w:eastAsia="IRNazanin"/>
          <w:color w:val="111111"/>
          <w:sz w:val="28"/>
          <w:sz w:val="28"/>
          <w:szCs w:val="28"/>
          <w:rtl w:val="true"/>
          <w:lang w:bidi="fa-IR"/>
        </w:rPr>
        <w:t>طبیعت گروهی به مواد مخدر آلوده می شوند و موادی که در اختیار آنان گذارده می شود، غالباً مطابق اصول بهداشتی نیست؛ از این جهت فروش تریاک و هروئین را آزاد کنیم تا فروش هروئین و مصرف آن به طور بهداشتی و قانونی صورت بگیرد</w:t>
      </w:r>
      <w:r>
        <w:rPr>
          <w:rFonts w:eastAsia="IRNazanin" w:cs="IRNazanin"/>
          <w:color w:val="111111"/>
          <w:sz w:val="28"/>
          <w:szCs w:val="28"/>
          <w:rtl w:val="true"/>
          <w:lang w:bidi="fa-IR"/>
        </w:rPr>
        <w:t>.</w:t>
      </w:r>
    </w:p>
    <w:p>
      <w:pPr>
        <w:pStyle w:val="Heading5"/>
        <w:numPr>
          <w:ilvl w:val="4"/>
          <w:numId w:val="1"/>
        </w:numPr>
        <w:rPr/>
      </w:pPr>
      <w:bookmarkStart w:id="164" w:name="__RefHeading___Toc5082134_73709187"/>
      <w:bookmarkStart w:id="165" w:name="_Toc62"/>
      <w:bookmarkEnd w:id="164"/>
      <w:r>
        <w:rPr>
          <w:rtl w:val="true"/>
        </w:rPr>
        <w:t>انگیزه دختر کشی</w:t>
      </w:r>
      <w:r>
        <w:rPr>
          <w:rtl w:val="true"/>
        </w:rPr>
        <w:t>!!</w:t>
      </w:r>
      <w:bookmarkEnd w:id="165"/>
    </w:p>
    <w:p>
      <w:pPr>
        <w:pStyle w:val="BookText"/>
        <w:rPr/>
      </w:pPr>
      <w:r>
        <w:rPr>
          <w:rFonts w:ascii="IRNazanin" w:hAnsi="IRNazanin" w:eastAsia="IRNazanin"/>
          <w:color w:val="111111"/>
          <w:sz w:val="28"/>
          <w:sz w:val="28"/>
          <w:szCs w:val="28"/>
          <w:rtl w:val="true"/>
          <w:lang w:bidi="fa-IR"/>
        </w:rPr>
        <w:t>از برخی نوشته های تاریخ نگاران برمی آید که انگیزه آنان برای کشتن دختر، احساس نفرت از دختر داشتن بود، قرآن مجید پرده از این حقیقت برمی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بُشّرَ أَحَدهُمْ بالأُنْثی ظَلَّ وَجهُهُ مُسْودّاً وَ هُوَ کَظِیمٌ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یکی از آنان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بدهند، چهره او تیره شده و خشم خود را فرومی برد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یَتَواری مِنَ الْقَومِ مِنْ سُوء ما بُشِّرَ بِهِ أَیُمْسِکُهُ عَلی هُون أَمْ یَدُسُّهُ فِی التُّرابِ أَلا ساءَما یَحْکُمُونَ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ناگواری خبر، از قوم خود پنهان می شود و نمی داند که آن نوزاد را به ذلت نگاه دارد یا در خاک پنهان سازد، چه بد است قضاوتی که می کنند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آیه تلویحاً به انگیزه خاصی اشاره می کند و آن این که اصولاً برخی ازقبایل، داشتن دختر را برای خود عار می دانستند وهر وقت به آنان بشارت می دادند که همسرت دختر زاییده به فکر زنده به گور کردن آن می افتادند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ناجیه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فرزدق 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پیامبر</w:t>
      </w:r>
    </w:p>
    <w:p>
      <w:pPr>
        <w:pStyle w:val="BookText"/>
        <w:rPr/>
      </w:pPr>
      <w:r>
        <w:rPr>
          <w:rFonts w:ascii="IRNazanin" w:hAnsi="IRNazanin" w:eastAsia="IRNazanin"/>
          <w:color w:val="111111"/>
          <w:sz w:val="28"/>
          <w:sz w:val="28"/>
          <w:szCs w:val="28"/>
          <w:rtl w:val="true"/>
          <w:lang w:bidi="fa-IR"/>
        </w:rPr>
        <w:t>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جاهلیت عمل نیکی انجام داده ام شاید الآن به دردم بخورد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روزی دو شتر گم کردم و برای پیدا کردن آن ها رو به بیابان نهادم به خانه ای رسیدم که دیدم بزرگ مردی در آستانه در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سراغ شترانم را گرفتم،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علامتی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شتران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پیرزنی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مهلت نداد که پیرزن سخن بگوید،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چه آورد، اگر پسر باشد نگاه می دارم و اگر دخترباشد زنده به گور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من رقتی دست داد، خواستم این دختر را از مرگ نجات دهم،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می فروشی؟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ننگ نیست که انسان فرزند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دیده ای که عرب دختر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نجات دهم، نمی خواهم بخرمو او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 او را در برابر آن دو شتر گمشده و شتر دیگری که بر آن سوار بودم، خریدم مشروط بر این که مرا با آن شتر به منزل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هنگام تاکنون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این قیمت خریده و از کشته شدن آن ها جلوگیری کرده ام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فرزدق در مدح خانواده خود به عمل جدّ خویش افتخار میورزد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 الذی منـع الوائدیــن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واحیاء الوئـیــد فلم تـوئد</w:t>
      </w:r>
      <w:r>
        <w:rPr>
          <w:rStyle w:val="FootnoteAnchor"/>
          <w:rtl w:val="true"/>
        </w:rPr>
        <w:footnoteReference w:id="8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است کسی که کشتن دختران را ممنوع ساخت و به دخترانی که در</w:t>
      </w:r>
      <w:bookmarkStart w:id="166" w:name="pg11578_115166"/>
    </w:p>
    <w:p>
      <w:pPr>
        <w:pStyle w:val="BookText"/>
        <w:rPr/>
      </w:pPr>
      <w:bookmarkEnd w:id="166"/>
      <w:r>
        <w:rPr>
          <w:rFonts w:ascii="IRNazanin" w:hAnsi="IRNazanin" w:eastAsia="IRNazanin"/>
          <w:color w:val="111111"/>
          <w:sz w:val="28"/>
          <w:sz w:val="28"/>
          <w:szCs w:val="28"/>
          <w:rtl w:val="true"/>
          <w:lang w:bidi="fa-IR"/>
        </w:rPr>
        <w:t>آستانه مرگ بودند، زندگی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جاهلی، نیک مردی پیدا می شود که با دادن مقداری از اندوخته مالی خود، جان کودکان بی گناه را بخرد؛ آیا در جهان پیش رفته که بشر به منابع بزرگ طبیعت دست یافته است، از چنین مردانی خبری نیست که به جای کشتن بچه های بی گناه، پرورشگاه هایی برای این نوزادان فراهم سازند که هم از آدم کشی جلوگیری شود و هم این زشتی ها گسترش نیابد</w:t>
      </w:r>
      <w:r>
        <w:rPr>
          <w:rFonts w:eastAsia="IRNazanin" w:cs="IRNazanin"/>
          <w:color w:val="111111"/>
          <w:sz w:val="28"/>
          <w:szCs w:val="28"/>
          <w:rtl w:val="true"/>
          <w:lang w:bidi="fa-IR"/>
        </w:rPr>
        <w:t>.</w:t>
      </w:r>
    </w:p>
    <w:p>
      <w:pPr>
        <w:pStyle w:val="Heading5"/>
        <w:numPr>
          <w:ilvl w:val="4"/>
          <w:numId w:val="1"/>
        </w:numPr>
        <w:rPr/>
      </w:pPr>
      <w:bookmarkStart w:id="167" w:name="__RefHeading___Toc5082136_73709187"/>
      <w:bookmarkStart w:id="168" w:name="_Toc63"/>
      <w:bookmarkEnd w:id="167"/>
      <w:r>
        <w:rPr>
          <w:rtl w:val="true"/>
        </w:rPr>
        <w:t xml:space="preserve">و </w:t>
      </w:r>
      <w:r>
        <w:rPr>
          <w:rtl w:val="true"/>
        </w:rPr>
        <w:t>...</w:t>
      </w:r>
      <w:r>
        <w:rPr>
          <w:rtl w:val="true"/>
        </w:rPr>
        <w:t>فرزند کشی های مقدس</w:t>
      </w:r>
      <w:r>
        <w:rPr>
          <w:rtl w:val="true"/>
        </w:rPr>
        <w:t>!!</w:t>
      </w:r>
      <w:bookmarkEnd w:id="168"/>
    </w:p>
    <w:p>
      <w:pPr>
        <w:pStyle w:val="BookText"/>
        <w:rPr/>
      </w:pPr>
      <w:r>
        <w:rPr>
          <w:rFonts w:ascii="IRNazanin" w:hAnsi="IRNazanin" w:eastAsia="IRNazanin"/>
          <w:color w:val="111111"/>
          <w:sz w:val="28"/>
          <w:sz w:val="28"/>
          <w:szCs w:val="28"/>
          <w:rtl w:val="true"/>
          <w:lang w:bidi="fa-IR"/>
        </w:rPr>
        <w:t>انگیزه دیگر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می کردند که اگر تعداد فرزندان شان به فلان تعداد رسید، یا حاجت آنان برآورده شد، یکی از فرزندان خود را زیرپای بتان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به زبان قرآن به ما رسیده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خَسِرَ الّذینَ قَتَلُوا أَولادَهُمْ سَفَهاً بِغَیْرِ 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راستی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فرزندان خود را از روی بی خردی کشته اند زیان کار شدند</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زَیَّنَ لِکَثِیر مِنَ الْمُشْرِکینَ قَتْلَ أَولادِهِمْ شُرکاءُهُمْ لِیُرْدُوهُمْ وَ لِیَلْبِسُوا عَلَیْهِمْ دینَهُمْ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شریکان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کشتن فرزندان، مشرکان را برای آنان زیبا جلوه داد تا آنان را هلاک سازند و دین شان را بر آنان واژگونه نشان دهند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بیعت و پیمانی که پیامبر از زنان قریش گرفت استفاده می شود که گاهی زنان عرب نیز دست خود را به چنین گناهی آلوده می کردند، چنان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 المُؤْمِناتُ یُبایِعْنَکَ عَلی أَنْ لا یُشرِکنَ باللّهِ شَیئاً وَ لا یَسْرِقْنَ وَ لا یَزْنینَ ولا یَقْتُلنَ أَولادَهُنَّ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زنان با ایمان نزد تو آیند وبا تو بیعت کنند که برای خدا شریکی قائل نشوند، دزدی و زنا نکنند و فرزندان خود را نکشند و</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حال، انگیزه آنان در کشتن فرزندان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تاریخی و قصه، پیرامون فرزندکشی داستان هایی وارد شده است که ما به نقل یکی از آن ها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نقل اشعاری که شاعره مسلمانی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سروده است پرداخته و به بحث خود پایان می بخشیم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پاگرفتن اسلام در شبه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محضر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بود که در میان عرب دخترکشی را رایج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از سرگذشت دختران او پرسید،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دختران خود را زنده به گور کرده ام؛ و در این مورد تاکنون کوچک ترین اندوهی به من دست نداده است، جز یک بار، و آن هنگامی بود که من در سفر بودم و همسرم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من طول کشید و او وضع حمل کرد، اتفاقاً بچه او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ترس من، او را به خواهر خود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سفر برگشتم از وضع حمل او پرسیدم،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دختر داده بود؛ ولی مرده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که دخترم مرده به دنیا آمده بود، خوشحال شدم که این بار دستم به خون او آلوده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گذشت، روزی در خانه نشسته بودم، ناگهان دختری وارد خانه شدکه زیبا و با طراوت بود؛ در حالی که گیسوان خود را به هم بافته و گردن بندی به گردن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همسرم پرسیدم که این دختر کیست؟ وی در حالی که اشک در چشمان او حلقه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دختر است که هم زمان با سفر تو، او را زاییده و از ترس، او را به خواهرم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گمان می کرد سکوت من در برابرش، نشان از خرسندی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 کرد که من هرگز دست خود را به خون او نخواهم آلود وچنین عار و ننگی را تحمل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همسرم در خانه نبود، به موجب پیمانی که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بسته بودم، دست دخترم را گرفتم و به نقطه دوری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حفر گودالی برآمدم؛ در اثنای کار، دخترم مرتب از علت حفر گودال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حفر گودال به پایان رسید دست دخترم را گرفتم به میان آن افکندم و خاک ها را به روی او ریختم و به ناله های جگرخراش وی گوش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چنان ناله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زیر خاک پنهان می سازی؟ آری یگانه موردی که دلم به حال فرزندم سوخت، همین مورد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 قیس به پایان رسید، چشمان پیامبر از شنیدن سرگذشت دختران قیس پر از اشک شده بود و این جمله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لقسوة و من لا یرحم لا یرحم؛ این کار سنگدلی است و هرکس که رحم نداشته باشد، مورد ترحم قرار نمی گیرد</w:t>
      </w:r>
      <w:r>
        <w:rPr>
          <w:rFonts w:eastAsia="IRNazanin" w:cs="IRNazanin"/>
          <w:color w:val="111111"/>
          <w:sz w:val="28"/>
          <w:szCs w:val="28"/>
          <w:rtl w:val="true"/>
          <w:lang w:bidi="fa-IR"/>
        </w:rPr>
        <w:t>».</w:t>
      </w:r>
      <w:r>
        <w:rPr>
          <w:rStyle w:val="FootnoteAnchor"/>
          <w:rtl w:val="true"/>
        </w:rPr>
        <w:footnoteReference w:id="9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مناسب است پیام منظوم بانوی مسلمانی را به مادرانی که</w:t>
      </w:r>
      <w:bookmarkStart w:id="169" w:name="pg11578_115169"/>
    </w:p>
    <w:p>
      <w:pPr>
        <w:pStyle w:val="BookText"/>
        <w:rPr/>
      </w:pPr>
      <w:bookmarkEnd w:id="169"/>
      <w:r>
        <w:rPr>
          <w:rFonts w:ascii="IRNazanin" w:hAnsi="IRNazanin" w:eastAsia="IRNazanin"/>
          <w:color w:val="111111"/>
          <w:sz w:val="28"/>
          <w:sz w:val="28"/>
          <w:szCs w:val="28"/>
          <w:rtl w:val="true"/>
          <w:lang w:bidi="fa-IR"/>
        </w:rPr>
        <w:t>دست به چنین جنایتی می زنند، تقدیم کنیم</w:t>
      </w:r>
      <w:r>
        <w:rPr>
          <w:rFonts w:eastAsia="IRNazanin" w:cs="IRNazanin"/>
          <w:color w:val="111111"/>
          <w:sz w:val="28"/>
          <w:szCs w:val="28"/>
          <w:rtl w:val="true"/>
          <w:lang w:bidi="fa-IR"/>
        </w:rPr>
        <w:t>:</w:t>
      </w:r>
    </w:p>
    <w:p>
      <w:pPr>
        <w:pStyle w:val="Heading5"/>
        <w:numPr>
          <w:ilvl w:val="4"/>
          <w:numId w:val="1"/>
        </w:numPr>
        <w:rPr/>
      </w:pPr>
      <w:bookmarkStart w:id="170" w:name="__RefHeading___Toc5082138_73709187"/>
      <w:bookmarkStart w:id="171" w:name="_Toc64"/>
      <w:bookmarkEnd w:id="170"/>
      <w:r>
        <w:rPr>
          <w:rtl w:val="true"/>
        </w:rPr>
        <w:t>پیامم را به مادرها رسانی</w:t>
      </w:r>
      <w:r>
        <w:rPr>
          <w:rtl w:val="true"/>
        </w:rPr>
        <w:t>!</w:t>
      </w:r>
      <w:bookmarkEnd w:id="171"/>
    </w:p>
    <w:p>
      <w:pPr>
        <w:pStyle w:val="BookText"/>
        <w:rPr/>
      </w:pPr>
      <w:r>
        <w:rPr>
          <w:rFonts w:ascii="IRNazanin" w:hAnsi="IRNazanin" w:eastAsia="IRNazanin"/>
          <w:color w:val="111111"/>
          <w:sz w:val="28"/>
          <w:sz w:val="28"/>
          <w:szCs w:val="28"/>
          <w:rtl w:val="true"/>
          <w:lang w:bidi="fa-IR"/>
        </w:rPr>
        <w:t xml:space="preserve">به خواب آمد مرا، طفل جنینی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مادرم را گر ببینی</w:t>
      </w:r>
    </w:p>
    <w:p>
      <w:pPr>
        <w:pStyle w:val="BookText"/>
        <w:rPr/>
      </w:pPr>
      <w:r>
        <w:rPr>
          <w:rFonts w:ascii="IRNazanin" w:hAnsi="IRNazanin" w:eastAsia="IRNazanin"/>
          <w:color w:val="111111"/>
          <w:sz w:val="28"/>
          <w:sz w:val="28"/>
          <w:szCs w:val="28"/>
          <w:rtl w:val="true"/>
          <w:lang w:bidi="fa-IR"/>
        </w:rPr>
        <w:t>بگو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از من چه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جرمم، بخونم در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درونت کودکی، آرام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محکوم بر اعدام، بودم؟</w:t>
      </w:r>
    </w:p>
    <w:p>
      <w:pPr>
        <w:pStyle w:val="BookText"/>
        <w:rPr/>
      </w:pPr>
      <w:r>
        <w:rPr>
          <w:rFonts w:ascii="IRNazanin" w:hAnsi="IRNazanin" w:eastAsia="IRNazanin"/>
          <w:color w:val="111111"/>
          <w:sz w:val="28"/>
          <w:sz w:val="28"/>
          <w:szCs w:val="28"/>
          <w:rtl w:val="true"/>
          <w:lang w:bidi="fa-IR"/>
        </w:rPr>
        <w:t xml:space="preserve">به خونم چنگ و دندان تیز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زخون، دامان خود، لبریز کردی</w:t>
      </w:r>
    </w:p>
    <w:p>
      <w:pPr>
        <w:pStyle w:val="BookText"/>
        <w:rPr/>
      </w:pPr>
      <w:r>
        <w:rPr>
          <w:rFonts w:ascii="IRNazanin" w:hAnsi="IRNazanin" w:eastAsia="IRNazanin"/>
          <w:color w:val="111111"/>
          <w:sz w:val="28"/>
          <w:sz w:val="28"/>
          <w:szCs w:val="28"/>
          <w:rtl w:val="true"/>
          <w:lang w:bidi="fa-IR"/>
        </w:rPr>
        <w:t xml:space="preserve">به دم تازه رسیده میهمانت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آسیبی رسید از من به جانت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مهمان بایدت مهمان نوازی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 رحمانه اش نابود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فکر خرج وبرجم را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جسم کوچکی جان در ربودی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همره بود، مادر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افسوس ننمودی تو باور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گردش را به من ترجیح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ظلم در عالم نهادی</w:t>
      </w:r>
    </w:p>
    <w:p>
      <w:pPr>
        <w:pStyle w:val="BookText"/>
        <w:rPr/>
      </w:pPr>
      <w:r>
        <w:rPr>
          <w:rFonts w:ascii="IRNazanin" w:hAnsi="IRNazanin" w:eastAsia="IRNazanin"/>
          <w:color w:val="111111"/>
          <w:sz w:val="28"/>
          <w:sz w:val="28"/>
          <w:szCs w:val="28"/>
          <w:rtl w:val="true"/>
          <w:lang w:bidi="fa-IR"/>
        </w:rPr>
        <w:t xml:space="preserve">امید کودکان، بر مام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مادر باشدش آرام باشد</w:t>
      </w:r>
    </w:p>
    <w:p>
      <w:pPr>
        <w:pStyle w:val="BookText"/>
        <w:rPr/>
      </w:pPr>
      <w:r>
        <w:rPr>
          <w:rFonts w:ascii="IRNazanin" w:hAnsi="IRNazanin" w:eastAsia="IRNazanin"/>
          <w:color w:val="111111"/>
          <w:sz w:val="28"/>
          <w:sz w:val="28"/>
          <w:szCs w:val="28"/>
          <w:rtl w:val="true"/>
          <w:lang w:bidi="fa-IR"/>
        </w:rPr>
        <w:t xml:space="preserve">امیدم بود، رویت را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از گلشنِ حُسینت بچینم</w:t>
      </w:r>
    </w:p>
    <w:p>
      <w:pPr>
        <w:pStyle w:val="BookText"/>
        <w:rPr/>
      </w:pPr>
      <w:r>
        <w:rPr>
          <w:rFonts w:ascii="IRNazanin" w:hAnsi="IRNazanin" w:eastAsia="IRNazanin"/>
          <w:color w:val="111111"/>
          <w:sz w:val="28"/>
          <w:sz w:val="28"/>
          <w:szCs w:val="28"/>
          <w:rtl w:val="true"/>
          <w:lang w:bidi="fa-IR"/>
        </w:rPr>
        <w:t xml:space="preserve">دلم می خواست به پستانت زنم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غمت بیرون نمایم از دل تنگ</w:t>
      </w:r>
    </w:p>
    <w:p>
      <w:pPr>
        <w:pStyle w:val="BookText"/>
        <w:rPr/>
      </w:pPr>
      <w:r>
        <w:rPr>
          <w:rFonts w:ascii="IRNazanin" w:hAnsi="IRNazanin" w:eastAsia="IRNazanin"/>
          <w:color w:val="111111"/>
          <w:sz w:val="28"/>
          <w:sz w:val="28"/>
          <w:szCs w:val="28"/>
          <w:rtl w:val="true"/>
          <w:lang w:bidi="fa-IR"/>
        </w:rPr>
        <w:t xml:space="preserve">دلم می خواست از شیرت بنوشم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مادرم آید به گوشم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امیدم بود، لبخندم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تخت خوابم خوش نشینی</w:t>
      </w:r>
    </w:p>
    <w:p>
      <w:pPr>
        <w:pStyle w:val="BookText"/>
        <w:rPr/>
      </w:pPr>
      <w:r>
        <w:rPr>
          <w:rFonts w:ascii="IRNazanin" w:hAnsi="IRNazanin" w:eastAsia="IRNazanin"/>
          <w:color w:val="111111"/>
          <w:sz w:val="28"/>
          <w:sz w:val="28"/>
          <w:szCs w:val="28"/>
          <w:rtl w:val="true"/>
          <w:lang w:bidi="fa-IR"/>
        </w:rPr>
        <w:t xml:space="preserve">امیدم بد، دبستانم فرستی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تعلیم، درس حق پرستی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بیایم از در و شادت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کودکان بهرت سرایم</w:t>
      </w:r>
    </w:p>
    <w:p>
      <w:pPr>
        <w:pStyle w:val="BookText"/>
        <w:rPr/>
      </w:pPr>
      <w:r>
        <w:rPr>
          <w:rFonts w:ascii="IRNazanin" w:hAnsi="IRNazanin" w:eastAsia="IRNazanin"/>
          <w:color w:val="111111"/>
          <w:sz w:val="28"/>
          <w:sz w:val="28"/>
          <w:szCs w:val="28"/>
          <w:rtl w:val="true"/>
          <w:lang w:bidi="fa-IR"/>
        </w:rPr>
        <w:t xml:space="preserve">امیدم بود گردم من،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پیریت قدرم بدانی</w:t>
      </w:r>
    </w:p>
    <w:p>
      <w:pPr>
        <w:pStyle w:val="BookText"/>
        <w:rPr/>
      </w:pPr>
      <w:r>
        <w:rPr>
          <w:rFonts w:ascii="IRNazanin" w:hAnsi="IRNazanin" w:eastAsia="IRNazanin"/>
          <w:color w:val="111111"/>
          <w:sz w:val="28"/>
          <w:sz w:val="28"/>
          <w:szCs w:val="28"/>
          <w:rtl w:val="true"/>
          <w:lang w:bidi="fa-IR"/>
        </w:rPr>
        <w:t xml:space="preserve">زمانِ پیریَت، غم خوار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کاری برایت یار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اینک روح پاکم در جنان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مکانم در جوار حوریان است</w:t>
      </w:r>
    </w:p>
    <w:p>
      <w:pPr>
        <w:pStyle w:val="BookText"/>
        <w:rPr/>
      </w:pPr>
      <w:r>
        <w:rPr>
          <w:rFonts w:ascii="IRNazanin" w:hAnsi="IRNazanin" w:eastAsia="IRNazanin"/>
          <w:color w:val="111111"/>
          <w:sz w:val="28"/>
          <w:sz w:val="28"/>
          <w:szCs w:val="28"/>
          <w:rtl w:val="true"/>
          <w:lang w:bidi="fa-IR"/>
        </w:rPr>
        <w:t xml:space="preserve">کنون کن توبه، استغفار،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رحمت نماید</w:t>
      </w:r>
    </w:p>
    <w:p>
      <w:pPr>
        <w:pStyle w:val="BookText"/>
        <w:rPr/>
      </w:pPr>
      <w:r>
        <w:rPr>
          <w:rFonts w:ascii="IRNazanin" w:hAnsi="IRNazanin" w:eastAsia="IRNazanin"/>
          <w:color w:val="111111"/>
          <w:sz w:val="28"/>
          <w:sz w:val="28"/>
          <w:szCs w:val="28"/>
          <w:rtl w:val="true"/>
          <w:lang w:bidi="fa-IR"/>
        </w:rPr>
        <w:t xml:space="preserve">تمنا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 ار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پیامم را به مادرها رسانی</w:t>
      </w:r>
    </w:p>
    <w:p>
      <w:pPr>
        <w:pStyle w:val="BookText"/>
        <w:rPr/>
      </w:pPr>
      <w:r>
        <w:rPr>
          <w:rFonts w:ascii="IRNazanin" w:hAnsi="IRNazanin" w:eastAsia="IRNazanin"/>
          <w:color w:val="111111"/>
          <w:sz w:val="28"/>
          <w:sz w:val="28"/>
          <w:szCs w:val="28"/>
          <w:rtl w:val="true"/>
          <w:lang w:bidi="fa-IR"/>
        </w:rPr>
        <w:t>و اما یک 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دستور می دهد از زنان بیعت بگیرد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یُشْرِکْنَ بِاللّهِ شَیئاً وَ لا یَسْرِقْنََ وَ لا یَزْنینَ وَلاَیَقْتُلْنَ أَولادهُنَّ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شریکی قائل نشوند، دزدی و زنا نکنند و فرزندان خود 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جالب توجه است که، اگر کشنده فرزندان، مردان بودند؛ چرا پیامبر از زنان بیعت گرفت که فرزند کشی نکنند؟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گور کردن فرزند را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مخصوص مردان بوده؛ امّا کشتن به صورت سقط جنین در میان زنان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به صورت نادر، شکل نخست نیز در میان آنان وجود داشت؛ از این جهت از زنان نیز چنین بیعتی گرفته شد</w:t>
      </w:r>
      <w:r>
        <w:rPr>
          <w:rFonts w:eastAsia="IRNazanin" w:cs="IRNazanin"/>
          <w:color w:val="111111"/>
          <w:sz w:val="28"/>
          <w:szCs w:val="28"/>
          <w:rtl w:val="true"/>
          <w:lang w:bidi="fa-IR"/>
        </w:rPr>
        <w:t>.</w:t>
      </w:r>
      <w:r>
        <w:rPr>
          <w:rStyle w:val="FootnoteAnchor"/>
          <w:rtl w:val="true"/>
        </w:rPr>
        <w:footnoteReference w:id="9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پاسخ پرسشی که در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بودیم، روشن گردید</w:t>
      </w:r>
      <w:r>
        <w:rPr>
          <w:rFonts w:eastAsia="IRNazanin" w:cs="IRNazanin"/>
          <w:color w:val="111111"/>
          <w:sz w:val="28"/>
          <w:szCs w:val="28"/>
          <w:rtl w:val="true"/>
          <w:lang w:bidi="fa-IR"/>
        </w:rPr>
        <w:t>.</w:t>
      </w:r>
      <w:bookmarkStart w:id="172" w:name="pg11578_115171"/>
    </w:p>
    <w:p>
      <w:pPr>
        <w:pStyle w:val="Heading3"/>
        <w:numPr>
          <w:ilvl w:val="2"/>
          <w:numId w:val="1"/>
        </w:numPr>
        <w:rPr/>
      </w:pPr>
      <w:bookmarkStart w:id="173" w:name="__RefHeading___Toc5082140_73709187"/>
      <w:bookmarkStart w:id="174" w:name="_Toc65"/>
      <w:bookmarkEnd w:id="172"/>
      <w:bookmarkEnd w:id="173"/>
      <w:r>
        <w:rPr>
          <w:rtl w:val="true"/>
        </w:rPr>
        <w:t xml:space="preserve">اصل چهارم </w:t>
      </w:r>
      <w:r>
        <w:rPr>
          <w:rtl w:val="true"/>
        </w:rPr>
        <w:t xml:space="preserve">: </w:t>
      </w:r>
      <w:r>
        <w:rPr>
          <w:rtl w:val="true"/>
        </w:rPr>
        <w:t>مبارزه با فساد جنسی</w:t>
      </w:r>
      <w:bookmarkEnd w:id="174"/>
    </w:p>
    <w:p>
      <w:pPr>
        <w:pStyle w:val="Heading4"/>
        <w:numPr>
          <w:ilvl w:val="3"/>
          <w:numId w:val="1"/>
        </w:numPr>
        <w:rPr/>
      </w:pPr>
      <w:bookmarkStart w:id="175" w:name="__RefHeading___Toc5082142_73709187"/>
      <w:bookmarkStart w:id="176" w:name="_Toc66"/>
      <w:bookmarkEnd w:id="175"/>
      <w:r>
        <w:rPr>
          <w:rtl w:val="true"/>
        </w:rPr>
        <w:t>آیات موضوع</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آتُوهُنَّ أُجُورَهُنَّ بِالْمَعْرُوفِ مُحْصنات غَیرَ مُسافِحات وَلا متَّخِذاتِ أَخْدان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الفَواحِشَ ما ظَهَرَ مِنْها وَما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أَتَأْتُونَ الْفاحِشةَ ما سَبَقکُمْ بِها مِنْ أَحَد مِنَ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الزِّنا إِنَّهُ کانَ فاحِشَةً وَ ساءَ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الزّانِـی فَاجْلِدُوا کُلَّ واحِد مِنْهُما مِائَةَ جَلْدَة وَ لا تَأْخُذْکُمْ بِهِما رَأْفَةٌ فِی دِینِ اللّهِ إِنْ کُنْتُمْ تُؤْمِنُونَ بِاللّهِ وَ الیَومِ الآخرِ وَ لیَشْهَدْ عَذابَهُما طائِفَةٌ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177" w:name="pg11578_115172"/>
    </w:p>
    <w:p>
      <w:pPr>
        <w:pStyle w:val="BookText"/>
        <w:rPr/>
      </w:pPr>
      <w:bookmarkEnd w:id="17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یَزْنُونَ وَمَنْ یَفْعَلْ ذلِکَ یَلْقَ أثَاماً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الحافِظینَ فُروجَهُمْ والحافِظاتِ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مَرْیَمَ ابنَتَ عِمْرانَ الّتِـی أَحْصَنَتْ فَرْجَها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78" w:name="__RefHeading___Toc5082144_73709187"/>
      <w:bookmarkStart w:id="179" w:name="_Toc67"/>
      <w:bookmarkEnd w:id="178"/>
      <w:r>
        <w:rPr>
          <w:rtl w:val="true"/>
        </w:rPr>
        <w:t>ترجمه آیات</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شایستگی بپردازید، عفیف و پاک دامن باشند نه زناکار و نه رفیق 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زشت چه آشکار و چه پنهان نزدیک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کار زشتی را انجام می دهید که پیش از شما کسی آن را انجام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 نزدیک نشوید حقا که کار بد و روش زشتی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حرام حفظ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یک از زن و مرد بدکار، صد تازیانه بزنید وهرگز درباره آنان در اجرای دستورهای الهی رأفت و ترحم مکنید، اگر به خدا و روز رستاخیزایمان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اجرای مجازات، گروهی از افراد با ایمان حاضر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انتشار خبر زشت را درباره افراد با ایمان دوست دارند، برای آنان عذاب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 دوری می جویند و هرکس انجام دهد گنهکار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فرج خود را از کارهای زشت حفظ می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 که فرج خود را از حرام حفظ کرد</w:t>
      </w:r>
      <w:r>
        <w:rPr>
          <w:rFonts w:eastAsia="IRNazanin" w:cs="IRNazanin"/>
          <w:color w:val="111111"/>
          <w:sz w:val="28"/>
          <w:szCs w:val="28"/>
          <w:rtl w:val="true"/>
          <w:lang w:bidi="fa-IR"/>
        </w:rPr>
        <w:t>».</w:t>
      </w:r>
      <w:bookmarkStart w:id="180" w:name="pg11578_115173"/>
    </w:p>
    <w:p>
      <w:pPr>
        <w:pStyle w:val="Heading4"/>
        <w:numPr>
          <w:ilvl w:val="3"/>
          <w:numId w:val="1"/>
        </w:numPr>
        <w:rPr/>
      </w:pPr>
      <w:bookmarkStart w:id="181" w:name="__RefHeading___Toc5082146_73709187"/>
      <w:bookmarkStart w:id="182" w:name="_Toc68"/>
      <w:bookmarkEnd w:id="180"/>
      <w:bookmarkEnd w:id="181"/>
      <w:r>
        <w:rPr>
          <w:rtl w:val="true"/>
        </w:rPr>
        <w:t>تفسیر موضوعی آیات</w:t>
      </w:r>
      <w:bookmarkEnd w:id="182"/>
    </w:p>
    <w:p>
      <w:pPr>
        <w:pStyle w:val="Heading5"/>
        <w:numPr>
          <w:ilvl w:val="4"/>
          <w:numId w:val="1"/>
        </w:numPr>
        <w:rPr/>
      </w:pPr>
      <w:bookmarkStart w:id="183" w:name="__RefHeading___Toc5082148_73709187"/>
      <w:bookmarkStart w:id="184" w:name="_Toc69"/>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مسائلی است که هرچه درباره آن گفت وگو شود و گردهم آیی برپا گردد، به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کمک می کند و جامعه و تمدن بشری را از سقوط و بدبختی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پابندهای امروز مردم حفظ عفّت و اخلاق جوانان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محیطی زندگی می کنند که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 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افزایش و به سرعت ازغرب به شرق در حال سرازیر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رسماً به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و شخصیّت و ارزش او را در آن خلاصه کرده است آنچه از زن می خواهد همین است و بس و جز آن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گفتار ما از جایگاه های شغلی ای که غرب، به زن ارزانی داشته است می 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بگذریم از گروهی زنان با شخصیّت که، شرف انسانی خود را به هیچ بهایی از دست نمی دهند و تا شغل و مقامی مناسب با شخصیّت خود پیدا نکنند زندگی در درون خانه و تربیت شیر مردان را بر اشغال آن ها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 ها چه چیزی به زن بخشیدند؟ آنان ، آیا جز این بود که در عمل از این جنس لطیف و شکستنی تنها برای بر آوردن هواهای نفس و کسب سرمایه، به صحنه فرا خواندند؟ ارمغان به میدان آمدن زن در پشت این نمایش ها نهفته است که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هنرپیشه گی سینما، خدمت کاری در هواپیما و رستوران، مانکنی برای عرضه لباس، تبلیغات چی اجناس مختلف تجارتی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شرف وعفت او را نابود کرده و او را به اندازه ای تنزل می دهد که وی با گوشت و پوست و زیبایی</w:t>
      </w:r>
      <w:bookmarkStart w:id="185" w:name="pg11578_115174"/>
    </w:p>
    <w:p>
      <w:pPr>
        <w:pStyle w:val="BookText"/>
        <w:rPr/>
      </w:pPr>
      <w:bookmarkEnd w:id="185"/>
      <w:r>
        <w:rPr>
          <w:rFonts w:ascii="IRNazanin" w:hAnsi="IRNazanin" w:eastAsia="IRNazanin"/>
          <w:color w:val="111111"/>
          <w:sz w:val="28"/>
          <w:sz w:val="28"/>
          <w:szCs w:val="28"/>
          <w:rtl w:val="true"/>
          <w:lang w:bidi="fa-IR"/>
        </w:rPr>
        <w:t>خود، برای دیگران تجارت و کاسبی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جوان در محیطی زندگی می کند که، از در و دیوار آن، جاذبه های سکس می بارد و عوامل فراوانی دست به دست هم داده و به زبانه کشیدن غریزه جنسی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مطبوعات رنگین، برهنگی زنان در محیط کار، آلودگی های لب دریا، رقاص خانه ها و شب نشینی ها، از جمله عواملی است که جوانان را به سوی خودباختگی جنسی فرا می خواند و نائره بی عفتی را در دل هر جوان پاکی مشتعل می سازد</w:t>
      </w:r>
      <w:r>
        <w:rPr>
          <w:rFonts w:eastAsia="IRNazanin" w:cs="IRNazanin"/>
          <w:color w:val="111111"/>
          <w:sz w:val="28"/>
          <w:szCs w:val="28"/>
          <w:rtl w:val="true"/>
          <w:lang w:bidi="fa-IR"/>
        </w:rPr>
        <w:t>.</w:t>
      </w:r>
    </w:p>
    <w:p>
      <w:pPr>
        <w:pStyle w:val="Heading5"/>
        <w:numPr>
          <w:ilvl w:val="4"/>
          <w:numId w:val="1"/>
        </w:numPr>
        <w:rPr/>
      </w:pPr>
      <w:bookmarkStart w:id="186" w:name="__RefHeading___Toc5082150_73709187"/>
      <w:bookmarkStart w:id="187" w:name="_Toc70"/>
      <w:bookmarkEnd w:id="186"/>
      <w:r>
        <w:rPr>
          <w:rtl w:val="true"/>
        </w:rPr>
        <w:t>راه مبارزه چیست؟</w:t>
      </w:r>
      <w:bookmarkEnd w:id="187"/>
    </w:p>
    <w:p>
      <w:pPr>
        <w:pStyle w:val="BookText"/>
        <w:rPr/>
      </w:pPr>
      <w:r>
        <w:rPr>
          <w:rFonts w:ascii="IRNazanin" w:hAnsi="IRNazanin" w:eastAsia="IRNazanin"/>
          <w:color w:val="111111"/>
          <w:sz w:val="28"/>
          <w:sz w:val="28"/>
          <w:szCs w:val="28"/>
          <w:rtl w:val="true"/>
          <w:lang w:bidi="fa-IR"/>
        </w:rPr>
        <w:t xml:space="preserve">اکنون که خداوند بر ملت مستضعف ایران منت نهاده و آنان را در مبارزه با رژیم طاغوتی ـ که پیوسته در گسترش فساد در میان جوانان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آنان، با برنامه های گوناگون می کوشید ـ موفق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همه پرسی بی سابقه، رسمی گردید دولت در چنین موقعیت حساس و موفقیت آمیزی، وظیفه دارد جهادی مقدس و فراگیر را برای براندازی عوامل فساد اخلاق آغاز کند و در این راه باید از مطبوعات، رادیو و تلویزیون، فرهنگ و هنر، گویندگان، نویسندگان و دیگر عوامل سازنده کمک بگیرد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جمهوری اسلامی ایران، اکنون صاحب یک کشوری است که فساد اخلاقی در تار و پود آن ریشه دوانده،در خانواده ها نفوذ کرده، و آن چنان بنیاد آن ها را لرزان ساخته که سخت بتوان آن ها را 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آماری که در رژیم منفور منتشر گردید در برابر هر ازدواج، یکی به طلاق می انجامد؛ یعنی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ازدواج ها بی پایه بود و هر روز بر شمار آن ها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برنامه های حساب شده که عوامل بیگانه با الهام از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پی ریزی آن بودند،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مراکز علمی و هنری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جنسی در آموزشگاه ها ، دامی بزرگ در برابر عفت نوجوان و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رژیم این بود که جوانان ما را از همان دوران جوانی، آن چنان غرق در فساد و آلودگی سازد که دیگر جز فساد به چیز دیگری نیندیشد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فکر مبارزه با عوامل خارجی و داخلی که هستی ما را غارت می کردند، نباشد تا دست آنان در اجرای تمام برنامه های استعماری باز و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فحشا، بسان موریانه ای است که اگر داخل جامعه شود یا در هر تمدنی راه یابد، آن را از درون می خورد و متلاشی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رئیس جمهوری ایالات متحده اعتراف کرد، این عامل ویران گر و سرنگون کننده، در تمدن فعلی و جامعه آمریکا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تمدن ماشینی غرب که غرق در فساد جنسی است، روزی از درون می پوسد و از بین می رود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فحشا در میان جوانان، گذشته ازا ین که آنان را از مسائل سیاسی و پایه ای دور نگاه می دارد و بی تفاوت بار می آورد، وسیله مؤثری است برای کاهش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زندگی، محرک اساسی برای ازدواج، لذت های جنسی و کام یابی های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تشکیل خانواده و تولید نسل، یکی از میوه های قهری ازدواج است که آینده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این امر موردتوجه نیست؛ ولی هنگامی که کام یابی به صورت آسان و ارزان به دست آید و جایی که جوان با طرح دوستی با دختران و زنان بتواند</w:t>
      </w:r>
      <w:bookmarkStart w:id="188" w:name="pg11578_115176"/>
    </w:p>
    <w:p>
      <w:pPr>
        <w:pStyle w:val="BookText"/>
        <w:rPr/>
      </w:pPr>
      <w:bookmarkEnd w:id="188"/>
      <w:r>
        <w:rPr>
          <w:rFonts w:ascii="IRNazanin" w:hAnsi="IRNazanin" w:eastAsia="IRNazanin"/>
          <w:color w:val="111111"/>
          <w:sz w:val="28"/>
          <w:sz w:val="28"/>
          <w:szCs w:val="28"/>
          <w:rtl w:val="true"/>
          <w:lang w:bidi="fa-IR"/>
        </w:rPr>
        <w:t>خواهش های خود را برآورده سازد، دلیلی ندارد که به فکر ازدواج باشد و زیر بار مسئولیت برود؛ از این جهت می توان گفت گسترش فحشا یکی از علل کاهش ازدواج می باشد</w:t>
      </w:r>
      <w:r>
        <w:rPr>
          <w:rFonts w:eastAsia="IRNazanin" w:cs="IRNazanin"/>
          <w:color w:val="111111"/>
          <w:sz w:val="28"/>
          <w:szCs w:val="28"/>
          <w:rtl w:val="true"/>
          <w:lang w:bidi="fa-IR"/>
        </w:rPr>
        <w:t>.</w:t>
      </w:r>
    </w:p>
    <w:p>
      <w:pPr>
        <w:pStyle w:val="Heading5"/>
        <w:numPr>
          <w:ilvl w:val="4"/>
          <w:numId w:val="1"/>
        </w:numPr>
        <w:rPr/>
      </w:pPr>
      <w:bookmarkStart w:id="189" w:name="__RefHeading___Toc5082152_73709187"/>
      <w:bookmarkStart w:id="190" w:name="_Toc71"/>
      <w:bookmarkEnd w:id="189"/>
      <w:r>
        <w:rPr>
          <w:rtl w:val="true"/>
        </w:rPr>
        <w:t>وظیفه دولت اسلامی چیست؟</w:t>
      </w:r>
      <w:bookmarkEnd w:id="190"/>
    </w:p>
    <w:p>
      <w:pPr>
        <w:pStyle w:val="Heading6"/>
        <w:numPr>
          <w:ilvl w:val="5"/>
          <w:numId w:val="1"/>
        </w:numPr>
        <w:rPr/>
      </w:pPr>
      <w:bookmarkStart w:id="191" w:name="__RefHeading___Toc5082154_73709187"/>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دولت اسلامی ایران که در پرتو الطاف الهی واراده استوار ملت، هر روز پایدارتر می شود، برای پاک سازی محیط از آلودگی هایی که از رژیم منفور به ارث مانده است، شایسته است پیشنهادهای یاد شده زیر را مورد توجه قرار دهد</w:t>
      </w:r>
      <w:r>
        <w:rPr>
          <w:rFonts w:eastAsia="IRNazanin" w:cs="IRNazanin"/>
          <w:color w:val="111111"/>
          <w:sz w:val="28"/>
          <w:szCs w:val="28"/>
          <w:rtl w:val="true"/>
          <w:lang w:bidi="fa-IR"/>
        </w:rPr>
        <w:t>:</w:t>
      </w:r>
    </w:p>
    <w:p>
      <w:pPr>
        <w:pStyle w:val="Heading6"/>
        <w:numPr>
          <w:ilvl w:val="5"/>
          <w:numId w:val="1"/>
        </w:numPr>
        <w:rPr/>
      </w:pPr>
      <w:bookmarkStart w:id="193" w:name="__RefHeading___Toc5082156_73709187"/>
      <w:bookmarkStart w:id="194" w:name="_Toc73"/>
      <w:bookmarkEnd w:id="193"/>
      <w:r>
        <w:rPr/>
        <w:t>1</w:t>
      </w:r>
      <w:r>
        <w:rPr>
          <w:rtl w:val="true"/>
        </w:rPr>
        <w:t xml:space="preserve">. </w:t>
      </w:r>
      <w:r>
        <w:rPr>
          <w:rtl w:val="true"/>
        </w:rPr>
        <w:t>مبارزه با عوامل و مراکز فساد</w:t>
      </w:r>
      <w:bookmarkEnd w:id="194"/>
    </w:p>
    <w:p>
      <w:pPr>
        <w:pStyle w:val="BookText"/>
        <w:rPr/>
      </w:pPr>
      <w:r>
        <w:rPr>
          <w:rFonts w:ascii="IRNazanin" w:hAnsi="IRNazanin" w:eastAsia="IRNazanin"/>
          <w:color w:val="111111"/>
          <w:sz w:val="28"/>
          <w:sz w:val="28"/>
          <w:szCs w:val="28"/>
          <w:rtl w:val="true"/>
          <w:lang w:bidi="fa-IR"/>
        </w:rPr>
        <w:t>نخستین گام در این راه، مبارزه با عوامل و مراکز فساد و از بین بردن هر عاملی است که فساد را دامن می زند وجوانان را به فرو افتادن در مسائل جنسی وامور بی عفتی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 کنی هر نوع علف هرزه ای که در باغ زندگی جوانان روییده است، برنامه صحیح و مؤثری لازم است که زیر نظر یک هیأت علمی اقتصادی و هنری تنظیم گردد و با قاطعیت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مبارزه با مراکز فساد، با برنامه ریزی صحیح آغاز شود، هیچ گونه ناراحتی از مسدود شدن این مراکز به وجود نمی آید</w:t>
      </w:r>
      <w:r>
        <w:rPr>
          <w:rFonts w:eastAsia="IRNazanin" w:cs="IRNazanin"/>
          <w:color w:val="111111"/>
          <w:sz w:val="28"/>
          <w:szCs w:val="28"/>
          <w:rtl w:val="true"/>
          <w:lang w:bidi="fa-IR"/>
        </w:rPr>
        <w:t>.</w:t>
      </w:r>
    </w:p>
    <w:p>
      <w:pPr>
        <w:pStyle w:val="Heading6"/>
        <w:numPr>
          <w:ilvl w:val="5"/>
          <w:numId w:val="1"/>
        </w:numPr>
        <w:rPr/>
      </w:pPr>
      <w:bookmarkStart w:id="195" w:name="__RefHeading___Toc5082158_73709187"/>
      <w:bookmarkStart w:id="196" w:name="_Toc74"/>
      <w:bookmarkEnd w:id="195"/>
      <w:r>
        <w:rPr/>
        <w:t>2</w:t>
      </w:r>
      <w:r>
        <w:rPr>
          <w:rtl w:val="true"/>
        </w:rPr>
        <w:t xml:space="preserve"> . </w:t>
      </w:r>
      <w:r>
        <w:rPr>
          <w:rtl w:val="true"/>
        </w:rPr>
        <w:t>جلوگیری از معاشرت های حساب نشده</w:t>
      </w:r>
      <w:bookmarkEnd w:id="19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باید با مراکز فساد مبارزه کرد؛ بلکه باید با گردهم آیی ها، عیاشی و شهوت انگیز و درهم شدن بی قید و بند زن و مرد و معاشرت های حساب نشده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طریق پوشش اسلامی، که پوشش از خود نمایی،</w:t>
      </w:r>
      <w:bookmarkStart w:id="197" w:name="pg11578_115177"/>
    </w:p>
    <w:p>
      <w:pPr>
        <w:pStyle w:val="BookText"/>
        <w:rPr/>
      </w:pPr>
      <w:bookmarkEnd w:id="197"/>
      <w:r>
        <w:rPr>
          <w:rFonts w:ascii="IRNazanin" w:hAnsi="IRNazanin" w:eastAsia="IRNazanin"/>
          <w:color w:val="111111"/>
          <w:sz w:val="28"/>
          <w:sz w:val="28"/>
          <w:szCs w:val="28"/>
          <w:rtl w:val="true"/>
          <w:lang w:bidi="fa-IR"/>
        </w:rPr>
        <w:t>عشوه گری، تقلیدها و باب بازی های مهیج و گمراه کننده است، جلو گرایش های حساب نشده را گرفت</w:t>
      </w:r>
      <w:r>
        <w:rPr>
          <w:rFonts w:eastAsia="IRNazanin" w:cs="IRNazanin"/>
          <w:color w:val="111111"/>
          <w:sz w:val="28"/>
          <w:szCs w:val="28"/>
          <w:rtl w:val="true"/>
          <w:lang w:bidi="fa-IR"/>
        </w:rPr>
        <w:t>.</w:t>
      </w:r>
    </w:p>
    <w:p>
      <w:pPr>
        <w:pStyle w:val="Heading6"/>
        <w:numPr>
          <w:ilvl w:val="5"/>
          <w:numId w:val="1"/>
        </w:numPr>
        <w:rPr/>
      </w:pPr>
      <w:bookmarkStart w:id="198" w:name="__RefHeading___Toc5082160_73709187"/>
      <w:bookmarkStart w:id="199" w:name="_Toc75"/>
      <w:bookmarkEnd w:id="198"/>
      <w:r>
        <w:rPr/>
        <w:t>3</w:t>
      </w:r>
      <w:r>
        <w:rPr>
          <w:rtl w:val="true"/>
        </w:rPr>
        <w:t xml:space="preserve">. </w:t>
      </w:r>
      <w:r>
        <w:rPr>
          <w:rtl w:val="true"/>
        </w:rPr>
        <w:t>کمک های مادی ومعنوی برای ازدواج</w:t>
      </w:r>
      <w:bookmarkEnd w:id="199"/>
    </w:p>
    <w:p>
      <w:pPr>
        <w:pStyle w:val="BookText"/>
        <w:rPr/>
      </w:pPr>
      <w:r>
        <w:rPr>
          <w:rFonts w:ascii="IRNazanin" w:hAnsi="IRNazanin" w:eastAsia="IRNazanin"/>
          <w:color w:val="111111"/>
          <w:sz w:val="28"/>
          <w:sz w:val="28"/>
          <w:szCs w:val="28"/>
          <w:rtl w:val="true"/>
          <w:lang w:bidi="fa-IR"/>
        </w:rPr>
        <w:t>دولت می تواند با برگزیدن هیأت و تأسیس صندوق های تعاونی در استان ها، به آن گروه ازجوانان که در فکر ازدواج هستند، اما امکانات مالی ندارند، کمک های در خور در اختیار آنان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بایسته اخلاقی و ملی است که هرگز دولت نباید از آن غفلت کند و در بودجه کشور به صورت یک قلم قابل ملاحظه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هنگفتی که رژیم سابق در ترویج فساد و فحشا خرج می کرد، باید به صورت پسندیده ای در راه انجام ازدواج های اسلامی، هزینه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 ها می تواند به صورت وام، مسکن، سرمایه، و خرید وسایل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200" w:name="__RefHeading___Toc5082162_73709187"/>
      <w:bookmarkStart w:id="201" w:name="_Toc76"/>
      <w:bookmarkEnd w:id="200"/>
      <w:r>
        <w:rPr/>
        <w:t>4</w:t>
      </w:r>
      <w:r>
        <w:rPr>
          <w:rtl w:val="true"/>
        </w:rPr>
        <w:t>.</w:t>
      </w:r>
      <w:r>
        <w:rPr>
          <w:rtl w:val="true"/>
        </w:rPr>
        <w:t>از میان برداشتن پاپیچ های ازدواج</w:t>
      </w:r>
      <w:bookmarkEnd w:id="201"/>
    </w:p>
    <w:p>
      <w:pPr>
        <w:pStyle w:val="BookText"/>
        <w:rPr/>
      </w:pPr>
      <w:r>
        <w:rPr>
          <w:rFonts w:ascii="IRNazanin" w:hAnsi="IRNazanin" w:eastAsia="IRNazanin"/>
          <w:color w:val="111111"/>
          <w:sz w:val="28"/>
          <w:sz w:val="28"/>
          <w:szCs w:val="28"/>
          <w:rtl w:val="true"/>
          <w:lang w:bidi="fa-IR"/>
        </w:rPr>
        <w:t>شکی نیست که بر سر راه ازدواج های اسلامی یک رشته موانع قانونی و مراسم پوچ محلی وجود دارد که، دولت باید هرچه زودتر این موانع را با امکانات خود از سر راه بردارد، اینک به برخی از این موانع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این کشور، به خاطر غرب زدگی، و اشاعه فساد در دل اجتماع، سن ازدواج را بالا بردند و دختران پاک نقاط گرم سیر را که گرایش های جنسی آنان در آغاز بلوغ بیدار می گردد، مجبور کردند که با دیو شهوت سالیان متمادی نبرد کنند، یا تن به گناه دهند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برخی با تصویب افزایش سن ازدواج، تظاهر به پیش رفت کرده و</w:t>
      </w:r>
    </w:p>
    <w:p>
      <w:pPr>
        <w:pStyle w:val="BookText"/>
        <w:rPr/>
      </w:pPr>
      <w:r>
        <w:rPr>
          <w:rFonts w:ascii="IRNazanin" w:hAnsi="IRNazanin" w:eastAsia="IRNazanin"/>
          <w:color w:val="111111"/>
          <w:sz w:val="28"/>
          <w:sz w:val="28"/>
          <w:szCs w:val="28"/>
          <w:rtl w:val="true"/>
          <w:lang w:bidi="fa-IR"/>
        </w:rPr>
        <w:t>خواسته اند بگویند حالا که ما، در علم و صنعت به پای غربیان نرسیدیم، لااقل در بالا بردن سن ازدواج به پای آنان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پیچو خم ها هرچه زودتر باید از پیش پای جوانان برداشته شود، تا هر دختر و پسری پس از بلوغ، با داشتن رشد جسمی و روحی بتوانند ازدواج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پایین آوردن سن ازدواج همه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کوشش شود با وسایلی که در اختیار است ازدواج آسان و بی دردسر و به اصطلاح ازدواج اسلامی را، جای گزین ازدواج های سخت که همراه با تشریفات کمرشکن و پیرایه های ابلهانه و نمایش های رؤیایی است،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برای مردم آن چنان روشن شود که، ازدواج های دست وپاگیر را ننگ بشمارند؛ بلکه با برپایی نشستی دوستانه و پهن کردن یک سفره عقد که در آن چیزی جز قرآن، آیینه، گل و شاخه نبات و یکی دو عدد سکه، چیز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و انجام جشن ازدواج باشد 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جامعه چنان زمینه سازی کنند و به آنان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ازدواج ها که با سادگی؛ ولی آمیخته با یک دلی باشد،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 و مادر احساس کند که جوان پس از تشکیل زندگی در اداره آن با مشکلاتی روبه رو است ، پدر باید هزینه زندگی فرزند و عروس را بپردازد وچنین بیندیشد که فردی به زندگی او افزوده شده است، در عین حال آنان را در گذران زندگی رهبری کند تا بتواند روی پای خود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وَ لَهُ والِدٌ وَ عِنْده ُما یزوجِّه فلَمْ یزُوِّجه فَفَسَدَ فالإثمُ بینهما؛ پدری که فرزندش به حد بلوغ رسیده و پدر قدرت دارد که برای او همسری بگیرد و این کار را نکند وجوان آلوده شود، پدر شریک گناه فرزندش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که گمان می کند باید فرزندش تحصیلات نهایی خود را به پایان برساند و پست و مقامی را به دست بگیرد، آن گاه برای ازدواج او دست وپا کند، سخت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جوان زیرک و هوشمند باشد، به زحمت می تواند تحصیلات بالای خود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بخواهد دوره تخصص را هم پشت سر بگذارد،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هر روز دامنه علم گسترش می یابد؛ شاید روزی فرا رسد که جوان، مدرک تخصص خود را در سیو پنج سالگی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جوان چگونه تا این هنگام که نیروی جنسی، قوس صعودی خود را به پایان رسانیده و قوس نزولی آن آغاز می شود،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مسئله آمد و شد و شناسایی میان خانواده ها و جوانانی است که می خواهند با افراد پاک ازدواج کنند؛ امّا یکدیگر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برداشتن این کاستی، لازم است مرکزی کاملاً پاک و به دور از هر گونه سوء استفاده به وجود آید و مشخصات این گونه جوانان به آنان سپرده شود تا جوانان بتوانند از این راه زوج مورد نظر خود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پیش از سوی گروهی، مقدمات چنین انگیزه ای پی ریزی شد؛ ولی بدبختانه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گرد هم آیی درستی پیش گیری می کرد، از شکوفایی آن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جوانان فکرمی کنند، اکنون که دوره سازندگی کشور است، چه بهتر زیر بار ازدواج نروند تا بهتر بتوانند به شکوفایی انقلاب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دانست که پیوند زناشویی مانع از سازندگی کشور نیست؛ زیرا در صورت ازدواج به کمک هم بهتر می توانند، به امور سازندگی بپردازند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آگاهی از پای بست های دیگر ازدواج، از خود جوانان</w:t>
      </w:r>
    </w:p>
    <w:p>
      <w:pPr>
        <w:pStyle w:val="BookText"/>
        <w:rPr/>
      </w:pPr>
      <w:r>
        <w:rPr>
          <w:rFonts w:ascii="IRNazanin" w:hAnsi="IRNazanin" w:eastAsia="IRNazanin"/>
          <w:color w:val="111111"/>
          <w:sz w:val="28"/>
          <w:sz w:val="28"/>
          <w:szCs w:val="28"/>
          <w:rtl w:val="true"/>
          <w:lang w:bidi="fa-IR"/>
        </w:rPr>
        <w:t>خواسته شود که تلقی خود را بنویسند، سپس هیأتی به این پرسش ها رسیدگی کند و نتایج آن را به دولت ابلاغ کند تا هر مانع نامشروعی که بر سر راه حفظ عفت عمومی وجود دارد،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فرهنگ اسلامی و آگاه ساختن مردم از سرنوشت دردناک زنان و مردان بدکاره و جامعه آلوده به فساد از طریق رسانه های گروهی وجراید و مجلات که می تواند پندی، بلکه بازدارنده خوبی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تجویز ازدواج موقت وتبیین حدود وخصوصیات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ازدواج می تواند، جوان را در دوران تحصیل، آن هم در خارج از کشور از فرو افتادن در گناه،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خاطر است که اسلام اجازه داده است که جوان مسلمان، با غیر مسلمان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دوران تحصیل در آن محیط کوتاه خواهد بود، می تواند از تولید نسل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ازدواج موقت در هر نقطه ای با شرایطی که اسلام معین کرده است می تواند جلو فحشا را به صورت روشن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جوانان از ماهیت ازدواج موقت آگاه نبوده و گروهی آن را مساوی با آمیزش های حرام می دانند؛ ولی جز این نیست که اوّلی صیغه ای دارد و دومی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ماهیت آن با فحشا فرق روشنی دارد، و این جا، جای گفتن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ازدواج واقعی است؛ در حالی که در آن روی مصالحی، هزینه ای بر شوهر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موقت است ، طبعاً زن و شوهر از یکدیگر ارث نخواهند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 از همه بالا بردن سطح تقوا و بینش دینی در نسل جوان و ایجاد حالت خداترسی در تمام طبقات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حد بر زن و مرد بدکار که در آخر بحث به طور فشرده بیان خواهد شد</w:t>
      </w:r>
      <w:r>
        <w:rPr>
          <w:rFonts w:eastAsia="IRNazanin" w:cs="IRNazanin"/>
          <w:color w:val="111111"/>
          <w:sz w:val="28"/>
          <w:szCs w:val="28"/>
          <w:rtl w:val="true"/>
          <w:lang w:bidi="fa-IR"/>
        </w:rPr>
        <w:t>.</w:t>
      </w:r>
      <w:bookmarkStart w:id="202" w:name="pg11578_115181"/>
    </w:p>
    <w:p>
      <w:pPr>
        <w:pStyle w:val="Heading5"/>
        <w:numPr>
          <w:ilvl w:val="4"/>
          <w:numId w:val="1"/>
        </w:numPr>
        <w:rPr/>
      </w:pPr>
      <w:bookmarkStart w:id="203" w:name="__RefHeading___Toc5082164_73709187"/>
      <w:bookmarkStart w:id="204" w:name="_Toc77"/>
      <w:bookmarkEnd w:id="202"/>
      <w:bookmarkEnd w:id="203"/>
      <w:r>
        <w:rPr>
          <w:rtl w:val="true"/>
        </w:rPr>
        <w:t>اخلاق جنسی در غرب</w:t>
      </w:r>
      <w:bookmarkEnd w:id="204"/>
    </w:p>
    <w:p>
      <w:pPr>
        <w:pStyle w:val="Heading6"/>
        <w:numPr>
          <w:ilvl w:val="5"/>
          <w:numId w:val="1"/>
        </w:numPr>
        <w:rPr/>
      </w:pPr>
      <w:bookmarkStart w:id="205" w:name="__RefHeading___Toc5082166_73709187"/>
      <w:bookmarkStart w:id="206" w:name="_Toc78"/>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شکی نیست که، انسان با میل جنسی پا به عرصه جهان می گذارد؛ولی این گرایش های نهفته، در سال هایی بیدار شده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گرماگرم جوانی جسمی، از کوبنده ترین احساسات جوان به شمار می آید، که اگر در این فاصله از عمر، جوان به طور صحیح رهبری نشود، فاجعه بلکه فاجعه هایی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نشست های علمی و تربیتی، هرچند با آهنگ بهداشتی همراه باشد، ناپسند است، و طرف داری ندارد؛ زیرا در این روش رابطه پدر و فرزند ، از بین می رود؛ در صورتی که هر پدری می خواهد فرزند خود را بشناسد وآن را مایه سرفرازی و پایانه دودمان خود می داند؛ بنابر این هیچ پدر به ادامه چنین روندی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اندیشه لغو پیمان زن و شوهری و از هم پاشیدن آن، پنداری بیش نیست؛ حتی در آن جایی که می خواستند این انگیزه را پیاده کنند، با واکنش سخت توده ها مواجه گردید و سرانجام ناچار شدند که به ازدواج قانونی بسنده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 او تصور می کردند که تعین ها و اختصاص ها مایه نزاع و کشمکش است؛ از این جهت باید با آن ها مبارزه کرد و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مالکیت فردی، پول، نام، و همسر معین، مایه تشخص است که به نزاع و جدال دامن می زند؛ از این رو باید جامعه را از این پای بست های نزاع آفرین پاک کرد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207" w:name="pg11578_115182"/>
    </w:p>
    <w:p>
      <w:pPr>
        <w:pStyle w:val="BookText"/>
        <w:rPr/>
      </w:pPr>
      <w:bookmarkEnd w:id="207"/>
      <w:r>
        <w:rPr>
          <w:rFonts w:ascii="IRNazanin" w:hAnsi="IRNazanin" w:eastAsia="IRNazanin"/>
          <w:color w:val="111111"/>
          <w:sz w:val="28"/>
          <w:sz w:val="28"/>
          <w:szCs w:val="28"/>
          <w:rtl w:val="true"/>
          <w:lang w:bidi="fa-IR"/>
        </w:rPr>
        <w:t xml:space="preserve">ولی هنگام پیاده کردن آن، همگی دیدند که برنامه شان در بسیاری از این مراحل با شکست روبه رو است، به ویژه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حاضر نبود پیوند خود را با فرزندش قطع کند و نهال وجود خود را نشناسد؛ سپس دانشمندان هم بر این نظر اتفاق کردند که باید در اعمال غریزه جنسی، محدودیت و یا محدودیت هایی پدید آید</w:t>
      </w:r>
      <w:r>
        <w:rPr>
          <w:rFonts w:eastAsia="IRNazanin" w:cs="IRNazanin"/>
          <w:color w:val="111111"/>
          <w:sz w:val="28"/>
          <w:szCs w:val="28"/>
          <w:rtl w:val="true"/>
          <w:lang w:bidi="fa-IR"/>
        </w:rPr>
        <w:t>.</w:t>
      </w:r>
    </w:p>
    <w:p>
      <w:pPr>
        <w:pStyle w:val="Heading6"/>
        <w:numPr>
          <w:ilvl w:val="5"/>
          <w:numId w:val="1"/>
        </w:numPr>
        <w:rPr/>
      </w:pPr>
      <w:bookmarkStart w:id="208" w:name="__RefHeading___Toc5082168_73709187"/>
      <w:bookmarkStart w:id="209" w:name="_Toc79"/>
      <w:bookmarkEnd w:id="208"/>
      <w:r>
        <w:rPr>
          <w:rtl w:val="true"/>
        </w:rPr>
        <w:t>نظریه راسل</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انگلیسی، در این مورد دیدگاه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آزادی جنسی را تا جایی که به اختلاط نسل نینجامد، تجویز می کند و آن را روی دو اصل استوار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شناسایی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صورتی که ترس از درهم شدن فرزندان نباشد، هر کار را مجاز می شمرد</w:t>
      </w:r>
      <w:r>
        <w:rPr>
          <w:rFonts w:eastAsia="IRNazanin" w:cs="IRNazanin"/>
          <w:color w:val="111111"/>
          <w:sz w:val="28"/>
          <w:szCs w:val="28"/>
          <w:rtl w:val="true"/>
          <w:lang w:bidi="fa-IR"/>
        </w:rPr>
        <w:t>.</w:t>
      </w:r>
    </w:p>
    <w:p>
      <w:pPr>
        <w:pStyle w:val="Heading6"/>
        <w:numPr>
          <w:ilvl w:val="5"/>
          <w:numId w:val="1"/>
        </w:numPr>
        <w:rPr/>
      </w:pPr>
      <w:bookmarkStart w:id="210" w:name="__RefHeading___Toc5082170_73709187"/>
      <w:bookmarkStart w:id="211" w:name="_Toc80"/>
      <w:bookmarkEnd w:id="210"/>
      <w:r>
        <w:rPr>
          <w:rtl w:val="true"/>
        </w:rPr>
        <w:t>امّا کاستی های این روش</w:t>
      </w:r>
      <w:bookmarkEnd w:id="2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آزادی انسان که یکی از نعمت های گران بها است، این نیست که انسان اراده و خواست خود را به هر نحوی خواست،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آزادی به این معنی، تیشه بزرگی بر ریشه اخلاق زدن است؛ زیرا این گونه آزادی، همان آزادی حیوانی وجنگلی است و موجودی که در آن جا زندگی می کند، می خواهد در برابر میل او، هیچ دیواری وجود نداشته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انسان این است که بشر خواست های خود را با دیگر استعدادهای عالی و مقدس خود که در حال شکوفایی هستند، هم گام و هم آهنگ سازد و خود را در مسیر تکامل قرار دهد؛ امّا آزادی به گونه ای که مایه هدر رفتن دیگر استعدادها و شایستگی ها است، آزادی انسانی نیست و جای 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این که نام آن را آزادی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آزادی به معنی گسترده ای که مساوی با بی بند وباری است، نمی تواند دست مایه ای برای شکستن قید و بندهای ازدواج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نوع رابطه ای میان همسران قانونی و دیگران را به رسمیت بشناسیم از کجا بدانیم که همسر قانونی هم به شوهر خود خیانت نکند؛ زیرا هنگامی که هیجان شهوت و طغیان غرایز جنسی و احترام به حقوق دیگران، آن چنان فراموش می شود که عقل انسان را کور و نابینا می سازد و انسان در این بین جز اشباع غریزه جنسی، چیزی را نمی بیند؛ آیا با چنین حال و روزی می توان به پدری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رحم همسر او هست، از آنِ او است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روزهای زناشویی بیشترین کشش و حافظ پیوند همسری، همان کام یابی ها و لذت های جنسی است؛ امّا پس از اندک زمانی، گرایش و علاقه روحی است که جای گزین آن می شود به طوری که همسر، جز شوهر به کسی دل نمی بندد و زندگی آن دو، با مهر و دل دادگی همراه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همسران قانونی اجازه داده شود با دیگران، به خوش گذرانی و کام یابی های جنسی گذرا بپردازند، در این صورت، رفته رفته چراغ مهر و مودت به خاموشی می گراید و چشم و دیده هوس باز زن به جای دل بستن به شوهر، دل به دیگران می دهد؛ در نتیجه پیمان ماندگارشان از هم گسسته و ساختار خانواده ها از هم می پاشد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دلیل،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به طور کلی ممنوع شده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شیوه غربی در میان برخی رایج است، از محرمات مسلّم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معنی رفیق و دوست است، تعبیر آورده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آتُوهُنَّ أُجُورَهُنَّ بِالْمَعْرُوفِ مُحْصنات غَیرَ مُسافِحات وَلا متّخذاتِ أَخْدان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شایستگی بپردازید، عفیف و پاک دامن باشند نه زناکار و نه رفیق گیر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تا این جا بی پایگی نظریه راسل روشن گردید، اکنون وقت آن رسیده که آیه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روشن گری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جمع در آیه بحث شده،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چهارم از فرمان های پاینده قرآن، دوری از هر چیزی است که از آن در زبان عرب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تَقْرَبُوا الفَواحِشَ ما ظَهَرَ مِنْها وَما بَطَنَ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کارهای زشت چه آشکار و چه پنهان نزدیک نشوید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اصطلاح امروز به اعمال جنسی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حالی که در زبان عرب، هر نوع رفتار و گفتاری را که فوق العاده بد و تنفر زا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بنابراین، هر نوع کار زشت و ناپسند مانند دروغ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فاحشه را چه جاهایی به کار برده، در خور توجه است؛ زیرا</w:t>
      </w:r>
    </w:p>
    <w:p>
      <w:pPr>
        <w:pStyle w:val="BookText"/>
        <w:rPr/>
      </w:pPr>
      <w:r>
        <w:rPr>
          <w:rFonts w:ascii="IRNazanin" w:hAnsi="IRNazanin" w:eastAsia="IRNazanin"/>
          <w:color w:val="111111"/>
          <w:sz w:val="28"/>
          <w:sz w:val="28"/>
          <w:szCs w:val="28"/>
          <w:rtl w:val="true"/>
          <w:lang w:bidi="fa-IR"/>
        </w:rPr>
        <w:t xml:space="preserve">آمیزش های نامشروع زن و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الزِّنا إِنَّهُ کانَ فاحِشَةً وَ ساءَ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زنا نزدیک نشوید حقا که کار بد و روش زشتی است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یا عمل قوم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أَتَأْتُونَ الْفاحِشةَ ما سَبَقکُمْ بِها مِنْ أَحَد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کار زشتی را انجام می دهید که پیش از شما کسی آن را انجام نداده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همچنین متّهم کردن زنان پاکدامن،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که انتشار خبر زشت را درباره افراد با ایمان دوست دارند، برای آنان عذاب دردناک است</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اگر قرآن این سه مورد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نه به این دلیل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جز این سه ندارد؛ بلکه به خاطر این است که دامنه کارآیی این واژه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مورد، از نمونه های آن کلی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یادآور شدیم، بسیاری از گناهان ناگوار، می تواند مصداق آن باشد؛ حتی اعمالی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نزدیکی به مال یتیم و غیره</w:t>
      </w:r>
      <w:r>
        <w:rPr>
          <w:rFonts w:eastAsia="IRNazanin" w:cs="IRNazanin"/>
          <w:color w:val="111111"/>
          <w:sz w:val="28"/>
          <w:szCs w:val="28"/>
          <w:rtl w:val="true"/>
          <w:lang w:bidi="fa-IR"/>
        </w:rPr>
        <w:t>.</w:t>
      </w:r>
      <w:r>
        <w:rPr>
          <w:rStyle w:val="FootnoteAnchor"/>
          <w:rtl w:val="true"/>
        </w:rPr>
        <w:footnoteReference w:id="100"/>
      </w:r>
      <w:bookmarkStart w:id="212" w:name="pg11578_115186"/>
    </w:p>
    <w:p>
      <w:pPr>
        <w:pStyle w:val="BookText"/>
        <w:rPr/>
      </w:pPr>
      <w:bookmarkEnd w:id="212"/>
      <w:r>
        <w:rPr>
          <w:rFonts w:ascii="IRNazanin" w:hAnsi="IRNazanin" w:eastAsia="IRNazanin"/>
          <w:color w:val="111111"/>
          <w:sz w:val="28"/>
          <w:sz w:val="28"/>
          <w:szCs w:val="28"/>
          <w:rtl w:val="true"/>
          <w:lang w:bidi="fa-IR"/>
        </w:rPr>
        <w:t>ولی چون دو مورد اخیر به صورت خاص در این فرمان های قرآن وارد شده، قطعاً مقصود از آن، در این جا معنی محدودتری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هر کار شرم آوری، خواه آشکار باشد یا پنهان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ظَهَرَ مِنْها وَ ما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حرام است وباید از آن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 پروا با زنان هرزه نزدیکی می کنند، این همان فحشای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برخی در نهان معشوقه هایی دارند که، با آنان طرح دوستی ریخته، و سرو سری پیدا می کنند، فحشای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دو نوع گناه، در آیه دیگر نیز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وَآتُوهُنَّ أُجُورَهُنَّ بِالْمَعْرُوفِ مُحصنات غَیْرَ مُسافحات وَ لا مُتَّخِذاتِ أَخْدان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شایستگی بپردازید، عفیف و پاک دامن باشند نه زناکار، و نه رفیق گیر</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بدین جهت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امور جنسی، اعم از آشکار و پنهان، یکی از مصادیق قطعی این فرمان است که آیه به آن توجه دارد؛ هرچند نمی توان مفاد آیه را در آن منحصر ساخت؛ بلکه می تواند معنی گسترده تری داشته باشد</w:t>
      </w:r>
      <w:r>
        <w:rPr>
          <w:rFonts w:eastAsia="IRNazanin" w:cs="IRNazanin"/>
          <w:color w:val="111111"/>
          <w:sz w:val="28"/>
          <w:szCs w:val="28"/>
          <w:rtl w:val="true"/>
          <w:lang w:bidi="fa-IR"/>
        </w:rPr>
        <w:t>.</w:t>
      </w:r>
    </w:p>
    <w:p>
      <w:pPr>
        <w:pStyle w:val="Heading6"/>
        <w:numPr>
          <w:ilvl w:val="5"/>
          <w:numId w:val="1"/>
        </w:numPr>
        <w:rPr/>
      </w:pPr>
      <w:bookmarkStart w:id="213" w:name="__RefHeading___Toc5082172_73709187"/>
      <w:bookmarkStart w:id="214" w:name="_Toc81"/>
      <w:bookmarkEnd w:id="213"/>
      <w:r>
        <w:rPr>
          <w:rtl w:val="true"/>
        </w:rPr>
        <w:t>مفاسد زنا</w:t>
      </w:r>
      <w:bookmarkEnd w:id="2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 جنس مخالف بدون پیوند زناشویی، به منظور خاموش ساختن غریزه جنسی، عمل جنسی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کاری در میان تمام ملل کاری است زشت و ناپسند؛ زیرا چنین کاری پی آمدی جز</w:t>
      </w:r>
      <w:bookmarkStart w:id="215" w:name="pg11578_115187"/>
    </w:p>
    <w:p>
      <w:pPr>
        <w:pStyle w:val="BookText"/>
        <w:rPr/>
      </w:pPr>
      <w:bookmarkEnd w:id="215"/>
      <w:r>
        <w:rPr>
          <w:rFonts w:ascii="IRNazanin" w:hAnsi="IRNazanin" w:eastAsia="IRNazanin"/>
          <w:color w:val="111111"/>
          <w:sz w:val="28"/>
          <w:sz w:val="28"/>
          <w:szCs w:val="28"/>
          <w:rtl w:val="true"/>
          <w:lang w:bidi="fa-IR"/>
        </w:rPr>
        <w:t>تباهی دودمان ها و بروز بیماری های تناسلی و کشیده شدن به جنایات اجتماعی مانند قتل، جرح، سرقت، خیانت و به باد رفتن حیا و عفت که بزرگترین سرمایه جامعه انسانی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چنین پی آمد ناگواری است که قرآن آن را راه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سَبیلاً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برای بشر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آمیزش های نامشروع مایه بی مهری پدران نسبت به فرزندان می گردد و این، منجر به قطع نسل بشر می گردد</w:t>
      </w:r>
      <w:r>
        <w:rPr>
          <w:rFonts w:eastAsia="IRNazanin" w:cs="IRNazanin"/>
          <w:color w:val="111111"/>
          <w:sz w:val="28"/>
          <w:szCs w:val="28"/>
          <w:rtl w:val="true"/>
          <w:lang w:bidi="fa-IR"/>
        </w:rPr>
        <w:t>.</w:t>
      </w:r>
    </w:p>
    <w:p>
      <w:pPr>
        <w:pStyle w:val="Heading6"/>
        <w:numPr>
          <w:ilvl w:val="5"/>
          <w:numId w:val="1"/>
        </w:numPr>
        <w:rPr/>
      </w:pPr>
      <w:bookmarkStart w:id="216" w:name="__RefHeading___Toc5082174_73709187"/>
      <w:bookmarkStart w:id="217" w:name="_Toc82"/>
      <w:bookmarkEnd w:id="216"/>
      <w:r>
        <w:rPr>
          <w:rtl w:val="true"/>
        </w:rPr>
        <w:t>قانون جزایی زنا</w:t>
      </w:r>
      <w:bookmarkEnd w:id="217"/>
    </w:p>
    <w:p>
      <w:pPr>
        <w:pStyle w:val="BookText"/>
        <w:rPr/>
      </w:pPr>
      <w:r>
        <w:rPr>
          <w:rFonts w:ascii="IRNazanin" w:hAnsi="IRNazanin" w:eastAsia="IRNazanin"/>
          <w:color w:val="111111"/>
          <w:sz w:val="28"/>
          <w:sz w:val="28"/>
          <w:szCs w:val="28"/>
          <w:rtl w:val="true"/>
          <w:lang w:bidi="fa-IR"/>
        </w:rPr>
        <w:t>برای پاک سازی جامعه از گمراهی های جنسی و ریشه کن ساختن این نوع بیماری ها، لازم است نکاتی که در آغاز یادآور شدیم به دقت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اسلام علاوه بر آن، برای چنین عمل زشتی مجازاتی معین کرده که اگر با شرایطی که در فقه اسلامی بیان شده است، اجرا گردد، این کردار پلید که از عوامل مهم فساد اخلاق و تباهی اجتماع و از هم پاشیدن نظام خانواده است، ریشه کن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جزای زن و مرد بدکار در سوره نور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وارد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یک از زن و مرد بدکار، صد تازیانه بزنید وهرگز درباره آنان در اجرای دستورهای الهی رأفت و ترحم مکنید، اگر به خدا و روز</w:t>
      </w:r>
    </w:p>
    <w:p>
      <w:pPr>
        <w:pStyle w:val="BookText"/>
        <w:rPr/>
      </w:pPr>
      <w:r>
        <w:rPr>
          <w:rFonts w:ascii="IRNazanin" w:hAnsi="IRNazanin" w:eastAsia="IRNazanin"/>
          <w:color w:val="111111"/>
          <w:sz w:val="28"/>
          <w:sz w:val="28"/>
          <w:szCs w:val="28"/>
          <w:rtl w:val="true"/>
          <w:lang w:bidi="fa-IR"/>
        </w:rPr>
        <w:t xml:space="preserve">رستاخیز ایمان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اجرای مجازات، گروهی از افراد با ایمان حاضر باشند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میانی ترین راه پیش گیری همین است که در این آیه وارد شده است، نه جریمه نقدی</w:t>
      </w:r>
      <w:r>
        <w:rPr>
          <w:rStyle w:val="FootnoteAnchor"/>
          <w:rtl w:val="true"/>
        </w:rPr>
        <w:footnoteReference w:id="104"/>
      </w:r>
      <w:r>
        <w:rPr>
          <w:rFonts w:ascii="IRNazanin" w:hAnsi="IRNazanin" w:eastAsia="IRNazanin"/>
          <w:color w:val="111111"/>
          <w:sz w:val="28"/>
          <w:sz w:val="28"/>
          <w:szCs w:val="28"/>
          <w:rtl w:val="true"/>
          <w:lang w:bidi="fa-IR"/>
        </w:rPr>
        <w:t>که برای افراد متمکن چندان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افراد فقیر نتیجه ای جز زندان که مشکلی را حل نمی کند و باری بر دوش دولت می افزاید، البته گناه جنسی در میان هیچ ملتی بی مجازات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حضرت موسی سزای مرد بدکار، قتل بود، و زن زناکار هم، سنگ سار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هند، زن را پیش سگ های گرسنه می انداختند تا دریده و خورده شود و مرد بدکار را می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روم، زن و مرد بدکار را اعدام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زناکار را در شهرها می گرداندند و آن قدر می زدند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اقوام آنان را آتش می زدند و گاهی غرق می کردند و گاه به دار می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چگونگی اجرای حد یاد شده در قرآن، در کتاب های فقهی به روشنی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خود را با بیان نکاتی به پایان می رسانیم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که قرآن حکم حد زنا را بیان می کند،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ولی حد سرقت عکس آن است،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مرد و زن دزد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نکته این تقدّم و تأخّر چیست؟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عامل اصلی در دزدی مرد است و سبب گرایش به زنا هم زنان بی بند وبار هستند قرآن آن جا که از زنا سخن می گوید، زن را جلوتر از مرد و آن جا که از سرقت سخن می گوید مرد را جلوتر از زن نام می برد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روشن شدن مقدار آلودگی جامعه عرب به فحشا، کافی است که در داستان زیر دقت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دژ طائف، دستور محاصره آن جا را داد، کوشش های سربازان اسلام برای گشودن این دژ به نتیجه نرسید و ارتش اسلام بدون پیروزی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طائف شورا کردند، سرانجام تصمیم گرفتند که به جامعه اسلامی بپیوندند؛ زیرا در منطقه ای که توحید سراسر آنجا را فراگرفته باشد دیگر برای شرک جایی باقی نمی ماند؛ سپس مردم طائف هیأتی را روانه مدینه کرده و پیامبر را از آمادگی خود برای پذیرش اسلام آگاه ساختند؛ ولی افزودند که باید پیامبر شروط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شروط خود را بنویسید و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ثقیف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وی نامه آنان را تنظیم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شروط آنان آگاه شد، از نوشتن نامه خودداری کرد؛ آن گاه از خالد بن سعید درخواست کردند که وی نامه را بنویسد،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می نویسی؟ وی گفت من درخواست</w:t>
      </w:r>
    </w:p>
    <w:p>
      <w:pPr>
        <w:pStyle w:val="BookText"/>
        <w:rPr/>
      </w:pPr>
      <w:r>
        <w:rPr>
          <w:rFonts w:ascii="IRNazanin" w:hAnsi="IRNazanin" w:eastAsia="IRNazanin"/>
          <w:color w:val="111111"/>
          <w:sz w:val="28"/>
          <w:sz w:val="28"/>
          <w:szCs w:val="28"/>
          <w:rtl w:val="true"/>
          <w:lang w:bidi="fa-IR"/>
        </w:rPr>
        <w:t>آنان را می نویسم و پیامبر در پذیرفتن شروط شان کاملاً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را تنظیم کرد و آن را به دست هیأت ثقیفی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نامه را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مأمور شد نامه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وقتی به این شرط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باید برای مردم ثقیف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ناراحت شد و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اتَّقُوا اللّهَ و ذَرُوا ما بقیَ مِنَ الرِّبا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 ایمان پرهیزگار باشید وآن چه از سود پول باقی مانده است، رها کنید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شرط دیگر این بود که زنا را بر آنان حلال سازد و از آن جلوگیری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خواننده به این جا رسید پیامبر این آیه را قرائت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الزِّنا إِنَّهُ کانَ فاحِشَةً وَ ساءَ سَبیلاً</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 نزدیک نشوید؛ زیرا آن، کار زشت و راه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که نامه را به شکل دیگری بنویسند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تاریخ از بی بند وباری های گسترده در طائف پرده بر می دارد؛ یعنی چنان بود که هیچکس از رو آوردن به آن باکی نداشت که زنان آلوده آنان بر سرِ درِ خانه های خود پرچم می زدند تا نشانه این باشد که آن جا مرکز عمل جنسی است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آلوده و غرق در فساد،آن شیرمردان و زنان را پروراند که برای آیندگان الگو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 صد تازیانه ویژه کسانی است که دارای همسر نباشند و گرنه سزای آنان سنگسار بوده است و چگونگی هر دو گروه در کتاب های فقهی بیان</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یکی از نشانه های افراد با ایمان را، پاک دامنی و پاک زادگی از هر نوع آلودگی می داند، آنجا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حرام حفظ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یکی از نشانه های بندگان خدا را دوری از هرزگی و خودفروشی 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یَزْنُونَ وَمَنْ یَفْعَلْ ذلِکَ یَلْق اثاماً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 دوری می جویند و هرکس انجام دهد گنهکار به شمار می رود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برای این که از چارچوب پند و اندرز گفتن بیرون رود و الگویی هم داشته باشد حضرت مریم را در این باب معرفی می کند که خود را از آلودگی ها و پلیدی ها به دور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مَرْیمَ ابنتَ عِمْرانَ الّتی أحصنتْ فرجها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مریم دختر عمران که فرج خود را از حرام حفظ کرد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در قرآن افراد با ایمان با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الحافِظینَ فُروجَهُمْ والحافِظاتِ</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تأکیدها، وضع عفت عمومی را در کشورهای به اصطلاح اسلامی مورد بررسی قرار دهید؟</w:t>
      </w:r>
      <w:r>
        <w:rPr>
          <w:rFonts w:eastAsia="IRNazanin" w:cs="IRNazanin"/>
          <w:color w:val="111111"/>
          <w:sz w:val="28"/>
          <w:szCs w:val="28"/>
          <w:rtl w:val="true"/>
          <w:lang w:bidi="fa-IR"/>
        </w:rPr>
        <w:t>!</w:t>
      </w:r>
      <w:bookmarkStart w:id="218" w:name="pg11578_115192"/>
    </w:p>
    <w:p>
      <w:pPr>
        <w:pStyle w:val="Heading3"/>
        <w:numPr>
          <w:ilvl w:val="2"/>
          <w:numId w:val="1"/>
        </w:numPr>
        <w:rPr/>
      </w:pPr>
      <w:bookmarkStart w:id="219" w:name="__RefHeading___Toc5082176_73709187"/>
      <w:bookmarkStart w:id="220" w:name="_Toc83"/>
      <w:bookmarkEnd w:id="218"/>
      <w:bookmarkEnd w:id="219"/>
      <w:r>
        <w:rPr>
          <w:rtl w:val="true"/>
        </w:rPr>
        <w:t xml:space="preserve">اصل پنجم </w:t>
      </w:r>
      <w:r>
        <w:rPr>
          <w:rtl w:val="true"/>
        </w:rPr>
        <w:t xml:space="preserve">: </w:t>
      </w:r>
      <w:r>
        <w:rPr>
          <w:rtl w:val="true"/>
        </w:rPr>
        <w:t>احترام به جان انسان ها</w:t>
      </w:r>
      <w:bookmarkEnd w:id="220"/>
    </w:p>
    <w:p>
      <w:pPr>
        <w:pStyle w:val="Heading4"/>
        <w:numPr>
          <w:ilvl w:val="3"/>
          <w:numId w:val="1"/>
        </w:numPr>
        <w:rPr/>
      </w:pPr>
      <w:bookmarkStart w:id="221" w:name="__RefHeading___Toc5082178_73709187"/>
      <w:bookmarkStart w:id="222" w:name="_Toc84"/>
      <w:bookmarkEnd w:id="221"/>
      <w:r>
        <w:rPr>
          <w:rtl w:val="true"/>
        </w:rPr>
        <w:t>آیات موضوع</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القِصاصُ فِی القَتْلی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لَکُمْ فِی القِصاصِ حَیاةٌ یا أُولِـی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یَغْفِرُ أَنْ یُشرَکَ بِهِ وَ یَغْفِرُما دُونَ ذلِکَ لِمَنْ یَشاءُ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أَنْ یَقْتُلَ مُؤْمِناً إِلاّخَطَأً وَ مَنْ قَتَلَ مُؤْمناً خطأً فَتَحْرِیرُ رَقَبة مُؤْمِنَة وَدِیَةٌ مُسَلَّمَةٌ إِلی اَِهْلِهِ إِلاّ أَن یَصَّدَّقُوا فَإِنْ کانَ مِنْ قَوم عَدُوّ لَکُمْ وَ هُوَ مُؤْمِنٌ فَتَحْرِیرُ رَقَبَة مُؤْمِنَة وَإِنْ کانَ مِنْ قَوم بَیْنَکُمْ وَ بَیْنَهُمْ مِیثاقٌ فَدِیَةٌ مُسَلَّمةٌ إِلی أَهْلِهِ وَتَحْرِیرُ رَقَبة مُؤْمِنة فَمَنْ لَمْ یَجِدْ فَصِیامُ شَهْرَیْنِ مُتَتابِعَیْنِ تَوْبَةً مِنَ اللّهِ وَکانَ اللّهُ عَلیماً حَکیماً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فَجَزائُهُ جَهَنَّمُ خالِداً فِیها وَ غَضِبَ اللّهُ عَلَیهِ وَ لَعَنَهُ وَ أَعَدَّ لَهُ عَذاباً عَظیماً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223" w:name="pg11578_115193"/>
    </w:p>
    <w:p>
      <w:pPr>
        <w:pStyle w:val="BookText"/>
        <w:rPr/>
      </w:pPr>
      <w:bookmarkEnd w:id="2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بِغَیْرِ نَفْس أَوْ فَساد فِی الأَرْضِ فَکَأَنَّما قَتَلَالنّاسَ جَمیعاً وَمَنْ أَحیاها فَکَأَنَّما أَحْیَا النّاسَ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الّتی حَرَّمَ اللّه إِلاّبِالحَقِّ ذلِکُمْ وَصّاکُمْ بِهِ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لِوَلِیِّهِ سُلطاناً فَلا یُسرفْ فِیالقَتْلِ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یَغْفِرُ الذُّنُوبَ جَمیعاً إِنَّهُ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جَزاءُ سَیِّئَة سَیِّئَةٌ مِثْلُها فَمَنْ عَفا وَأَصْلَحَ فَأَجْرُهُ عَلَی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5082180_73709187"/>
      <w:bookmarkStart w:id="225" w:name="_Toc85"/>
      <w:bookmarkEnd w:id="224"/>
      <w:r>
        <w:rPr>
          <w:rtl w:val="true"/>
        </w:rPr>
        <w:t>ترجمه آیات</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کشته ها برای شما قصاص حکم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 برای شما ای خردمندان حیات و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گناه شرک را نمی بخشد؛ امّا غیر آن را برای هرکس که بخواهد می بخشد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فرد با ایمانی مجاز نیست که فرد با ایمانی را به قتل رساند مگر این که این کار از روی اشتباه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فرد با ایمانی را بکشد باید یک برده با ایمان را آزاد کند و خون بهای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هزار مثقال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مگر این که ورثه مقتول او را از پرداخت</w:t>
      </w:r>
    </w:p>
    <w:p>
      <w:pPr>
        <w:pStyle w:val="BookText"/>
        <w:rPr/>
      </w:pPr>
      <w:r>
        <w:rPr>
          <w:rFonts w:ascii="IRNazanin" w:hAnsi="IRNazanin" w:eastAsia="IRNazanin"/>
          <w:color w:val="111111"/>
          <w:sz w:val="28"/>
          <w:sz w:val="28"/>
          <w:szCs w:val="28"/>
          <w:rtl w:val="true"/>
          <w:lang w:bidi="fa-IR"/>
        </w:rPr>
        <w:t>دیه معاف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مقتول مسلمان، از خانواده ای باشد که کافرند، ولی با مسلمانان پیمانی دارند، در این صورت برای احترام به پیمان،باید قاتل، برده ای را آزاد کند وخون بهای او را به بازماندگان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دست رسی به بنده ای ندارد، دو ماه پی در 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تخفیف و توبه ای است که خدا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فرد با ایمانی را از روی آگاهی بکشد، مجازات او دوزخ است که در آن جاودانه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او غضب می کند و از رحمتش اورا دور می سازد و عذاب عظیمی برای او آماده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سرکش رفته رفته او را به کشتن برادر مصمم کرد، او از زیانکاران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 بدون ارتکاب قتل یا ایجاد فساد در روی زمین بکشد گویی همه انسان ها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 از مرگ رهایی بخشد، مثل این است که تمام انسان ها را نجات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 که خداوند محترم دانسته است جز به حق مکشید، این است چیزهایی که خدا شما را به آنها سفارش کرده است، تا در آنها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مؤاخذه کردید، به اندازه ای باشد که شما را مؤاخذه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و شکیبایی به خرج دهید برای بردباران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ناحق کشته شود برای ولی او قدرت داده شده است که انتقام بگیرد، امّا در این مورد نباید از حد تجاوز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گناهان را می بخشد، او آمرزنده و مهربان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بد، معادل همان کار است، اگر کسی عفو و صلح کند پاداش آن با خدا است</w:t>
      </w:r>
      <w:r>
        <w:rPr>
          <w:rFonts w:eastAsia="IRNazanin" w:cs="IRNazanin"/>
          <w:color w:val="111111"/>
          <w:sz w:val="28"/>
          <w:szCs w:val="28"/>
          <w:rtl w:val="true"/>
          <w:lang w:bidi="fa-IR"/>
        </w:rPr>
        <w:t>».</w:t>
      </w:r>
      <w:bookmarkStart w:id="226" w:name="pg11578_115195"/>
    </w:p>
    <w:p>
      <w:pPr>
        <w:pStyle w:val="Heading4"/>
        <w:numPr>
          <w:ilvl w:val="3"/>
          <w:numId w:val="1"/>
        </w:numPr>
        <w:rPr/>
      </w:pPr>
      <w:bookmarkStart w:id="227" w:name="__RefHeading___Toc5082182_73709187"/>
      <w:bookmarkStart w:id="228" w:name="_Toc86"/>
      <w:bookmarkEnd w:id="226"/>
      <w:bookmarkEnd w:id="227"/>
      <w:r>
        <w:rPr>
          <w:rtl w:val="true"/>
        </w:rPr>
        <w:t>تفسیر موضوعی آیات</w:t>
      </w:r>
      <w:bookmarkEnd w:id="228"/>
    </w:p>
    <w:p>
      <w:pPr>
        <w:pStyle w:val="BookText"/>
        <w:rPr/>
      </w:pPr>
      <w:r>
        <w:rPr>
          <w:rFonts w:ascii="IRNazanin" w:hAnsi="IRNazanin" w:eastAsia="IRNazanin"/>
          <w:color w:val="111111"/>
          <w:sz w:val="28"/>
          <w:sz w:val="28"/>
          <w:szCs w:val="28"/>
          <w:rtl w:val="true"/>
          <w:lang w:bidi="fa-IR"/>
        </w:rPr>
        <w:t xml:space="preserve">آگاهی از ابعاد مثبت روحی انسان و شناسایی جای گاهش در قرآن و تشریح ارزش های روحی و جسمی او که در این کتاب آسمانی به آن ها اشاره شده است، یکی از مباحث مهم قرآن را تشکیل می دهد که باید در موقع مناسبی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مقام ارزشمند انسان به گونه ای نو که حاکی از بزرگی و مقام والای او است، مطرح گردیده و او را به شیوه خاصی که در خور هیچ مخلوقی جز او نیست،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انسان را خلیفه و جانشین خدا در طبیعت </w:t>
      </w:r>
      <w:r>
        <w:rPr>
          <w:rStyle w:val="FootnoteAnchor"/>
          <w:rtl w:val="true"/>
        </w:rPr>
        <w:footnoteReference w:id="113"/>
      </w:r>
      <w:r>
        <w:rPr>
          <w:rFonts w:ascii="IRNazanin" w:hAnsi="IRNazanin" w:eastAsia="IRNazanin"/>
          <w:color w:val="111111"/>
          <w:sz w:val="28"/>
          <w:sz w:val="28"/>
          <w:szCs w:val="28"/>
          <w:rtl w:val="true"/>
          <w:lang w:bidi="fa-IR"/>
        </w:rPr>
        <w:t xml:space="preserve">و یگانه کسی که شایستگی حمل بار امانت را دارد </w:t>
      </w:r>
      <w:r>
        <w:rPr>
          <w:rStyle w:val="FootnoteAnchor"/>
          <w:rtl w:val="true"/>
        </w:rPr>
        <w:footnoteReference w:id="114"/>
      </w:r>
      <w:r>
        <w:rPr>
          <w:rFonts w:ascii="IRNazanin" w:hAnsi="IRNazanin" w:eastAsia="IRNazanin"/>
          <w:color w:val="111111"/>
          <w:sz w:val="28"/>
          <w:sz w:val="28"/>
          <w:szCs w:val="28"/>
          <w:rtl w:val="true"/>
          <w:lang w:bidi="fa-IR"/>
        </w:rPr>
        <w:t>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دیدگاه قرآن، متعلم از جانب خدا </w:t>
      </w:r>
      <w:r>
        <w:rPr>
          <w:rStyle w:val="FootnoteAnchor"/>
          <w:rtl w:val="true"/>
        </w:rPr>
        <w:footnoteReference w:id="115"/>
      </w:r>
      <w:r>
        <w:rPr>
          <w:rFonts w:ascii="IRNazanin" w:hAnsi="IRNazanin" w:eastAsia="IRNazanin"/>
          <w:color w:val="111111"/>
          <w:sz w:val="28"/>
          <w:sz w:val="28"/>
          <w:szCs w:val="28"/>
          <w:rtl w:val="true"/>
          <w:lang w:bidi="fa-IR"/>
        </w:rPr>
        <w:t>، معلم فرشتگان</w:t>
      </w:r>
      <w:r>
        <w:rPr>
          <w:rStyle w:val="FootnoteAnchor"/>
          <w:rtl w:val="true"/>
        </w:rPr>
        <w:footnoteReference w:id="116"/>
      </w:r>
      <w:r>
        <w:rPr>
          <w:rFonts w:ascii="IRNazanin" w:hAnsi="IRNazanin" w:eastAsia="IRNazanin"/>
          <w:color w:val="111111"/>
          <w:sz w:val="28"/>
          <w:sz w:val="28"/>
          <w:szCs w:val="28"/>
          <w:rtl w:val="true"/>
          <w:lang w:bidi="fa-IR"/>
        </w:rPr>
        <w:t xml:space="preserve">، قدرتمند و مسلط بر خشکی ها و دریاها </w:t>
      </w:r>
      <w:r>
        <w:rPr>
          <w:rStyle w:val="FootnoteAnchor"/>
          <w:rtl w:val="true"/>
        </w:rPr>
        <w:footnoteReference w:id="117"/>
      </w:r>
      <w:r>
        <w:rPr>
          <w:rFonts w:ascii="IRNazanin" w:hAnsi="IRNazanin" w:eastAsia="IRNazanin"/>
          <w:color w:val="111111"/>
          <w:sz w:val="28"/>
          <w:sz w:val="28"/>
          <w:szCs w:val="28"/>
          <w:rtl w:val="true"/>
          <w:lang w:bidi="fa-IR"/>
        </w:rPr>
        <w:t>که به بهترین وجه آفریده شده است</w:t>
      </w:r>
      <w:r>
        <w:rPr>
          <w:rStyle w:val="FootnoteAnchor"/>
          <w:rtl w:val="true"/>
        </w:rPr>
        <w:footnoteReference w:id="118"/>
      </w:r>
      <w:r>
        <w:rPr>
          <w:rFonts w:ascii="IRNazanin" w:hAnsi="IRNazanin" w:eastAsia="IRNazanin"/>
          <w:color w:val="111111"/>
          <w:sz w:val="28"/>
          <w:sz w:val="28"/>
          <w:szCs w:val="28"/>
          <w:rtl w:val="true"/>
          <w:lang w:bidi="fa-IR"/>
        </w:rPr>
        <w:t>معرفی گردیده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پاس این ابعاد مثبت وارزش هایی که انسان در بازارخلقت و آفرینش دارد، خون او، آبرو، مال، حتی مرده او را محترم شمرده است و این نوع</w:t>
      </w:r>
    </w:p>
    <w:p>
      <w:pPr>
        <w:pStyle w:val="BookText"/>
        <w:rPr/>
      </w:pPr>
      <w:r>
        <w:rPr>
          <w:rFonts w:ascii="IRNazanin" w:hAnsi="IRNazanin" w:eastAsia="IRNazanin"/>
          <w:color w:val="111111"/>
          <w:sz w:val="28"/>
          <w:sz w:val="28"/>
          <w:szCs w:val="28"/>
          <w:rtl w:val="true"/>
          <w:lang w:bidi="fa-IR"/>
        </w:rPr>
        <w:t>احترام های چهارگانه، معلول انسانیت او است؛ مشروط بر این که به وسیله کفر وشرک یا ظلم و ستم از ارزش خود نکاهد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جان بشر و تحریم قتل انسان یکی از گونه های احترام به انسانیت است و به خاطر همین احترام است که قرآن در سه مورد، جامعه بشری را با این مضمون مخاطب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النَّفْسَ الّتی حَرّمَ اللّه إِلاّبِالحَقِّ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انسانی را که خداوند محترم دانسته است جز به حق مکشید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قرآن در نشان دادن احترام جان انسان، به این مقدار اکتفا نمی کند؛ بلکه با بیانات مختلف و تعیین کیفرهای گوناگون، از خون ریزی های ناحق در جامعه انسانی جلوگیری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بیانات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و جریمه هایی که تعیین کرده است، برتری انسان را روشن می سازد، اینک بیان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خون ریزی زورگویانه را آن چنان سنگین معرّفی می نماید که قتل یک انسان را به منزله قتل تمام انسانها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نَفْساً بِغَیْرِ نَفْس أَوْ فَساد فِی الأَرْضِ فَکَأَنَّما قَتَلَ النّاسَ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 بدون ارتکاب قتل یا ایجاد فساد در روی زمین بکشد گویی همه انسان ها را کشته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نباید چنین داوریی را مبالغه و اغراق تلقی کرد؛ زیرا قرآن در این داوری منطقی دارد که بر گروهی که از خصیصه های انسانی آگاهی دارند،</w:t>
      </w:r>
    </w:p>
    <w:p>
      <w:pPr>
        <w:pStyle w:val="BookText"/>
        <w:rPr/>
      </w:pPr>
      <w:r>
        <w:rPr>
          <w:rFonts w:ascii="IRNazanin" w:hAnsi="IRNazanin" w:eastAsia="IRNazanin"/>
          <w:color w:val="111111"/>
          <w:sz w:val="28"/>
          <w:sz w:val="28"/>
          <w:szCs w:val="28"/>
          <w:rtl w:val="true"/>
          <w:lang w:bidi="fa-IR"/>
        </w:rPr>
        <w:t>مخفی و پنهان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قاتلی که دست خود را به خون بی گناهی می آلاید، این آمادگی را دارد که انسان های بی گناه دیگری را هم که از نظر انسانیت و بی گناهی با این مقتول مساوی اند،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گرسنه ای است که تنها قتل انسان بی گناه اشتهای او را فرو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او، این یا آن بی گناه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که آدم کشان بدسرشت آماده کشتن هر انسان بی گناهی هستند، افراد نیکوسرشت هم به حکم عاطفه انسانی، این آمادگی را دارند که برنامه احیای نژاد بشر را سرآغاز تلاش های خویش بگنجانند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هدفی جز نجات انسان ها ندارند؛ هرچند قدرت آنها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قرآن همان قضاوت را نیز درباره فردی که انسانی را از مرگ می رهاند تکرار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أَحیاها فَکَأَنَّما أَحْیَا النّاسَ جَمِیعاً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انسانی را از مرگ رهایی بخشد، مثل این است که تمام انسان ها را نجات بخشیده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این گذشته، افراد جامعه انسانی، بسان اعضای یک پیکر به شمار می روند واگر آسیبی بر یک عضو برسد، خواه ناخواه اعضای دیگر را هم به درد می آورد چنانچه نبود یک فرد، ضربه بر تک تک افراد جامعه را در پی دارد؛ زیرا یک نفر به سهم خود در ساختن یک اجتماع بزرگ و رفع نیازمندی آن، مؤثر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خون ریزی را گام نخستینِ گناه می داند که در روی زمین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مورد،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را پیش</w:t>
      </w:r>
    </w:p>
    <w:p>
      <w:pPr>
        <w:pStyle w:val="BookText"/>
        <w:rPr/>
      </w:pPr>
      <w:r>
        <w:rPr>
          <w:rFonts w:ascii="IRNazanin" w:hAnsi="IRNazanin" w:eastAsia="IRNazanin"/>
          <w:color w:val="111111"/>
          <w:sz w:val="28"/>
          <w:sz w:val="28"/>
          <w:szCs w:val="28"/>
          <w:rtl w:val="true"/>
          <w:lang w:bidi="fa-IR"/>
        </w:rPr>
        <w:t>می کشد که دومی اولی را کشت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سرکش رفته رفته او را به کشتن برادر مصمم کرد، او از زیانکاران شد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قتل مؤمن بی گناه را آن چنان بد شگون و ننگ توصیف می کند که در دیگر جرایم دیده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 فَجَزائُهُ جَهَنَّمُ خالِداً فِیها وَ غَضِبَ اللّهُ عَلَیهِ وَ لَعَنَهُ وَ أَعَدَّ لَهُ عذاباً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فرد با ایمانی را از روی آگاهی بکشد، مجازات او دوزخ است که در آن جاودانه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او غضب می کند و از رحمتش اورا دور می سازد و عذاب عظیمی برای او آماده ساخته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این آیه برای کسی که فرد با ایمانی را آگاهانه بکشد، چهار کیفر شدید اخروی قائل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دوزخ جادانه می ماند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فَجَزائُه جَهنّم خالداً فیها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الهی او را فرا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اللّهُ علیه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رحمت خدا دور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ولعنه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عذاب بزرگ گرفتار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 لَهُ عَذاباً عَظیماً</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چهارگونه مربوط به کیفرهای اخروی است و از نظر افراد عادی، شاید این چهار مجازات به یک کیفر بازگشت کند؛ ولی در نظر افراد واقع بین، هر یک از این ها، سزای مستقلی است؛ ولیکن چون ما از چند و چون آن ها</w:t>
      </w:r>
    </w:p>
    <w:p>
      <w:pPr>
        <w:pStyle w:val="BookText"/>
        <w:rPr/>
      </w:pPr>
      <w:r>
        <w:rPr>
          <w:rFonts w:ascii="IRNazanin" w:hAnsi="IRNazanin" w:eastAsia="IRNazanin"/>
          <w:color w:val="111111"/>
          <w:sz w:val="28"/>
          <w:sz w:val="28"/>
          <w:szCs w:val="28"/>
          <w:rtl w:val="true"/>
          <w:lang w:bidi="fa-IR"/>
        </w:rPr>
        <w:t>آگاه نیستیم، به خوبی نمی توانیم این چهار کیفر را از هم جدا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مجازات چهارم، غیر از ماندگاری در آتش است؛ زیرا چه بسا ممکن است گروهی در آتش باشند؛ ولی ماندن آن ها همیشگی نباشد و جاودانگی در دوزخ، غیر از عذاب بزرگ است که در کمین جانیان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تصور کرده اند که قاتل فرد با ایمان مطلقاً به حکم کیفر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یاد آور می شود، در آتش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از مفسران، آیه را مربوط به قاتلی می دانند که فرد با ایمان را به خاطر داشتن ایمان، به قتل برساند که خود مایه کفر است، وجای بحث نیست که چنین قاتل بی ایمانی در آتش، جاودانه خواهد 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برخی دیگر احتمال می دهند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طولانی است که در نظر انسان به صورت یک عذاب همیشگی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هرحال آیات دیگری هست مبنی بر این که خداوند تمام گناهان جز شرک را می بخشد، این دو نظر اخیر را تأیید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یَغْفِرُ أَنْ یُشرکَ بِهِ وَ یَغْفِرُما دُونَ ذلِکَ لِمَنْ یَشاءُ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گناه شرک را نمی بخشد؛ امّا غیر آن را برای هرکس که بخواهد می بخشد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یَغْفِرُالذُّنُوبَ جَمیعاً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تمام</w:t>
      </w:r>
    </w:p>
    <w:p>
      <w:pPr>
        <w:pStyle w:val="BookText"/>
        <w:rPr/>
      </w:pPr>
      <w:r>
        <w:rPr>
          <w:rFonts w:ascii="IRNazanin" w:hAnsi="IRNazanin" w:eastAsia="IRNazanin"/>
          <w:color w:val="111111"/>
          <w:sz w:val="28"/>
          <w:sz w:val="28"/>
          <w:szCs w:val="28"/>
          <w:rtl w:val="true"/>
          <w:lang w:bidi="fa-IR"/>
        </w:rPr>
        <w:t>گناهان را می بخشد، او آمرزنده و مهربان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این جهت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واقعی چنین فردی پس از پرداخت دیه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انجام توبه واقعی در این مورد، خالی از دشواری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بحث شده است و در آینده نیز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فقها از قتل دیگری یاد می کنند،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تفاوت این دو این است که در قتل عمد کار با تصمیم قبلی و با استفاده از وسایل قتل صورت می گیرد؛ مثل این که به قصد کشتن فردی، از چیزی چون چوب یا سنگ استفاده کند؛ در حالی که در شبه عمد تصمیمی بر کشتن نیست، فقط تصمیم بر انجام کاری است که به قتل می انجامد؛مثل این که کسی را کتک بزند؛ ولی زدن، به قتل بینجامد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به کاری می زند که خود بدان آگاه نیست و در پی کشتن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اقدام می کند که در آن میان کارش به قتل منتهی می شود و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عمدی سه صورت دارد و شبه عمد یک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ای که با آن آسیبی به دیگری می رسد، کشنده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در پی کشتن باشد؛ هرچند وسیله یا کار او غالباً کشنده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کشنده داشته و هم در صدد قتل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سه صورت قتل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 حکم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رضایت طرف آسیب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 شود؛ ولی اگر نه کار و نه وسیله وی کشنده باشد، و نه به دنبال کشتن ،</w:t>
      </w:r>
    </w:p>
    <w:p>
      <w:pPr>
        <w:pStyle w:val="BookText"/>
        <w:rPr/>
      </w:pPr>
      <w:r>
        <w:rPr>
          <w:rFonts w:ascii="IRNazanin" w:hAnsi="IRNazanin" w:eastAsia="IRNazanin"/>
          <w:color w:val="111111"/>
          <w:sz w:val="28"/>
          <w:sz w:val="28"/>
          <w:szCs w:val="28"/>
          <w:rtl w:val="true"/>
          <w:lang w:bidi="fa-IR"/>
        </w:rPr>
        <w:t>بلکه تنها بخواهد شخص را بزند؛ ولی ناگهان به مرگ او انجامد، چنین قتلی، قتل شبه عمد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شبه عمد در قرآن وارد نشده است؛ ولی فقها و احادیث اسلامی متعرض حکم آن گردیده 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این جا قرآن نوع سومی را یاد می کند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سه صورت تقسیم می کند و همه را در یک آیه و در سه بخش بیان می کند که ما مجموع آیه را در سه بند نقل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أَنْ یَقْتُلَ مُؤْمِناً إِلاّخَطأً وَ مَنْ قَتَلَ مُؤِْمناً خطأً فَتَحْرِیرُ رَقَبة مُؤْمِنَة وَدِیَةٌ مُسَلَّمةٌ إِلی اَِهْلِهِ إِلاّ أَن یَصّدَّقوا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هیچ فرد با ایمانی مجاز نیست که فرد با ایمانی را به قتل رساند مگر این که این کار از روی اشتباه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فرد با ایمانی را بکشد باید یک برده با ایمان را آزاد کند و خون بهای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هزار مثقال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مگر این که ورثه مقتول او را از پرداخت دیه معاف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جا برای جبران چنین کرداری، دو موضوع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واقع جبران آسیب های اجتماعی کشته شدن یک فرد با ایمان شمرده شده؛ زیرا اگر فرد آزادی از طریق قتل از جامعه کم شده است، با آزاد کردن برده ای این خسارت جبران می گردد و فرد آزادی بر افراد جامعه افزوده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نیز، یک نوع جبران خسارت اقتصادی</w:t>
      </w:r>
    </w:p>
    <w:p>
      <w:pPr>
        <w:pStyle w:val="BookText"/>
        <w:rPr/>
      </w:pPr>
      <w:r>
        <w:rPr>
          <w:rFonts w:ascii="IRNazanin" w:hAnsi="IRNazanin" w:eastAsia="IRNazanin"/>
          <w:color w:val="111111"/>
          <w:sz w:val="28"/>
          <w:sz w:val="28"/>
          <w:szCs w:val="28"/>
          <w:rtl w:val="true"/>
          <w:lang w:bidi="fa-IR"/>
        </w:rPr>
        <w:t xml:space="preserve">است که در کشته شدن یک نفر، بر خانواده مقتول وارد می گردد؛ البته هرگز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قیمت خون مسلمان دانست، بلکه خون فرد مسلمان بالاتر از آن است که بتوان با پول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هرگز نباید تصور کرد که خطا مجازات ندارد؛ زیرا بسیاری از خطاها قابل پیش گیری است اگر اسلام برای چنین قتل ها جریمه ای معین نمی کرد دایره آن گسترش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هدف این است که بشر توجه کند که خون ریزی مسئله ای ساده نیست که به بهانه خطا، مسئولیت متوجه قاتل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مِنْ قَوم عَدُوّ لَکُمْ وَ هُوَ مُؤْمِنٌ فَتَحْرِیرُ رَقَبَة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مقتول از جمعیتی باشد که دشمنان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مقتول فرد با ایمانی باشد، در این صورت تنها باید یک برده آزاد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علت این که در این جا دیه ای به ورثه مقتول پرداخت نمی شود، این است که ورثه مقتول، کافرند و در حال نبرد با مسلمانان و پرداخت دیه، یک نوع تقویت بنیه مالی آنان است، وچنین کاری برای مسلمانان خطر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اسلام پیوند مقتول را به حکم این که فرد با ایمانی بوده است، از ورثه او که همگی کافر و در حال نبرد با مسلمانان هستند، قطع کرده، دیگر مسئله جبران خسارت مالی وارد بر خانواده مطرح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مِنْ قَوم بَیْنَکُمْ وَ بَیْنَهُمْ مِیثاقٌ فَدِیَةٌ مُسَلَّمةٌ إِلی أَهْلِهِ وَتَحْرِیرُ رَقَبة مُؤْمِنة فَمَنْ لَمْ یَجِدْ فَصِیامُ شَهْرَیْنِ مُتَتابِعَیْنِ تَوبَةً مِنَ اللّهِ وَ کانَ اللّهُ عَلیماً</w:t>
      </w:r>
    </w:p>
    <w:p>
      <w:pPr>
        <w:pStyle w:val="BookText"/>
        <w:rPr/>
      </w:pP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مقتول مسلمان، از خانواده ای باشد که کافرند، ولی با مسلمانان پیمانی دارند، در این صورت برای احترام به پیمان،باید قاتل برده ای را آزاد کند وخون بهای او را به بازماندگان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دست رسی به بنده ای ندارد، دو ماه پی در 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تخفیف و توبه ای است که خدا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بَیْنَکُمْ وَ بَیْنَهُمْ 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است که بازماندگان کافرند؛ زیرا معنی ندارد که گروهی مسلمان با گروهی دیگر از خودشان پیمان خاصی داشته باشند و این تنها موردی است که کافر از مسلمان به خاطر پیمانی که میان دو گروه وجود دارد،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استثنا به خاطر حفظ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آزاد کردن برده برای جبران یک نوع خسارت اجتماعی است که از کشته شدن یک فرد با ایمان متوجه آن می گردد، یا پرداختنن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جبران خسارت اقتصادی است که از کشته شدن یک نفر متوجه خانواده ای می گردد، مسئله دو ماه روزه گرفتن، آن هم پی در پی، برای جبران خسارت اخلاقی و معنوی است که دامن گیر قاتل می شود؛ هرچند از روی خطا بوده است، البته همه می دانیم آزاد کردن برده کاری است برای تقرب</w:t>
      </w:r>
      <w:r>
        <w:rPr>
          <w:rStyle w:val="FootnoteAnchor"/>
          <w:rtl w:val="true"/>
        </w:rPr>
        <w:footnoteReference w:id="129"/>
      </w:r>
      <w:r>
        <w:rPr>
          <w:rFonts w:ascii="IRNazanin" w:hAnsi="IRNazanin" w:eastAsia="IRNazanin"/>
          <w:color w:val="111111"/>
          <w:sz w:val="28"/>
          <w:sz w:val="28"/>
          <w:szCs w:val="28"/>
          <w:rtl w:val="true"/>
          <w:lang w:bidi="fa-IR"/>
        </w:rPr>
        <w:t>به خدا؛ پس می تواند روزه دو ماه که خود عبادت است جای گزین آن 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در صورت نخست، سخن از بخشیدن ورثه مقتول به میان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صورت های دوم و سوم از چنین مطلبی</w:t>
      </w:r>
      <w:bookmarkStart w:id="229" w:name="pg11578_115204"/>
    </w:p>
    <w:p>
      <w:pPr>
        <w:pStyle w:val="BookText"/>
        <w:rPr/>
      </w:pPr>
      <w:bookmarkEnd w:id="229"/>
      <w:r>
        <w:rPr>
          <w:rFonts w:ascii="IRNazanin" w:hAnsi="IRNazanin" w:eastAsia="IRNazanin"/>
          <w:color w:val="111111"/>
          <w:sz w:val="28"/>
          <w:sz w:val="28"/>
          <w:szCs w:val="28"/>
          <w:rtl w:val="true"/>
          <w:lang w:bidi="fa-IR"/>
        </w:rPr>
        <w:t>سخنی گفته نشده، این است که بازماندگان او در صورت نخست مسلمانند؛ در حالی که در دوم و سوم، کافر و غیر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 مورد دیگر زمینه ای برای بخشیدن وجود ندارد تا از آن گفت وگو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تا آن جا که ممکن است نباید مسلمان، پایین دست نا مسلمان بوده و منت پذیر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گفتار روشن شد چرا در صورت نخست، آزاد کردن برده پیش از دستور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صورتی که در سومی، جریان عکس آن است؛ چون جایی که ورثه مسلمان باشد، تأخیر در پرداخت دیه چندان واکنش نامطلوبی ندارد؛ در حالی که در سومی، پیش از همه چیز باید دیه را پرداخت و ورثه را بر حفظ پیمان تشویق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قتل عمد مسئله قصاص نیز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های بحث شده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در آیات دیگر به صورت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قصاص از جای گاهی برخوردار است که باید مورد بررسی قرار گیرد</w:t>
      </w:r>
      <w:r>
        <w:rPr>
          <w:rFonts w:eastAsia="IRNazanin" w:cs="IRNazanin"/>
          <w:color w:val="111111"/>
          <w:sz w:val="28"/>
          <w:szCs w:val="28"/>
          <w:rtl w:val="true"/>
          <w:lang w:bidi="fa-IR"/>
        </w:rPr>
        <w:t>.</w:t>
      </w:r>
    </w:p>
    <w:p>
      <w:pPr>
        <w:pStyle w:val="Heading4"/>
        <w:numPr>
          <w:ilvl w:val="3"/>
          <w:numId w:val="1"/>
        </w:numPr>
        <w:rPr/>
      </w:pPr>
      <w:bookmarkStart w:id="230" w:name="__RefHeading___Toc5082184_73709187"/>
      <w:bookmarkStart w:id="231" w:name="_Toc87"/>
      <w:bookmarkEnd w:id="230"/>
      <w:r>
        <w:rPr>
          <w:rtl w:val="true"/>
        </w:rPr>
        <w:t>قصه قصاص</w:t>
      </w:r>
      <w:bookmarkEnd w:id="231"/>
    </w:p>
    <w:p>
      <w:pPr>
        <w:pStyle w:val="Heading5"/>
        <w:numPr>
          <w:ilvl w:val="4"/>
          <w:numId w:val="1"/>
        </w:numPr>
        <w:rPr/>
      </w:pPr>
      <w:bookmarkStart w:id="232" w:name="__RefHeading___Toc5082186_73709187"/>
      <w:bookmarkStart w:id="233" w:name="_Toc88"/>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از مسائل شایان اهمیت، مسئله روا داشتن قصاص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آن را با شرایطی، تأمین کننده حیات جامعه می داند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که بیان گر پنجمین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همه گونه خون ریزی را به شدت نکوهش می کند، کشتن انسان را در یکصورت روا دانسته و آن این که برپایه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باشد و چیزی جز آن در این کار رخنه نکرده باشد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دامنه گسترده ای دارد و هر نوع قتلی را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در برمی گیرد و روشن ترین مصداق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پی گیری از چیزی نام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بازماندگان، خون ناحقی که ریخته شده را تعقیب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متضمن حکم قصاص است،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به خصوص مسئله قصاص مربوط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فِی القِصاصِ حَیاةٌ یا أُولی الأَلْبابِ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قصاص برای شما ای خردمندان حیات و زندگی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القِصاصُ فِی القَتْلی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کشته ها برای شما قصاص حکم شده است</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قُتِلَ مَظْلُوماً فَقَدْ جَعَلْنا لِوَلِیِّهِ سُلطاناً فَلا یُسرفْ فِی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ناحق کشته شود برای ولی او قدرت داده شده است که انتقام بگیرد، امّا در این مورد نباید از حد تجاوز کند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دیگر،با طرح قانون کلی ـ پاسخ هر نوع تجاوز باید به همان اندازه باشد ـ مسئله قصاص را در ضمن آن نیز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جَزاءُ سَیِّئَة سَیِّئةٌ مِثْلها فَمَنْ عَفا وَأَصْلَحَ فَأَجْرُهُ عَلَی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کار بد، معادل همان کار است، اگر کسی عفو و صلح کند پاداش آن با خدا</w:t>
      </w:r>
      <w:bookmarkStart w:id="234" w:name="pg11578_115206"/>
    </w:p>
    <w:p>
      <w:pPr>
        <w:pStyle w:val="BookText"/>
        <w:rPr/>
      </w:pPr>
      <w:bookmarkEnd w:id="2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عاقَبْتُمْ فَعاقِبُوا بِمِثْلِ ما عُوقِبْتُمْ بِهِ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مؤاخذه کردید، به اندازه ای باشد که شما را مؤاخذه کرده 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آیات مربوط به قصاص بیش از آن است که در این بخش منعکس گردد؛ ولی دقت در این آیات ما را به نکات یاد شده در زیر رهبری می کند</w:t>
      </w:r>
      <w:r>
        <w:rPr>
          <w:rFonts w:eastAsia="IRNazanin" w:cs="IRNazanin"/>
          <w:color w:val="111111"/>
          <w:sz w:val="28"/>
          <w:szCs w:val="28"/>
          <w:rtl w:val="true"/>
          <w:lang w:bidi="fa-IR"/>
        </w:rPr>
        <w:t>.</w:t>
      </w:r>
    </w:p>
    <w:p>
      <w:pPr>
        <w:pStyle w:val="Heading5"/>
        <w:numPr>
          <w:ilvl w:val="4"/>
          <w:numId w:val="1"/>
        </w:numPr>
        <w:rPr/>
      </w:pPr>
      <w:bookmarkStart w:id="235" w:name="__RefHeading___Toc5082188_73709187"/>
      <w:bookmarkStart w:id="236" w:name="_Toc89"/>
      <w:bookmarkEnd w:id="235"/>
      <w:r>
        <w:rPr>
          <w:rtl w:val="true"/>
        </w:rPr>
        <w:t>قصاص، تأمین کننده حیات جامعه است</w:t>
      </w:r>
      <w:bookmarkEnd w:id="236"/>
    </w:p>
    <w:p>
      <w:pPr>
        <w:pStyle w:val="Heading6"/>
        <w:numPr>
          <w:ilvl w:val="5"/>
          <w:numId w:val="1"/>
        </w:numPr>
        <w:rPr/>
      </w:pPr>
      <w:bookmarkStart w:id="237" w:name="__RefHeading___Toc5082190_73709187"/>
      <w:bookmarkStart w:id="238" w:name="_Toc90"/>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بر خلاف اندیشه گروهی که می گویند خون، خون را نمی شوید، قرآن برای حفظ حیات جامعه، قصاص را راه حل می داند و معتقد است که در مواردی حفظ جان انسان ها ، در گرو اجرای قانون قصاص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لَکُمْ فِی القِصاصِ حَیاةٌ یا أُولی الأَلبابِ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این که با اندیشه های تند و حادی که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آشنا شویم کمی در این مورد به گفت وگو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قصاص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شخصی را اعدام کنند و به دار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جنایت کرده و خون بی گناهی یا بی گناهانی را ریخته است؛ زیرا خون را با خون نمی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یک نفر دیگر ازبین برود و یا خانواده ای بی سرپرست گردد؟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این گونه دلسوزی ها و طرز تفکرها تازگی نداشته، از گذشته های دور هم بوده است تا جایی که این اندیشه سبب پیدایش</w:t>
      </w:r>
    </w:p>
    <w:p>
      <w:pPr>
        <w:pStyle w:val="BookText"/>
        <w:rPr/>
      </w:pPr>
      <w:r>
        <w:rPr>
          <w:rFonts w:ascii="IRNazanin" w:hAnsi="IRNazanin" w:eastAsia="IRNazanin"/>
          <w:color w:val="111111"/>
          <w:sz w:val="28"/>
          <w:sz w:val="28"/>
          <w:szCs w:val="28"/>
          <w:rtl w:val="true"/>
          <w:lang w:bidi="fa-IR"/>
        </w:rPr>
        <w:t>مکتب هایی گردیده و تحول بزرگی در امور کیفری ایجاد کرده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مهمترین علل پیدایش این مکتب، واکنش مردم اروپا به مجازات های بی رحمانه وغیر انسانی بود که برای اندک خلاف و جرمی مجازات سخت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را با اعدام مجازات کردند، این تعداد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هفده مورد رسید ودر سایر جرایم به جای اعدام از زندان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مکتب، مکتب دیگری پدید آمد که درست خلاف آن رفتار می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طرد، طرف دار طرد مجرمان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شد که مجرمان و بزه کارانی که زیان های آنان اجتماع و افراد را تهدید می کرد وغیر قابل اصلاح بودند، باید اعدام یا محروم از آزادی گردند و همواره در زندان و در محیط خاصی یا دور از اجتماع نگه داری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افلاطون در گذشته طرف دار این نظریه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شانزده و هفده، دانشمندان زیادی از طرد بزه کاران حمایت می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ماکسوِل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Maxwell</w:t>
      </w:r>
      <w:r>
        <w:rPr>
          <w:rFonts w:ascii="IRNazanin" w:hAnsi="IRNazanin" w:eastAsia="IRNazanin"/>
          <w:color w:val="111111"/>
          <w:sz w:val="28"/>
          <w:sz w:val="28"/>
          <w:szCs w:val="28"/>
          <w:rtl w:val="true"/>
          <w:lang w:bidi="fa-IR"/>
        </w:rPr>
        <w:t>دانشمند اوایل قرن بیستم نیز از طرف داران طرد بزه کاران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 روش افراط وتفریط، هنوز هم بسیاری از کشورهای بزرگ و کوچک مترقی وغیر مترقی جهان، مجازات اعدام را حفظ کرده اند و اعدام در آن جاها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انگلستان، ایالات متحده</w:t>
      </w:r>
      <w:bookmarkStart w:id="239" w:name="pg11578_115208"/>
    </w:p>
    <w:p>
      <w:pPr>
        <w:pStyle w:val="BookText"/>
        <w:rPr/>
      </w:pPr>
      <w:bookmarkEnd w:id="239"/>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به اضافه کلمبیا و دولت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فرانسه، ژاپن، ایران، ایرلند، برمه، پاکستان، ترکیه ، تانزانیا، توگو، جبل الطارق، جزیره موریس، جمهوری آفریقای جنوبی، آفریقای مرکزی، مصر، ویتنام، چک، اسلواکی،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تایوان ـ فرمز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داهومی، رودزیا، زنگبار، ساحل عاج، السالوادور، سنگال، سودان، سورینام، عراق، غنا، فیلیپین، کامبوج، کانادا، کوبا، گامبیا، گواتمالا، گینه جدید، لائوس، لبنان، لهستان، لیبریا، مالاوی، مالیزی، مراکش، مکزیک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هنگ کنگ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اکنون وقت آن رسیده که دلایل تجویز قصاص را فشرده تر بررسی کنیم</w:t>
      </w:r>
      <w:r>
        <w:rPr>
          <w:rFonts w:eastAsia="IRNazanin" w:cs="IRNazanin"/>
          <w:color w:val="111111"/>
          <w:sz w:val="28"/>
          <w:szCs w:val="28"/>
          <w:rtl w:val="true"/>
          <w:lang w:bidi="fa-IR"/>
        </w:rPr>
        <w:t>:</w:t>
      </w:r>
    </w:p>
    <w:p>
      <w:pPr>
        <w:pStyle w:val="Heading6"/>
        <w:numPr>
          <w:ilvl w:val="5"/>
          <w:numId w:val="1"/>
        </w:numPr>
        <w:rPr/>
      </w:pPr>
      <w:bookmarkStart w:id="240" w:name="__RefHeading___Toc5082192_73709187"/>
      <w:bookmarkStart w:id="241" w:name="_Toc91"/>
      <w:bookmarkEnd w:id="240"/>
      <w:r>
        <w:rPr/>
        <w:t>1</w:t>
      </w:r>
      <w:r>
        <w:rPr>
          <w:rtl w:val="true"/>
        </w:rPr>
        <w:t xml:space="preserve">. </w:t>
      </w:r>
      <w:r>
        <w:rPr>
          <w:rtl w:val="true"/>
        </w:rPr>
        <w:t>برداشتن قصاص، چراغ سبز به جانیان است</w:t>
      </w:r>
      <w:bookmarkEnd w:id="241"/>
    </w:p>
    <w:p>
      <w:pPr>
        <w:pStyle w:val="BookText"/>
        <w:rPr/>
      </w:pPr>
      <w:r>
        <w:rPr>
          <w:rFonts w:ascii="IRNazanin" w:hAnsi="IRNazanin" w:eastAsia="IRNazanin"/>
          <w:color w:val="111111"/>
          <w:sz w:val="28"/>
          <w:sz w:val="28"/>
          <w:szCs w:val="28"/>
          <w:rtl w:val="true"/>
          <w:lang w:bidi="fa-IR"/>
        </w:rPr>
        <w:t xml:space="preserve">از یک طرف باید توجه داشته باشیم که اسلام طرف دار همه نوع قصاص نیست؛ بلکه قصاص و تلافی هم باید حد و مرزی داشته باشد و چنان نباشد که برای قتلی ده ها انتقام و یا برای تلافی یک قتل، از یک قبیله و فامیل، بی جهت انتقام گرفته 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دستمالی،قیصریه را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جاهلیت و پیش از اسلام بود وحتی هنوز هم در گوشه وکنار و میان پاره ای از ملل مرسوم می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نمی شود خون مظلوم را نادیده گرفت و به اولیای کشته شده گفت که حق دفاع و قصاص ندارید؛ زیرا این کار به معنای میدان دادن به جانیان و مفسدان و بازگذاردن دست آدم 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پای مال کردن خون</w:t>
      </w:r>
    </w:p>
    <w:p>
      <w:pPr>
        <w:pStyle w:val="BookText"/>
        <w:rPr/>
      </w:pPr>
      <w:r>
        <w:rPr>
          <w:rFonts w:ascii="IRNazanin" w:hAnsi="IRNazanin" w:eastAsia="IRNazanin"/>
          <w:color w:val="111111"/>
          <w:sz w:val="28"/>
          <w:sz w:val="28"/>
          <w:szCs w:val="28"/>
          <w:rtl w:val="true"/>
          <w:lang w:bidi="fa-IR"/>
        </w:rPr>
        <w:t>بی گناهان و بی اعتنایی به حس انتقام جویی و تشفی قلب صاحبان خون است و این هر دو خطرناک است؛ زیرا اولی موجب هرج و مرج و نا امنی فراوان در اجتماع است ودومی، نه تنها با نظام عادلانه سازگار نیست؛ بلکه با هیچ نظام مردمی و پیش رفته جهان،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منطق که خون را نباید با خون شست، همه جا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باید جانی و ستم گر را برای عبرت دیگران، مکافات داد و اورا سرجایش نشاند وسر خصم را به سنگ کوفت، وجلو یاغی گری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الحجر من حیث جاء فانّ الشر لا یدفعه إلاّالشر</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قصاص گفتاری دارد یا تفسیر آیه قصاص هست که اگر دقت شود، فواید چشم گیر قصاص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قرائت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صاحبان خرد برای شما در قصاص حیات و زندگی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أُمة محمّد فی القصاص حیاة لانّ من همَّ بالقتل فعرف انّه یُقتصّ منه فکفَّ لذلک عن القتل، کان ذلک حیاةَ الذی همَّ بقتله وحیاةً لهذا الجانی الذی أراد أن یقتل و حیاة لغیرهما من الناس، إذا علموا انّ القصاص واجب لا یجترون علی القتل، مخافة القصاص</w:t>
      </w:r>
      <w:r>
        <w:rPr>
          <w:rFonts w:eastAsia="IRNazanin" w:cs="IRNazanin"/>
          <w:color w:val="111111"/>
          <w:sz w:val="28"/>
          <w:szCs w:val="28"/>
          <w:rtl w:val="true"/>
          <w:lang w:bidi="fa-IR"/>
        </w:rPr>
        <w:t>».</w:t>
      </w:r>
      <w:r>
        <w:rPr>
          <w:rStyle w:val="FootnoteAnchor"/>
          <w:rtl w:val="true"/>
        </w:rPr>
        <w:footnoteReference w:id="13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قصاص برای شما و جامعه اسلامی موجب حیات و زندگی است</w:t>
      </w:r>
      <w:r>
        <w:rPr>
          <w:rFonts w:eastAsia="IRNazanin" w:cs="IRNazanin"/>
          <w:color w:val="111111"/>
          <w:sz w:val="28"/>
          <w:szCs w:val="28"/>
          <w:rtl w:val="true"/>
          <w:lang w:bidi="fa-IR"/>
        </w:rPr>
        <w:t>».</w:t>
      </w:r>
      <w:bookmarkStart w:id="242" w:name="pg11578_115210"/>
    </w:p>
    <w:p>
      <w:pPr>
        <w:pStyle w:val="BookText"/>
        <w:rPr/>
      </w:pPr>
      <w:bookmarkEnd w:id="242"/>
      <w:r>
        <w:rPr>
          <w:rFonts w:ascii="IRNazanin" w:hAnsi="IRNazanin" w:eastAsia="IRNazanin"/>
          <w:color w:val="111111"/>
          <w:sz w:val="28"/>
          <w:sz w:val="28"/>
          <w:szCs w:val="28"/>
          <w:rtl w:val="true"/>
          <w:lang w:bidi="fa-IR"/>
        </w:rPr>
        <w:t>زیرا کسی که در پی کشتن دیگری است و بفهمد که قاتل را هم می کشند و از او قصاص می کنند، بی گمان از فکر شیطانی خود دست برمی دارد و از کشتن منصرف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تشریع قصاص، نخست باعث حیات کسی است که مورد سوء قصد قرار گرفته است و مانع قتل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آن مایه حیات خود جانی هم هست که اگر کسی را می کشت، خود او هم قصاص و کشته می شد؛ ولی از ترس قصاص دست به قتل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 موجب حیات دیگران است و برای مردم و جامعه امنیت به ارمغان می آورد؛ زیرا هنگامی که مردم بدانند قصاص واجب است و پیاده می شود، از آن می هراسند و جرأت بر کشتار نخواهند کرد</w:t>
      </w:r>
      <w:r>
        <w:rPr>
          <w:rFonts w:eastAsia="IRNazanin" w:cs="IRNazanin"/>
          <w:color w:val="111111"/>
          <w:sz w:val="28"/>
          <w:szCs w:val="28"/>
          <w:rtl w:val="true"/>
          <w:lang w:bidi="fa-IR"/>
        </w:rPr>
        <w:t>.</w:t>
      </w:r>
    </w:p>
    <w:p>
      <w:pPr>
        <w:pStyle w:val="Heading6"/>
        <w:numPr>
          <w:ilvl w:val="5"/>
          <w:numId w:val="1"/>
        </w:numPr>
        <w:rPr/>
      </w:pPr>
      <w:bookmarkStart w:id="243" w:name="__RefHeading___Toc5082194_73709187"/>
      <w:bookmarkStart w:id="244" w:name="_Toc92"/>
      <w:bookmarkEnd w:id="243"/>
      <w:r>
        <w:rPr/>
        <w:t>2</w:t>
      </w:r>
      <w:r>
        <w:rPr>
          <w:rtl w:val="true"/>
        </w:rPr>
        <w:t xml:space="preserve">. </w:t>
      </w:r>
      <w:r>
        <w:rPr>
          <w:rtl w:val="true"/>
        </w:rPr>
        <w:t>اسراف در قتل ممنوع است</w:t>
      </w:r>
      <w:bookmarkEnd w:id="244"/>
    </w:p>
    <w:p>
      <w:pPr>
        <w:pStyle w:val="BookText"/>
        <w:rPr/>
      </w:pPr>
      <w:r>
        <w:rPr>
          <w:rFonts w:ascii="IRNazanin" w:hAnsi="IRNazanin" w:eastAsia="IRNazanin"/>
          <w:color w:val="111111"/>
          <w:sz w:val="28"/>
          <w:sz w:val="28"/>
          <w:szCs w:val="28"/>
          <w:rtl w:val="true"/>
          <w:lang w:bidi="fa-IR"/>
        </w:rPr>
        <w:t>همان اندازه که قرآن قصاص را روا می داند از آن به جای یک دارو هم بهره می گیرد و از هر زیاده روی جلوگیری می کند و صریحاً اعلام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اسراف درخونریزی وافراط در کشتار نکند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تنها یک قتل در برابر یک قتل و یک عضو در برابر یک عضو، قصاص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این شکل آمده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کَتَبْنا عَلَیْهِمْ فِیها اَنَّ النّفسَ بِالنَّفْسِ وَ العَینَ بالعینِ والأَنفَ بالأَنفِ والأُذُنَ بالأُذنِ والسِّنَّ بالسِّنِّ و الجروحَ قصاصٌ </w:t>
      </w:r>
      <w:r>
        <w:rPr>
          <w:rFonts w:eastAsia="Amiri" w:cs="Amiri" w:ascii="Amiri" w:hAnsi="Amiri"/>
          <w:color w:val="111111"/>
          <w:sz w:val="28"/>
          <w:szCs w:val="28"/>
          <w:rtl w:val="true"/>
          <w:lang w:bidi="ar-SA"/>
        </w:rPr>
        <w:t>...) .</w:t>
      </w:r>
      <w:r>
        <w:rPr>
          <w:rStyle w:val="FootnoteAnchor"/>
          <w:rtl w:val="true"/>
        </w:rPr>
        <w:footnoteReference w:id="140"/>
      </w:r>
      <w:bookmarkStart w:id="245" w:name="pg11578_115211"/>
    </w:p>
    <w:p>
      <w:pPr>
        <w:pStyle w:val="BookText"/>
        <w:rPr/>
      </w:pPr>
      <w:bookmarkEnd w:id="245"/>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بزرگی و شخصیت ارزنده در قصاص قاتلش در آخرین وصیتش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رجلٌ واحدٌ فلا یُقْتَل بی إلاّواحد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نکته مهم تر آن که قصاص تنها برای فرو نشاندن خشم قلب خاندان مقتول نیست بلکه مصالح و منافع عمومی و فلسفه و اجتماعی این حکم، به مراتب بالاتر و مهم تر از این ها است تا آن جا که انتقام و تشفی در برابر آن ها به هیچ شمرده می شود</w:t>
      </w:r>
      <w:r>
        <w:rPr>
          <w:rFonts w:eastAsia="IRNazanin" w:cs="IRNazanin"/>
          <w:color w:val="111111"/>
          <w:sz w:val="28"/>
          <w:szCs w:val="28"/>
          <w:rtl w:val="true"/>
          <w:lang w:bidi="fa-IR"/>
        </w:rPr>
        <w:t>.</w:t>
      </w:r>
    </w:p>
    <w:p>
      <w:pPr>
        <w:pStyle w:val="Heading6"/>
        <w:numPr>
          <w:ilvl w:val="5"/>
          <w:numId w:val="1"/>
        </w:numPr>
        <w:rPr/>
      </w:pPr>
      <w:bookmarkStart w:id="246" w:name="__RefHeading___Toc5082196_73709187"/>
      <w:bookmarkStart w:id="247" w:name="_Toc93"/>
      <w:bookmarkEnd w:id="246"/>
      <w:r>
        <w:rPr/>
        <w:t>3</w:t>
      </w:r>
      <w:r>
        <w:rPr>
          <w:rtl w:val="true"/>
        </w:rPr>
        <w:t xml:space="preserve">. </w:t>
      </w:r>
      <w:r>
        <w:rPr>
          <w:rtl w:val="true"/>
        </w:rPr>
        <w:t>در کنار قصاص عفو نیز هست</w:t>
      </w:r>
      <w:bookmarkEnd w:id="247"/>
    </w:p>
    <w:p>
      <w:pPr>
        <w:pStyle w:val="BookText"/>
        <w:rPr/>
      </w:pPr>
      <w:r>
        <w:rPr>
          <w:rFonts w:ascii="IRNazanin" w:hAnsi="IRNazanin" w:eastAsia="IRNazanin"/>
          <w:color w:val="111111"/>
          <w:sz w:val="28"/>
          <w:sz w:val="28"/>
          <w:szCs w:val="28"/>
          <w:rtl w:val="true"/>
          <w:lang w:bidi="fa-IR"/>
        </w:rPr>
        <w:t xml:space="preserve">اگر قرآن قصاص را شایسته می خواند، در کنار آن عفو را نیز یادآور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عَفا وَأَصْلَحَ فَأَجْرُهُ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عفو و صلح کند پاداش آن با خدا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اگر قرآن دستور مجازات جانی را می دهد، در مواردی که صبر و بردباری سودمندتر باشد، به آن نیز توجه می دهد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صَبَرتُمْ لَهُوَ خَیرٌ لِلصّابِرینَ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و شکیبایی به خرج دهید برای بردباران خوب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قرآن در انتخاب یکی از دو طرف قضیه، اختیار را به صاحب کشته هم می دهد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جَعَلْنا لِوَلیّهِ سُلْطاناً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در دست</w:t>
      </w:r>
    </w:p>
    <w:p>
      <w:pPr>
        <w:pStyle w:val="BookText"/>
        <w:rPr/>
      </w:pPr>
      <w:r>
        <w:rPr>
          <w:rFonts w:ascii="IRNazanin" w:hAnsi="IRNazanin" w:eastAsia="IRNazanin"/>
          <w:color w:val="111111"/>
          <w:sz w:val="28"/>
          <w:sz w:val="28"/>
          <w:szCs w:val="28"/>
          <w:rtl w:val="true"/>
          <w:lang w:bidi="fa-IR"/>
        </w:rPr>
        <w:t>ولی است که مصالح را در نظر بگیرد ومطابق مصالح رفتار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نکات، برتری تشریع قرآن در موضوع قصاص و بی پایگی مکتب های افراطی و تفریطی روشن می 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bookmarkStart w:id="248" w:name="pg11578_115213"/>
    </w:p>
    <w:p>
      <w:pPr>
        <w:pStyle w:val="Heading3"/>
        <w:numPr>
          <w:ilvl w:val="2"/>
          <w:numId w:val="1"/>
        </w:numPr>
        <w:rPr/>
      </w:pPr>
      <w:bookmarkStart w:id="249" w:name="__RefHeading___Toc5082198_73709187"/>
      <w:bookmarkStart w:id="250" w:name="_Toc94"/>
      <w:bookmarkEnd w:id="248"/>
      <w:bookmarkEnd w:id="249"/>
      <w:r>
        <w:rPr>
          <w:rtl w:val="true"/>
        </w:rPr>
        <w:t xml:space="preserve">اصل ششم </w:t>
      </w:r>
      <w:r>
        <w:rPr>
          <w:rtl w:val="true"/>
        </w:rPr>
        <w:t xml:space="preserve">: </w:t>
      </w:r>
      <w:r>
        <w:rPr>
          <w:rtl w:val="true"/>
        </w:rPr>
        <w:t>یتیم داری</w:t>
      </w:r>
      <w:bookmarkEnd w:id="250"/>
    </w:p>
    <w:p>
      <w:pPr>
        <w:pStyle w:val="Heading4"/>
        <w:numPr>
          <w:ilvl w:val="3"/>
          <w:numId w:val="1"/>
        </w:numPr>
        <w:rPr/>
      </w:pPr>
      <w:bookmarkStart w:id="251" w:name="__RefHeading___Toc5082200_73709187"/>
      <w:bookmarkStart w:id="252" w:name="_Toc95"/>
      <w:bookmarkEnd w:id="251"/>
      <w:r>
        <w:rPr>
          <w:rtl w:val="true"/>
        </w:rPr>
        <w:t>آیات موضوع</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وَذِی القُرْبی وَ الیَتامی وَ الْمَساکِینِ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آتَی المالَ عَلی حُبِّهِ ذَوِی القُرْبی وَ الیَتامی وَالمَساکِینَ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أَنْفَقْتُمْ مِنْ خَیْر فَلِلْوالِدَیْنِ وَ الأَقْرَبینَ وَ الیَتامی وَالمَساکِینِ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وَیَسْأَلُونَکَ عَنِ الیَتامی قُل إِصْلاحٌ لَهُمْ خَیْرٌ وَ إِنْ تُخالِطُوهُمْ فَإِخْوانُکُمْ وَ اللّه یَعلَمُ المُفْسِدَ مِنَ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خِفْتُمْ أَلاّتُقْسِطُوا فِی الْیَتامی فَانْکِحُوا ما طابَ لَکُمْ مِنَ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 وَلا تَأْکُلُوها إِسْرافاً وَ بِداراً أَنْ یکبَرُوا و مَنْ کانَ غَنِیّاً فَلْیَسْتَعْفِفْ وَ مَنْ کانَ فَقیراً فَلْیَأْکُلْ بِالمَعْرُوفِ فَإِذا دَفَعْتُمْ إِلَیْهِمْ أَمْوالَهُمْ فَاشْهِدُوا عَلَیْهِمْ وَکَفی بِاللّهِ حَسِیباً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حَضَرَ القِسْمَةَ أُولُوا القُرْبی وَالیَتامی وَ الْمَساکِینُ فَارْزُقُوهُمْ مِنْهُ وَقُولُوا لَهُمْ قَولاً مَعْرُوفاً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وَسَیَصْلَونَ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وَبِالوالِدَیْنِ إِحْساناً وَ بِذِی القُرْبی وَ الیَتامی وَ الْمَساکِینِ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تَقُومُوا لِلْیَتامی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تَقْرَبُوا مالَ الْیَتیمِ إِلاّ بِالَّتی هِیَ أَحْسَنُ حَتّی یَبْلُغَ أَشُدَّهُ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فآوی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الّذی یُکَذِّبُ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53" w:name="pg11578_115215"/>
    </w:p>
    <w:p>
      <w:pPr>
        <w:pStyle w:val="Heading4"/>
        <w:numPr>
          <w:ilvl w:val="3"/>
          <w:numId w:val="1"/>
        </w:numPr>
        <w:rPr/>
      </w:pPr>
      <w:bookmarkStart w:id="254" w:name="__RefHeading___Toc5082202_73709187"/>
      <w:bookmarkStart w:id="255" w:name="_Toc96"/>
      <w:bookmarkEnd w:id="253"/>
      <w:bookmarkEnd w:id="254"/>
      <w:r>
        <w:rPr>
          <w:rtl w:val="true"/>
        </w:rPr>
        <w:t>ترجمه آیات</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را که خداوند از فرزندان اسرائیل پیمان گرفت و دستور داد که جز خدا کسی را نپرستند و پدران و مادران و بستگان، یتیمان وفقیران را نیکی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در حالی که دوست می دارد، به بستگان و یتیمان و بیچارگان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چه انفاق می کنید در باره والدین و نزدیکان و یتیمان و بیچارگان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رضایت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یتیمان سؤال می کنند، بگو هر نوع کاری که به صلاح یتیمان باشد بسیار خوب است و اگر با آنان زندگی کنید، آنان برادران دینی شما می باشند خداوند، مفسدان را از مصلحان، باز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یتیمان را به خود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خوب آنها را با مال بد خود عوض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یتیمان را با اموال خویش مخلوط نکرده و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کار گناه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این ترس داشتید که در باره یتیمان عدالت را رعایت نکنید، با زنانی ازدواج کنید که دلخواهتان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را بیازمایید هرگاه به حدّبلوغ رسیدند اگر از آنان احساس رشد کردید اموال آنان را به خود آنان واگذار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مال یتیم را به او تسلیم کردید شاهد بگیرید و کافی است که خدا حساب 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تقسیم ترکه، به نزدیکان و یتیمان و فقیران سهمی بدهید وبا آنان نیکو سخن 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که مال یتیمان را با ظلم می خورند در حقیقت آتشی را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شکم آنان تبدیل به آتش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برافروخته وارد می 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پدران ، مادران، بستگان، یتیمان و بیچارگان نیکی کنید</w:t>
      </w:r>
      <w:r>
        <w:rPr>
          <w:rFonts w:eastAsia="IRNazanin" w:cs="IRNazanin"/>
          <w:color w:val="111111"/>
          <w:sz w:val="28"/>
          <w:szCs w:val="28"/>
          <w:rtl w:val="true"/>
          <w:lang w:bidi="fa-IR"/>
        </w:rPr>
        <w:t>».</w:t>
      </w:r>
      <w:bookmarkStart w:id="256" w:name="pg11578_115216"/>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امور مربوط به یتیمان، قسط را به پا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یتیم، نزدیک نشوید مگر به نحو شایسته و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حافظ مصالح یتیم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 رشد و کمال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را در حالی که دوست دارند، به بیچاره و یتیم و اسیر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آنان یتیم را گرامی نمی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طعام دادن است در روز گرسنگی به یتیم خویشاوند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تورا یتیم نیافت و پناه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آن کسی را که به روز جزا ایمان ندارد؟ او است که یتیم را از در خانه خود به قهر می راند</w:t>
      </w:r>
      <w:r>
        <w:rPr>
          <w:rFonts w:eastAsia="IRNazanin" w:cs="IRNazanin"/>
          <w:color w:val="111111"/>
          <w:sz w:val="28"/>
          <w:szCs w:val="28"/>
          <w:rtl w:val="true"/>
          <w:lang w:bidi="fa-IR"/>
        </w:rPr>
        <w:t>».</w:t>
      </w:r>
    </w:p>
    <w:p>
      <w:pPr>
        <w:pStyle w:val="Heading4"/>
        <w:numPr>
          <w:ilvl w:val="3"/>
          <w:numId w:val="1"/>
        </w:numPr>
        <w:rPr/>
      </w:pPr>
      <w:bookmarkStart w:id="257" w:name="__RefHeading___Toc5082204_73709187"/>
      <w:bookmarkStart w:id="258" w:name="_Toc97"/>
      <w:bookmarkEnd w:id="257"/>
      <w:r>
        <w:rPr>
          <w:rtl w:val="true"/>
        </w:rPr>
        <w:t>تفسیر موضوعی آیات</w:t>
      </w:r>
      <w:bookmarkEnd w:id="258"/>
    </w:p>
    <w:p>
      <w:pPr>
        <w:pStyle w:val="Heading5"/>
        <w:numPr>
          <w:ilvl w:val="4"/>
          <w:numId w:val="1"/>
        </w:numPr>
        <w:rPr/>
      </w:pPr>
      <w:bookmarkStart w:id="259" w:name="__RefHeading___Toc5082206_73709187"/>
      <w:bookmarkStart w:id="260" w:name="_Toc98"/>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کودک، نخستین خشت ساختمان اجتماع است که درستی واستحکام آن، در گرو سلامت و استواری پایه ها و زیربنای آن می باشد و عنایت به تربیت و پرورش کودک و صیانت او از انحراف ها و کژی ها و حفظ حقوق و شئون او، در حقیقت عنایت به خود جامعه است؛ از این جهت در جوامع مترقی و در آیین اسلام از طریق قرآن و احادیث، کودک از حقوق خاصی برخوردار است که افراد دیگر جامعه از آن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جامعه کودکان، به یک گروه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بیشتری شده و در فقه اسلامی برای خود، باب خاصی باز کرده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به خاطر ناتوانی که دارد به مربی دل سوز وحامی مهربانی نیازمند است که او را در این بخش از زمان، همراهی کند و از حقوق مادی و معنوی او پاس 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حمایت باید تا روزی که کودک به حدّ بلوغ و رشد و</w:t>
      </w:r>
      <w:bookmarkStart w:id="261" w:name="pg11578_115217"/>
    </w:p>
    <w:p>
      <w:pPr>
        <w:pStyle w:val="BookText"/>
        <w:rPr/>
      </w:pPr>
      <w:bookmarkEnd w:id="261"/>
      <w:r>
        <w:rPr>
          <w:rFonts w:ascii="IRNazanin" w:hAnsi="IRNazanin" w:eastAsia="IRNazanin"/>
          <w:color w:val="111111"/>
          <w:sz w:val="28"/>
          <w:sz w:val="28"/>
          <w:szCs w:val="28"/>
          <w:rtl w:val="true"/>
          <w:lang w:bidi="fa-IR"/>
        </w:rPr>
        <w:t>کمال برسد،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مربیان دل سوز در کنار آن ها هستند، پرورش آنان آسان صورت می پذیرد؛زیرا عواطف پدری، بزرگ ترین انگیزه حمایت پدر از فرزند است و پدر هم هرچه بخواهد از زیر بار آن شانه خالی کند، علائق طبیعی او را به حمایت و دل سوزی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کودک یتیمی که پشتوانه طبیعی خود را از دست می دهد، به حمایت بیشتری نیاز دارد و جامعه اسلامی در برابر این عضو که می تواند در آینده سازنده باشد، مسئولیت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جای جای قرآن و به نام های مختلفی موضوع یتیم مطرح شده و حقوق و شئون او را بازگو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مشتقات خود، بیست وسه بار در آن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مجموع سفارش های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وحقوق لازمی که قرآن به آن توجه داده؛ لازم است تمام آیات مربوط به یتیم، یک جا گردآوری شود؛ سپس درباره آن ها به گونه ای فشرده که شیوه تفسیر موضوعی است بحث و گفت وگو شود</w:t>
      </w:r>
      <w:r>
        <w:rPr>
          <w:rFonts w:eastAsia="IRNazanin" w:cs="IRNazanin"/>
          <w:color w:val="111111"/>
          <w:sz w:val="28"/>
          <w:szCs w:val="28"/>
          <w:rtl w:val="true"/>
          <w:lang w:bidi="fa-IR"/>
        </w:rPr>
        <w:t>.</w:t>
      </w:r>
    </w:p>
    <w:p>
      <w:pPr>
        <w:pStyle w:val="Heading5"/>
        <w:numPr>
          <w:ilvl w:val="4"/>
          <w:numId w:val="1"/>
        </w:numPr>
        <w:rPr/>
      </w:pPr>
      <w:bookmarkStart w:id="262" w:name="__RefHeading___Toc5082208_73709187"/>
      <w:bookmarkStart w:id="263" w:name="_Toc99"/>
      <w:bookmarkEnd w:id="262"/>
      <w:r>
        <w:rPr/>
        <w:t>1</w:t>
      </w:r>
      <w:r>
        <w:rPr>
          <w:rtl w:val="true"/>
        </w:rPr>
        <w:t xml:space="preserve">. </w:t>
      </w:r>
      <w:r>
        <w:rPr>
          <w:rtl w:val="true"/>
        </w:rPr>
        <w:t>یتیم در شرایع پیشین</w:t>
      </w:r>
      <w:bookmarkEnd w:id="263"/>
    </w:p>
    <w:p>
      <w:pPr>
        <w:pStyle w:val="BookText"/>
        <w:rPr/>
      </w:pPr>
      <w:r>
        <w:rPr>
          <w:rFonts w:ascii="IRNazanin" w:hAnsi="IRNazanin" w:eastAsia="IRNazanin"/>
          <w:color w:val="111111"/>
          <w:sz w:val="28"/>
          <w:sz w:val="28"/>
          <w:szCs w:val="28"/>
          <w:rtl w:val="true"/>
          <w:lang w:bidi="fa-IR"/>
        </w:rPr>
        <w:t xml:space="preserve">نه تنها قرآن یتیم را گرامی می دارد و در این زمینه به مسلمانان سفارش کرده آن را جدی بگیرند، که بر ارج نهادن یتیم ها در دین های پیشین را نیز صحه گذاشته و آن را یکی از ویژگی های مقدس آیین های گذشته می نامد و گواه آن هم یکی از پیمان هایی که خداوند در اعصار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که در آن به نیکی و خوش رفتاری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وَذِی</w:t>
      </w:r>
      <w:bookmarkStart w:id="264" w:name="pg11578_115218"/>
    </w:p>
    <w:p>
      <w:pPr>
        <w:pStyle w:val="BookText"/>
        <w:rPr/>
      </w:pPr>
      <w:bookmarkEnd w:id="264"/>
      <w:r>
        <w:rPr>
          <w:rFonts w:ascii="IRNazanin" w:hAnsi="IRNazanin" w:eastAsia="IRNazanin"/>
          <w:color w:val="111111"/>
          <w:sz w:val="28"/>
          <w:sz w:val="28"/>
          <w:szCs w:val="28"/>
          <w:rtl w:val="true"/>
          <w:lang w:bidi="fa-IR"/>
        </w:rPr>
        <w:t xml:space="preserve">القُرْبی وَ الیَتامی وَ الْمَساکِینِ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هنگامی را که خداوند از فرزندان اسرائیل پیمان گرفت و دستور داد که جز خدا کسی را نپرستند و پدران و مادران و بستگان، یتیمان و فقیران را نیکی کنند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5082210_73709187"/>
      <w:bookmarkStart w:id="266" w:name="_Toc100"/>
      <w:bookmarkEnd w:id="265"/>
      <w:r>
        <w:rPr/>
        <w:t>2</w:t>
      </w:r>
      <w:r>
        <w:rPr>
          <w:rtl w:val="true"/>
        </w:rPr>
        <w:t xml:space="preserve">. </w:t>
      </w:r>
      <w:r>
        <w:rPr>
          <w:rtl w:val="true"/>
        </w:rPr>
        <w:t>پناه دادن یتیم</w:t>
      </w:r>
      <w:bookmarkEnd w:id="266"/>
    </w:p>
    <w:p>
      <w:pPr>
        <w:pStyle w:val="BookText"/>
        <w:rPr/>
      </w:pPr>
      <w:r>
        <w:rPr>
          <w:rFonts w:ascii="IRNazanin" w:hAnsi="IRNazanin" w:eastAsia="IRNazanin"/>
          <w:color w:val="111111"/>
          <w:sz w:val="28"/>
          <w:sz w:val="28"/>
          <w:szCs w:val="28"/>
          <w:rtl w:val="true"/>
          <w:lang w:bidi="fa-IR"/>
        </w:rPr>
        <w:t>نخستین گام در اصلاح وضع یتیم و حفظ حیات او، این است که به زندگی متلاشی شده او سر و سامان بخشیده شود و برای او سرپرستی تعیین گردد تا در سایه آن، حیات خود را باز یابد و گام در مسیر رشد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این معنا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پناه دادن است، تعبیر می آورد؛ زیرا کودکی که پدر خود را از دست می دهد، برای او این گونه است که گویا بزرگ ترین یا یگانه پناه گاه خود را از دست داده است؛ لذا در درجه نخست باید برای او پناه گاهی یافت و او را به نزدیک ترین فرد از بستگان و خویشاوندانش سپرد تا در میان آنان احساس تنهایی نکند وخود را در دل آنان بیگانه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نعمت هایی که خدا در دوران کودکی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بود، پناهی بود که آن حضرت از آن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آن را پیش از نعمت های دیگر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آن از این جا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یَجِدْکَ یَتیماً فآوی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تورا یتیم نیافت و پناه داد؟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دستور می دهد یتیمان را به داخل خانه خود ببرند و در میان خویش چون فرزندان خود تربیت کنند</w:t>
      </w:r>
      <w:r>
        <w:rPr>
          <w:rFonts w:eastAsia="IRNazanin" w:cs="IRNazanin"/>
          <w:color w:val="111111"/>
          <w:sz w:val="28"/>
          <w:szCs w:val="28"/>
          <w:rtl w:val="true"/>
          <w:lang w:bidi="fa-IR"/>
        </w:rPr>
        <w:t>.</w:t>
      </w:r>
      <w:bookmarkStart w:id="267" w:name="pg11578_115219"/>
    </w:p>
    <w:p>
      <w:pPr>
        <w:pStyle w:val="BookText"/>
        <w:rPr/>
      </w:pPr>
      <w:bookmarkEnd w:id="267"/>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کفَّل یَتیماً من المسلمینَ فأدخلَه إلی طعامِه وشرابِه أدخله اللّه الجنّةَ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کودک یتیمی را به خانه خود ببرد و در خوردنی ها و نوشیدنی ها او را شریک خود سازد خداوند او را به بهشت می برد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 گویا شاعر خوش سخن ایرانی از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مرده را سایه بر سر 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غبارش بیفشان و خارش فکن</w:t>
      </w:r>
    </w:p>
    <w:p>
      <w:pPr>
        <w:pStyle w:val="BookText"/>
        <w:rPr/>
      </w:pPr>
      <w:r>
        <w:rPr>
          <w:rFonts w:ascii="IRNazanin" w:hAnsi="IRNazanin" w:eastAsia="IRNazanin"/>
          <w:color w:val="111111"/>
          <w:sz w:val="28"/>
          <w:sz w:val="28"/>
          <w:szCs w:val="28"/>
          <w:rtl w:val="true"/>
          <w:lang w:bidi="fa-IR"/>
        </w:rPr>
        <w:t xml:space="preserve">اگر سایه او برفت از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سایه خویشتن پرورش</w:t>
      </w:r>
    </w:p>
    <w:p>
      <w:pPr>
        <w:pStyle w:val="Heading5"/>
        <w:numPr>
          <w:ilvl w:val="4"/>
          <w:numId w:val="1"/>
        </w:numPr>
        <w:rPr/>
      </w:pPr>
      <w:bookmarkStart w:id="268" w:name="__RefHeading___Toc5082212_73709187"/>
      <w:bookmarkStart w:id="269" w:name="_Toc101"/>
      <w:bookmarkEnd w:id="268"/>
      <w:r>
        <w:rPr/>
        <w:t>3</w:t>
      </w:r>
      <w:r>
        <w:rPr>
          <w:rtl w:val="true"/>
        </w:rPr>
        <w:t xml:space="preserve">. </w:t>
      </w:r>
      <w:r>
        <w:rPr>
          <w:rtl w:val="true"/>
        </w:rPr>
        <w:t>یتیم داری</w:t>
      </w:r>
      <w:bookmarkEnd w:id="269"/>
    </w:p>
    <w:p>
      <w:pPr>
        <w:pStyle w:val="BookText"/>
        <w:rPr/>
      </w:pPr>
      <w:r>
        <w:rPr>
          <w:rFonts w:ascii="IRNazanin" w:hAnsi="IRNazanin" w:eastAsia="IRNazanin"/>
          <w:color w:val="111111"/>
          <w:sz w:val="28"/>
          <w:sz w:val="28"/>
          <w:szCs w:val="28"/>
          <w:rtl w:val="true"/>
          <w:lang w:bidi="fa-IR"/>
        </w:rPr>
        <w:t xml:space="preserve">قرآن در دو جا نیکی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تذکر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وَبِالوالِدَیْنِ إِحْساناً وَ بِذِی القُرْبی وَ الیَتامی وَ الْمَساکِینِ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پدران ، مادران، بستگان، یتیمان و بیچارگان نیکی کنید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همین پیام نیز در سوره بقره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شده است؛ البته نیکی به یتیم می تواند به صورت های مختلفی انجام گیرد؛ ولی هیچ نیکی بالاتر از تربیت وآموزش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 خود دستور می 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الیتیمَ بما تؤدَّبُ منه ولدَک؛ یتیم را آن چنان تربیت کن که فرزند خویش را تربیت می کنی</w:t>
      </w:r>
      <w:r>
        <w:rPr>
          <w:rFonts w:eastAsia="IRNazanin" w:cs="IRNazanin"/>
          <w:color w:val="111111"/>
          <w:sz w:val="28"/>
          <w:szCs w:val="28"/>
          <w:rtl w:val="true"/>
          <w:lang w:bidi="fa-IR"/>
        </w:rPr>
        <w:t>».</w:t>
      </w:r>
      <w:r>
        <w:rPr>
          <w:rStyle w:val="FootnoteAnchor"/>
          <w:rtl w:val="true"/>
        </w:rPr>
        <w:footnoteReference w:id="148"/>
      </w:r>
      <w:bookmarkStart w:id="270" w:name="pg11578_115220"/>
    </w:p>
    <w:p>
      <w:pPr>
        <w:pStyle w:val="Heading5"/>
        <w:numPr>
          <w:ilvl w:val="4"/>
          <w:numId w:val="1"/>
        </w:numPr>
        <w:rPr/>
      </w:pPr>
      <w:bookmarkStart w:id="271" w:name="__RefHeading___Toc5082214_73709187"/>
      <w:bookmarkStart w:id="272" w:name="_Toc102"/>
      <w:bookmarkEnd w:id="270"/>
      <w:bookmarkEnd w:id="271"/>
      <w:r>
        <w:rPr/>
        <w:t>4</w:t>
      </w:r>
      <w:r>
        <w:rPr>
          <w:rtl w:val="true"/>
        </w:rPr>
        <w:t xml:space="preserve">. </w:t>
      </w:r>
      <w:r>
        <w:rPr>
          <w:rtl w:val="true"/>
        </w:rPr>
        <w:t>یتیم نوازی</w:t>
      </w:r>
      <w:bookmarkEnd w:id="272"/>
    </w:p>
    <w:p>
      <w:pPr>
        <w:pStyle w:val="BookText"/>
        <w:rPr/>
      </w:pPr>
      <w:r>
        <w:rPr>
          <w:rFonts w:ascii="IRNazanin" w:hAnsi="IRNazanin" w:eastAsia="IRNazanin"/>
          <w:color w:val="111111"/>
          <w:sz w:val="28"/>
          <w:sz w:val="28"/>
          <w:szCs w:val="28"/>
          <w:rtl w:val="true"/>
          <w:lang w:bidi="fa-IR"/>
        </w:rPr>
        <w:t>دوستی و مهربانی با یتیم، نرم و شیرین سخن گفتن با او و احترام و گرامی داشتن وی،یکی دیگر از حقوق انسانی است که خداوند آن را از جامعه اسلامی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کودک پدر از دست داده، آن چنان ظریف و حساس می شود و در گفتار وکردار دیگران کنجکاو می گردد که چه بسا کردار و گفتاری که دیگر کودکان را ناراحت نمی کند، او را می 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قرآن در چندین آیه، با نام های گوناگون به خاطر حساسیت روح او، مطالبی را یادآور می گرددکه به آن 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که به یتیم احترام نمی کنند، نکوهش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 تُکْرِمونَ الیَتیمَ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آنان یتیم را گرامی نمی دارند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به یتیم ارج نمی نهند و او را از در خانه خود می رانند، آنان را از کسانی می داند که به آخرت ایمان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أَرَأَیْتَ الَّذی یُکَذِّبُ 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دیدی آن کسی را که به روز جزا ایمان ندارد؟ او است که یتیم را از در خانه خود به قهر می راند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پیامبر گرامی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مسحَ رأسَ یتیم کانتْ له بکلّ شَعْرَة مرّّتْ علیها یدُه حَسَنات؛ کسی که دست نوازش ومحبت بر سر یتیمی بکشد، خداوند به شماره موهایی که از زیر دست او می گذرد پاداش می دهد</w:t>
      </w:r>
      <w:r>
        <w:rPr>
          <w:rFonts w:eastAsia="IRNazanin" w:cs="IRNazanin"/>
          <w:color w:val="111111"/>
          <w:sz w:val="28"/>
          <w:szCs w:val="28"/>
          <w:rtl w:val="true"/>
          <w:lang w:bidi="fa-IR"/>
        </w:rPr>
        <w:t>».</w:t>
      </w:r>
      <w:r>
        <w:rPr>
          <w:rStyle w:val="FootnoteAnchor"/>
          <w:rtl w:val="true"/>
        </w:rPr>
        <w:footnoteReference w:id="151"/>
      </w:r>
      <w:bookmarkStart w:id="273" w:name="pg11578_115221"/>
    </w:p>
    <w:p>
      <w:pPr>
        <w:pStyle w:val="Heading5"/>
        <w:numPr>
          <w:ilvl w:val="4"/>
          <w:numId w:val="1"/>
        </w:numPr>
        <w:rPr/>
      </w:pPr>
      <w:bookmarkStart w:id="274" w:name="__RefHeading___Toc5082216_73709187"/>
      <w:bookmarkStart w:id="275" w:name="_Toc103"/>
      <w:bookmarkEnd w:id="273"/>
      <w:bookmarkEnd w:id="274"/>
      <w:r>
        <w:rPr/>
        <w:t>5</w:t>
      </w:r>
      <w:r>
        <w:rPr>
          <w:rtl w:val="true"/>
        </w:rPr>
        <w:t xml:space="preserve">. </w:t>
      </w:r>
      <w:r>
        <w:rPr>
          <w:rtl w:val="true"/>
        </w:rPr>
        <w:t>کمک های نقدی و جنسی به یتیم</w:t>
      </w:r>
      <w:bookmarkEnd w:id="275"/>
    </w:p>
    <w:p>
      <w:pPr>
        <w:pStyle w:val="BookText"/>
        <w:rPr/>
      </w:pPr>
      <w:r>
        <w:rPr>
          <w:rFonts w:ascii="IRNazanin" w:hAnsi="IRNazanin" w:eastAsia="IRNazanin"/>
          <w:color w:val="111111"/>
          <w:sz w:val="28"/>
          <w:sz w:val="28"/>
          <w:szCs w:val="28"/>
          <w:rtl w:val="true"/>
          <w:lang w:bidi="fa-IR"/>
        </w:rPr>
        <w:t>هرچند یتیم در جامعه اسلامی تحت سرپرستی فردی از اقوام و خویشاوندان یا رجال صالح قرار می گیرد؛ امّا شاید قدرت مالی آنان به حدی نرسد که بتوانند تمام هزینه های او را فراهم سازند؛ از این رو قرآن دستور می دهد که مؤمنان در این زمینه مسئولیت بپذیرند و کمک های نقدی و جنسی در اختیار آنان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 المالَ عَلی حُبِّهِ ذَوِی القُرْبی وَ الیَتامی وَ 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در حالی که دوست می دارد، به بستگان و یتیمان و بیچارگان بدهد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جای دیگر ایتام را در زمره کسانی می داند که باید به آنان کمک مالی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أَنْفَقْتُمْ مِنْ خَیْر فَلِلْوالِدَیْنِ وَ الأَقْرَبینَ وَ الیَتامی وَالمَساکِینِ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آن چه انفاق می کنید در باره والدین و نزدیکان و یتیمان و بیچارگان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رضایت خدا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گاهی نیز خداوند دستور می دهد که بخشش به آنان از طریق اطعام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کریم، یتیم را بر سر سفره خود بنشاند و با او غذا بخورد تا او در خود احساس شادابی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این زبان می آورد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را در</w:t>
      </w:r>
      <w:bookmarkStart w:id="276" w:name="pg11578_115222"/>
    </w:p>
    <w:p>
      <w:pPr>
        <w:pStyle w:val="BookText"/>
        <w:rPr/>
      </w:pPr>
      <w:bookmarkEnd w:id="276"/>
      <w:r>
        <w:rPr>
          <w:rFonts w:ascii="IRNazanin" w:hAnsi="IRNazanin" w:eastAsia="IRNazanin"/>
          <w:color w:val="111111"/>
          <w:sz w:val="28"/>
          <w:sz w:val="28"/>
          <w:szCs w:val="28"/>
          <w:rtl w:val="true"/>
          <w:lang w:bidi="fa-IR"/>
        </w:rPr>
        <w:t>حالی که دوست دارند، به بیچاره و یتیم و اسیر می دهند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قرآن یکی از نشانه های درست بودن تکلیف را این می داند که در روز قحطی، به یتیم خویشاوند اطعام کند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إِطْعامٌ فِی یَوم ذِی مَسْغَبة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 ذا مَقْرَبة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طعام دادن است در روز گرسنگی به یتیم خویشاوند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قرآن با این دستورهای روشن خود، ضعیف نوازی را مشخصه مهمی می شناسد وبه این وسیله چهره عاطفی خود را نشان می دهد و ثابت می کند که بر خلاف اندیشه مسیحیان، آیین اسلام آیین مهر و محبت و عاطفه است وجایی که مهر و عاطفه لازم باشد از عاطفه انسانی استفاده می کند و در جایی که باید از شمشیر برنده استفاده کرد، آن را به کار می برد</w:t>
      </w:r>
      <w:r>
        <w:rPr>
          <w:rFonts w:eastAsia="IRNazanin" w:cs="IRNazanin"/>
          <w:color w:val="111111"/>
          <w:sz w:val="28"/>
          <w:szCs w:val="28"/>
          <w:rtl w:val="true"/>
          <w:lang w:bidi="fa-IR"/>
        </w:rPr>
        <w:t>.</w:t>
      </w:r>
    </w:p>
    <w:p>
      <w:pPr>
        <w:pStyle w:val="Heading5"/>
        <w:numPr>
          <w:ilvl w:val="4"/>
          <w:numId w:val="1"/>
        </w:numPr>
        <w:rPr/>
      </w:pPr>
      <w:bookmarkStart w:id="277" w:name="__RefHeading___Toc5082218_73709187"/>
      <w:bookmarkStart w:id="278" w:name="_Toc104"/>
      <w:bookmarkEnd w:id="277"/>
      <w:r>
        <w:rPr/>
        <w:t>6</w:t>
      </w:r>
      <w:r>
        <w:rPr>
          <w:rtl w:val="true"/>
        </w:rPr>
        <w:t xml:space="preserve">. </w:t>
      </w:r>
      <w:r>
        <w:rPr>
          <w:rtl w:val="true"/>
        </w:rPr>
        <w:t>یتیم مصداق روشن مستضعف است</w:t>
      </w:r>
      <w:bookmarkEnd w:id="278"/>
    </w:p>
    <w:p>
      <w:pPr>
        <w:pStyle w:val="BookText"/>
        <w:rPr/>
      </w:pPr>
      <w:r>
        <w:rPr>
          <w:rFonts w:ascii="IRNazanin" w:hAnsi="IRNazanin" w:eastAsia="IRNazanin"/>
          <w:color w:val="111111"/>
          <w:sz w:val="28"/>
          <w:sz w:val="28"/>
          <w:szCs w:val="28"/>
          <w:rtl w:val="true"/>
          <w:lang w:bidi="fa-IR"/>
        </w:rPr>
        <w:t xml:space="preserve">این روزها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همگان را به خود جلب کرده و در بسیاری جاها سرآغاز بحث ها و بررسی ها قرار گرفته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کاری با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مفاد قرآنی آن نداریم؛ زیرا بحث در این قسمت از چرخه گفتار ما بیرون است؛ ولی اگر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فردی به علتی به صورت موجودی ناتوان درآید، فرد یتیم هم که پشتیبان واقعی و دل سوز خود را از دست داده است،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دولت جمهوری اسلامی در صدد ترمیم حقوق مستضعفان و رسیدگی به وضع و زندگی آن ها است وبرای همین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گذاری کرده، رسیدگی به حال و روز یتیمان و کودکان خردسالی که در حال ناتوانی آغوش گرم پدر را از دست می دهند، یکی از بایسته های اجتماعی است که بر دوش دولت اسلامی سنگینی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یتیم، اعم از ثروتمند وفقیر، خود یک مشکل اجتماعی است که باید آن را با الهام از تعالیم حیات بخش اسلام حل کرد، حل این مشکل به نحو غربی به صورت تأسیس پرورش گاه های عمومی، مورد نکوهش محافل تربیتی است؛ زیرا آن را فاقد ارزش اخلاقی وانسانی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در چنین محیطی پرورش می یابند به خاطر دوری از آغوش گرم بستگان، وپرورش در زندگی بی روح، آنان را سرانجام به صورت انسان های بی مهر و مودت درآورده و انسان طبیعی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طبیعی وصحیح همان است که تاکنون در جوامع اسلامی مرسوم بوده و پیوسته یتیمان به وابسته های نزدیک سپرده می شدند؛ مثلاً فرزند برادر و یا خواهر در خانه عمو و دایی، به سان یکی از فرزندان آنان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احساس غربت می کرد و نه از عواطف بی بهره بود؛ در نتیجه چون دیگر مردم به صورت یک انسان طبیعی تحویل اجتماع داده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امکان مالی بستگان نزدیک، اجازه تکفل زندگی یتیمی را نمی دهد، از این جهت باید دولت اسلامی هزینه زندگی یتیم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شایسته است بودجه ای در نظر گرفته شود و زیر نظر افراد دل سوز و مهربان هزینه شود و یا با تشکیل انجمن های مددکاری و حمایت از یتیمان سر و سامانی به گذران زندگی اینان داده شود و به جامعه اسلامی هم تفهیم</w:t>
      </w:r>
      <w:bookmarkStart w:id="279" w:name="pg11578_115224"/>
    </w:p>
    <w:p>
      <w:pPr>
        <w:pStyle w:val="BookText"/>
        <w:rPr/>
      </w:pPr>
      <w:bookmarkEnd w:id="279"/>
      <w:r>
        <w:rPr>
          <w:rFonts w:ascii="IRNazanin" w:hAnsi="IRNazanin" w:eastAsia="IRNazanin"/>
          <w:color w:val="111111"/>
          <w:sz w:val="28"/>
          <w:sz w:val="28"/>
          <w:szCs w:val="28"/>
          <w:rtl w:val="true"/>
          <w:lang w:bidi="fa-IR"/>
        </w:rPr>
        <w:t xml:space="preserve">شود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دو انگشت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کافل الیتیم کهاتین فی الجنة؛ من و آن کسی که سرپرستی یتیمی را بپذیرد در بهشت به سان این دو انگشت در کنار یکدیگر خواهیم 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همان طور که گفته شد، مشکلی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دارا باشد یا بی چیز ـ دردی همگانی است که باید توجه مردم به سوی حل این مشکل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بسیار کوشیده تا دیدگان جامعه را به سوی این انسان بی پناه جلب کند؛ تا آن جا که دستور می دهد هنگام تقسیم ترکه میت، هرگاه یتیمی در میان نزدیکان او باشد، سهمی نیز به او بدهند؛ هرچند وارث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حَضَرَ القِسْمَةَ أُولُوا القُرْبی وَالیَتامی وَ الْمَساکِینُ فَارْزُقُوهُمْ مِنْهُ وَقُولُوا لَهُمْ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تقسیم ترکه، به نزدیکان و یتیمان و فقیران سهمی بدهید وبا آنان نیکو سخن گویید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ظاهر آیه مربوط به زمان تقسیم دارایی میتی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تکلیف متوجه وارثان است که بخشی از سهم خود را به یتیم ودو گروه دیگر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زمان وصیت است؛ یعنی بر وصیت کننده است که هنگام وصیت، یتیمان وفقیران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هدف جلب عواطف جامعه به این گروه ها است</w:t>
      </w:r>
      <w:r>
        <w:rPr>
          <w:rFonts w:eastAsia="IRNazanin" w:cs="IRNazanin"/>
          <w:color w:val="111111"/>
          <w:sz w:val="28"/>
          <w:szCs w:val="28"/>
          <w:rtl w:val="true"/>
          <w:lang w:bidi="fa-IR"/>
        </w:rPr>
        <w:t>.</w:t>
      </w:r>
    </w:p>
    <w:p>
      <w:pPr>
        <w:pStyle w:val="Heading5"/>
        <w:numPr>
          <w:ilvl w:val="4"/>
          <w:numId w:val="1"/>
        </w:numPr>
        <w:rPr/>
      </w:pPr>
      <w:bookmarkStart w:id="280" w:name="__RefHeading___Toc5082220_73709187"/>
      <w:bookmarkStart w:id="281" w:name="_Toc105"/>
      <w:bookmarkEnd w:id="280"/>
      <w:r>
        <w:rPr/>
        <w:t>7</w:t>
      </w:r>
      <w:r>
        <w:rPr>
          <w:rtl w:val="true"/>
        </w:rPr>
        <w:t xml:space="preserve">. </w:t>
      </w:r>
      <w:r>
        <w:rPr>
          <w:rtl w:val="true"/>
        </w:rPr>
        <w:t>ارج نهادن به دارایی یتیم</w:t>
      </w:r>
      <w:bookmarkEnd w:id="2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تاکنون مورد بررسی بود، همگی مربوط به یتیم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این ترتیب، با سفارش های لازم مشکل یتیم فقیر را حل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دانست که مشکل یتیم دارا نیز، کمتر از فقیر نیست؛ همچنین جا دارد اسلام ترتیبی دهد که همه شئون این گونه از ایتام پاس داشته شود و سودجویان به نام حامیان یتیم، اموال او را حیف و میل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آیاتی را که در این زمینه هست، به گونه ای به گفت وگوی خود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از آیات استفاده می شود که گروهی که مال یتیم را حیف و میل می کنند شدیدترین مجازات در کمین آن ها است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 أَمْوالَ الْیَتامی ظُلْماً إِنَّما یَأْکُلُونَ فِی بُطُونِهِمْ ناراً وَسَیَصْلَونَ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که مال یتیمان را با ظلم می خورند در حقیقت آتشی را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شکم آنان تبدیل به آتش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آتش برافروخته وارد می شوند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کمتر پیش می آید که افراد این گونه تهدید شده باشند و دیدگاه قرآن در مورد این حیف و میل ها این است که، عمل انسانی،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صورتی آشکار است وصورتی پنهان صورت آشکار آن مال دنیا است؛ وصورت پنهانی آن آتش است؛ هرچند چنین چیزی برای انسان مادی در این جهان ملموس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این واقعیت حس دیگری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ناظر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اعمال انسان در جهان دیگر به صورت های باطنی خود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بحث، بحثی فراگیر است که در فرصتی دیگر باید آن را جستجو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رستاخیز گروهی از قبر</w:t>
      </w:r>
    </w:p>
    <w:p>
      <w:pPr>
        <w:pStyle w:val="BookText"/>
        <w:rPr/>
      </w:pPr>
      <w:r>
        <w:rPr>
          <w:rFonts w:ascii="IRNazanin" w:hAnsi="IRNazanin" w:eastAsia="IRNazanin"/>
          <w:color w:val="111111"/>
          <w:sz w:val="28"/>
          <w:sz w:val="28"/>
          <w:szCs w:val="28"/>
          <w:rtl w:val="true"/>
          <w:lang w:bidi="fa-IR"/>
        </w:rPr>
        <w:t>برمی خیزند در حالی که از دهان آنان آتش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حضرتش سؤال کردند که این گروه کیانند؟ پیامبر آیه بالا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نیز هستند که به این موضوع 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تَأْکُلُوا أَمْوالَهُمْ إِلی أَمْوالِکُمْ إِنَّهُ کانَ حُوباً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یتیمان را با اموال خویش مخلوط نکرده و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کار گناه بزرگی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چه گناهی بزرگ تر از این که موجودی نیرومند برای دفاع از خویش به یک موجود ناتوان یورش برده و او را از هستی ساقط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یتیمان را به شیوه ای دیگر چپاول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مال خوب یتیم را با مال کم ارزش خود عوض می کردند و قرآن این گروه را با خطاب زیر تهدید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آتُوا الیَتامی أَمْوالَهُمْ وَ لا تَتَبَدَّلُوا الخَبِیثَ بالطَّیِّبِ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یتیمان را به خود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مال خوب آنها را با مال بد خود عوض نکنید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مفسران اسلامی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آیات تهدید آمیزی نازل گردید، اولیای پاک دامن که یتیمان را در آغوش خود تربیت می کردند و هزینه زندگی آن ها را از مال خود آن ها می پرداختند، تصمیم گرفتند که به کلی زندگی یتیم را از زندگی خود جدا سازند ودیناری از اموال خود را با مال آن ها مخلوط نکنند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چنین واکنشی به مصلحت یتیم نبوده است؛ زیرا این امر سبب می گردد که این گروه ناتوان، مورد رغبت و علاقه گروه متدین قرار نگیرند؛ از این رو وقتی اداره فردی با مشکلات توان فرسایی توأم گردید، افراد</w:t>
      </w:r>
    </w:p>
    <w:p>
      <w:pPr>
        <w:pStyle w:val="BookText"/>
        <w:rPr/>
      </w:pPr>
      <w:r>
        <w:rPr>
          <w:rFonts w:ascii="IRNazanin" w:hAnsi="IRNazanin" w:eastAsia="IRNazanin"/>
          <w:color w:val="111111"/>
          <w:sz w:val="28"/>
          <w:sz w:val="28"/>
          <w:szCs w:val="28"/>
          <w:rtl w:val="true"/>
          <w:lang w:bidi="fa-IR"/>
        </w:rPr>
        <w:t>خیر و پاک دامن کم تر به این کار تن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مسلمانان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 رفتار با یتیم و اداره امور مالی او سؤال کردند، قرآن در پاسخ آنان هر دو روش را محکوم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شما با این گروه باید صادقانه و برادرانه باشد، نه مانند گروهی زیاده روی کنید و مال یتیم را خود بر دارید ونه مانند گروهی دیگر اینان را از زندگی خود برانید و جدا سازید بلکه راه سومی را انتخاب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یَسْأَلُونَکَ عَنِ الیَتامی قُل إِصْلاحٌ لَهُمْ خَیْرٌ وَ انْ تُخالطُوهُمْ فَإِخْوانکُمْ وَ اللّه یَعلَمُ المُفْسِدَ مِنَ المُصْلحِ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یتیمان سؤال می کنند، بگو هر نوع کاری که به صلاح یتیمان باشد بسیار خوب است و اگر با آنان آمیزش کنید، آنان برادران دینی شما می باشند خداوند، مفسدان را از مصلحان، باز می شناسد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بنابراین، تصرف در مال یتیم به هرگونه صورت بپذیرد، باید میزان اینباشد که به سود وی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سود مالی باشد یا تربیتی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ممکن است رشد فکری و عاطفی یتیم ایجاب کند که وی و دیگر اعضای خانواده با هم زندگی کنند و برای او حساب جداگانه ای باز نشود و مبلغی متعارف به عنوان هزینه زندگی از مال او برداشت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این نوع آمیزش را که به سود معنوی و مادی یتیم است در آیات دیگر نیز اشاره داشته و از آن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مالَ الیَتیمِ إِلاّبِالّتی هِیَ أَحْسَنُ</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تعبیر آورده است</w:t>
      </w:r>
      <w:r>
        <w:rPr>
          <w:rFonts w:eastAsia="IRNazanin" w:cs="IRNazanin"/>
          <w:color w:val="111111"/>
          <w:sz w:val="28"/>
          <w:szCs w:val="28"/>
          <w:rtl w:val="true"/>
          <w:lang w:bidi="fa-IR"/>
        </w:rPr>
        <w:t>.</w:t>
      </w:r>
      <w:bookmarkStart w:id="282" w:name="pg11578_115228"/>
    </w:p>
    <w:p>
      <w:pPr>
        <w:pStyle w:val="Heading5"/>
        <w:numPr>
          <w:ilvl w:val="4"/>
          <w:numId w:val="1"/>
        </w:numPr>
        <w:rPr/>
      </w:pPr>
      <w:bookmarkStart w:id="283" w:name="__RefHeading___Toc5082222_73709187"/>
      <w:bookmarkStart w:id="284" w:name="_Toc106"/>
      <w:bookmarkEnd w:id="282"/>
      <w:bookmarkEnd w:id="283"/>
      <w:r>
        <w:rPr/>
        <w:t>8</w:t>
      </w:r>
      <w:r>
        <w:rPr>
          <w:rtl w:val="true"/>
        </w:rPr>
        <w:t xml:space="preserve">. </w:t>
      </w:r>
      <w:r>
        <w:rPr>
          <w:rtl w:val="true"/>
        </w:rPr>
        <w:t>پایان مسئولیت</w:t>
      </w:r>
      <w:bookmarkEnd w:id="284"/>
    </w:p>
    <w:p>
      <w:pPr>
        <w:pStyle w:val="BookText"/>
        <w:rPr/>
      </w:pPr>
      <w:r>
        <w:rPr>
          <w:rFonts w:ascii="IRNazanin" w:hAnsi="IRNazanin" w:eastAsia="IRNazanin"/>
          <w:color w:val="111111"/>
          <w:sz w:val="28"/>
          <w:sz w:val="28"/>
          <w:szCs w:val="28"/>
          <w:rtl w:val="true"/>
          <w:lang w:bidi="fa-IR"/>
        </w:rPr>
        <w:t>مسئولیت تربیت وحفظ اموال یتیم نمی تواند یک مسئولیت کشدار وبی پایان باشد، قهراً باید برای آن انجامی در نظر گرفته شود از نظر قرآن مسئولیت ولیّ نسبت به یتیم آن گاه پایان می پذیرد که وی گذشته از این که به حد بلوغ برسد، پس از آزمایشهای پیاپی، رشد خود را در حفظ اموال وبهره گیری از آن ثابت کند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وَابْتَلُوا الیَتامی حَتّی إِذا بَلَغُوا النِّکاحَ فَإِنْ آنَسْتُمْ مِنْهُمْ رُشْداً فَادْفَعُوا إِلَیْهِمْ أَموالَهُمْ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یتیمان را بیازمایید هرگاه به حدّبلوغ رسیدند اگر از آنان احساس رشد کردید اموال آنان را به خود آنان واگذار کنید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قرآن با آینده نگری خاصی به ولیّ دستور می دهد که هنگام واگذاری دارایی او شاهدی بگیرید و گواه ویا گواهان بر عمل کرد او در گذشته صحه بگذارند و بر تسلیم باقی مانده اعمال او گواهی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دَفَعْتُمْ إِلَیْهِمْ أَمْوالَهُمْ فَأشْهِدُوا عَلَیْهِمْ وَکَفی بِاللّهِ حَسِیباً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مال یتیم را به او تسلیم کردید شاهد بگیرید و کافی است که خدا حساب گر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بِاللّهِ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آن گروه از اولیا است که فکر می کنند که با تنظیم گواهی نامه های ساختگی کار به پایان می رسد؛ در حالی که در آینده و به دور از دیدگان شان یک حساب گر دقیقی وجود دارد که چیزی بر او مخفی و پنهان نمی شود و آن حساب گر دقیق، خدا است</w:t>
      </w:r>
      <w:r>
        <w:rPr>
          <w:rFonts w:eastAsia="IRNazanin" w:cs="IRNazanin"/>
          <w:color w:val="111111"/>
          <w:sz w:val="28"/>
          <w:szCs w:val="28"/>
          <w:rtl w:val="true"/>
          <w:lang w:bidi="fa-IR"/>
        </w:rPr>
        <w:t>.</w:t>
      </w:r>
      <w:bookmarkStart w:id="285" w:name="pg11578_115229"/>
    </w:p>
    <w:p>
      <w:pPr>
        <w:pStyle w:val="Heading5"/>
        <w:numPr>
          <w:ilvl w:val="4"/>
          <w:numId w:val="1"/>
        </w:numPr>
        <w:rPr/>
      </w:pPr>
      <w:bookmarkStart w:id="286" w:name="__RefHeading___Toc5082224_73709187"/>
      <w:bookmarkStart w:id="287" w:name="_Toc107"/>
      <w:bookmarkEnd w:id="285"/>
      <w:bookmarkEnd w:id="286"/>
      <w:r>
        <w:rPr/>
        <w:t>9</w:t>
      </w:r>
      <w:r>
        <w:rPr>
          <w:rtl w:val="true"/>
        </w:rPr>
        <w:t xml:space="preserve">. </w:t>
      </w:r>
      <w:r>
        <w:rPr>
          <w:rtl w:val="true"/>
        </w:rPr>
        <w:t>تربیت یتیم مسئولیت است</w:t>
      </w:r>
      <w:bookmarkEnd w:id="287"/>
    </w:p>
    <w:p>
      <w:pPr>
        <w:pStyle w:val="BookText"/>
        <w:rPr/>
      </w:pPr>
      <w:r>
        <w:rPr>
          <w:rFonts w:ascii="IRNazanin" w:hAnsi="IRNazanin" w:eastAsia="IRNazanin"/>
          <w:color w:val="111111"/>
          <w:sz w:val="28"/>
          <w:sz w:val="28"/>
          <w:szCs w:val="28"/>
          <w:rtl w:val="true"/>
          <w:lang w:bidi="fa-IR"/>
        </w:rPr>
        <w:t>قرآن پرورش یتیم و اموال او را یک مسئولیت اجتماعی تلقی می کند، از این جهت دستور می دهد که دارامندان در مقابل زحمات خود دیناری از مال او بر ندارند؛ مگر این که ولی، فقیر و بی چیز باشد در این صورت به اندازه ارزش عمل خود از مال یتیم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کانَ غَنِیّاً فَلْیَسْتَعْفِفْ وَ مَنْ کانَ فَقِیراً فَلْیَأْکُلْ بِالْمَعْرُوفِ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اگر ولی متمکن است عفت نفس خود را حفظ کند چیزی از آن بر ندارد و اگر فقیر است به اندازه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بردارد</w:t>
      </w:r>
      <w:r>
        <w:rPr>
          <w:rFonts w:eastAsia="IRNazanin" w:cs="IRNazanin"/>
          <w:color w:val="111111"/>
          <w:sz w:val="28"/>
          <w:szCs w:val="28"/>
          <w:rtl w:val="true"/>
          <w:lang w:bidi="fa-IR"/>
        </w:rPr>
        <w:t>».</w:t>
      </w:r>
    </w:p>
    <w:p>
      <w:pPr>
        <w:pStyle w:val="Heading5"/>
        <w:numPr>
          <w:ilvl w:val="4"/>
          <w:numId w:val="1"/>
        </w:numPr>
        <w:rPr/>
      </w:pPr>
      <w:bookmarkStart w:id="288" w:name="__RefHeading___Toc5082226_73709187"/>
      <w:bookmarkStart w:id="289" w:name="_Toc108"/>
      <w:bookmarkEnd w:id="288"/>
      <w:r>
        <w:rPr/>
        <w:t>10</w:t>
      </w:r>
      <w:r>
        <w:rPr>
          <w:rtl w:val="true"/>
        </w:rPr>
        <w:t xml:space="preserve">. </w:t>
      </w:r>
      <w:r>
        <w:rPr>
          <w:rtl w:val="true"/>
        </w:rPr>
        <w:t>قیام به قسط</w:t>
      </w:r>
      <w:bookmarkEnd w:id="289"/>
    </w:p>
    <w:p>
      <w:pPr>
        <w:pStyle w:val="BookText"/>
        <w:rPr/>
      </w:pPr>
      <w:r>
        <w:rPr>
          <w:rFonts w:ascii="IRNazanin" w:hAnsi="IRNazanin" w:eastAsia="IRNazanin"/>
          <w:color w:val="111111"/>
          <w:sz w:val="28"/>
          <w:sz w:val="28"/>
          <w:szCs w:val="28"/>
          <w:rtl w:val="true"/>
          <w:lang w:bidi="fa-IR"/>
        </w:rPr>
        <w:t>جامع ترین سخنی که قرآن درباره قیام در امر یتیم دارد این است که هر نوع معاشرت با آنان باید برپایه میانه روی و خوی اسلامی باشد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تَقُومُوا لِلْیَتامی بِالقِسْط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امور مربوط به یتیمان، قسط را به پا دارد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از این جهت قرآن از ازدواج با زنانی که یتیمانی در آغوش دارند ومرد از قیام به قسط درباره آنان بیم داشته باشد، باز می دارد ومی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خِفْتُمْ أَلاّتُقْسِطُوا فِی الْیَتامی فَانْکِحُوا ما طابَ لَکُمْ مِنَ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ترس داشتید که در باره یتیمان عدالت را رعایت نکنید، بازنانی ازدواج کنید که دل خواهتان باشند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مربوط به یتیم، گفتنی های اخلاقی واجتماعی دیگری هم دارد که امید است در فرصت دیگر از آن ها بحث شود</w:t>
      </w:r>
      <w:r>
        <w:rPr>
          <w:rFonts w:eastAsia="IRNazanin" w:cs="IRNazanin"/>
          <w:color w:val="111111"/>
          <w:sz w:val="28"/>
          <w:szCs w:val="28"/>
          <w:rtl w:val="true"/>
          <w:lang w:bidi="fa-IR"/>
        </w:rPr>
        <w:t>.</w:t>
      </w:r>
      <w:bookmarkStart w:id="290" w:name="pg11578_115230"/>
    </w:p>
    <w:p>
      <w:pPr>
        <w:pStyle w:val="Heading3"/>
        <w:numPr>
          <w:ilvl w:val="2"/>
          <w:numId w:val="1"/>
        </w:numPr>
        <w:rPr/>
      </w:pPr>
      <w:bookmarkStart w:id="291" w:name="__RefHeading___Toc5082228_73709187"/>
      <w:bookmarkStart w:id="292" w:name="_Toc109"/>
      <w:bookmarkEnd w:id="290"/>
      <w:bookmarkEnd w:id="291"/>
      <w:r>
        <w:rPr>
          <w:rtl w:val="true"/>
        </w:rPr>
        <w:t xml:space="preserve">اصل هفتم </w:t>
      </w:r>
      <w:r>
        <w:rPr>
          <w:rtl w:val="true"/>
        </w:rPr>
        <w:t xml:space="preserve">: </w:t>
      </w:r>
      <w:r>
        <w:rPr>
          <w:rtl w:val="true"/>
        </w:rPr>
        <w:t>ابعاد قسط و عدل در قرآن</w:t>
      </w:r>
      <w:bookmarkEnd w:id="292"/>
    </w:p>
    <w:p>
      <w:pPr>
        <w:pStyle w:val="Heading4"/>
        <w:numPr>
          <w:ilvl w:val="3"/>
          <w:numId w:val="1"/>
        </w:numPr>
        <w:rPr/>
      </w:pPr>
      <w:bookmarkStart w:id="293" w:name="__RefHeading___Toc5082230_73709187"/>
      <w:bookmarkStart w:id="294" w:name="_Toc110"/>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عدالت در پیمانه و وزن</w:t>
      </w:r>
    </w:p>
    <w:p>
      <w:pPr>
        <w:pStyle w:val="Heading4"/>
        <w:numPr>
          <w:ilvl w:val="3"/>
          <w:numId w:val="1"/>
        </w:numPr>
        <w:rPr/>
      </w:pPr>
      <w:bookmarkStart w:id="295" w:name="__RefHeading___Toc5082232_73709187"/>
      <w:bookmarkStart w:id="296" w:name="_Toc111"/>
      <w:bookmarkEnd w:id="295"/>
      <w:r>
        <w:rPr>
          <w:rtl w:val="true"/>
        </w:rPr>
        <w:t>آیات موضوع</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وَالمِیزانَ بِالْقِسْطِ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أَمَرَ رَبّی بِالقِسْطِ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تَبْخَسُوا النّاسَ أَشیاءَهُمْ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تَنْقُصُوا المِکْیالَ وَالمِیزانَ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قَومِ أَوفُوا المِکْیالَ وَالمِیزانَ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وَزِنُوا بالقِسْطاسِ المُستَقیمِ ذلِکَ خَیْـرٌ وَأَحْسَنُ تَأْویلاً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إِنْ مَکَّنّاهُمْ فِی الأَرضِ أَقامُوا الصَّلاةَ وَآتَوُا الزَّکاةَ وَأَمَرُوا بِالْمَعْرُوفِ وَنَهَوا عَنِ الْمُنْکَرِ وَللّهِ عاقِبَةُ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الکَیْلَ وَ لا تَکُونُوا مِنَ المُخْسِرینَ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ادْعُوهُمْ لاِبائِهِم هُو أَقسَطُ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فَأَصْلِحُوا بَیْنَهُما بِالعَدْلِ وَ أَقْسِطُوا إِنَّ اللّهَ یُحِبُّ المُقْسِطینَ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97" w:name="pg11578_115231"/>
    </w:p>
    <w:p>
      <w:pPr>
        <w:pStyle w:val="BookText"/>
        <w:rPr/>
      </w:pPr>
      <w:bookmarkEnd w:id="297"/>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الوَزْنَ بِالْقِسْطِ وَ لا تُخْسِرُوا المِیزانَ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بِالبَیِّناتِ وَأَنْزَلْنا مَعَهُمُ الْکِتابَ وَ الْمِیزانَ لِیَقُومَالنّاسُ بِالقِسْطِ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کالُوهُمْ أَوْ وَزَنُوهُمْ یُخْسِرُونَ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5082234_73709187"/>
      <w:bookmarkStart w:id="299" w:name="_Toc112"/>
      <w:bookmarkEnd w:id="298"/>
      <w:r>
        <w:rPr>
          <w:rtl w:val="true"/>
        </w:rPr>
        <w:t>ترجمه آیات</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وزن را با رعایت عدالت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خدایم به من دستور داده است که اقامه قسط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مردم نکاهید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وزن را کم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پیمانه و وزن را با عدالت ادا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ترازو درست بکشید، این کار، سرانجام نیک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اگر در زمین قدرت مندشان سازیم، نماز را به پا داشته و زکات می دهند وبه نیکی ها امر کرده و از بدی ها باز می دارند، سرانجام کارها در دست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پیمانه را ادا کنیدو به کسی ضرری وارد مسازید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نام پدران شان صدا کنید، این کار به عدالت نزدیک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گروه درگیر، صلح و سازش برقرار کنید و قسط را پیشه خود سازید، خدا گروه قسط پیشه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وزن را به عدالت ادا کنید و کم مفروشید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را با دلایل استوار برانگیختیم و با آنان کتاب و وسیله سنجش حق و باطل فرو فرستادیم تا مردم قسط و عدالت را به پا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 فروشان، کسانی که وقتی ازمردم پیمانه گیرند تمام گیرند؛ ولی هرگاه برای مردم پیمانه و یا وزن کنند می کاهند</w:t>
      </w:r>
      <w:r>
        <w:rPr>
          <w:rFonts w:eastAsia="IRNazanin" w:cs="IRNazanin"/>
          <w:color w:val="111111"/>
          <w:sz w:val="28"/>
          <w:szCs w:val="28"/>
          <w:rtl w:val="true"/>
          <w:lang w:bidi="fa-IR"/>
        </w:rPr>
        <w:t>».</w:t>
      </w:r>
      <w:bookmarkStart w:id="300" w:name="pg11578_115232"/>
    </w:p>
    <w:p>
      <w:pPr>
        <w:pStyle w:val="Heading4"/>
        <w:numPr>
          <w:ilvl w:val="3"/>
          <w:numId w:val="1"/>
        </w:numPr>
        <w:rPr/>
      </w:pPr>
      <w:bookmarkStart w:id="301" w:name="__RefHeading___Toc5082236_73709187"/>
      <w:bookmarkStart w:id="302" w:name="_Toc113"/>
      <w:bookmarkEnd w:id="300"/>
      <w:bookmarkEnd w:id="301"/>
      <w:r>
        <w:rPr>
          <w:rtl w:val="true"/>
        </w:rPr>
        <w:t>تفسیر موضوعی آیات</w:t>
      </w:r>
      <w:bookmarkEnd w:id="302"/>
    </w:p>
    <w:p>
      <w:pPr>
        <w:pStyle w:val="Heading5"/>
        <w:numPr>
          <w:ilvl w:val="4"/>
          <w:numId w:val="1"/>
        </w:numPr>
        <w:rPr/>
      </w:pPr>
      <w:bookmarkStart w:id="303" w:name="__RefHeading___Toc5082238_73709187"/>
      <w:bookmarkStart w:id="304" w:name="_Toc114"/>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عدل وقسط که در برابر ظلم و جور به کار می روند، از مسائل مهم وحیاتی است که قرآن روی آن ها زیاد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واژه عدل با تمام مشتقات خود در قرآن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وواژه قسط به صورت های گوناگون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آورده شده است؛ در نتیجه، در هر موردی که محور سخن، عدل و قسط جامعه انسانی باشد، لزوم رعایت عدل و گسترش قسط را فرمان می دهد و از هر نوع انحراف از جاده عدل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بحث کوتاه و فشرده نمی توانیم مجموع مباحث عدل و قسط و یا ظلم و جور را به درستی بشکافیم ویا در ابعاد گوناگون آن ها سخن بگوییم؛ زیرا اصل بحث ما، رعایت قسط در پیمانه و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ما درخور توجه است و می تواند یاری مان کند، در چند مقوله قابل بررسی است</w:t>
      </w:r>
      <w:r>
        <w:rPr>
          <w:rFonts w:eastAsia="IRNazanin" w:cs="IRNazanin"/>
          <w:color w:val="111111"/>
          <w:sz w:val="28"/>
          <w:szCs w:val="28"/>
          <w:rtl w:val="true"/>
          <w:lang w:bidi="fa-IR"/>
        </w:rPr>
        <w:t>:</w:t>
      </w:r>
    </w:p>
    <w:p>
      <w:pPr>
        <w:pStyle w:val="Heading5"/>
        <w:numPr>
          <w:ilvl w:val="4"/>
          <w:numId w:val="1"/>
        </w:numPr>
        <w:rPr/>
      </w:pPr>
      <w:bookmarkStart w:id="305" w:name="__RefHeading___Toc5082240_73709187"/>
      <w:bookmarkStart w:id="306" w:name="_Toc115"/>
      <w:bookmarkEnd w:id="305"/>
      <w:r>
        <w:rPr>
          <w:rtl w:val="true"/>
        </w:rPr>
        <w:t>مقصود از قسط چیست؟</w:t>
      </w:r>
      <w:bookmarkEnd w:id="306"/>
    </w:p>
    <w:p>
      <w:pPr>
        <w:pStyle w:val="BookText"/>
        <w:rPr/>
      </w:pPr>
      <w:r>
        <w:rPr>
          <w:rFonts w:ascii="IRNazanin" w:hAnsi="IRNazanin" w:eastAsia="IRNazanin"/>
          <w:color w:val="111111"/>
          <w:sz w:val="28"/>
          <w:sz w:val="28"/>
          <w:szCs w:val="28"/>
          <w:rtl w:val="true"/>
          <w:lang w:bidi="fa-IR"/>
        </w:rPr>
        <w:t>نخست باید دید معنای قسط در قرآن چیست؟ گاهی آن به معنی مطلق دادگری به کار می رود و گاهی هم در خصوص عدالت اقتصادی گنجانده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لازم است به آیاتی که در این زمینه وارد شده اند توجه دقیق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جلوه می کند، گاه همراه با لفظ عدالت و گاهی به صورت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مواردی که همراه با عدل وارد شده، آیه ای است که یادآوری می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بَیْنَهُما بِالعَدْلِ وَ أَقْسِطُوا إِنَّ اللّهَ یُحِبُّ المُقْسِطینَ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میان</w:t>
      </w:r>
    </w:p>
    <w:p>
      <w:pPr>
        <w:pStyle w:val="BookText"/>
        <w:rPr/>
      </w:pPr>
      <w:r>
        <w:rPr>
          <w:rFonts w:ascii="IRNazanin" w:hAnsi="IRNazanin" w:eastAsia="IRNazanin"/>
          <w:color w:val="111111"/>
          <w:sz w:val="28"/>
          <w:sz w:val="28"/>
          <w:szCs w:val="28"/>
          <w:rtl w:val="true"/>
          <w:lang w:bidi="fa-IR"/>
        </w:rPr>
        <w:t>دو گروه درگیر، صلح و سازش برقرار کنید و قسط را پیشه خود سازید، خدا گروه قسط پیشه را دوست می 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محدثان اسلامی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آن حضرت درباره آخرین پیشوای شیعه،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فَیَملأُ الأرضَ قِسْطاً وعَدْلاً کَما مُلأتْ جَوراً وظُلماً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گاهی تصور می شود که قسط وعدل دو لفظ مترادف وبرای تفهیم معنی واحدی هستند و نقشی یگانه دارند، چنان چه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برای تأکید آورده اند؛ ولی با توجه به آیات واحادیث اسلامی و سخنان نویسندگان فرهنگ عربی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لفظ قسط در کنار عدل آید، مقصود از آن، قسط اقتصادی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حقوق و اموال است، واگر نگوییم که این مطلب به صورت قانون کلی است،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حَکَمُوا عَدَلوا و إذا أقْسَمُوا أقْسِطُوا؛ هر وقت داوری کنند عدالت میورزند و هر زمان قسمت کنند، نصیب هر کس را به عدالت می پردازند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پشتوانه آن، جمله ای است که ابو هلال 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 حصه و نصیبی است که در تقسیم آن عدالت رعایت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سهم و نصیب بندی است؛ مشروط بر این که در تعیین حصه، عدالت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روشن شد که هرگاه این دو لفظ کنار هم به کار روند، مقصود از قسط همیشه یا بیشتر همان عدل اقتصادی به کار رفته؛ یعنی عدل در اموال و حقوق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آن رسیده درباره حالت دوم؛ یعنی همان حالت تنهایی لفظ قسط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مدعی هستند که قسط در همه جای قرآن واسلام به معنی قسط اقتصادی است و تمام پیامبران برای ایجاد چنین هدفی برگزیده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اگر کنار آیات بگذاریم می توان پذیرفت؛ مثلاً در آیات مربوط به ادای حق کیل و وزن، کلمه قسط به کار رفته است نه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أَوفُوا الکَیْل وَالمِیزانَ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وزن را با رعایت عدالت بپردازید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شعیب وقتی قوم خود را به عدالت اقتصادی دعوت می کند،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وچنین می 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قَوْمِ أَوفُوا المِکْیالَ وَالْمِیزانَ بِالقِسْطِ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ای قوم من، حق</w:t>
      </w:r>
    </w:p>
    <w:p>
      <w:pPr>
        <w:pStyle w:val="BookText"/>
        <w:rPr/>
      </w:pPr>
      <w:r>
        <w:rPr>
          <w:rFonts w:ascii="IRNazanin" w:hAnsi="IRNazanin" w:eastAsia="IRNazanin"/>
          <w:color w:val="111111"/>
          <w:sz w:val="28"/>
          <w:sz w:val="28"/>
          <w:szCs w:val="28"/>
          <w:rtl w:val="true"/>
          <w:lang w:bidi="fa-IR"/>
        </w:rPr>
        <w:t>پیمانه و وزن را با عدالت ادا نمایید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قرآن در دستور العمل های کلی خود راجع به اقامه عدل در داد و ستد، کلمه قسط را به کار می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الوَزْنَ بِالْقِسْطِ وَ لا تُخْسِرُوا الْمِیزانَ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 وزن را به عدالت ادا کنید و کم مفروشید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در آیات دیگر نیز در عدل اقتصادی به کار رفته است</w:t>
      </w:r>
      <w:r>
        <w:rPr>
          <w:rStyle w:val="FootnoteAnchor"/>
          <w:rtl w:val="true"/>
        </w:rPr>
        <w:footnoteReference w:id="174"/>
      </w:r>
      <w:r>
        <w:rPr>
          <w:rFonts w:ascii="IRNazanin" w:hAnsi="IRNazanin" w:eastAsia="IRNazanin"/>
          <w:color w:val="111111"/>
          <w:sz w:val="28"/>
          <w:sz w:val="28"/>
          <w:szCs w:val="28"/>
          <w:rtl w:val="true"/>
          <w:lang w:bidi="fa-IR"/>
        </w:rPr>
        <w:t>که از نقل آن ها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می توان نتیجه گرفت که قسط در قرآن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با لفظ عدالت همراه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نهج البلاغه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حق و سهم را در کنار عدالت به کار برده است؛ آن هم گاهی همراه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مجرد از آن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بالقسط فی خلقه و عدل علیهم فی حکمه؛ او درباره مخلوقهای خود به قسط قیام کرد و در داوری عدل را پایه آن قرار داد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انسان ها باشند، مقصود از قسط در خلق، همان امر به عدالت اقتصادی در جامعه خواهد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گاهی تنها واژه قسط را به کار می برد و از آن سهم و نصیب عادلانه</w:t>
      </w:r>
      <w:bookmarkStart w:id="307" w:name="pg11578_115236"/>
    </w:p>
    <w:p>
      <w:pPr>
        <w:pStyle w:val="BookText"/>
        <w:rPr/>
      </w:pPr>
      <w:bookmarkEnd w:id="307"/>
      <w:r>
        <w:rPr>
          <w:rFonts w:ascii="IRNazanin" w:hAnsi="IRNazanin" w:eastAsia="IRNazanin"/>
          <w:color w:val="111111"/>
          <w:sz w:val="28"/>
          <w:sz w:val="28"/>
          <w:szCs w:val="28"/>
          <w:rtl w:val="true"/>
          <w:lang w:bidi="fa-IR"/>
        </w:rPr>
        <w:t>اراده می کند، به ویژه در آفرینش طاووس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صبغ إلاّوأخذ بقسط؛ کمتر رنگی است، مگر این که از آن سهم لازمی را گرفته است</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308" w:name="__RefHeading___Toc5082242_73709187"/>
      <w:bookmarkStart w:id="309" w:name="_Toc116"/>
      <w:bookmarkEnd w:id="308"/>
      <w:r>
        <w:rPr>
          <w:rtl w:val="true"/>
        </w:rPr>
        <w:t>نقد این نظریه</w:t>
      </w:r>
      <w:bookmarkEnd w:id="309"/>
    </w:p>
    <w:p>
      <w:pPr>
        <w:pStyle w:val="BookText"/>
        <w:rPr/>
      </w:pPr>
      <w:r>
        <w:rPr>
          <w:rFonts w:ascii="IRNazanin" w:hAnsi="IRNazanin" w:eastAsia="IRNazanin"/>
          <w:color w:val="111111"/>
          <w:sz w:val="28"/>
          <w:sz w:val="28"/>
          <w:szCs w:val="28"/>
          <w:rtl w:val="true"/>
          <w:lang w:bidi="fa-IR"/>
        </w:rPr>
        <w:t>با درنگی در آیات دیگر، کلی بودن این قانون را از بین می برد؛ زیرا در قرآن قسط در مواردی به کار رفته که مقصود از آن تنها عدالت اقتصادی نیست؛ بلکه مقصود، همه اطراف عدالت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هدف از برانگیختن پیامبران و فرستادن آیین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اقتصادی درست جزئی از هدف است، نه کل آن؛ بلکه می توان گفت نظام اقتصادی درست از پایه های یک نظام صحیح انسانی حکایت دارد و هرگز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لَقَدْأَرْسَلْنا رُسُلَنا بِالْبَیِّناتِ وَ أَنْزَلْنا مَعَهُمُ الْکِتابَ وَالْمِیزانَ لِیَقُومَ النّاسُ بِالقِسْطِ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خود را با دلایل استوار برانگیختیم وبا آنان کتاب و وسیله سنجش حق وباطل فرو فرستادیم تا مردم قسط وعدالت را به پا دارند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پی</w:t>
      </w:r>
      <w:r>
        <w:rPr>
          <w:rStyle w:val="FootnoteAnchor"/>
          <w:rtl w:val="true"/>
        </w:rPr>
        <w:footnoteReference w:id="177"/>
      </w:r>
      <w:r>
        <w:rPr>
          <w:rFonts w:ascii="IRNazanin" w:hAnsi="IRNazanin" w:eastAsia="IRNazanin"/>
          <w:color w:val="111111"/>
          <w:sz w:val="28"/>
          <w:sz w:val="28"/>
          <w:szCs w:val="28"/>
          <w:rtl w:val="true"/>
          <w:lang w:bidi="fa-IR"/>
        </w:rPr>
        <w:t>امبران تنها برای پیاده کردن عدالت اقتصادی برانگیخته نشده اند؛ بلکه هدف آنان اقامه عدل در تمام زوایای زندگی انسان، اعم از فکری ـ عقیدتی ـ فردی واجتماعی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که گمان می کنند پیامبران فقط برای تنظیم برنامه اقتصادی برانگیخته شده اند، به دین و شریعت پیامبران از دیده مادی می نگرند، نه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انسان را از این نظر که یک حیوان تولید کننده و مصرف کننده است، در نظر می گیرند؛ در صورتی که برای او غیر از بعد اقتصادی ابعاد دیگری نیز وجود دارد که اهمیت آنها کمتر از بعد اقتصادی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پیامبر گرامی را وا می 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به عدالت و قسط فرمان داده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أَمَرَ رَبّی بِالقِسْطِ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به من دستور داده است که اقامه قسط کنم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ناگفته پیدا است، مقصود از قسط، اقامه عدل در تمام شئون زندگی انسانی است و قسط اقتصادی گوشه ای از این 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به کسانی که پسر خوانده دارند، دستور می دهد که پسرخوانده های خود را با نام پدران واقعی آنها صدا کنند و این کار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ادْعُوهُمْ لاِبائِهِمْ هُوَ أَقْسَطُ عِنْدَ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را با نام پدران شان صدا کنید، این کار به عدالت نزدیک تر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 این کار که قسط اقتصادی مفهومی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قسط و عدل کنار هم به کار روند ادعای این که مقصود از قسط رعایت نظام مالی اسلام و عدالت اقتصادی است سخنی است مقرون به حقیقت واگر به صورت قانون کلی تلقی نکنیم، می توانیم به</w:t>
      </w:r>
      <w:bookmarkStart w:id="310" w:name="pg11578_115238"/>
    </w:p>
    <w:p>
      <w:pPr>
        <w:pStyle w:val="BookText"/>
        <w:rPr/>
      </w:pPr>
      <w:bookmarkEnd w:id="310"/>
      <w:r>
        <w:rPr>
          <w:rFonts w:ascii="IRNazanin" w:hAnsi="IRNazanin" w:eastAsia="IRNazanin"/>
          <w:color w:val="111111"/>
          <w:sz w:val="28"/>
          <w:sz w:val="28"/>
          <w:szCs w:val="28"/>
          <w:rtl w:val="true"/>
          <w:lang w:bidi="fa-IR"/>
        </w:rPr>
        <w:t xml:space="preserve">صورت یک قانون غالبی بپذیریم؛ ولی آن گاه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عدل وارد شود، در این مورد ضابطه کلی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حکم قرائن، مقصود از آن رعایت عدل در تمام شئون زندگی مادی و معنوی انسانی است در حالی که در برخی از جاها مقصود عدالت اقتصادی است و در هر مورد باید از قرائن موجود در کلام، ابهام را برطرف نمود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تفاوتی که قسط با آن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درموردی به کار می رود که قابل تقسیط و تقسیم وسهم بندی باشد خواه امور مالی باشد، یا امور حقوقی، مرافعه و محاکمه ای در بین باشد یا نباشد</w:t>
      </w:r>
      <w:r>
        <w:rPr>
          <w:rFonts w:eastAsia="IRNazanin" w:cs="IRNazanin"/>
          <w:color w:val="111111"/>
          <w:sz w:val="28"/>
          <w:szCs w:val="28"/>
          <w:rtl w:val="true"/>
          <w:lang w:bidi="fa-IR"/>
        </w:rPr>
        <w:t>.</w:t>
      </w:r>
    </w:p>
    <w:p>
      <w:pPr>
        <w:pStyle w:val="Heading5"/>
        <w:numPr>
          <w:ilvl w:val="4"/>
          <w:numId w:val="1"/>
        </w:numPr>
        <w:rPr/>
      </w:pPr>
      <w:bookmarkStart w:id="311" w:name="__RefHeading___Toc5082244_73709187"/>
      <w:bookmarkStart w:id="312" w:name="_Toc117"/>
      <w:bookmarkEnd w:id="311"/>
      <w:r>
        <w:rPr>
          <w:rtl w:val="true"/>
        </w:rPr>
        <w:t>ابعاد عدل و قسط در قرآن</w:t>
      </w:r>
      <w:bookmarkEnd w:id="312"/>
    </w:p>
    <w:p>
      <w:pPr>
        <w:pStyle w:val="Heading6"/>
        <w:numPr>
          <w:ilvl w:val="5"/>
          <w:numId w:val="1"/>
        </w:numPr>
        <w:rPr/>
      </w:pPr>
      <w:bookmarkStart w:id="313" w:name="__RefHeading___Toc5082246_73709187"/>
      <w:bookmarkStart w:id="314" w:name="_Toc118"/>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تشریح ابعاد عدالت و قسط از نظر قرآن، کاوش گسترده ای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هدف ما بیرون است؛ از این جهت به طور اختصار از آن می گذریم</w:t>
      </w:r>
      <w:r>
        <w:rPr>
          <w:rFonts w:eastAsia="IRNazanin" w:cs="IRNazanin"/>
          <w:color w:val="111111"/>
          <w:sz w:val="28"/>
          <w:szCs w:val="28"/>
          <w:rtl w:val="true"/>
          <w:lang w:bidi="fa-IR"/>
        </w:rPr>
        <w:t>.</w:t>
      </w:r>
    </w:p>
    <w:p>
      <w:pPr>
        <w:pStyle w:val="Heading6"/>
        <w:numPr>
          <w:ilvl w:val="5"/>
          <w:numId w:val="1"/>
        </w:numPr>
        <w:rPr/>
      </w:pPr>
      <w:bookmarkStart w:id="315" w:name="__RefHeading___Toc5082248_73709187"/>
      <w:bookmarkStart w:id="316" w:name="_Toc119"/>
      <w:bookmarkEnd w:id="315"/>
      <w:r>
        <w:rPr/>
        <w:t>1</w:t>
      </w:r>
      <w:r>
        <w:rPr>
          <w:rtl w:val="true"/>
        </w:rPr>
        <w:t xml:space="preserve">. </w:t>
      </w:r>
      <w:r>
        <w:rPr>
          <w:rtl w:val="true"/>
        </w:rPr>
        <w:t>بعد حکومتی عدل و قسط</w:t>
      </w:r>
      <w:bookmarkEnd w:id="316"/>
    </w:p>
    <w:p>
      <w:pPr>
        <w:pStyle w:val="BookText"/>
        <w:rPr/>
      </w:pPr>
      <w:r>
        <w:rPr>
          <w:rFonts w:ascii="IRNazanin" w:hAnsi="IRNazanin" w:eastAsia="IRNazanin"/>
          <w:color w:val="111111"/>
          <w:sz w:val="28"/>
          <w:sz w:val="28"/>
          <w:szCs w:val="28"/>
          <w:rtl w:val="true"/>
          <w:lang w:bidi="fa-IR"/>
        </w:rPr>
        <w:t>یکی از ابعاد عدالت از نظر قرآن،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خودبین و خودکامه بر اثر چیرگی بر مردمی که در پرتو برق سرنیزه و آتش توپ و تانگ چندی فرمان می رانند، آن را به صورت موروثی وقانونی جلوه می دهند، بارزترین شکل گمراهی را به نمایش می گذارند؛ بنابر این قرآن نیز به این سو از عدالت پروری توجه دارد و درست ترین آن ها را معرفی می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پایدارترین حکومت ها را آن می داند که در مسیر حق و خداخواهی</w:t>
      </w:r>
      <w:bookmarkStart w:id="317" w:name="pg11578_115239"/>
    </w:p>
    <w:p>
      <w:pPr>
        <w:pStyle w:val="BookText"/>
        <w:rPr/>
      </w:pPr>
      <w:bookmarkEnd w:id="317"/>
      <w:r>
        <w:rPr>
          <w:rFonts w:ascii="IRNazanin" w:hAnsi="IRNazanin" w:eastAsia="IRNazanin"/>
          <w:color w:val="111111"/>
          <w:sz w:val="28"/>
          <w:sz w:val="28"/>
          <w:szCs w:val="28"/>
          <w:rtl w:val="true"/>
          <w:lang w:bidi="fa-IR"/>
        </w:rPr>
        <w:t>گام بردارند؛ البته حکومت آن دسته که از سوی خدا برگزیده شده اند، جدا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إِنْ مَکّنَّاهُمْ فِی الأَرضِ أَقامُوا الصَّلاةَ وَآتُوا الزَّکاةَ وَأَمَرُوا بِالْمَعْرُوفِ وَنَهَوْا عَنِ الْمُنْکَرِ وَللّهِ عاقِبَةُ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اگر در زمین قدرت مندشان سازیم، نماز را به پا داشته و زکات می دهند وبه نیکی ها امر کرده و از بدی ها باز می دارند، سرانجام کارها در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w:t>
      </w:r>
      <w:r>
        <w:rPr>
          <w:rStyle w:val="FootnoteAnchor"/>
          <w:rtl w:val="true"/>
        </w:rPr>
        <w:footnoteReference w:id="181"/>
      </w:r>
      <w:r>
        <w:rPr>
          <w:rFonts w:ascii="IRNazanin" w:hAnsi="IRNazanin" w:eastAsia="IRNazanin"/>
          <w:color w:val="111111"/>
          <w:sz w:val="28"/>
          <w:sz w:val="28"/>
          <w:szCs w:val="28"/>
          <w:rtl w:val="true"/>
          <w:lang w:bidi="fa-IR"/>
        </w:rPr>
        <w:t>ن آیه یک بعد از ابعاد عدل حکومتی مطرح گردیده و آن این است که حاکم اسلامی باید با اقامه نماز، پیوند معنوی خود را با خدا حفظ کرده وبا پرداخت زکات، جنبه مردمی خدا را تقویت کند و هدف او ازحکومت اقامه معروف و نیکی و زدودن منکر و بدی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در حکومت، خود نیازمند نگارش یک کتاب است و در این کوتاه سخن نمی توان بدان پرداخت؛ از این جهت دامن بحث را در این قسمت جمع کرده و به بعد دیگر از مطلق عدل و قسط می پردازیم</w:t>
      </w:r>
      <w:r>
        <w:rPr>
          <w:rFonts w:eastAsia="IRNazanin" w:cs="IRNazanin"/>
          <w:color w:val="111111"/>
          <w:sz w:val="28"/>
          <w:szCs w:val="28"/>
          <w:rtl w:val="true"/>
          <w:lang w:bidi="fa-IR"/>
        </w:rPr>
        <w:t>.</w:t>
      </w:r>
    </w:p>
    <w:p>
      <w:pPr>
        <w:pStyle w:val="Heading6"/>
        <w:numPr>
          <w:ilvl w:val="5"/>
          <w:numId w:val="1"/>
        </w:numPr>
        <w:rPr/>
      </w:pPr>
      <w:bookmarkStart w:id="318" w:name="__RefHeading___Toc5082250_73709187"/>
      <w:bookmarkStart w:id="319" w:name="_Toc120"/>
      <w:bookmarkEnd w:id="318"/>
      <w:r>
        <w:rPr/>
        <w:t>2</w:t>
      </w:r>
      <w:r>
        <w:rPr>
          <w:rtl w:val="true"/>
        </w:rPr>
        <w:t xml:space="preserve">. </w:t>
      </w:r>
      <w:r>
        <w:rPr>
          <w:rtl w:val="true"/>
        </w:rPr>
        <w:t>بعد قانونی قسط و عدل</w:t>
      </w:r>
      <w:bookmarkEnd w:id="31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بعد قانونی عدالت این است که هنگام نوشتن قانون، مصالح و منافع همگان و خواسته های فطری و واقعی جامعه در نظر گرفته شود و برای هیچ طبقه ای در شرایط متساوی امتیازی قائل نشود و تمام افراد در برابر قانون مساوی و برابر باشند و پیوسته روادیدهای پیامبر مورد نظر باشد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کأسنان المشط سواء؛ مردم بسان دندانه های شانه با یک دیگر مساوی می باشند و تبعیضی در میان آنان نیست</w:t>
      </w:r>
      <w:r>
        <w:rPr>
          <w:rFonts w:eastAsia="IRNazanin" w:cs="IRNazanin"/>
          <w:color w:val="111111"/>
          <w:sz w:val="28"/>
          <w:szCs w:val="28"/>
          <w:rtl w:val="true"/>
          <w:lang w:bidi="fa-IR"/>
        </w:rPr>
        <w:t>».</w:t>
      </w:r>
      <w:r>
        <w:rPr>
          <w:rStyle w:val="FootnoteAnchor"/>
          <w:rtl w:val="true"/>
        </w:rPr>
        <w:footnoteReference w:id="182"/>
      </w:r>
      <w:bookmarkStart w:id="320" w:name="pg11578_115240"/>
    </w:p>
    <w:p>
      <w:pPr>
        <w:pStyle w:val="Heading6"/>
        <w:numPr>
          <w:ilvl w:val="5"/>
          <w:numId w:val="1"/>
        </w:numPr>
        <w:rPr/>
      </w:pPr>
      <w:bookmarkStart w:id="321" w:name="__RefHeading___Toc5082252_73709187"/>
      <w:bookmarkStart w:id="322" w:name="_Toc121"/>
      <w:bookmarkEnd w:id="320"/>
      <w:bookmarkEnd w:id="321"/>
      <w:r>
        <w:rPr/>
        <w:t>3</w:t>
      </w:r>
      <w:r>
        <w:rPr>
          <w:rtl w:val="true"/>
        </w:rPr>
        <w:t xml:space="preserve">. </w:t>
      </w:r>
      <w:r>
        <w:rPr>
          <w:rtl w:val="true"/>
        </w:rPr>
        <w:t>بعد اقتصادی عدل و قسط</w:t>
      </w:r>
      <w:bookmarkEnd w:id="322"/>
    </w:p>
    <w:p>
      <w:pPr>
        <w:pStyle w:val="BookText"/>
        <w:rPr/>
      </w:pPr>
      <w:r>
        <w:rPr>
          <w:rFonts w:ascii="IRNazanin" w:hAnsi="IRNazanin" w:eastAsia="IRNazanin"/>
          <w:color w:val="111111"/>
          <w:sz w:val="28"/>
          <w:sz w:val="28"/>
          <w:szCs w:val="28"/>
          <w:rtl w:val="true"/>
          <w:lang w:bidi="fa-IR"/>
        </w:rPr>
        <w:t>و امّا بعد اقتصادی این است که هرگونه برتری خواهی در تقسیم ثروت ها و دارایی خزانه از بین برود و لیاقت ها ، شایستگی ها، فعالیت ها، تلاش ها و به اصطلاح تفاوت های طبیعی و اکتسابی، ملاک تقسیم گردد؛ زیرا هر امتیازی بر اساس تبعیض، در منطق عدالت محکوم است؛ در حالی که هرنوع امتیاز، بر اساس تفاوت های واقعی اعم از ذاتی و اکتسابی، عین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حاکم اسلامی است از تورم، تراکم سرمایه، احتکار و دادن هر نوع امتیازی به کسی و از نزول و ربا که مایه پدید آمدن اختلاف طبقاتی است جلوگیری کند؛ در حالی که به حق کسی تجاوز ننماید، با تمام قوا در مبارزه با فقر و اختلاف طبقاتی بکوشد</w:t>
      </w:r>
      <w:r>
        <w:rPr>
          <w:rFonts w:eastAsia="IRNazanin" w:cs="IRNazanin"/>
          <w:color w:val="111111"/>
          <w:sz w:val="28"/>
          <w:szCs w:val="28"/>
          <w:rtl w:val="true"/>
          <w:lang w:bidi="fa-IR"/>
        </w:rPr>
        <w:t>.</w:t>
      </w:r>
    </w:p>
    <w:p>
      <w:pPr>
        <w:pStyle w:val="Heading6"/>
        <w:numPr>
          <w:ilvl w:val="5"/>
          <w:numId w:val="1"/>
        </w:numPr>
        <w:rPr/>
      </w:pPr>
      <w:bookmarkStart w:id="323" w:name="__RefHeading___Toc5082254_73709187"/>
      <w:bookmarkStart w:id="324" w:name="_Toc122"/>
      <w:bookmarkEnd w:id="323"/>
      <w:r>
        <w:rPr/>
        <w:t>4</w:t>
      </w:r>
      <w:r>
        <w:rPr>
          <w:rtl w:val="true"/>
        </w:rPr>
        <w:t xml:space="preserve">. </w:t>
      </w:r>
      <w:r>
        <w:rPr>
          <w:rtl w:val="true"/>
        </w:rPr>
        <w:t>بعد اجتماعی عدل و قسط</w:t>
      </w:r>
      <w:bookmarkEnd w:id="324"/>
    </w:p>
    <w:p>
      <w:pPr>
        <w:pStyle w:val="BookText"/>
        <w:rPr/>
      </w:pPr>
      <w:r>
        <w:rPr>
          <w:rFonts w:ascii="IRNazanin" w:hAnsi="IRNazanin" w:eastAsia="IRNazanin"/>
          <w:color w:val="111111"/>
          <w:sz w:val="28"/>
          <w:sz w:val="28"/>
          <w:szCs w:val="28"/>
          <w:rtl w:val="true"/>
          <w:lang w:bidi="fa-IR"/>
        </w:rPr>
        <w:t>ضروری است روابط افراد با یکدیگر و روابط آن ها با حکومت بر اساس عدل و حق، به دور از زورگویی و به بند کشیدن و بیگاری گرفتن باشد و ملت آن چنان قدرت مند و توانا باشند که حق نظارت بر اجرای قوانین داشته باشند تا بتوانند به نیکی ها فرمان دهند و از بدی ها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بایسته های نظارت بر مسئله داد و ستد است؛ زیرا گذشته از این که افراد باید کوشش کنند که صاحب حق به حق خویش برسد، باید مردم و یا گروهی، بر چگونگی داد وستد نظارت کنند تا فرصت طلبان حق مستضعفان را پای مال نسازند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موارد متعددی از پیامبر عالی قدر حضرت شعیب نقل می کند که</w:t>
      </w:r>
    </w:p>
    <w:p>
      <w:pPr>
        <w:pStyle w:val="BookText"/>
        <w:rPr/>
      </w:pPr>
      <w:r>
        <w:rPr>
          <w:rFonts w:ascii="IRNazanin" w:hAnsi="IRNazanin" w:eastAsia="IRNazanin"/>
          <w:color w:val="111111"/>
          <w:sz w:val="28"/>
          <w:sz w:val="28"/>
          <w:szCs w:val="28"/>
          <w:rtl w:val="true"/>
          <w:lang w:bidi="fa-IR"/>
        </w:rPr>
        <w:t>وی همواره فریاد می زند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تَنْقُصُوا المِکْیالَ وَالمِیزانَ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وزن را کم ندهید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قَومِ أَوفُوا المِکْیالَ وَالمِیزانَ بالقِسْطِ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پیمانه و وزن را با عدالت ادا کنید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الکَیْلَ وَ لا تَکُونُوا مِنَ المُخْسِرینَ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پیمانه را ادا کنیدو به کسی ضرری وارد مسازید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قرآن بشر را با دستوری همگانی خطاب می کند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أَوفُوا الْکَیْلَ إِذا کِلْتُمْ وَزِنُوا بِالقِسْطاسِ المُسْتَقیمِ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پیمانه را ادا کنید و با ترازوی درست بکشید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قرآن آن گروه فرصت طلب را که در خرید جنس، کوشش می کنند که حق خود را تمام عیار بگیرند، سپس هنگام تحویل، از دادن حقّ مردم خودداری می کنند، نکوهش 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ascii="Amiri" w:hAnsi="Amiri" w:eastAsia="Amiri" w:cs="Amiri"/>
          <w:i/>
          <w:i/>
          <w:iCs/>
          <w:color w:val="111111"/>
          <w:sz w:val="28"/>
          <w:sz w:val="28"/>
          <w:szCs w:val="28"/>
          <w:rtl w:val="true"/>
          <w:lang w:bidi="ar-SA"/>
        </w:rPr>
        <w:t>اَلَّذِینَ إِذَا اکْتالُوا عَلَی النّاسِ یَستَوفُونَ</w:t>
      </w:r>
      <w:r>
        <w:rPr>
          <w:rFonts w:ascii="IRNazanin" w:hAnsi="IRNazanin" w:eastAsia="IRNazanin"/>
          <w:color w:val="111111"/>
          <w:sz w:val="28"/>
          <w:sz w:val="28"/>
          <w:szCs w:val="28"/>
          <w:rtl w:val="true"/>
          <w:lang w:bidi="fa-IR"/>
        </w:rPr>
        <w:t>وَ إِذا کالُوهُمْ أَوْ وَزَنُوهُمْ یُخْسِرُونَ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کم فروشان، کسانی که وقتی ازمردم پیمانه گیرند تمام گیرند؛ ولی هرگاه برای مردم پیمانه و یا وزن کنند می کاهند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نکته جالب این است که قرآن، عدالت در این قسم از بخش اقتصادی و یا اجتماعی را، به حال همه جامعه مفید می داند؛ حتی برای آن فرد که به غلط فکر می کند با دزدیدن مال مردم، وضع و آینده او خوب خواهد بودچنان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وَزِنُوا بِالْقِسْطاسِ المُسْتَقیمِ ذلِکَ خَیْرٌ وَأَحْسَنُ تَأْویلاً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ترازو درست بکشید، این کار، سرانجام نیک خواهد داشت</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زیرا جنبش های بزرگ زاییده ظلم های کوچک وحق کشی های ناچیز است که این ناگواری های کوچک، با جمع شدن کنار هم، انفجاری پدید می آورد و خشک وتر را می سوزاند و لذا منطق قرآن در رعایت عدل و قسط در تمام شئون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خَیْرٌ وَأَحْسَنُ تَاویلاً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رعایت عدل، برای همه نیک و فرجام آن برای همه نیکو است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رساند که عدل اقتصادی برای تمام طبقات پایان و انجام نیکی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اسلامی دستورهای مؤکدی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از کیل و وزن کم می کنند؛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یَبخسون الناس أشیائهم؛ آنان کسانی هستند که به اموال مردم تجاوز می کنند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قرآن در آیاتی به تحریم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معنی کاستن است، اشاره کرده ومی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تَبْخَسُوا النّاسَ أشیاءَهُمْ </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مردم نکاهید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شماها دو چیز است که به وسیله آن امت های پیشین نابود شدند و آن دو 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 وزن</w:t>
      </w:r>
      <w:r>
        <w:rPr>
          <w:rFonts w:eastAsia="IRNazanin" w:cs="IRNazanin"/>
          <w:color w:val="111111"/>
          <w:sz w:val="28"/>
          <w:szCs w:val="28"/>
          <w:rtl w:val="true"/>
          <w:lang w:bidi="fa-IR"/>
        </w:rPr>
        <w:t>».</w:t>
      </w:r>
      <w:r>
        <w:rPr>
          <w:rStyle w:val="FootnoteAnchor"/>
          <w:rtl w:val="true"/>
        </w:rPr>
        <w:footnoteReference w:id="193"/>
      </w:r>
      <w:bookmarkStart w:id="325" w:name="pg11578_115244"/>
    </w:p>
    <w:p>
      <w:pPr>
        <w:pStyle w:val="Heading3"/>
        <w:numPr>
          <w:ilvl w:val="2"/>
          <w:numId w:val="1"/>
        </w:numPr>
        <w:rPr/>
      </w:pPr>
      <w:bookmarkStart w:id="326" w:name="__RefHeading___Toc5082256_73709187"/>
      <w:bookmarkStart w:id="327" w:name="_Toc123"/>
      <w:bookmarkEnd w:id="325"/>
      <w:bookmarkEnd w:id="326"/>
      <w:r>
        <w:rPr>
          <w:rtl w:val="true"/>
        </w:rPr>
        <w:t xml:space="preserve">اصل هشتم </w:t>
      </w:r>
      <w:r>
        <w:rPr>
          <w:rtl w:val="true"/>
        </w:rPr>
        <w:t xml:space="preserve">: </w:t>
      </w:r>
      <w:r>
        <w:rPr>
          <w:rtl w:val="true"/>
        </w:rPr>
        <w:t>تکلیف در حدود قدرت</w:t>
      </w:r>
      <w:bookmarkEnd w:id="327"/>
    </w:p>
    <w:p>
      <w:pPr>
        <w:pStyle w:val="Heading4"/>
        <w:numPr>
          <w:ilvl w:val="3"/>
          <w:numId w:val="1"/>
        </w:numPr>
        <w:rPr/>
      </w:pPr>
      <w:bookmarkStart w:id="328" w:name="__RefHeading___Toc5082258_73709187"/>
      <w:bookmarkStart w:id="329" w:name="_Toc124"/>
      <w:bookmarkEnd w:id="328"/>
      <w:r>
        <w:rPr>
          <w:rtl w:val="true"/>
        </w:rPr>
        <w:t>آیات موضوع</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ذُو عُسْرة فَنَظِرَةٌ إِلی مَیْسَـرَة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نَسِینا أَوْ أَخْطَأْنا رَبَّنا وَلا تَحْمِلْ عََلَیْنا إِصْراً کَما حَمَلْتَهُ عَلَی الَّذِینَ مِنْ قَبْلِنا رَبَّنا وَ لاتُحَمِّلْنا ما لا طاقَةَ لَنا بِهِ وَاعْفُ عَنّا وَاغْفِرْ لَنا وَارْحَمْنا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نُکَلِّفُ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اللّهُ لِیَجْعَلَ عَلَیْکُمْ مِنْ حَرَج وَ لکِنْ یُریدُ لِیُطَهِّرَکُمْ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 عَلَیْکُمْ فِی الدّینِ مِنْ حَرج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الأَعْمی حَرَجٌ وَلا عَلَی الأَعْرَجِ حَرَجٌ وَ لا عَلَی الْمَرِیضِ حَرَجٌ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330" w:name="pg11578_115245"/>
    </w:p>
    <w:p>
      <w:pPr>
        <w:pStyle w:val="Heading4"/>
        <w:numPr>
          <w:ilvl w:val="3"/>
          <w:numId w:val="1"/>
        </w:numPr>
        <w:rPr/>
      </w:pPr>
      <w:bookmarkStart w:id="331" w:name="__RefHeading___Toc5082260_73709187"/>
      <w:bookmarkStart w:id="332" w:name="_Toc125"/>
      <w:bookmarkEnd w:id="330"/>
      <w:bookmarkEnd w:id="331"/>
      <w:r>
        <w:rPr>
          <w:rtl w:val="true"/>
        </w:rPr>
        <w:t>ترجمه آیات</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شما سهولت و آسانی می خواهد نه سختی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بدهکار در وضع سختی قرار گرفته است، باید انتظار روزی را بکشید تا وضع او بهتر و مشکلات او برطرف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فراموش کردیم یا دچار خطا گشتیم هرگز ما را مؤاخذه مکن و امور مشقت باری را بر ما تکلیف منما، هم چنان که بر امت های پیشین ما، تکلیف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عملی که طاقت آن را نداریم مکلّف مفرما و از ما درگذر و بر ما رحم بنما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را جز به اندازه توانایی او تکلیف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 خواهد شماها را به زحمت بیندازد بلکه می خواهد از این طریق شماها را پاکیزه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احکام مشقت باری جعل ووضع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افراد نابینا و لنگ و بیمار تکلیفی در شرکت در جهاد نیست</w:t>
      </w:r>
      <w:r>
        <w:rPr>
          <w:rFonts w:eastAsia="IRNazanin" w:cs="IRNazanin"/>
          <w:color w:val="111111"/>
          <w:sz w:val="28"/>
          <w:szCs w:val="28"/>
          <w:rtl w:val="true"/>
          <w:lang w:bidi="fa-IR"/>
        </w:rPr>
        <w:t>».</w:t>
      </w:r>
    </w:p>
    <w:p>
      <w:pPr>
        <w:pStyle w:val="Heading4"/>
        <w:numPr>
          <w:ilvl w:val="3"/>
          <w:numId w:val="1"/>
        </w:numPr>
        <w:rPr/>
      </w:pPr>
      <w:bookmarkStart w:id="333" w:name="__RefHeading___Toc5082262_73709187"/>
      <w:bookmarkStart w:id="334" w:name="_Toc126"/>
      <w:bookmarkEnd w:id="333"/>
      <w:r>
        <w:rPr>
          <w:rtl w:val="true"/>
        </w:rPr>
        <w:t>تفسیر موضوعی آیات</w:t>
      </w:r>
      <w:bookmarkEnd w:id="334"/>
    </w:p>
    <w:p>
      <w:pPr>
        <w:pStyle w:val="Heading5"/>
        <w:numPr>
          <w:ilvl w:val="4"/>
          <w:numId w:val="1"/>
        </w:numPr>
        <w:rPr/>
      </w:pPr>
      <w:bookmarkStart w:id="335" w:name="__RefHeading___Toc5082264_73709187"/>
      <w:bookmarkStart w:id="336" w:name="_Toc127"/>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دانشمندان کنجکاو درباره سرعت نفوذ و گسترش اسلام در میان جامعه های متمدن آن روز، علل و نکته هایی را یادآور شده اند که هرکدام می تواند یکی از علل گسترش اسلام محسوب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میان این علل ویا در میان زمینه های نفوذ اسلام، به یک مطلب کمتر توجه شده است و آن مسئله آسان بودن اصول و فروع اسلام است؛ به گونه ای که تمام ابعاد آن، از زیربنا و روبنا برای تمام افراد در یک زمان بندی خاص، مفهوم و روشن می گردد و همین آسانی در صدر اسلام سبب می گردید</w:t>
      </w:r>
    </w:p>
    <w:p>
      <w:pPr>
        <w:pStyle w:val="BookText"/>
        <w:rPr/>
      </w:pPr>
      <w:r>
        <w:rPr>
          <w:rFonts w:ascii="IRNazanin" w:hAnsi="IRNazanin" w:eastAsia="IRNazanin"/>
          <w:color w:val="111111"/>
          <w:sz w:val="28"/>
          <w:sz w:val="28"/>
          <w:szCs w:val="28"/>
          <w:rtl w:val="true"/>
          <w:lang w:bidi="fa-IR"/>
        </w:rPr>
        <w:t xml:space="preserve">که مسیحیانی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 گویی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کشیشان درباره یگانگی و سه گانگی خدا، خسته و یا افرادی که از ثنویت ودوگانگی آیین مجوس و رب النوع های پنداری و گنگ و پیچیده، گیج شده بودند، به آسانی به آیین اسلام بگروند و پیوند خود را از گذشته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ابهام موجود در آیین های برهمن ها و بودایی ها، سخن نمی گوییم و از خدایان متعدد در آیین زردشت که یکی را سرچشمه خیر و دیگری را شر و در عین حال هر دو را مخلوق خدای برتر می دانستند، بحثی به میان نمی آوریم؛ بلکه نظر خوانندگان را به آیین مسیحیت که در بخش روم شرقی آن روز حکم فرما بود ، معطوف می داریم و از باب نمونه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عقاید راسخ وغیر قابل تردید مسیحیان، اعتقاد به خدایان سه گانه است که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اقانیم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نسبت به این مسئله آن چنان پای بندند که به هیچ قیمتی حاضر نیستند در این اصل بازبینی کنند؛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رفورمیست معروف مسیحی، با تمام تلاشی که در تجدید نظر و خانه تکانی در باورهای مسیحیان انجام داد، نتوانست در مسئله تثلیث اثری بگذارد، و آن را از عقاید زیربنایی مسیحیان حذف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همین آقایان می خواهند خود را در صف موحدان و یکتاپرستان جا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چگونه این ضد و نقیض و کوسه و ریش پهن را می خواهند با هم تلفیق کنند؟ خدا می داند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خود را از این بن بست با این توجیه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رازی دارد که عقل و خرد را راهی به فهم آن نیست، راحت کرده و از دست و پا زدن برای تطبیق آن با قوانین علمی، خلاصه نموده اند؛ گرچه عملاً، به تضاد میان دین</w:t>
      </w:r>
    </w:p>
    <w:p>
      <w:pPr>
        <w:pStyle w:val="BookText"/>
        <w:rPr/>
      </w:pPr>
      <w:r>
        <w:rPr>
          <w:rFonts w:ascii="IRNazanin" w:hAnsi="IRNazanin" w:eastAsia="IRNazanin"/>
          <w:color w:val="111111"/>
          <w:sz w:val="28"/>
          <w:sz w:val="28"/>
          <w:szCs w:val="28"/>
          <w:rtl w:val="true"/>
          <w:lang w:bidi="fa-IR"/>
        </w:rPr>
        <w:t>و علم صحه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برای جمع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توجیه های بسیار ناروایی آورده اند که روی سوفیست های یونان را سفید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یک مسیحی نمی تواند درست بفهمد که چگونه خدایان سه گانه، هم سه تا است و هم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برابر عقیده تثلیث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ترین بیان، صفات خدا را آن چنان بیان می کند که برای احدی جای ابهام نمی گذارد، آن 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خدا یکی است، او است مقصود و پناه گاه، نزاییده و زاییده نشده و برای او نظیری نیست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سهولت وآسانی کجا، آن ابهام و سردرگمی کجا؟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این قسمت از عقاید اسلامی به سهولت و آسانی بیان شده که در دیگر مسائل زیربنایی نیز جریان از این قبیل است و هرگز اسلام مردم را با یک رشته معماها و لغزها سرگرم نکرده؛ بلکه اصول و فروع خود را به روشن ترین وجه بیان و مطرح نموده است و پیوسته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نُکَلِّفُ نَفساً إِلاّ وُسْعَها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پیش رفته و معتقد است که تکالیفی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فرض صحت ـ با مقیاس های عقلی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آن، تکلیف به غیر مقدور است و هرگز نمی توان چیزی را که در عقل مردم نمی گنجد ویا عقل آن را محال می شمارد، تکلیف کرد</w:t>
      </w:r>
      <w:r>
        <w:rPr>
          <w:rFonts w:eastAsia="IRNazanin" w:cs="IRNazanin"/>
          <w:color w:val="111111"/>
          <w:sz w:val="28"/>
          <w:szCs w:val="28"/>
          <w:rtl w:val="true"/>
          <w:lang w:bidi="fa-IR"/>
        </w:rPr>
        <w:t>.</w:t>
      </w:r>
      <w:bookmarkStart w:id="337" w:name="pg11578_115248"/>
    </w:p>
    <w:p>
      <w:pPr>
        <w:pStyle w:val="Heading5"/>
        <w:numPr>
          <w:ilvl w:val="4"/>
          <w:numId w:val="1"/>
        </w:numPr>
        <w:rPr/>
      </w:pPr>
      <w:bookmarkStart w:id="338" w:name="__RefHeading___Toc5082266_73709187"/>
      <w:bookmarkStart w:id="339" w:name="_Toc128"/>
      <w:bookmarkEnd w:id="337"/>
      <w:bookmarkEnd w:id="338"/>
      <w:r>
        <w:rPr>
          <w:rtl w:val="true"/>
        </w:rPr>
        <w:t>سهولت در فروع</w:t>
      </w:r>
      <w:bookmarkEnd w:id="339"/>
    </w:p>
    <w:p>
      <w:pPr>
        <w:pStyle w:val="BookText"/>
        <w:rPr/>
      </w:pPr>
      <w:r>
        <w:rPr>
          <w:rFonts w:ascii="IRNazanin" w:hAnsi="IRNazanin" w:eastAsia="IRNazanin"/>
          <w:color w:val="111111"/>
          <w:sz w:val="28"/>
          <w:sz w:val="28"/>
          <w:szCs w:val="28"/>
          <w:rtl w:val="true"/>
          <w:lang w:bidi="fa-IR"/>
        </w:rPr>
        <w:t>این تنها اصول و عقاید نیست که فهم و درک آن سهل و آسان است؛ بلکه فروع و تکالیف و وظایف اسلامی نیز در مقام عمل از روشنی خاصی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روزه اسلامی ـ که با تغییر فصول، ساعات آن کم و زیاد می شودـ با روزه هایی که در میان کلیمیان و مسیحیان است که گاهی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هم می رسد، این حقیقت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مطالعه آیاتی که در سوره بقره درباره روزه داریم، ما را به جای گاه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اندازه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w:t>
      </w:r>
      <w:r>
        <w:rPr>
          <w:rStyle w:val="FootnoteAnchor"/>
          <w:rtl w:val="true"/>
        </w:rPr>
        <w:footnoteReference w:id="196"/>
      </w:r>
      <w:r>
        <w:rPr>
          <w:rFonts w:ascii="IRNazanin" w:hAnsi="IRNazanin" w:eastAsia="IRNazanin"/>
          <w:color w:val="111111"/>
          <w:sz w:val="28"/>
          <w:sz w:val="28"/>
          <w:szCs w:val="28"/>
          <w:rtl w:val="true"/>
          <w:lang w:bidi="fa-IR"/>
        </w:rPr>
        <w:t>روزه، فریضه الهی خوانده شده و در عین حال افراد مریض، مسافر</w:t>
      </w:r>
      <w:r>
        <w:rPr>
          <w:rStyle w:val="FootnoteAnchor"/>
          <w:rtl w:val="true"/>
        </w:rPr>
        <w:footnoteReference w:id="197"/>
      </w:r>
      <w:r>
        <w:rPr>
          <w:rFonts w:ascii="IRNazanin" w:hAnsi="IRNazanin" w:eastAsia="IRNazanin"/>
          <w:color w:val="111111"/>
          <w:sz w:val="28"/>
          <w:sz w:val="28"/>
          <w:szCs w:val="28"/>
          <w:rtl w:val="true"/>
          <w:lang w:bidi="fa-IR"/>
        </w:rPr>
        <w:t>و افراد پیری را که با مشقت می توانند روزه بگیرند</w:t>
      </w:r>
      <w:r>
        <w:rPr>
          <w:rStyle w:val="FootnoteAnchor"/>
          <w:rtl w:val="true"/>
        </w:rPr>
        <w:footnoteReference w:id="198"/>
      </w:r>
      <w:r>
        <w:rPr>
          <w:rFonts w:ascii="Amiri" w:hAnsi="Amiri" w:eastAsia="Amiri" w:cs="Amiri"/>
          <w:color w:val="111111"/>
          <w:sz w:val="28"/>
          <w:sz w:val="28"/>
          <w:szCs w:val="28"/>
          <w:rtl w:val="true"/>
          <w:lang w:bidi="ar-SA"/>
        </w:rPr>
        <w:t xml:space="preserve">استثنا می کند و احکام یاد شده را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 اللّهُ بِکُمُ الْیُسْرَ وَلا یُرِیدُبِکُمُ الْعُسْرَ </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مدلل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بدهکاران که قادر به پرداخت بدهی خود نیستند، دستور می دهد که از هر نوع فشار بر آن ها خودداری شود و به فروش خانه و لوازم زندگی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مجبور نکنید و شعار بدهکار و بستانکار این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ذُو عُسْرة فَنَظِرَةٌ إِلی مَیْسِرَة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بدهکار در وضع سختی</w:t>
      </w:r>
    </w:p>
    <w:p>
      <w:pPr>
        <w:pStyle w:val="BookText"/>
        <w:rPr/>
      </w:pPr>
      <w:r>
        <w:rPr>
          <w:rFonts w:ascii="IRNazanin" w:hAnsi="IRNazanin" w:eastAsia="IRNazanin"/>
          <w:color w:val="111111"/>
          <w:sz w:val="28"/>
          <w:sz w:val="28"/>
          <w:szCs w:val="28"/>
          <w:rtl w:val="true"/>
          <w:lang w:bidi="fa-IR"/>
        </w:rPr>
        <w:t>قرار گرفته است، باید انتظار روزی را بکشید تا وضع او بهتر و مشکلات او برطرف گردد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قرآن در مواردی، احکام و دستورهای خود را مدلل و روشن می سازد که مبادا افراد کج اندیش،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مغز خود راه دهند؛ بلکه توجه داشته باشند که این وظایف به نفع خود آنان است و هرگز هدف، ایجاد تکلیف و مشقت برای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دستور می دهد که برای نماز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اگرجنب باشند غسل کنند و در صورت عذر تیمم نمایند، آن گاه برای زدودن هر اندیشه ناروا درباره این وظایف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یُرِیدُ اللّهُ لِیَجْعَلَ عَلَیْکُمْ مِنْ حَرَج وَ لکِنْ یُریدُ لِیُطَهِّرَکُم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نمی خواهد شماها را به زحمت بیندازد بلکه می خواهد از این طریق شماها را پاکیزه گرداند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قرآن هنگام دستور جهاد، افراد نابینا و لنگ و بیمار را استثنا می کند</w:t>
      </w:r>
      <w:r>
        <w:rPr>
          <w:rStyle w:val="FootnoteAnchor"/>
          <w:rtl w:val="true"/>
        </w:rPr>
        <w:footnoteReference w:id="202"/>
      </w:r>
      <w:r>
        <w:rPr>
          <w:rFonts w:ascii="IRNazanin" w:hAnsi="IRNazanin" w:eastAsia="IRNazanin"/>
          <w:color w:val="111111"/>
          <w:sz w:val="28"/>
          <w:sz w:val="28"/>
          <w:szCs w:val="28"/>
          <w:rtl w:val="true"/>
          <w:lang w:bidi="fa-IR"/>
        </w:rPr>
        <w:t>و آنان را از این وظیفه معاف می شمارد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الأَعْمی حَرَجٌ وَلا عَلَی الأَعْرَجِ حَرَجٌ وَ لا عَلَی الْمَرِیضِ حَرَجٌ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بر افراد نابینا و لنگ و بیمار تکلیفی در شرکت در جهاد نیست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قرآن برای تمام قوانین و تکالیف خود، ضابطه ای معین می کند</w:t>
      </w:r>
      <w:bookmarkStart w:id="340" w:name="pg11578_115250"/>
    </w:p>
    <w:p>
      <w:pPr>
        <w:pStyle w:val="BookText"/>
        <w:rPr/>
      </w:pPr>
      <w:bookmarkEnd w:id="340"/>
      <w:r>
        <w:rPr>
          <w:rFonts w:ascii="IRNazanin" w:hAnsi="IRNazanin" w:eastAsia="IRNazanin"/>
          <w:color w:val="111111"/>
          <w:sz w:val="28"/>
          <w:sz w:val="28"/>
          <w:szCs w:val="28"/>
          <w:rtl w:val="true"/>
          <w:lang w:bidi="fa-IR"/>
        </w:rPr>
        <w:t>و همه را با آن محدود می سازد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 اسلام، احکام مشقت باری جعل ووضع نشده است</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آیه و نظایر آن ها در احادیث اسلامی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ناظر و تعدیل کننده اسلام است که احکام را در محدوده های غیر حرجی وغیر ضرری به رسمیت می شناسند</w:t>
      </w:r>
      <w:r>
        <w:rPr>
          <w:rFonts w:eastAsia="IRNazanin" w:cs="IRNazanin"/>
          <w:color w:val="111111"/>
          <w:sz w:val="28"/>
          <w:szCs w:val="28"/>
          <w:rtl w:val="true"/>
          <w:lang w:bidi="fa-IR"/>
        </w:rPr>
        <w:t>.</w:t>
      </w:r>
    </w:p>
    <w:p>
      <w:pPr>
        <w:pStyle w:val="Heading5"/>
        <w:numPr>
          <w:ilvl w:val="4"/>
          <w:numId w:val="1"/>
        </w:numPr>
        <w:rPr/>
      </w:pPr>
      <w:bookmarkStart w:id="341" w:name="__RefHeading___Toc5082268_73709187"/>
      <w:bookmarkStart w:id="342" w:name="_Toc129"/>
      <w:bookmarkEnd w:id="341"/>
      <w:r>
        <w:rPr>
          <w:rtl w:val="true"/>
        </w:rPr>
        <w:t>امت اسلامی از لطف بیشتری برخوردارند</w:t>
      </w:r>
      <w:bookmarkEnd w:id="342"/>
    </w:p>
    <w:p>
      <w:pPr>
        <w:pStyle w:val="BookText"/>
        <w:rPr/>
      </w:pPr>
      <w:r>
        <w:rPr>
          <w:rFonts w:ascii="IRNazanin" w:hAnsi="IRNazanin" w:eastAsia="IRNazanin"/>
          <w:color w:val="111111"/>
          <w:sz w:val="28"/>
          <w:sz w:val="28"/>
          <w:szCs w:val="28"/>
          <w:rtl w:val="true"/>
          <w:lang w:bidi="fa-IR"/>
        </w:rPr>
        <w:t>از آیات قرآن استفاده می شود که امت اسلامی به خاطر شایستگی هایی که به دست می آورند، از لطف بیشتری برخوردار بوده و از امت های پیشین سبک بال ترند؛ زیرا هرگاه امت های گذشته از روی کوتاهی، تکلیفی را فراموش می کردند و یا خطایی از آنان سر می زد، مسئول فراموشی و خطاهای خود شناخته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نه تنها از این دو جهت سبک بال ترند؛ بلکه تکالیف مشقت آمیزی که در امت های پیشین بوده است، در این آیین برداشته شده و این دوحقیقت در اسلام بخشیده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لا تُؤاخِذْنا إِنْ نَسِینا أَوْ أَخْطَأْنا رَبَّنا وَلا تَحْمِلْ عََلَیْنا إِصْراً کَما حَمَلْتَهُ عَلَی الَّذِینَ مِنْ قَبْلِنا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فراموش کردیم یا دچار خطا گشتیم هرگز ما را مؤاخذه مکن و امور مشقت باری را بر ما تکلیف منما، هم چنان که بر امت های پیشین ما، تکلیف کرده ای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آیات یاد شده و جز آن حاکی است که تکالیف اسلامی نه تنها محدود به قدرت و توانستن است بلکه مشقت بار هم نیست واگر در امت های پیشین روی مصالح تربیتی، چنین تکالیف پر مشقت و بیرون از طاقت عادی وجود داشته است در آیین مقدس اسلام وجود ندارد چنان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 لاتُحَمِّلْنا ما لا طاقَةَ لَنا بِهِ وَاعْفُ عَنّا وَاغْفِرْ لَنا وَارْحَمْنا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عملی که طاقت آن را نداریم مکلّف مفرما و از ما درگذر و بر ما رحم بنما</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این جا دو نکته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مورد یک رشته روایات و احادیثی وارد شده است و مرحوم علامه مجلسی در بحار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گرد آورده است و ما برای اختصار از نقل آنها خودداری می کنیم و فقط حدیثی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الدّینَ مَتینٌ فأوغِلُوا فیه بِرفِْق ولا تُکْرِهُوا عبادةَ اللّهِ إلی عِباداللّهِ فتکُونُوا کالراکب المُنْبِتِ لا سفراً قَطَع ولا ظهراً أبقی؛ این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استوار دور از هر نوع تکلیف و زحمت است در آن با آرامی و نرمی وارد شوید، عبادت های خدا را بر بندگان خدا، ناگوار نسازید، در این صورت به سان آن سوارکار تندرو خواهید بود که نه به مقصد رسیده و نه مرکبی باقی گذارده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پیامبر گرامی شریعت خود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بالشّریعة السهلة السمحة؛ من با شریعت سهل و آسان برانگیخته شده ام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ماه رمضان،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مسافران روزه خود را بخورند؛ ولی گروهی بر پیامبر سبقت گرفته و روزه خود را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که ثواب بیشتری خواهند داشت، پیامبر آنان را افراد گنه کار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فسماهم رسول اللّه عصاة</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که قدرت چگونه شرط تکلیف است، دانشمندان در علم کلام درباره آن گفتگوها کرده اند؛ چون نقل سخنان آنان، مایه اطاله سخن است علاقه مندان می توانند به مدارک زیر مراجعه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43" w:name="pg11578_115253"/>
    </w:p>
    <w:p>
      <w:pPr>
        <w:pStyle w:val="Heading3"/>
        <w:numPr>
          <w:ilvl w:val="2"/>
          <w:numId w:val="1"/>
        </w:numPr>
        <w:rPr/>
      </w:pPr>
      <w:bookmarkStart w:id="344" w:name="__RefHeading___Toc5082270_73709187"/>
      <w:bookmarkStart w:id="345" w:name="_Toc130"/>
      <w:bookmarkEnd w:id="343"/>
      <w:bookmarkEnd w:id="344"/>
      <w:r>
        <w:rPr>
          <w:rtl w:val="true"/>
        </w:rPr>
        <w:t xml:space="preserve">اصل نهم </w:t>
      </w:r>
      <w:r>
        <w:rPr>
          <w:rtl w:val="true"/>
        </w:rPr>
        <w:t xml:space="preserve">: </w:t>
      </w:r>
      <w:r>
        <w:rPr>
          <w:rtl w:val="true"/>
        </w:rPr>
        <w:t>عدالت در سخن گفتن</w:t>
      </w:r>
      <w:bookmarkEnd w:id="345"/>
    </w:p>
    <w:p>
      <w:pPr>
        <w:pStyle w:val="Heading4"/>
        <w:numPr>
          <w:ilvl w:val="3"/>
          <w:numId w:val="1"/>
        </w:numPr>
        <w:rPr/>
      </w:pPr>
      <w:bookmarkStart w:id="346" w:name="__RefHeading___Toc5082272_73709187"/>
      <w:bookmarkStart w:id="347" w:name="_Toc131"/>
      <w:bookmarkEnd w:id="346"/>
      <w:r>
        <w:rPr>
          <w:rtl w:val="true"/>
        </w:rPr>
        <w:t>آیات موضوع</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حَکَمْتُمْ بَیْنَ النّاسِ أَنْ تَحْکُمُوا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تَتَّبِعُوا الهَوی أَنْ تَعْدِلُوا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یَجْرِمَنَّکُمْ شَنَ آنُ قَوم عَلی أَلاّ تَعْدِلُوا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وَ لَو کانَ ذا قُربی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هُوَ وَ مَنْ یَأْمُرُ بِالْعَدلِ وَ هُوَ عَلی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بِالعَدْلِوَ الإِحْسان وَ ایتاءِذِی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وَلا تَتَّبِعِ الهَوی فَیُضِلَّکَ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أُمِرتُ لاَِعْدِلَ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348" w:name="pg11578_115254"/>
    </w:p>
    <w:p>
      <w:pPr>
        <w:pStyle w:val="Heading4"/>
        <w:numPr>
          <w:ilvl w:val="3"/>
          <w:numId w:val="1"/>
        </w:numPr>
        <w:rPr/>
      </w:pPr>
      <w:bookmarkStart w:id="349" w:name="__RefHeading___Toc5082274_73709187"/>
      <w:bookmarkStart w:id="350" w:name="_Toc132"/>
      <w:bookmarkEnd w:id="348"/>
      <w:bookmarkEnd w:id="349"/>
      <w:r>
        <w:rPr>
          <w:rtl w:val="true"/>
        </w:rPr>
        <w:t>ترجمه آیات</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میان مردم داوری کردید، با دادگری داوری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هوی و هوس پیروی مکنید، تا اقامه عدالت بنمایید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جمعیتی شما را به ترک عدالت نکشاند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سخن گفتید، عدالت را رعایت کنید هر چند در مورد نزدیکان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هیچ گونه خیری ندارد با آن کس که به دادگری دستور می دهد وخود در راه راست گام برمی دارد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دادگری ونیکوکاری ونیکی به بستگان دعوت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ما تو را جانشین خود در روی زمین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بر پایه حق داوری کن و از هوی و هوس پیروی منما مبادا تو را از راه خدا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که عدالت را میان شما برقرار کنم</w:t>
      </w:r>
      <w:r>
        <w:rPr>
          <w:rFonts w:eastAsia="IRNazanin" w:cs="IRNazanin"/>
          <w:color w:val="111111"/>
          <w:sz w:val="28"/>
          <w:szCs w:val="28"/>
          <w:rtl w:val="true"/>
          <w:lang w:bidi="fa-IR"/>
        </w:rPr>
        <w:t>».</w:t>
      </w:r>
    </w:p>
    <w:p>
      <w:pPr>
        <w:pStyle w:val="Heading4"/>
        <w:numPr>
          <w:ilvl w:val="3"/>
          <w:numId w:val="1"/>
        </w:numPr>
        <w:rPr/>
      </w:pPr>
      <w:bookmarkStart w:id="351" w:name="__RefHeading___Toc5082276_73709187"/>
      <w:bookmarkStart w:id="352" w:name="_Toc133"/>
      <w:bookmarkEnd w:id="351"/>
      <w:r>
        <w:rPr>
          <w:rtl w:val="true"/>
        </w:rPr>
        <w:t>تفسیر موضوعی آیات</w:t>
      </w:r>
      <w:bookmarkEnd w:id="352"/>
    </w:p>
    <w:p>
      <w:pPr>
        <w:pStyle w:val="Heading5"/>
        <w:numPr>
          <w:ilvl w:val="4"/>
          <w:numId w:val="1"/>
        </w:numPr>
        <w:rPr/>
      </w:pPr>
      <w:bookmarkStart w:id="353" w:name="__RefHeading___Toc5082278_73709187"/>
      <w:bookmarkStart w:id="354" w:name="_Toc134"/>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عدالت و دادگری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آزادی، شیواترین و دلکش ترین واژه ای است که تاکنون گوش بشریت آن را شنیده است و برای انسان متعهد و با احساس، چیزی گواراتر از اجرای عدالت و برقراری آزادی های انسانی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کام ستم گران را، زورگویی، پای مال کردن حقوق دیگران، نفس کشی ها و خفقان، شیرین می سازد، در کام انسان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دردمند چیزی شیرین تر از برقراری دادگری و رعایت حقوق،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گفته پیشوای ششم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أحْلی مِنَ الشَّهْد؛ رعایت حقوق و حدود</w:t>
      </w:r>
    </w:p>
    <w:p>
      <w:pPr>
        <w:pStyle w:val="BookText"/>
        <w:rPr/>
      </w:pPr>
      <w:r>
        <w:rPr>
          <w:rFonts w:ascii="IRNazanin" w:hAnsi="IRNazanin" w:eastAsia="IRNazanin"/>
          <w:color w:val="111111"/>
          <w:sz w:val="28"/>
          <w:sz w:val="28"/>
          <w:szCs w:val="28"/>
          <w:rtl w:val="true"/>
          <w:lang w:bidi="fa-IR"/>
        </w:rPr>
        <w:t>در کام دادگران، از عسل شیرین تر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خصوصیات دادگری و آزادی این است که تعریف و توصیف آن بسیار آسان و تحقق بخشیدن به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می توانند در زمینه عدالت مقاله ومقاله هایی شیوا بنویسند، و در تعریف و ستایش فردی واجتماعی آن سخن بگویند؛ ولی همین افراد هنگام به دست گرفتن مقامی، برای پیاده کردن اصول آن از خود چهره ای بسیار ناتوان به نمایش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اگر نظری به سازمان ملل، شورای امنیت، دادگاه لاهه، سازمان عفو بین الملل و سازمان های مشابه آن، بیفکنیم، می بینیم همه این ها که برای پی ریزی عدالت در جامعه بشری و احیای حقوق انسان های ضعیف و ناتوان به وجود آمده اند، میان ادعا وعملشان فرسنگ ها فاصله است و همگی بی شک در سایه ابرقدرت ها حرکت کرده و به قیام حق جویان در ملت های ناتوان، کم تر توجه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کریه و ضد انسانی این سازمان های فرمایشی در موضوع نبرد ایران وعراق یا تصرف لانه جاسوسی آمریکا در تهران، کاملاً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گردید آن چه برای این گروه ها مطرح است، همان حفظ منافع ابرقدرت ها است و آن چه که آنان ابداً درباره آن نمی اندیشند، همان حفظ حقوق ملت های مستضعف وبه پا خاسته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سفیر واعضای سفارت از نظر حقوق اسلامی و بینالمللی از احترام خاصی برخوردارند و هرگز ملتی که قرن ها تلخی ستم را</w:t>
      </w:r>
      <w:bookmarkStart w:id="355" w:name="pg11578_115256"/>
    </w:p>
    <w:p>
      <w:pPr>
        <w:pStyle w:val="BookText"/>
        <w:rPr/>
      </w:pPr>
      <w:bookmarkEnd w:id="355"/>
      <w:r>
        <w:rPr>
          <w:rFonts w:ascii="IRNazanin" w:hAnsi="IRNazanin" w:eastAsia="IRNazanin"/>
          <w:color w:val="111111"/>
          <w:sz w:val="28"/>
          <w:sz w:val="28"/>
          <w:szCs w:val="28"/>
          <w:rtl w:val="true"/>
          <w:lang w:bidi="fa-IR"/>
        </w:rPr>
        <w:t>چشیده و اکنون برای اجرای عدالت بپا خاسته است، قوانین دینی و بین المللی را زیر پا نمی گذارد؛ ولی باید دقت کرد که واقعاً این افراد، سفیر و اعضای سفارت بوده اند یا جاسوسانی که در پوشش سفارت، ضد ملت و حاکمیت مسلم او فعالیت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آقایان هرگز حاضر نیستند، باقی مانده سندهای خیانت و جنایت را از نزدیک بررسی کنند وبه جای این که حادثه را از دیدگاه گروگان گیری اعضای سفارت مطالعه نمایند، باید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لانه جاسوسی که ربع قرن ضد ملّت، فعالیت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کاملاً به ارزش و عظمت سخن امیر مؤمنان پی می بریم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أوسع الأشیاء فی التواصف وأضیقها فی التناصف؛ حق وسیع ترین چیزها است در موقع گفتن، تنگ ترین و مشکل ترین چیزها است در مقام عمل و دادن حق به صاحب حق</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356" w:name="__RefHeading___Toc5082280_73709187"/>
      <w:bookmarkStart w:id="357" w:name="_Toc135"/>
      <w:bookmarkEnd w:id="356"/>
      <w:r>
        <w:rPr>
          <w:rtl w:val="true"/>
        </w:rPr>
        <w:t>مانع اجرای عدالت</w:t>
      </w:r>
      <w:bookmarkEnd w:id="357"/>
    </w:p>
    <w:p>
      <w:pPr>
        <w:pStyle w:val="BookText"/>
        <w:rPr/>
      </w:pPr>
      <w:r>
        <w:rPr>
          <w:rFonts w:ascii="IRNazanin" w:hAnsi="IRNazanin" w:eastAsia="IRNazanin"/>
          <w:color w:val="111111"/>
          <w:sz w:val="28"/>
          <w:sz w:val="28"/>
          <w:szCs w:val="28"/>
          <w:rtl w:val="true"/>
          <w:lang w:bidi="fa-IR"/>
        </w:rPr>
        <w:t>اگر امیر مؤمنان برپایی عدل را امر مهمی می داند که بر سر راه آن، مانع یا موانعی وجود دارد، قرآن مجید عامل اصلی را پیروی از هوی و هوس وخواهش های نفسانی می داند و به طور مؤکد دستور می دهد که از آن پیروی نکنید تا شما را از برپایی عدالت باز ندارد چنان که می فرماید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تَتَّبِعُوا الهَوی اَنْ تَعْدلُوا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هوی و هوس پیروی مکنید،</w:t>
      </w:r>
      <w:bookmarkStart w:id="358" w:name="pg11578_115257"/>
    </w:p>
    <w:p>
      <w:pPr>
        <w:pStyle w:val="BookText"/>
        <w:rPr/>
      </w:pPr>
      <w:bookmarkEnd w:id="358"/>
      <w:r>
        <w:rPr>
          <w:rFonts w:ascii="IRNazanin" w:hAnsi="IRNazanin" w:eastAsia="IRNazanin"/>
          <w:color w:val="111111"/>
          <w:sz w:val="28"/>
          <w:sz w:val="28"/>
          <w:szCs w:val="28"/>
          <w:rtl w:val="true"/>
          <w:lang w:bidi="fa-IR"/>
        </w:rPr>
        <w:t>تا اقامه عدالت بنمایید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اگر در قرآن هشدار می دهد که دشمنی به فرد یا گروهی نباید مانع از اجرای عدالت گردد، به خاطر این است که دوستی و دشمنی دیگران، از هوی و هوس سرچشمه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یَجْرِمَنَّکُمْ شَنَ آنُ قَوم عَلی أَلاّ تَعْدِلُوا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دشمنی با جمعیتی شما را به ترک عدالت نکشاند</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حقیقت هواپرستی دامنه ای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 گری که گاهی به صورت حفظ منافع شخصی و گاهی به خاطر حب و بغض دیگران جلوه می کند، امیرمؤمنان آن را چنین ارزیابی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اتّباعُ الهَوی فیَصدُّ عن الحقِّ؛ هوا پرستی شما را از حق باز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نیز، هیچ گاه جدا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359" w:name="__RefHeading___Toc5082282_73709187"/>
      <w:bookmarkStart w:id="360" w:name="_Toc136"/>
      <w:bookmarkEnd w:id="359"/>
      <w:r>
        <w:rPr>
          <w:rtl w:val="true"/>
        </w:rPr>
        <w:t>عدالت زیربنای دستورات اسلام</w:t>
      </w:r>
      <w:bookmarkEnd w:id="36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توحید با همه شعبه هایش زیربنای تمام اصول و فروع اسلامی است و بودن آن در عقاید و وظایف فردی واجتماعی اسلام به چشم دیده می شود، موضوع عدل وانصاف با جوانبش، بنای زیرین تکالیف فردی و اجتماعی آن را تشکیل می دهد؛ به گونه ای که اثر آن در بسیاری از اندیشه های اسلامی و دستورهای دینی خودنمایی می کند؛ از این جهت، باید توحید و عدل را پایه ای مهم برای دستورهای فردی و اجتماعی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دستور می دهد که پیامبر به مردم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أُمرتُ لاَِعْدِلَ بَیْنَـکُمْ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مأمورم که عدالت را میان شما برقرار کنم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یعنی من از جانب خدا آمده ام تا هرگونه ستم و تبعیض و اجحاف را از شئون زندگی انسان بزدایم و جامعه انسانی را از لوث وجودش پاک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ارزش جامعه را از آن رهبری می داند که خود بر درستی و به راه راست بوده و پیوسته آنان را هم به دادگستری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 را در ضمن پرسشی اندیشه زا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هُوَ وَ مَنْ یَأْمُرُ بِالْعَدلِ وَ هُوَ عَلی صِراط مُسْتقیم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آن کس که هیچ گونه خیری ندارد با آن کس که به دادگری دستور می دهد وخود در راه راست گام برمی دارد یکی است؟</w:t>
      </w:r>
      <w:r>
        <w:rPr>
          <w:rFonts w:eastAsia="IRNazanin" w:cs="IRNazanin"/>
          <w:color w:val="111111"/>
          <w:sz w:val="28"/>
          <w:szCs w:val="28"/>
          <w:rtl w:val="true"/>
          <w:lang w:bidi="fa-IR"/>
        </w:rPr>
        <w:t xml:space="preserve">» .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سپس قرآن با پیامی دیگر همه مردم را به عدل و داد دعوت می کند و سه صفت عالی انسانی را کنار هم یادآور می شود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بِالعَدْلِوَ الإِحْسانِ وَ ایتاءِذِی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دادگری ونیکوکاری ونیکی به بستگان دعوت می 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قرآن به خاطر اهمیتی که مقام قضاوت و داوری دارد، دادرسان دادگاه ها را به طور کلی مورد خطاب قرار می دهد ومی گوید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حَکَمْتُمْ بَیْنَ النّاسِ أَنْ تَحْکُمُوا بِالعَدْلِ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میان مردم داوری کردید، با دادگری داوری بفرمایید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جای دیگر، یکی از داوران بزرگ تاریخ را که در طول زندگی سرچشمه شگفت انگیزترین داوری ها بوده است، خطاب می کند و به او دستور می دهد که با خدا باشد وبه هرچه که او حکم کرده داوری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داوُد إِنّا جَعَلْناکَ خَلِیفَةً فِی الأَرضْ فَاحْکُمْ بَیْنَ النّاسِ بِالحَقِّ وَلا تَتَّبِعِ الهَوی فَیُضِلَّکَ عَنْ سَبیِل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داوود، ما تو را جانشین خود در روی زمین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بر پایه حق داوری کن و از هوی و هوس پیروی منما مبادا تو را از راه خدا باز دارد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همان درست اندیشی و گرامی داشتن حقوق مردم و پیراستگی از هر نوع خودخواهی است و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جدا از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 النّاسِ بِالحَقِّ وَ لا تَتَّبع الهَوی فیضلّک عن سَبیلِ اللّهِ</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پیروی از هوی و هوس سدی برابر حق جویی وحکم بر آن معرفی شده 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تتّبعوا الهوی أن تعدلوا</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به دنبال هوی و هوس رفتن را مانع از اجرای عدالت، خوانده شده است، در حقیقت پیروی از خواهش های نفس سرکش را سرچشمه آلودگی های روح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خویی است که سد راه خدا است و با اندک درنگی در دو آیه یاد شده می توان به آن دست یافت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نمودهای عدالت در گرو مراقبت ها در سخن گفتن است؛ خواه در مقام داوری باشد یا نقل حادثه وماجرا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پیوند خویشاوندی سبب گردد که، انسان پا روی حق خواهی بگذارد و به خاطر چنین پیوندی، خلاف</w:t>
      </w:r>
    </w:p>
    <w:p>
      <w:pPr>
        <w:pStyle w:val="BookText"/>
        <w:rPr/>
      </w:pPr>
      <w:r>
        <w:rPr>
          <w:rFonts w:ascii="IRNazanin" w:hAnsi="IRNazanin" w:eastAsia="IRNazanin"/>
          <w:color w:val="111111"/>
          <w:sz w:val="28"/>
          <w:sz w:val="28"/>
          <w:szCs w:val="28"/>
          <w:rtl w:val="true"/>
          <w:lang w:bidi="fa-IR"/>
        </w:rPr>
        <w:t>عدالت داوری کند یا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وَ لَو کانَ ذا قُربی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گروهی هستند که به خاطر وجدان نیمه زنده ای که دارند، از پای مال کردن حقوق دیگران پرهیز می کنند؛ ولی اگر به عللی خرد آنان مغلوب گردد وحقی را پای مال کنند و اندک زمانی از آن گذشت، می پندارند که گذر زمان آن گناه شان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امیر مؤمنان با چنین پنداری سخت مخالف است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القدیمُ لا یُبْطِلهُ شَیء؛ حقّ افراد را، چیزی از بین نمی برد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احادیث اسلامی درباره آداب قاضی و نحوه نگاه کردن و سخن گفتن او با شاکی و متشاکی، روایات ارزنده ای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به قاضی خود شریح چنین دستور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واسِ بینَ المُسْلِمینَ بوجهِک و منطقِک و مجلسِک حتّی لا یَطْمعَ قربُیک فی حیفِک و لا ییأس عدوُک من عدلک؛ میان مسلمانان در نگاه کردن و سخن گفتن و محل نشستن خود،مساوات برقرار کن تا نزدیکان تو چشم طمع به ستم تو ندوزند، دشمن از عدالت و دادگری تو،مأیوس نگردد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به خلیفه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اگر آن ها را به خاطر بسپاری و عمل کنی، تو را از دیگر چیزها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ها را</w:t>
      </w:r>
    </w:p>
    <w:p>
      <w:pPr>
        <w:pStyle w:val="BookText"/>
        <w:rPr/>
      </w:pPr>
      <w:r>
        <w:rPr>
          <w:rFonts w:ascii="IRNazanin" w:hAnsi="IRNazanin" w:eastAsia="IRNazanin"/>
          <w:color w:val="111111"/>
          <w:sz w:val="28"/>
          <w:sz w:val="28"/>
          <w:szCs w:val="28"/>
          <w:rtl w:val="true"/>
          <w:lang w:bidi="fa-IR"/>
        </w:rPr>
        <w:t>ترک کنی، عمل به غیر آن ها تو را 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چیست؟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الحُدود علی القریبِ والبعیدِ، والحکمُ بکتابِ اللّه فی الرضاء و السَّخَط، و القسم بالعدل بین الأحمر والأسود؛ اجرای حدود بر خودی و بیگانه، داوری مطابق کتاب خدا در حالت رضا و خشم، عدالت در تقسیم میان سفید و سیاه</w:t>
      </w:r>
      <w:r>
        <w:rPr>
          <w:rFonts w:eastAsia="IRNazanin" w:cs="IRNazanin"/>
          <w:color w:val="111111"/>
          <w:sz w:val="28"/>
          <w:szCs w:val="28"/>
          <w:rtl w:val="true"/>
          <w:lang w:bidi="fa-IR"/>
        </w:rPr>
        <w:t>».</w:t>
      </w:r>
      <w:r>
        <w:rPr>
          <w:rStyle w:val="FootnoteAnchor"/>
          <w:rtl w:val="true"/>
        </w:rPr>
        <w:footnoteReference w:id="22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در این زمینه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اندک آن بسنده کردیم</w:t>
      </w:r>
      <w:r>
        <w:rPr>
          <w:rFonts w:eastAsia="IRNazanin" w:cs="IRNazanin"/>
          <w:color w:val="111111"/>
          <w:sz w:val="28"/>
          <w:szCs w:val="28"/>
          <w:rtl w:val="true"/>
          <w:lang w:bidi="fa-IR"/>
        </w:rPr>
        <w:t>.</w:t>
      </w:r>
      <w:bookmarkStart w:id="361" w:name="pg11578_115262"/>
    </w:p>
    <w:p>
      <w:pPr>
        <w:pStyle w:val="Heading3"/>
        <w:numPr>
          <w:ilvl w:val="2"/>
          <w:numId w:val="1"/>
        </w:numPr>
        <w:rPr/>
      </w:pPr>
      <w:bookmarkStart w:id="362" w:name="__RefHeading___Toc5082284_73709187"/>
      <w:bookmarkStart w:id="363" w:name="_Toc137"/>
      <w:bookmarkEnd w:id="361"/>
      <w:bookmarkEnd w:id="362"/>
      <w:r>
        <w:rPr>
          <w:rtl w:val="true"/>
        </w:rPr>
        <w:t xml:space="preserve">اصل دهم </w:t>
      </w:r>
      <w:r>
        <w:rPr>
          <w:rtl w:val="true"/>
        </w:rPr>
        <w:t xml:space="preserve">: </w:t>
      </w:r>
      <w:r>
        <w:rPr>
          <w:rtl w:val="true"/>
        </w:rPr>
        <w:t>پیمان های الهی و پای بندی به آن</w:t>
      </w:r>
      <w:bookmarkEnd w:id="363"/>
    </w:p>
    <w:p>
      <w:pPr>
        <w:pStyle w:val="Heading4"/>
        <w:numPr>
          <w:ilvl w:val="3"/>
          <w:numId w:val="1"/>
        </w:numPr>
        <w:rPr/>
      </w:pPr>
      <w:bookmarkStart w:id="364" w:name="__RefHeading___Toc5082286_73709187"/>
      <w:bookmarkStart w:id="365" w:name="_Toc138"/>
      <w:bookmarkEnd w:id="364"/>
      <w:r>
        <w:rPr>
          <w:rtl w:val="true"/>
        </w:rPr>
        <w:t>آیات موضوع</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بِعَهْدِی أُوفِ بِعَهْدِکُمْ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المُوفُونَ بِعَهْدِهِمْ إِذا عاهَدُوا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لِلّذینَ آمَنُوا الیَهُودَ وَالّذینَ أشرکُوا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نَکتُمُ شهادَةَ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وَبِعَهْدِ اللّهِ أَوفُوا ذلِکُمْ وَصّاکُمْ بِهِ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تَخافَنَّ مِن قَوم خِیانَةً فَانْبِذْ إلَیهِم عَلی سَواء إنّ اللّهَ لا یُحبُّ الخائِنینَ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أَحَدٌمِنَ الْمُشْرِکینَ اسْتَجارَکَ فَأَجِرْهُ حَتّی یَسْمَعَ کَلامَ اللّهِ ثمَّأَبْلِغْهُ مَأْمَنَهُ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66" w:name="pg11578_115263"/>
    </w:p>
    <w:p>
      <w:pPr>
        <w:pStyle w:val="BookText"/>
        <w:rPr/>
      </w:pPr>
      <w:bookmarkEnd w:id="3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عاهَدْتُمْ عِنْدَ الْمَسْجِدِ الحَرامِ فَمَا اسْتَقامُوا لَکُمْ فَاستَقِیمُوا لَهُمْ إِنَّ اللّهَ یُحِبُّ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نَکَثُوا أَیْمانَهُمْ مِنْ بَعْدِ عَهْدِهِمْ وَطَعَنُوا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تُقاتِلُونَ قَوماً نَکَثُوا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أَوْفی بِعَهْدِهِ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یَنْقُضُونَ عَهْدَ اللّهِ مِنْ بعْدِ مِیثاقِهِ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بِالْعَهْدِ إِنَّ العَهْدَ کانَ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لاَِماناتِهِمْ وَعَهْدِهِمْ راعُونَ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5082288_73709187"/>
      <w:bookmarkStart w:id="368" w:name="_Toc139"/>
      <w:bookmarkEnd w:id="367"/>
      <w:r>
        <w:rPr>
          <w:rtl w:val="true"/>
        </w:rPr>
        <w:t>ترجمه آیات</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میثاق هایی که با من بستید پایدار باشید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وفا کنم و مانند این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وفاداران به پیمان های خویش، زمانی که پیمان ببندند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عقدها وفا کنید</w:t>
      </w:r>
      <w:r>
        <w:rPr>
          <w:rFonts w:eastAsia="IRNazanin" w:cs="IRNazanin"/>
          <w:color w:val="111111"/>
          <w:sz w:val="28"/>
          <w:szCs w:val="28"/>
          <w:rtl w:val="true"/>
          <w:lang w:bidi="fa-IR"/>
        </w:rPr>
        <w:t>».</w:t>
      </w:r>
      <w:bookmarkStart w:id="369" w:name="pg11578_115264"/>
    </w:p>
    <w:p>
      <w:pPr>
        <w:pStyle w:val="BookText"/>
        <w:rPr/>
      </w:pPr>
      <w:bookmarkEnd w:id="3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ومشرکان را، لجوج ترین دشمن نسبت به افراد با ایمان می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خدایی را پنهان نمی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الهی وفا کنید این چیزی است که خداوند شما را به آن سفارش کرده است تا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خیانت گروهی بترسی، به آنان منصفانه اعلام کن خدا خیانت کاران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مشرکی امان بخواهد تا سخن خدا را بشنود به او امان بده، تا کلام الهی را گوش کند؛ آن گاه او را به جای گاه خود بازگردان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آنان که در نزدیکی مسجد الحرام، پیمان بستید تا آنان به پیمان خود وفادارند، شما نیز وفادار باشید خداوند پرهیزگاران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پیمان های خود را شکستند و در آیین شما طعن زدند، سران کفر را بکشید، وبرای آنان پیمانی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گروه پیمان شکن نبردنمی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با وفاتر به پیمان خود از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پیمان های الهی وفادارند و هرگز پیمان ها را نمی شکنند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پیمان های خدا را می شکنند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خلف وعده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های الهی وفادار باشید هر موقع پیمان بستید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های خود وفادار باشید؛ زیرا از پیمان ها سؤال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امانت ها و پیمان ها را رعایت می کنند</w:t>
      </w:r>
      <w:r>
        <w:rPr>
          <w:rFonts w:eastAsia="IRNazanin" w:cs="IRNazanin"/>
          <w:color w:val="111111"/>
          <w:sz w:val="28"/>
          <w:szCs w:val="28"/>
          <w:rtl w:val="true"/>
          <w:lang w:bidi="fa-IR"/>
        </w:rPr>
        <w:t>».</w:t>
      </w:r>
    </w:p>
    <w:p>
      <w:pPr>
        <w:pStyle w:val="Heading4"/>
        <w:numPr>
          <w:ilvl w:val="3"/>
          <w:numId w:val="1"/>
        </w:numPr>
        <w:rPr/>
      </w:pPr>
      <w:bookmarkStart w:id="370" w:name="__RefHeading___Toc5082290_73709187"/>
      <w:bookmarkStart w:id="371" w:name="_Toc140"/>
      <w:bookmarkEnd w:id="370"/>
      <w:r>
        <w:rPr>
          <w:rtl w:val="true"/>
        </w:rPr>
        <w:t>تفسیر موضوعی آیات</w:t>
      </w:r>
      <w:bookmarkEnd w:id="371"/>
    </w:p>
    <w:p>
      <w:pPr>
        <w:pStyle w:val="Heading5"/>
        <w:numPr>
          <w:ilvl w:val="4"/>
          <w:numId w:val="1"/>
        </w:numPr>
        <w:rPr/>
      </w:pPr>
      <w:bookmarkStart w:id="372" w:name="__RefHeading___Toc5082292_73709187"/>
      <w:bookmarkStart w:id="373" w:name="_Toc141"/>
      <w:bookmarkEnd w:id="372"/>
      <w:r>
        <w:rPr>
          <w:rtl w:val="true"/>
        </w:rPr>
        <w:t>اشاره</w:t>
      </w:r>
      <w:bookmarkEnd w:id="37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بندی به پیمان و لزوم عمل به آن، ریشه فطری و ارتکازی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انسانی ارزش و مقام پیمان را در نخستین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فطرت و</w:t>
      </w:r>
    </w:p>
    <w:p>
      <w:pPr>
        <w:pStyle w:val="BookText"/>
        <w:rPr/>
      </w:pPr>
      <w:r>
        <w:rPr>
          <w:rFonts w:ascii="IRNazanin" w:hAnsi="IRNazanin" w:eastAsia="IRNazanin"/>
          <w:color w:val="111111"/>
          <w:sz w:val="28"/>
          <w:sz w:val="28"/>
          <w:szCs w:val="28"/>
          <w:rtl w:val="true"/>
          <w:lang w:bidi="fa-IR"/>
        </w:rPr>
        <w:t>سرشت انسانی می آموزد و از آن الهام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آغاز زندگی با سرشت پاک خود عمل به پیمان را لازم می دانند، وپیمان شکنی را نکوهش می کنند و از پیمان های پوچ و توخالی برخی از پدران و مادران، ناراحت می شوند؛ کودکان با این احساس، بارور می شوند تا دستی از خارج آنان را از راه راست به بیراهه نبرد و یا از راه چشم و گوش، خلاف مقتضای فطرت، در فضای فکر آن ها وارد نشود؛ این احساس در نهاد آنان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نهادین بودن این اصل در جامعه انسانی، نقض عهد و پیمان شکنی، از پلیدی های بزرگ اخلاقی به حساب می آید و با این کار ضربت شکننده ای بر شخصیت و انسانیت فرد، وارد می سازد و در صحنه سیاسی هم چیزی ننگ بارتر از پیمان شکنی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ملتی عزیز و سربلند است که، به پیمان های خود عمل کند و آن ها را محترم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اهمیت است که قرآن دستور می دهد تا به پیمان ها وقراردادهای خود ـ خواه پیمان های الهی و خواه پیمان های دیگر ـ پیوسته وفادار باشیم و بدانیم که در برابر خدا، مسئولیت خاصی داریم آن طور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کانَ 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های خود وفادار باشید؛ زیرا از پیمان ها سؤال خواهد 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لاَِماناتِهِمْ وَ عَهْدِهِمْ راعُونَ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که به امانت وعهد و پیمان خود وفادارند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به اندازه کافی موقعیت پیمان را در قرآن روشن ساخته و ارزش</w:t>
      </w:r>
    </w:p>
    <w:p>
      <w:pPr>
        <w:pStyle w:val="BookText"/>
        <w:rPr/>
      </w:pPr>
      <w:r>
        <w:rPr>
          <w:rFonts w:ascii="IRNazanin" w:hAnsi="IRNazanin" w:eastAsia="IRNazanin"/>
          <w:color w:val="111111"/>
          <w:sz w:val="28"/>
          <w:sz w:val="28"/>
          <w:szCs w:val="28"/>
          <w:rtl w:val="true"/>
          <w:lang w:bidi="fa-IR"/>
        </w:rPr>
        <w:t>ویژه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جای گاه عهد وپیمان در قرآن بستگی به آن دارد که بخشی از آیات را که به صورت های مختلف ما را به پایداری بر آن دعوت می کند، در این جا منعکس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کافی است که بدانیم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 خود در قرآن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است و قرآن به صورت های مختلف ما را به رعایت پیمان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دستور و امر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أَوفُوا بِعَهْدِ اللّهِ إِذا عاهَدْتُم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پیمان های الهی وفادار باشید هر موقع پیمان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أوفُوا بِعَهْدِی أُوفِ بِعَهْدِکُمْ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میثاق هایی که با من بستید پایدار باشید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وفا کنم و مانند این ها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توصیف و بیان حال افراد نیکوکار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المُوفُونَ بِعَهْدِهِمْ إِذا عاهَدُوا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وفاداران به پیمان های خویش، زمانی که پیمان ببندند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یُوفُونَ بِعَهْدِ اللّهِ وَ لا یَنْقُضُونَ المِیثاقَ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که به پیمان های الهی وفادارند و هرگز پیمان ها را نمی شکنند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ودر دو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لأَماناتِهِمْ وَعَهْدِهِمْ راعُونَ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امانت ها و پیمان ها را رعایت می کنند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پیمان شکنی را به شدت محکوم کرده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یَنْقُضُونَ عَهْدَ اللّهِ مِنْ بعْدِ مِیثاقِهِ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پیمان های خدا را می شکنند</w:t>
      </w:r>
      <w:r>
        <w:rPr>
          <w:rFonts w:eastAsia="IRNazanin" w:cs="IRNazanin"/>
          <w:color w:val="111111"/>
          <w:sz w:val="28"/>
          <w:szCs w:val="28"/>
          <w:rtl w:val="true"/>
          <w:lang w:bidi="fa-IR"/>
        </w:rPr>
        <w:t>».</w:t>
      </w:r>
      <w:r>
        <w:rPr>
          <w:rStyle w:val="FootnoteAnchor"/>
          <w:rtl w:val="true"/>
        </w:rPr>
        <w:footnoteReference w:id="232"/>
      </w:r>
      <w:bookmarkStart w:id="374" w:name="pg11578_115267"/>
    </w:p>
    <w:p>
      <w:pPr>
        <w:pStyle w:val="BookText"/>
        <w:rPr/>
      </w:pPr>
      <w:bookmarkEnd w:id="37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خدا را وفادارترین فرد به وعده ها و پیمان می شمارد و از این طریق ما را به اتصاف به چنین شیوه ای برگزیده دعوت می کند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أَوفی بِعَهْدِهِ مِنَ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با وفاتر به پیمان خود از خدا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سرانجام بر می گردد، ویکی از صفات خدا را این معرفی می کند که هرگز وعده های خویش را زیرپا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یُخْلِفُ المِیعادَ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خلف وعده نمی کند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به این ترتیب، پیمان داری و جای گاه آن در قرآن روشن می گردد</w:t>
      </w:r>
      <w:r>
        <w:rPr>
          <w:rFonts w:eastAsia="IRNazanin" w:cs="IRNazanin"/>
          <w:color w:val="111111"/>
          <w:sz w:val="28"/>
          <w:szCs w:val="28"/>
          <w:rtl w:val="true"/>
          <w:lang w:bidi="fa-IR"/>
        </w:rPr>
        <w:t>.</w:t>
      </w:r>
    </w:p>
    <w:p>
      <w:pPr>
        <w:pStyle w:val="Heading5"/>
        <w:numPr>
          <w:ilvl w:val="4"/>
          <w:numId w:val="1"/>
        </w:numPr>
        <w:rPr/>
      </w:pPr>
      <w:bookmarkStart w:id="375" w:name="__RefHeading___Toc5082294_73709187"/>
      <w:bookmarkStart w:id="376" w:name="_Toc142"/>
      <w:bookmarkEnd w:id="375"/>
      <w:r>
        <w:rPr>
          <w:rtl w:val="true"/>
        </w:rPr>
        <w:t>پیمان شکنی نشانه بی شخصیتی است</w:t>
      </w:r>
      <w:bookmarkEnd w:id="376"/>
    </w:p>
    <w:p>
      <w:pPr>
        <w:pStyle w:val="BookText"/>
        <w:rPr/>
      </w:pPr>
      <w:r>
        <w:rPr>
          <w:rFonts w:ascii="IRNazanin" w:hAnsi="IRNazanin" w:eastAsia="IRNazanin"/>
          <w:color w:val="111111"/>
          <w:sz w:val="28"/>
          <w:sz w:val="28"/>
          <w:szCs w:val="28"/>
          <w:rtl w:val="true"/>
          <w:lang w:bidi="fa-IR"/>
        </w:rPr>
        <w:t>نادیده گرفتن پیمان ها جز خودخواهی و بی اعتنایی به حقوق دیگران علتی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خودخواه، که محور زندگی او را، غرائز حیوانی پی ریخته اند، نمی تواند خداخواه وحق جو ـ که خصیصه یک مسلمان است ـ باشد؛ از این جهت پیامبر گرامی پیمان شکنان را، نامسلمان می خواند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عهدَ له؛ آن کس که به پیمان خود وفادار نیست، مسلمان نیست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قرآن بزرگ ترین دشمن اسلام را، یهود و مشرکان می داند، و دشمنی شان را این گونه می خواند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لِلّذینَ آمَنُوا الیَهُودَ وَالّذینَ أشرکُوا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یهود ومشرکان را، لجوج ترین دشمن نسبت به افراد با ایمان می یابی</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ولی هرگاه پای پیمان به میان می آید دستور می دهد که مسلمانان پیمان های خود را حتی با این گروه ها هم حفظ کنند و چیزی از آن کم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عاهَدْتُمْ عِنْدَ الْمَسْجِدِ الحَرامِ فَمَا اسْتَقامُوا لَکُمْ فَاستَقِیمُوا لَهُمْ 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آنان که در نزدیکی مسجد الحرام، پیمان بستید تا آنان به پیمان خود وفادارند، شما نیز وفادار باشید خداوند پرهیزگاران را دوست می دارد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نکوهشی که قرآن درباره پیمان شکنان انجام داده، می توان نظر اسلام را در این مورد به خوبی به دست آورد و ما یک نمونه از آن را در این مورد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نَکَثُوا اَیْمانَهُمْ مِنْ بَعْدِ عَهْدِهِمْ وَطعَنُوا فِی دِینِکُمْ فَقاتِلُوا أَئِمَّةَ الکُفْرِ إِنَّهُمْ لا اَیْمانَ لَهُمْ لَعَلَّهُمْ یَنْتَهُونَ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پیمان های خود را شکستند و در آیین شما طعن زدند، سران کفر را بکشید، وبرای آنان پیمانی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بپرهیزند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آیه دیگر با شدت هرچه تمام تر دستور می دهد که با پیمان شکنان نبرد شود وبه آنان مجال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تُقاتِلُون قَوماً نَکَثُوا أَیْمانهُمْ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گروه پیمان شکن نبرد نمی کنید؟</w:t>
      </w:r>
      <w:r>
        <w:rPr>
          <w:rFonts w:eastAsia="IRNazanin" w:cs="IRNazanin"/>
          <w:color w:val="111111"/>
          <w:sz w:val="28"/>
          <w:szCs w:val="28"/>
          <w:rtl w:val="true"/>
          <w:lang w:bidi="fa-IR"/>
        </w:rPr>
        <w:t>».</w:t>
      </w:r>
      <w:r>
        <w:rPr>
          <w:rStyle w:val="FootnoteAnchor"/>
          <w:rtl w:val="true"/>
        </w:rPr>
        <w:footnoteReference w:id="24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پیمان داری همین بس که می فرماید اگر به گاه نبرد، از دشمن</w:t>
      </w:r>
      <w:bookmarkStart w:id="377" w:name="pg11578_115269"/>
    </w:p>
    <w:p>
      <w:pPr>
        <w:pStyle w:val="BookText"/>
        <w:rPr/>
      </w:pPr>
      <w:bookmarkEnd w:id="377"/>
      <w:r>
        <w:rPr>
          <w:rFonts w:ascii="IRNazanin" w:hAnsi="IRNazanin" w:eastAsia="IRNazanin"/>
          <w:color w:val="111111"/>
          <w:sz w:val="28"/>
          <w:sz w:val="28"/>
          <w:szCs w:val="28"/>
          <w:rtl w:val="true"/>
          <w:lang w:bidi="fa-IR"/>
        </w:rPr>
        <w:t>کسی بخواهد از منطق اسلام آگاه گردد تا آن که در گرایش به اسلام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قرآن، باید به او امان داد و با او پیمان بست تا سخن خدا و منطق قرآن را به خوبی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به اردوگاه خود بازگردد، باید او را با کمال احترام به آن جا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در این آیه به خوبی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أَحَدٌمِنَ الْمُشْرِکینَ اسْتَجارکَ فَأَجِرْهُ حَتّی یَسْمَعَ کَلامَ اللّهِ ثُمَّ أَبْلِغْهُ مَأْمَنَه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مشرکی امان بخواهد تا سخن خدا را بشنود به او امان بده، تا کلام الهی را گوش کند؛ آن گاه او را به جای گاه خود بازگردان</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378" w:name="__RefHeading___Toc5082296_73709187"/>
      <w:bookmarkStart w:id="379" w:name="_Toc143"/>
      <w:bookmarkEnd w:id="378"/>
      <w:r>
        <w:rPr>
          <w:rtl w:val="true"/>
        </w:rPr>
        <w:t>وعده های اخلاقی</w:t>
      </w:r>
      <w:bookmarkEnd w:id="379"/>
    </w:p>
    <w:p>
      <w:pPr>
        <w:pStyle w:val="BookText"/>
        <w:rPr/>
      </w:pPr>
      <w:r>
        <w:rPr>
          <w:rFonts w:ascii="IRNazanin" w:hAnsi="IRNazanin" w:eastAsia="IRNazanin"/>
          <w:color w:val="111111"/>
          <w:sz w:val="28"/>
          <w:sz w:val="28"/>
          <w:szCs w:val="28"/>
          <w:rtl w:val="true"/>
          <w:lang w:bidi="fa-IR"/>
        </w:rPr>
        <w:t>گروهی از مردم به عهد و پیمان های رسمی احترام خاصی قائلند؛ ولی به وعده های اخلاقی خود چندان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کردن وعمل نکردن نزد آنان جرم و گناهی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 اعتنایی به چنین وعده های دوستانه هرچند جرم محسوب نشود، از نظر اصول اخلاقی اسلام، بسیار نکوهیده است و از یک نوع کم شخصیتی وبی اعتنایی به دیگران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والیومِ الآخِر فَلْیَفِ إذا وَعَده؛ آن کس که به خدا و روز رستاخیز ایمان دارد باید به وعده های خود وفادار باشد</w:t>
      </w:r>
      <w:r>
        <w:rPr>
          <w:rFonts w:eastAsia="IRNazanin" w:cs="IRNazanin"/>
          <w:color w:val="111111"/>
          <w:sz w:val="28"/>
          <w:szCs w:val="28"/>
          <w:rtl w:val="true"/>
          <w:lang w:bidi="fa-IR"/>
        </w:rPr>
        <w:t>».</w:t>
      </w:r>
      <w:r>
        <w:rPr>
          <w:rStyle w:val="FootnoteAnchor"/>
          <w:rtl w:val="true"/>
        </w:rPr>
        <w:footnoteReference w:id="24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عمل به وعده های اخلاقی به صورت یک امر</w:t>
      </w:r>
    </w:p>
    <w:p>
      <w:pPr>
        <w:pStyle w:val="BookText"/>
        <w:rPr/>
      </w:pPr>
      <w:r>
        <w:rPr>
          <w:rFonts w:ascii="IRNazanin" w:hAnsi="IRNazanin" w:eastAsia="IRNazanin"/>
          <w:color w:val="111111"/>
          <w:sz w:val="28"/>
          <w:sz w:val="28"/>
          <w:szCs w:val="28"/>
          <w:rtl w:val="true"/>
          <w:lang w:bidi="fa-IR"/>
        </w:rPr>
        <w:t>واجب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گویای اهمیت عمل به چنین وعده هایی است تا آن جا که برخی از پیشوایان معصوم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المُؤْمِنِ الوفاءُ بالمواعیدِ؛ بر فرد با ایمان لازم است به پیمان خود عمل کند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گروهی به خاطر خود شیرینی و اظهار شخصیت، چیزی را گردن دار می شوند که به انجام آن قدرت ندارند و چیزی را ضمانت می کنند که از وفای به آن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غافل از آن هستند که پذیرفتن وعده های خارج از حد توانایی، سرانجام از شخصیت انسان می کاهد و او را یک فرد غیر اصولی و حقیر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عمل به پیمان را از حقوق ملی اسلامی تلقی نمی کند که تنها باید درباره فرد مسلمان رعایت کرد؛ بلکه آن را از حقوق بین المللی بشر تلقی می نماید و آن را یکی از سه چیزی می داند که باید درباره تمام افراد بشر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تخلف از آن برای کسی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عمل به پیمان، خواه طرف وعده مسلمان باشد یا کافر، دومی نیکی به پدر و مادر، خواه مسلمان باشند یا نامسلمان، سوم ادای امانت، خواه صاحب امانت مسلمان باشد یا کافر</w:t>
      </w:r>
      <w:r>
        <w:rPr>
          <w:rFonts w:eastAsia="IRNazanin" w:cs="IRNazanin"/>
          <w:color w:val="111111"/>
          <w:sz w:val="28"/>
          <w:szCs w:val="28"/>
          <w:rtl w:val="true"/>
          <w:lang w:bidi="fa-IR"/>
        </w:rPr>
        <w:t>».</w:t>
      </w:r>
      <w:r>
        <w:rPr>
          <w:rStyle w:val="FootnoteAnchor"/>
          <w:rtl w:val="true"/>
        </w:rPr>
        <w:footnoteReference w:id="24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ابی سفیان با نیرنگی سپاهیان علی را از میدان به بیرون برد و قرار شد که طرفین به مدت یک سال از یکدیگر فاصله بگیرند و</w:t>
      </w:r>
      <w:bookmarkStart w:id="380" w:name="pg11578_115271"/>
    </w:p>
    <w:p>
      <w:pPr>
        <w:pStyle w:val="BookText"/>
        <w:rPr/>
      </w:pPr>
      <w:bookmarkEnd w:id="380"/>
      <w:r>
        <w:rPr>
          <w:rFonts w:ascii="IRNazanin" w:hAnsi="IRNazanin" w:eastAsia="IRNazanin"/>
          <w:color w:val="111111"/>
          <w:sz w:val="28"/>
          <w:sz w:val="28"/>
          <w:szCs w:val="28"/>
          <w:rtl w:val="true"/>
          <w:lang w:bidi="fa-IR"/>
        </w:rPr>
        <w:t>در این مدت دو داور که هر یک برگزیده یک طرف بود درباره این دو گروه رأی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قرارداد نوشته شد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نمایندگان دو طرف به امضای هر دو طرف رسید همان گروهی که علی را تحت فشار قرار داده بودند که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دهد، از کار خود پشیمان شدند و از امام خواستند که پیمان خود را نادیده گرفته و جنگ و نبرد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الرضا والعهدِ نَرْجِعُ أو لیس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بِعَهْدِ اللّهِ إِذا عاهَدْتُمْ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تَنْقُضُوا الأیمانَ بَعْدَ تَوْکِیدها وَقَدْ جَعَلتُمُ اللّهُ عَلَیْکُمْ کَفیلاً إِنّ اللّهَ یعلم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رضایت و بستن پیمان ، سخن خود را پس بگیریم؟ آیا خدا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های خود وفادار باشید 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های الهی وفادار باشید،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 را پس از محکم کردن نشکنید؟ در حالی که خدا را کفیل خود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که انجام می دهید، آگاه است</w:t>
      </w:r>
      <w:r>
        <w:rPr>
          <w:rFonts w:eastAsia="IRNazanin" w:cs="IRNazanin"/>
          <w:color w:val="111111"/>
          <w:sz w:val="28"/>
          <w:szCs w:val="28"/>
          <w:rtl w:val="true"/>
          <w:lang w:bidi="fa-IR"/>
        </w:rPr>
        <w:t>».</w:t>
      </w:r>
    </w:p>
    <w:p>
      <w:pPr>
        <w:pStyle w:val="Heading5"/>
        <w:numPr>
          <w:ilvl w:val="4"/>
          <w:numId w:val="1"/>
        </w:numPr>
        <w:rPr/>
      </w:pPr>
      <w:bookmarkStart w:id="381" w:name="__RefHeading___Toc5082298_73709187"/>
      <w:bookmarkStart w:id="382" w:name="_Toc144"/>
      <w:bookmarkEnd w:id="381"/>
      <w:r>
        <w:rPr>
          <w:rtl w:val="true"/>
        </w:rPr>
        <w:t>پیمان الهی چیست؟</w:t>
      </w:r>
      <w:bookmarkEnd w:id="382"/>
    </w:p>
    <w:p>
      <w:pPr>
        <w:pStyle w:val="BookText"/>
        <w:rPr/>
      </w:pPr>
      <w:r>
        <w:rPr>
          <w:rFonts w:ascii="IRNazanin" w:hAnsi="IRNazanin" w:eastAsia="IRNazanin"/>
          <w:color w:val="111111"/>
          <w:sz w:val="28"/>
          <w:sz w:val="28"/>
          <w:szCs w:val="28"/>
          <w:rtl w:val="true"/>
          <w:lang w:bidi="fa-IR"/>
        </w:rPr>
        <w:t xml:space="preserve">در قرآن مجید، 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Style w:val="FootnoteAnchor"/>
          <w:rtl w:val="true"/>
        </w:rPr>
        <w:footnoteReference w:id="245"/>
      </w:r>
      <w:r>
        <w:rPr>
          <w:rFonts w:ascii="IRNazanin" w:hAnsi="IRNazanin" w:eastAsia="IRNazanin"/>
          <w:color w:val="111111"/>
          <w:sz w:val="28"/>
          <w:sz w:val="28"/>
          <w:szCs w:val="28"/>
          <w:rtl w:val="true"/>
          <w:lang w:bidi="fa-IR"/>
        </w:rPr>
        <w:t>باید دید مقصود از آن چیست؟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مقصود پیمان هایی باشد که در آن لفظ جلاله؛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به کار رفته مانند سوگند به خدا، یا نذر وغیره که گویی طرف معامله</w:t>
      </w:r>
      <w:bookmarkStart w:id="383" w:name="pg11578_115272"/>
    </w:p>
    <w:p>
      <w:pPr>
        <w:pStyle w:val="BookText"/>
        <w:rPr/>
      </w:pPr>
      <w:bookmarkEnd w:id="383"/>
      <w:r>
        <w:rPr>
          <w:rFonts w:ascii="IRNazanin" w:hAnsi="IRNazanin" w:eastAsia="IRNazanin"/>
          <w:color w:val="111111"/>
          <w:sz w:val="28"/>
          <w:sz w:val="28"/>
          <w:szCs w:val="28"/>
          <w:rtl w:val="true"/>
          <w:lang w:bidi="fa-IR"/>
        </w:rPr>
        <w:t xml:space="preserve">خدا است؛از این جهت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یا در جایی لفظ شهادت به سوی خدا اضافه شده است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نکتم شهادة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خدایی را پنهان نمی کنیم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ممکن است احکام وسفارشها و دستورهای کلی الهی باشد که بر دوش امت ها گذارده شده است؛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أَوفُوا بِعَهْدِی أُوفِ بِعَهْدِکُمْ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سفارش های من عمل کنید تا من نیز به درخواست های شما عمل نمایم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همچنین، ممکن است مقصود پیمان های فطری و تکوینی باشد که دست آفرینش در نهاد انسان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مجموع ادراکات فطری، پیمان های تکوینی الهی است که در آفرینش ما نهفته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پیمان هایی است که در آن پای خدا به گونه ای در میان باشد؛ خواه پیمان تکوینی باشد خواه تشریعی، خواه به صورت سوگند باشد یا به صورت دستورهای کلی الهی</w:t>
      </w:r>
      <w:r>
        <w:rPr>
          <w:rFonts w:eastAsia="IRNazanin" w:cs="IRNazanin"/>
          <w:color w:val="111111"/>
          <w:sz w:val="28"/>
          <w:szCs w:val="28"/>
          <w:rtl w:val="true"/>
          <w:lang w:bidi="fa-IR"/>
        </w:rPr>
        <w:t>.</w:t>
      </w:r>
    </w:p>
    <w:p>
      <w:pPr>
        <w:pStyle w:val="Heading5"/>
        <w:numPr>
          <w:ilvl w:val="4"/>
          <w:numId w:val="1"/>
        </w:numPr>
        <w:rPr/>
      </w:pPr>
      <w:bookmarkStart w:id="384" w:name="__RefHeading___Toc5082300_73709187"/>
      <w:bookmarkStart w:id="385" w:name="_Toc145"/>
      <w:bookmarkEnd w:id="384"/>
      <w:r>
        <w:rPr>
          <w:rtl w:val="true"/>
        </w:rPr>
        <w:t>و امّا نکاتی چند</w:t>
      </w:r>
      <w:r>
        <w:rPr>
          <w:rtl w:val="true"/>
        </w:rPr>
        <w:t>:</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فقها هرچند خرید، فروش، نکاح و دیگر عقود را جزء عهد و پیمان شمرده اند و بر لزوم وفای به آن ها با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کرده اند؛ ولی چون این گونه از عهدها و پیمان ها برای خود احکام بخصوصی دارند، و</w:t>
      </w:r>
    </w:p>
    <w:p>
      <w:pPr>
        <w:pStyle w:val="BookText"/>
        <w:rPr/>
      </w:pPr>
      <w:r>
        <w:rPr>
          <w:rFonts w:ascii="IRNazanin" w:hAnsi="IRNazanin" w:eastAsia="IRNazanin"/>
          <w:color w:val="111111"/>
          <w:sz w:val="28"/>
          <w:sz w:val="28"/>
          <w:szCs w:val="28"/>
          <w:rtl w:val="true"/>
          <w:lang w:bidi="fa-IR"/>
        </w:rPr>
        <w:t>در کتابهای فقهی از آن ها بحث شده است؛ ازاین جهت ما در مورد این نوع پیمان ها گفت وگو نمی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قراردادهایی که دولت اسلامی هنگام نبرد با متجاوزان و پیمان شکنان می بندد وصلح نامه ها و پیمان هایی که در این وقت ها با آنان بسته می شود، بیشتر مورد توجه قرآن در مسائل مربوط به عهدها و پیمان ها است و گردآوری این نوع آیات، با نکات بس ارزنده ای همراه است، علاقه مندان می توانند در این مورد به تحقیق و بررسی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اسلام پیمان شکنی را سخت نکوهش می کند، در دو مورد شکستن آن را روا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دشمن پیمان خود را بشکند، حاکم اسلامی هم می تواند پیمان خود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مشرکان پیمان شکن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لِلْمُشْرِکینَ عَهدٌ عِنْدَاللّهِوعِنْدَ رَسُولِهِ إِلاّالّذینَ عاهَدْتُمْ عِنْدَ الْمَسْجِد الحَرامِ فَما اسْتَقامُوا لَکُمْ فَاسْتَقیمُوا لَهُمْ إِنَّ اللّهَ یُحِبُّ المُتَّقینَ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شود مشرکان نزد خدا و رسول او پیمانی داشته باشند؛ مگر آنان که نزد مسجد الحرام با آنان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وفادارند شما نیز وفادار باشید، خداوند پرهیزگاران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یهودیان یثرب پیمان بسته بود تا روزی که آنان به پیمان های خود وفادار بودند پیامبر نیز پیمان خود را محترم می شمرد؛ ولی از روزی که آنان به پیمان شکنی و آزار مسلمانان و جاسوسی پرداختند، پیامبر نیز پیمان خود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بود رفتار پیامبر با قریش مکه، آن گاه که آنان پیمان خود را با کمک به بنی بکر ضد خزاعه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 پیمان مسلمانان بودند شکستند، پیامبر نیز پیمان خود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شکستن پیمان، به بهانه این که پیمان مایه از دست رفتن یک رشته منافع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اندیشه هایی مجوز نادیده گرفتن پیمان 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حاکم اسلامی از خیانت دشمن بترسد وقرائن و شواهد بر سوء نیت و نقشه های غلط دشمن گواهی دهد، حاکم اسلامی می تواند پیمان را به هم بزند و طرف را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تخافنَّ مِنْ قَوم خِیانةً فَانْبِذ إلَیْهِمْ عَلی سَواء انّ اللّهَ لا یُحبُّ الخائنینَ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خیانت گروهی بترسی، به آنان به عنوان مقابله اعلام کن که پیمانشان لغو شده است خدا خیانت کاران را دوست نمی دارد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مهمی که اجتماع اسلامی با دیگر گروه ها دارد این است که، برای اجتماعات دیگر جز حفظ منافع مادی زودگذر، چیزی مطرح نیست؛ لذا تا لحظه ای که عهد و پیمان به حال آنان سودمند باشد و منافع آنان را تضمین کند، با تمام قدرت در حفظ آن می کوشند؛ امّا وقتی به سود آنان نباشد ویا ضررهایی متوجه آنان شود به بهانه های گوناگون آن را نادیده می گیرند و از آن شانه خالی می کنند؛ ولی جامعه اسلامی که هدفی جز نشر معنویت و احیای اصول انسانی و گسترش مهر و محبت ندارد، به هیچوجه نمی تواند پیمان خود را بشکند؛ بلکه باید تا پای جان از آن پاس 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طرف به پیمان خود وفادار است شما نیز وفادار باشید، بلافاصله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المُتَّقینَ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این نگاهی دارد به این که عمل به پیمان،</w:t>
      </w:r>
      <w:bookmarkStart w:id="386" w:name="pg11578_115275"/>
    </w:p>
    <w:p>
      <w:pPr>
        <w:pStyle w:val="BookText"/>
        <w:rPr/>
      </w:pPr>
      <w:bookmarkEnd w:id="386"/>
      <w:r>
        <w:rPr>
          <w:rFonts w:ascii="IRNazanin" w:hAnsi="IRNazanin" w:eastAsia="IRNazanin"/>
          <w:color w:val="111111"/>
          <w:sz w:val="28"/>
          <w:sz w:val="28"/>
          <w:szCs w:val="28"/>
          <w:rtl w:val="true"/>
          <w:lang w:bidi="fa-IR"/>
        </w:rPr>
        <w:t>جدا از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خیانت دشمن هم پیمان می ترسی پیمان خود را نادیده بگیر و او را آگاه ساز و بی درنگ تهدید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الخائِنینَ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و نادیده گرفتن پیمان را بدون اعلام، خیانت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پردازد به جاهای باریک و موردی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سربازی امان خواست تا سخن خدا را بشنود به او مهلت بده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نخواست اسلام بیاورد او را به جای گاه خود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أَبْلِغْهُ مَأْمَنَهُ</w:t>
      </w:r>
      <w:r>
        <w:rPr>
          <w:rFonts w:eastAsia="IRNazanin" w:cs="IRNazanin"/>
          <w:color w:val="111111"/>
          <w:sz w:val="28"/>
          <w:szCs w:val="28"/>
          <w:rtl w:val="true"/>
          <w:lang w:bidi="fa-IR"/>
        </w:rPr>
        <w:t>)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دیدی گسترده 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ذمّة المسلمین واحدة یسعی بها ادناهم؛ تعهد تمام مسلمانان یکی است اگر فردی عادی از آنان امان داد، باید همه بپذیرند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387" w:name="__RefHeading___Toc5082302_73709187"/>
      <w:bookmarkStart w:id="388" w:name="_Toc146"/>
      <w:bookmarkEnd w:id="387"/>
      <w:r>
        <w:rPr>
          <w:rtl w:val="true"/>
        </w:rPr>
        <w:t>نام داران تاریخ</w:t>
      </w:r>
      <w:bookmarkEnd w:id="388"/>
    </w:p>
    <w:p>
      <w:pPr>
        <w:pStyle w:val="BookText"/>
        <w:rPr/>
      </w:pPr>
      <w:r>
        <w:rPr>
          <w:rFonts w:ascii="IRNazanin" w:hAnsi="IRNazanin" w:eastAsia="IRNazanin"/>
          <w:color w:val="111111"/>
          <w:sz w:val="28"/>
          <w:sz w:val="28"/>
          <w:szCs w:val="28"/>
          <w:rtl w:val="true"/>
          <w:lang w:bidi="fa-IR"/>
        </w:rPr>
        <w:t>تاریخ از شخصیت های برجسته ای نام می برد که، عمل به پیمان را تا پای جان محترم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پرونده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قتل گروهی فرمان داد، وقتی نوبت به قتل آخرین آنان رسید، صدای مؤذن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 را به یکی از مأموران خود سپرد تا شب مراقب او باشد و صبح وی را به دار الاماره بیاورد تا مجازاتش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مقر حکومت حجاج سفاک را ترک کردند، زندانی رو به مأمور حجاج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جهت گرفتار شده ام و به رحمت خداوند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من این است که به من نیکی کنی واجازه دهی امشب به خانه خود برگردم و همسر و فرزندانم را وداع کنم و وصایای خود را بگویم؛ حقوق مردم را ادا کنم و فردا صبح هنگام</w:t>
      </w:r>
    </w:p>
    <w:p>
      <w:pPr>
        <w:pStyle w:val="BookText"/>
        <w:rPr/>
      </w:pPr>
      <w:r>
        <w:rPr>
          <w:rFonts w:ascii="IRNazanin" w:hAnsi="IRNazanin" w:eastAsia="IRNazanin"/>
          <w:color w:val="111111"/>
          <w:sz w:val="28"/>
          <w:sz w:val="28"/>
          <w:szCs w:val="28"/>
          <w:rtl w:val="true"/>
          <w:lang w:bidi="fa-IR"/>
        </w:rPr>
        <w:t>پیش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حجاج از این درخواست درشگفت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 ای که مرغ از قفس بپرد و بار دیگر به آن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تو را آزاد کنم؛ در حالی که امیدی به بازگشت تو ندارم،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می کنم که فردا صبح گاه باز گردم وخدا را بر این عهد گواه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حجاج بر خلاف مأموران دستگاه های طاغوتی، لحظه ای منقلب شد و او را آزاد ساخت وقتی او از دیدگان وی غایب گشت سخت پریشان شد و خود را در معرض خشم حجاج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آن مرد به پیمان خود عمل کرد و در خانه مأمور حجاج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مأمور به وی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بازگشتی؟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عهد کند و خداوند را به آن گواه بگیرد، باید به آن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به رحمت پروردگار جهان اطمینان کامل دارم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او را به دار الاماره برد و سرگذشت خود را با حجاج در میان نهاد و از وفای او به پیمان خود سخت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به مأمور بخشید، مأمور نیز با کمال مهربانی وی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آزاد شدن هرگز از مأمور حجاج سپاس گزاری نکرد؛ولی فردای آن روز آمد و مراتب حق شناسی خود را بازگفت وعلت تأخیر آن را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 من خدا بود و تو وسیله این کار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تو تشکر می کردم، تو را شریک نعمت خدا قرار داده بودم لازم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خدا تشکر کنم، آن گاه از تو سپاس گزار باشم</w:t>
      </w:r>
      <w:r>
        <w:rPr>
          <w:rFonts w:eastAsia="IRNazanin" w:cs="IRNazanin"/>
          <w:color w:val="111111"/>
          <w:sz w:val="28"/>
          <w:szCs w:val="28"/>
          <w:rtl w:val="true"/>
          <w:lang w:bidi="fa-IR"/>
        </w:rPr>
        <w:t xml:space="preserve">! </w:t>
      </w:r>
      <w:r>
        <w:rPr>
          <w:rStyle w:val="FootnoteAnchor"/>
          <w:rtl w:val="true"/>
        </w:rPr>
        <w:footnoteReference w:id="254"/>
      </w:r>
      <w:bookmarkStart w:id="389" w:name="pg11578_115277"/>
    </w:p>
    <w:p>
      <w:pPr>
        <w:pStyle w:val="Heading3"/>
        <w:numPr>
          <w:ilvl w:val="2"/>
          <w:numId w:val="1"/>
        </w:numPr>
        <w:rPr/>
      </w:pPr>
      <w:bookmarkStart w:id="390" w:name="__RefHeading___Toc5082304_73709187"/>
      <w:bookmarkStart w:id="391" w:name="_Toc147"/>
      <w:bookmarkEnd w:id="389"/>
      <w:bookmarkEnd w:id="390"/>
      <w:r>
        <w:rPr>
          <w:rtl w:val="true"/>
        </w:rPr>
        <w:t xml:space="preserve">اصل یازدهم </w:t>
      </w:r>
      <w:r>
        <w:rPr>
          <w:rtl w:val="true"/>
        </w:rPr>
        <w:t xml:space="preserve">: </w:t>
      </w:r>
      <w:r>
        <w:rPr>
          <w:rtl w:val="true"/>
        </w:rPr>
        <w:t>انسان و مسئولیّت ابزار شناخت</w:t>
      </w:r>
      <w:bookmarkEnd w:id="391"/>
    </w:p>
    <w:p>
      <w:pPr>
        <w:pStyle w:val="Heading4"/>
        <w:numPr>
          <w:ilvl w:val="3"/>
          <w:numId w:val="1"/>
        </w:numPr>
        <w:rPr/>
      </w:pPr>
      <w:bookmarkStart w:id="392" w:name="__RefHeading___Toc5082306_73709187"/>
      <w:bookmarkStart w:id="393" w:name="_Toc148"/>
      <w:bookmarkEnd w:id="392"/>
      <w:r>
        <w:rPr>
          <w:rtl w:val="true"/>
        </w:rPr>
        <w:t>آیات موضوع</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وَالبَصَرَ وَ الفُؤادَ کُلُّ أُولئِکَ کانَ عَنْهُ مَسْئُولاً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ما جاءُوها شَهِدَ عََلیهِمْ سَمْعُهُمْ وَأَبْصارُهم وجُلُودُهُمْ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لِجُلُودِهِمْ لِمَ شَهِدْتُمْ عَلَیْنا قالُوا أَنَْطَقَنا اللّهُ الّذِی أَنْطَقَ کُلَّ شَیْء وَ هُوَ خَلَقَکُمْ أَوَّلَ مَرَّة وَ إِلِیْهِ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بِذلِکَ مِنْ عِلْم إِنْ هُمْ إِلاّ یَظُنُّونَ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الظَّنَّ لا یُغْنِی مِنَ الحَقِّ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5082308_73709187"/>
      <w:bookmarkStart w:id="395" w:name="_Toc149"/>
      <w:bookmarkEnd w:id="394"/>
      <w:r>
        <w:rPr>
          <w:rtl w:val="true"/>
        </w:rPr>
        <w:t>ترجمه آیات</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نمی دانی پیروی نکن، گوش و چشم و دل مسئول می 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آتش نزدیک شدند، گوش ها و دیدگان و پوست های آنان به اعمال حرامی که به وسیله آن ها مرتکب می شدند گواهی</w:t>
      </w:r>
      <w:bookmarkStart w:id="396" w:name="pg11578_115278"/>
    </w:p>
    <w:p>
      <w:pPr>
        <w:pStyle w:val="BookText"/>
        <w:rPr/>
      </w:pPr>
      <w:bookmarkEnd w:id="396"/>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اعضا بر خلاف کاری های افراد گواهی دادند، صاحبان آن ها که همان گنه کاران هستند به آن ها اعتراض می کنند که چرا بر ضرر ما گواهی دادید؟ آن ها پاسخ می دهند خدایی که همه چیز را به سخن درآورده، ما را به سخن گفتن واداشته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آن چه ادعا می کنند علم و اذعانی ندارند، بلکه از وهم و پندار پیروی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و پندار، تو را از پیروی حق بی نیاز نمی سازد</w:t>
      </w:r>
      <w:r>
        <w:rPr>
          <w:rFonts w:eastAsia="IRNazanin" w:cs="IRNazanin"/>
          <w:color w:val="111111"/>
          <w:sz w:val="28"/>
          <w:szCs w:val="28"/>
          <w:rtl w:val="true"/>
          <w:lang w:bidi="fa-IR"/>
        </w:rPr>
        <w:t>».</w:t>
      </w:r>
    </w:p>
    <w:p>
      <w:pPr>
        <w:pStyle w:val="Heading4"/>
        <w:numPr>
          <w:ilvl w:val="3"/>
          <w:numId w:val="1"/>
        </w:numPr>
        <w:rPr/>
      </w:pPr>
      <w:bookmarkStart w:id="397" w:name="__RefHeading___Toc5082310_73709187"/>
      <w:bookmarkStart w:id="398" w:name="_Toc150"/>
      <w:bookmarkEnd w:id="397"/>
      <w:r>
        <w:rPr>
          <w:rtl w:val="true"/>
        </w:rPr>
        <w:t>تفسیر موضوعی آیات</w:t>
      </w:r>
      <w:bookmarkEnd w:id="398"/>
    </w:p>
    <w:p>
      <w:pPr>
        <w:pStyle w:val="Heading5"/>
        <w:numPr>
          <w:ilvl w:val="4"/>
          <w:numId w:val="1"/>
        </w:numPr>
        <w:rPr/>
      </w:pPr>
      <w:bookmarkStart w:id="399" w:name="__RefHeading___Toc5082312_73709187"/>
      <w:bookmarkStart w:id="400" w:name="_Toc151"/>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حس کنجکاوی و واقع گرایی یکی از ابعاد روح و روان انسان به شمار می رود، هر فردی به طور فطری حقیقت طلب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آفرینش انسان با حسّ و اقع جویی آمیخته نبود، هرگز به دریدن پرده های جهل موفق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همواره و در هر رویدادی خواهان فهم حقیقت آن است، وتا به سرحد شناخت کامل نرسد، هرگز گمان و پندار، عطش واقع جویی او را فرو نمی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فطری بودن همین مطلب، ابن سینا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نظریه ای بدون دلیل پیروی کند، او فطرت انسانی خود را از دست داده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پیروی از دانش و دوری از گمان و پندار برای انسان ها 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 شود که گروهی به خاطر یک رشته منافع زودگذر، یا رسیدن به مقامی، چشم و گوش بسته، از مسلکی پیروی می کنند</w:t>
      </w:r>
      <w:bookmarkStart w:id="401" w:name="pg11578_115279"/>
    </w:p>
    <w:p>
      <w:pPr>
        <w:pStyle w:val="BookText"/>
        <w:rPr/>
      </w:pPr>
      <w:bookmarkEnd w:id="401"/>
      <w:r>
        <w:rPr>
          <w:rFonts w:ascii="IRNazanin" w:hAnsi="IRNazanin" w:eastAsia="IRNazanin"/>
          <w:color w:val="111111"/>
          <w:sz w:val="28"/>
          <w:sz w:val="28"/>
          <w:szCs w:val="28"/>
          <w:rtl w:val="true"/>
          <w:lang w:bidi="fa-IR"/>
        </w:rPr>
        <w:t>که بسا برای ارضای وجدان سرزنش کننده خود چنین وانمود می کنند که به آن مطلب، علم و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گروه را در آیات متعددی نکوهش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بِذلِکَ مِنْ عِلْم إِنْ هُمْ إِلاّ یَظُنُّونَ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آن چه ادعا می کنند علم و اذعانی ندارند، بلکه از وهم و پندار پیروی می کنند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در آیه مورد بحث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چیزی که به آن علم نداری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جمله یادآور حکمی است که نهاد و فطرت انسان است و ما را نسبت به آن توجه می دهد</w:t>
      </w:r>
      <w:r>
        <w:rPr>
          <w:rFonts w:eastAsia="IRNazanin" w:cs="IRNazanin"/>
          <w:color w:val="111111"/>
          <w:sz w:val="28"/>
          <w:szCs w:val="28"/>
          <w:rtl w:val="true"/>
          <w:lang w:bidi="fa-IR"/>
        </w:rPr>
        <w:t>.</w:t>
      </w:r>
    </w:p>
    <w:p>
      <w:pPr>
        <w:pStyle w:val="Heading5"/>
        <w:numPr>
          <w:ilvl w:val="4"/>
          <w:numId w:val="1"/>
        </w:numPr>
        <w:rPr/>
      </w:pPr>
      <w:bookmarkStart w:id="402" w:name="__RefHeading___Toc5082314_73709187"/>
      <w:bookmarkStart w:id="403" w:name="_Toc152"/>
      <w:bookmarkEnd w:id="402"/>
      <w:r>
        <w:rPr>
          <w:rtl w:val="true"/>
        </w:rPr>
        <w:t>پیروی از علم اصل اساسی است</w:t>
      </w:r>
      <w:bookmarkEnd w:id="403"/>
    </w:p>
    <w:p>
      <w:pPr>
        <w:pStyle w:val="BookText"/>
        <w:rPr/>
      </w:pPr>
      <w:r>
        <w:rPr>
          <w:rFonts w:ascii="IRNazanin" w:hAnsi="IRNazanin" w:eastAsia="IRNazanin"/>
          <w:color w:val="111111"/>
          <w:sz w:val="28"/>
          <w:sz w:val="28"/>
          <w:szCs w:val="28"/>
          <w:rtl w:val="true"/>
          <w:lang w:bidi="fa-IR"/>
        </w:rPr>
        <w:t>همان طور که در آغاز بحث یادآور شدیم، مفاد آیه مورد بحث، بیان گر یک حکم فطری و طبیعی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در هر رویدادی تا به سرحد شناخت قطعی نرسد،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مفاد آیه، کلی و گسترده خواهد بود وانسان نباید در هیچ جایی بدون مدرک قطعی به چیزی تکیه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سؤالی مطرح می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پیروی از علم یک اصل کلی واساسی است، پس چرا ما در مواردی از ظن و گمان پیروی می کنیم؛ مثلاً در یافتن صاحب چیزی، اگر در دست کسی ببینیم،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 مال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احکام الهی، به نقل یک روایت از سوی کسی که عادل است، به عنوان روایت امام معصوم می 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 احد در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تشخیص موضوعات مثلاً فلان چیز پاک است یا نجس؛ ملک فلانی هست یا نیست؛ به قول دو عادل عمل</w:t>
      </w:r>
    </w:p>
    <w:p>
      <w:pPr>
        <w:pStyle w:val="BookText"/>
        <w:rPr/>
      </w:pPr>
      <w:r>
        <w:rPr>
          <w:rFonts w:ascii="IRNazanin" w:hAnsi="IRNazanin" w:eastAsia="IRNazanin"/>
          <w:color w:val="111111"/>
          <w:sz w:val="28"/>
          <w:sz w:val="28"/>
          <w:szCs w:val="28"/>
          <w:rtl w:val="true"/>
          <w:lang w:bidi="fa-IR"/>
        </w:rPr>
        <w:t>می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بینه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ما در این موارد به این امارات و قراین عمل می کنیم و هیچ کدام علم و یقین آفرین نیست معلوم می شود که، مفاد آیه یک اصل کلی نیست و گاهی انسان به گمان وپندار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را فخر رازی در تفسیر خود مطرح و روی آن تکیه کرده است</w:t>
      </w:r>
      <w:r>
        <w:rPr>
          <w:rStyle w:val="FootnoteAnchor"/>
          <w:rtl w:val="true"/>
        </w:rPr>
        <w:footnoteReference w:id="256"/>
      </w:r>
      <w:r>
        <w:rPr>
          <w:rFonts w:ascii="IRNazanin" w:hAnsi="IRNazanin" w:eastAsia="IRNazanin"/>
          <w:color w:val="111111"/>
          <w:sz w:val="28"/>
          <w:sz w:val="28"/>
          <w:szCs w:val="28"/>
          <w:rtl w:val="true"/>
          <w:lang w:bidi="fa-IR"/>
        </w:rPr>
        <w:t>و موارد ده گانه ای را یادآور شده است که در آن جاها شارع اجازه داده است که به ظن عمل شود؛ ولی رازی از یک نکته غفلت کرده است و با توجه به آن، اذعان خواهد کرد که حتی در این موارد، عمل تکیه گاه قطعی دارد، نه ظنی، و در حقیقت عمل به علم وقطع است نه ظن و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هر کدام از این قراین و امارات، یقین آفرین نیست؛ ولی از آن جا که حجیت و صحت اعتماد بر آن ها از جانب شارع، به وسیله دلایل قطعی ثابت شده است؛ از این جهت عمل به آن ها عمل به چیزی است که به طور یقین حجت ومورد رضای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تحصیل یقین در تک تک احکام و موضوعات، مایه رنج و زحمت می باشد، صاحب شریعت به حکم این که اسلام آیین سهل و آسانی است، اجازه داده است که در این موارد به چنین قراین و اماراتی عمل کنیم و اجازه و امضای شارع در مورد این ها به طور یقین به ما رسیده است و برای ما مانند آفتاب روشن است که شارع در این موارد به ما اجازه داده است که به این دلایل ظنی،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عمل ما به این قراین، به حکم اجازه قطعی، عمل به یقین و قطع است نه عمل به ظن و پندار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برای هر انسانی قطعی است، این است که در مسیر زندگی تکیه گاه قطعی داشته باشد، نه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اجازه عمل به این قراین، به</w:t>
      </w:r>
    </w:p>
    <w:p>
      <w:pPr>
        <w:pStyle w:val="BookText"/>
        <w:rPr/>
      </w:pPr>
      <w:r>
        <w:rPr>
          <w:rFonts w:ascii="IRNazanin" w:hAnsi="IRNazanin" w:eastAsia="IRNazanin"/>
          <w:color w:val="111111"/>
          <w:sz w:val="28"/>
          <w:sz w:val="28"/>
          <w:szCs w:val="28"/>
          <w:rtl w:val="true"/>
          <w:lang w:bidi="fa-IR"/>
        </w:rPr>
        <w:t>خاطر آسانی زندگی، با دلایل قطعی ثابت شده است قطعاً انسان در این موارد تکیه گاه قطعی دارد نه پنداری؛ و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انجام تکالیف یا باید به دلیل قطعی عمل کند؛ مثل این که دستوری را از خود پیامبر بشنود یا به چیزی عمل کند که با دلیل قطعی حجیت آن ثابت شده است و موارد ده گانه ای که فخر رازی یادآوری کرده است، از قبیل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اعتماد بودن آن ها با دلیل قطعی روشن شده است و به همین جهت در آیه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و پندار، تو را از پیروی حق بی نیاز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انسان خردمندی تکیه گاه قطعی را با گمان که ممکن است به طور تصادف صحیح باشد، عوض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دایره سخن گفتن و قضاوت کردن برای انسان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جا که می داند ، باید سخن بگوید و آن جا که نمی داند، باید لب تکان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اللّهِ علی خلْقِه أَنْ یقُولوا ما یعْلَمون و یقِفُوا عندَ ما لا یعْلَمُون؛ حق خدا بر بندگان این است که آن چه را می دانند بگویند و در مرز آن چه نمی دانند توقف کنند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آیین دادرسی اسلام قاضی باید بداند حکمی که می دهد، حکم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شاید و گمان داوری کرد هرچند به حق باشد، جای گاه او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قَضی بالحقِّ و هُو لا یعْلَم</w:t>
      </w:r>
      <w:r>
        <w:rPr>
          <w:rStyle w:val="FootnoteAnchor"/>
          <w:rtl w:val="true"/>
        </w:rPr>
        <w:footnoteReference w:id="258"/>
      </w:r>
      <w:r>
        <w:rPr>
          <w:rFonts w:ascii="IRNazanin" w:hAnsi="IRNazanin" w:eastAsia="IRNazanin"/>
          <w:color w:val="111111"/>
          <w:sz w:val="28"/>
          <w:sz w:val="28"/>
          <w:szCs w:val="28"/>
          <w:rtl w:val="true"/>
          <w:lang w:bidi="fa-IR"/>
        </w:rPr>
        <w:t xml:space="preserve">آن دادرسی که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کند، جای گاه او در دوزخ است</w:t>
      </w:r>
      <w:r>
        <w:rPr>
          <w:rFonts w:eastAsia="IRNazanin" w:cs="IRNazanin"/>
          <w:color w:val="111111"/>
          <w:sz w:val="28"/>
          <w:szCs w:val="28"/>
          <w:rtl w:val="true"/>
          <w:lang w:bidi="fa-IR"/>
        </w:rPr>
        <w:t>».</w:t>
      </w:r>
      <w:bookmarkStart w:id="404" w:name="pg11578_115282"/>
    </w:p>
    <w:p>
      <w:pPr>
        <w:pStyle w:val="Heading5"/>
        <w:numPr>
          <w:ilvl w:val="4"/>
          <w:numId w:val="1"/>
        </w:numPr>
        <w:rPr/>
      </w:pPr>
      <w:bookmarkStart w:id="405" w:name="__RefHeading___Toc5082316_73709187"/>
      <w:bookmarkStart w:id="406" w:name="_Toc153"/>
      <w:bookmarkEnd w:id="404"/>
      <w:bookmarkEnd w:id="405"/>
      <w:r>
        <w:rPr>
          <w:rtl w:val="true"/>
        </w:rPr>
        <w:t>مسئولیت ابزار شناخت در قرآن</w:t>
      </w:r>
      <w:bookmarkEnd w:id="406"/>
    </w:p>
    <w:p>
      <w:pPr>
        <w:pStyle w:val="BookText"/>
        <w:rPr/>
      </w:pPr>
      <w:r>
        <w:rPr>
          <w:rFonts w:ascii="IRNazanin" w:hAnsi="IRNazanin" w:eastAsia="IRNazanin"/>
          <w:color w:val="111111"/>
          <w:sz w:val="28"/>
          <w:sz w:val="28"/>
          <w:szCs w:val="28"/>
          <w:rtl w:val="true"/>
          <w:lang w:bidi="fa-IR"/>
        </w:rPr>
        <w:t xml:space="preserve">در اهمیت دیدن و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ابزار مهم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لفظ سمع در قرآن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بصر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مورد بحث در حالی که خود فؤاد مسئول شمرده می شود در کنار آن، ابزار فؤاد که همان سمع و بصر است نیز مسئول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 و روح است که واقعیت انسان را تشکیل می دهد و مسئول واقعی حتی در زمینه سمع و بصر او است؛ ولی به خاطر اهمیتی که این دو وسیله شناخت در زندگی انسان دارند، خود آن ها هم مسئول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آغاز آیه ما را به یک حکم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دهد، ذیل آیه حکم فطری را به گونه ای مدلل می سازد و آن این که ابزار شناخت را مسئول می شمارد و مسئول بودن ابزار، در حقیقت همان مسئول بودن خود انسان است و می توان این مسئولیت را به سه گونه تفسیر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وجود انسان این ابزار را جا داده تا از طریق آن ها، حق را از باطل بازشناسد و زندگی را بر اساس حق بنا نهد؛ از این جهت مسئول است به جای بستن چشم و گوش و پندار گرایی، به وسیله آن ها حقایق را از اوهام تمیز دهد و علم و شناخت را مبنای زندگی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مسئول است در بهره برداری از این ابزار از هر نوع زیاده روی و کوتاهی بپرهیزد و بر آن باشد تا آن چه را به وسیله چشم و گوش دریافته، درست دیده و شنیده است و یا آن چه که در دل او نشسته به گونه درست و به جا بوده است؟ زیرا هر نوع دیدن و شنیدن نمی تواند پایه شناخت و دریافت دل باشد و هر دو نوع مسئولیت در آیه ای گنجانده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الْبَصَرَوَالفُؤاد کُلُّ أُولئِکَ کانَ عَنْهُ مَسْئُولاً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مسئول است که از این ابزار به طرز صحیح و مشروع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دیدنی های ناشایست چشم فرو بندد و از شنیدن غیبت و تهمت و هرآنچه آهنگ حرام دارد گوش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که در روز رستاخیز همین اعضا به فرمان خداوند، علیه انسان که مسئولیت مستقیمی در مورد آن ها دارد،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آیات متعددی ما را به این مسئولیت هشدار می دهد؛ ما به عنوان نمونه یکی از آن ها را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ما جاءُوها شَهِدَ عََلیهِمْ سَمْعُهُمْ وَأَبْصارُهُم وجُلُودُهُمْ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آتش نزدیک شدند، گوش ها و دیدگان و پوست های آنان به اعمال حرامی که به وسیله آن ها مرتکب می شدند گواهی می دهند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لِجُلُودِهِمْ لِمَ شَهِدْتُمْ عَلَیْنا قالُوا أَنْطَقَنَا اللّهُ الّذِی أَنْطَقَ کُلَّ شَیء وَ هُوَ خَلَقَکُمْ أَوَّلَ مَرَّة وَإِلَیْهِ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اعضا بر خلاف کاری های افراد گواهی دادند، صاحبان آن ها که همان گنه کاران هستند به آن ها اعتراض می کنند که چرا بر ضرر ما گواهی دادید؟ آن ها پاسخ می دهند خدایی که همه چیز را به سخن درآورده، ما را به سخن گفتن واداشته است</w:t>
      </w:r>
      <w:r>
        <w:rPr>
          <w:rFonts w:eastAsia="IRNazanin" w:cs="IRNazanin"/>
          <w:color w:val="111111"/>
          <w:sz w:val="28"/>
          <w:szCs w:val="28"/>
          <w:rtl w:val="true"/>
          <w:lang w:bidi="fa-IR"/>
        </w:rPr>
        <w:t>».</w:t>
      </w:r>
      <w:r>
        <w:rPr>
          <w:rStyle w:val="FootnoteAnchor"/>
          <w:rtl w:val="true"/>
        </w:rPr>
        <w:footnoteReference w:id="260"/>
      </w:r>
      <w:bookmarkStart w:id="407" w:name="pg11578_115284"/>
    </w:p>
    <w:p>
      <w:pPr>
        <w:pStyle w:val="Heading3"/>
        <w:numPr>
          <w:ilvl w:val="2"/>
          <w:numId w:val="1"/>
        </w:numPr>
        <w:rPr/>
      </w:pPr>
      <w:bookmarkStart w:id="408" w:name="__RefHeading___Toc5082318_73709187"/>
      <w:bookmarkStart w:id="409" w:name="_Toc154"/>
      <w:bookmarkEnd w:id="407"/>
      <w:bookmarkEnd w:id="408"/>
      <w:r>
        <w:rPr>
          <w:rtl w:val="true"/>
        </w:rPr>
        <w:t xml:space="preserve">اصل دوازدهم </w:t>
      </w:r>
      <w:r>
        <w:rPr>
          <w:rtl w:val="true"/>
        </w:rPr>
        <w:t xml:space="preserve">: </w:t>
      </w:r>
      <w:r>
        <w:rPr>
          <w:rtl w:val="true"/>
        </w:rPr>
        <w:t>اسراف و تبذیر</w:t>
      </w:r>
      <w:bookmarkEnd w:id="409"/>
    </w:p>
    <w:p>
      <w:pPr>
        <w:pStyle w:val="Heading4"/>
        <w:numPr>
          <w:ilvl w:val="3"/>
          <w:numId w:val="1"/>
        </w:numPr>
        <w:rPr/>
      </w:pPr>
      <w:bookmarkStart w:id="410" w:name="__RefHeading___Toc5082320_73709187"/>
      <w:bookmarkStart w:id="411" w:name="_Toc155"/>
      <w:bookmarkEnd w:id="410"/>
      <w:r>
        <w:rPr>
          <w:rtl w:val="true"/>
        </w:rPr>
        <w:t>آیات موضوع</w:t>
      </w:r>
      <w:bookmarkEnd w:id="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ذُنُوبَنا وَإِسْرافَنا فِی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ثَمَرِهِ إِذا أَثْمَرَ وَ آتُوا حَقَّهُ یَوْمَ حَصادِهِ وَلا تُسْرِفُوا إِنَّهُ لایُحِبُّ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 وَ کُلُوا وَاشْرَبُوا وَلا تُسْرِفُوا إِنَّهُ لا یُحبُّ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فِرْعَونَ لَعال فِی الأَرْضِ وَ إِنَّهُ لَمِنَ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تُبَذِّرْ تَبْذِیراً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وَکانَالشَّیطانُ لِرَبِّهِ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 وَلا تَبْسُطْها کُلَّ البَسْطِفَتَقْعُدَ مَلوماً مَحسوراً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مَظْلُوماً فَقَدْ جَعَلْنا لِوَلِیِّهِ سُلْطاناً فَلا یُسرِفْ فِی القَتْلِ إِنَّهُ کانَ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نَجْزِی مَنْ أَسْرَفَ وَ لَمْ یُؤْمِنْ بِآیاتِ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وَلَمْ یَقتُرُوا وَکانَ بَیْنَ ذلِکَ قَواماً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کَثِیراً مِنَ الخُلَطاءِ لَیَبْغی بَعْضُهُمْ عَلی بَعْض إِلاَّ الَّذینَ آمَنُوا وَعَمِلُوا الصّالِحاتِ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لاتَقْنَطُوا مِنْ رَحْمَةِ اللّهِ إِنَّ اللّهَ یَغْفِرُ الذُّنُوبَ جَمیعاً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تَبَوَّءُ الدّارَ وَ الایمانَ مِنْ قَبْلهِمْ یُحِبُّونَ مَنْ هاجَرَإِلَیْهِمْ وَ لا یَجِدُونَ فِی صُدُورِهِمْ حاجَةً مِمّا اُوتُوا 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12" w:name="pg11578_115286"/>
    </w:p>
    <w:p>
      <w:pPr>
        <w:pStyle w:val="BookText"/>
        <w:rPr/>
      </w:pPr>
      <w:bookmarkEnd w:id="412"/>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مِسْکِیناًوَ یَتِیماً وَ أَسِیراً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5082322_73709187"/>
      <w:bookmarkStart w:id="414" w:name="_Toc156"/>
      <w:bookmarkEnd w:id="413"/>
      <w:r>
        <w:rPr>
          <w:rtl w:val="true"/>
        </w:rPr>
        <w:t>ترجمه آیات</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زیاده روی های ما را در زندگی خویش،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میوه به هنگامی که به ثمر می نشیند، بخورید وحق آن را به هنگام درو بپردازید و اسراف نکنید که خداوند مسرفان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به هنگام رفتن به مسجد زینت خود را با خود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بهترین وضع از نظافت و لباس به مسجد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بخورید و بیاشامید واسراف نکنید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چه کسی زینت های الهی را که برای بندگان خود آفرید، و روزی های پاکیزه را حرام کرده است؛ بگو این زینت در این جهان از آن کسانی است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این جهان دیگران نیز با آنان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رستاخیز مخصوص مؤمنان خواهد بود آیات خود را برای کسانی که آگاهند شرح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جای زنان با مردان آمیزش می کنید، شما گروه تجاوزگر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فرد برتری طلب است و او از مسرفان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مکن، اسراف گران برادران شیطان ها هستند، شیطان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خودخواهی خارج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پروردگار خود کفر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دست خود در احسان به گردن محکم بسته مدار و بسیار باز و گشاده مدار که هرکدام کنی به نکوهش و حسرت خواهی نشست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بی گناه کشته شود، ما به ولی او قدرت دادیم که قصاص</w:t>
      </w:r>
      <w:bookmarkStart w:id="415" w:name="pg11578_115287"/>
    </w:p>
    <w:p>
      <w:pPr>
        <w:pStyle w:val="BookText"/>
        <w:rPr/>
      </w:pPr>
      <w:bookmarkEnd w:id="415"/>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بگیرد ویا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قتل اسراف نورزد؛ زیرا ولی او نصرت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اسراف گران را کیفر می دهیم، کسانی که به آیات پروردگار خود مؤمن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انفاق می کنند، اسراف نمیورزند و سخت گیری نیز نمی کنند، بلکه میان این دو راهی را بر می 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شریکان برخی بر برخی دیگر تعدی می کند جز افراد با ایمان ونیکوکار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بندگان من که درباره خویش زیاده روی کرده اند، از رحمت خدا نومید نشوید، خداوند تمام گناهان را می بخشد؛ اوست رحیم و آمرزنده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 روز رستاخیز برخی دشمن برخی دیگر است؛ مگر پرهیزگاران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پیش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مسکن گزیده اند و به شرف ایمان آراسته اند وکسانی را که به سوی آنان مهاجرت می کنند دوست دارند، هرگز از چیزی که به مهاجران داده شده است، رنج نمی برند و آن ها را بر خویشتن هرچند نیازمند باشند، مقدم می دارند وهرکس از بخل نفس خود مصون شد او از رستگاران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با این که دوست دارند به مستمند و یتیم و اسیر می دهند</w:t>
      </w:r>
      <w:r>
        <w:rPr>
          <w:rFonts w:eastAsia="IRNazanin" w:cs="IRNazanin"/>
          <w:color w:val="111111"/>
          <w:sz w:val="28"/>
          <w:szCs w:val="28"/>
          <w:rtl w:val="true"/>
          <w:lang w:bidi="fa-IR"/>
        </w:rPr>
        <w:t>».</w:t>
      </w:r>
    </w:p>
    <w:p>
      <w:pPr>
        <w:pStyle w:val="Heading4"/>
        <w:numPr>
          <w:ilvl w:val="3"/>
          <w:numId w:val="1"/>
        </w:numPr>
        <w:rPr/>
      </w:pPr>
      <w:bookmarkStart w:id="416" w:name="__RefHeading___Toc5082324_73709187"/>
      <w:bookmarkStart w:id="417" w:name="_Toc157"/>
      <w:bookmarkEnd w:id="416"/>
      <w:r>
        <w:rPr>
          <w:rtl w:val="true"/>
        </w:rPr>
        <w:t>تفسیر موضوعی آیات</w:t>
      </w:r>
      <w:bookmarkEnd w:id="41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خُذُوا زِینَتکُمْ عِنْدَ کُلِّ مَسْجِد وَ کُلُوا وَاشْرَبُوا وَلا تُسْرِفُوا إِنَّهُ لا یُحبُّ المُسْرِفینَ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فرزندان آدم به هنگام رفتن به مسجد زینت خود را با خود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بهترین وضع از نظافت و لباس به مسجد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بخورید و</w:t>
      </w:r>
    </w:p>
    <w:p>
      <w:pPr>
        <w:pStyle w:val="BookText"/>
        <w:rPr/>
      </w:pPr>
      <w:r>
        <w:rPr>
          <w:rFonts w:ascii="IRNazanin" w:hAnsi="IRNazanin" w:eastAsia="IRNazanin"/>
          <w:color w:val="111111"/>
          <w:sz w:val="28"/>
          <w:sz w:val="28"/>
          <w:szCs w:val="28"/>
          <w:rtl w:val="true"/>
          <w:lang w:bidi="fa-IR"/>
        </w:rPr>
        <w:t xml:space="preserve">بیاشامید واسراف نکنید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مسرفان را دوست نمی دارد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 های الهی را که برای بندگان خود آفرید و روزی های پاکیزه را حرام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زینت در این جهان از آن کسانی است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این جهان دیگران نیز با آنان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 رستاخیز مخصوص مؤمنان خواهد بود آیات خود را برای کسانی که آگاهند شرح می دهیم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توزیع ظالمانه مواد غذایی</w:t>
      </w:r>
    </w:p>
    <w:p>
      <w:pPr>
        <w:pStyle w:val="BookText"/>
        <w:rPr/>
      </w:pPr>
      <w:r>
        <w:rPr>
          <w:rFonts w:ascii="IRNazanin" w:hAnsi="IRNazanin" w:eastAsia="IRNazanin"/>
          <w:color w:val="111111"/>
          <w:sz w:val="28"/>
          <w:sz w:val="28"/>
          <w:szCs w:val="28"/>
          <w:rtl w:val="true"/>
          <w:lang w:bidi="fa-IR"/>
        </w:rPr>
        <w:t>در حالی که در جهان سوم فقر وگرسنگی بیداد می کند و مرگ تدریجی نیمی از مردم جهان را تهدید می نماید و انبوهی از مردم آفریقا و آسیا وحتی آمریکای لاتین با این مسئله تلخ و ناگوار دست به گریبان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مغرب زمین خصوصاً کشورهای جهان خوار و یغماگر، غرق نعمت و تجمل پرستی واسراف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جهان عملاً به دو گروه متمایز تقسیم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غرق در نعمت ورفاه ـ که همه کس همه چیز دارد ـ ، گروهی فقیر و مستمند، محروم و عقب مانده، حتی خوراک به اصطلاح بخور و نمیر هم برای آنان نیست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گرسنگی یک عارضه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جهان به</w:t>
      </w:r>
    </w:p>
    <w:p>
      <w:pPr>
        <w:pStyle w:val="BookText"/>
        <w:rPr/>
      </w:pPr>
      <w:r>
        <w:rPr>
          <w:rFonts w:ascii="IRNazanin" w:hAnsi="IRNazanin" w:eastAsia="IRNazanin"/>
          <w:color w:val="111111"/>
          <w:sz w:val="28"/>
          <w:sz w:val="28"/>
          <w:szCs w:val="28"/>
          <w:rtl w:val="true"/>
          <w:lang w:bidi="fa-IR"/>
        </w:rPr>
        <w:t>صورت عادلانه میان همه بشر تقسیم گردد، یک نفر هم گرسنه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کارشناسان بین المللی، بشر با وسایل کنونی می تواند نیاز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انسان را از صحرا و دریا فراهم سازد، تاچه رسد به این که تکنولوژی پیشرفت کند و وسایل تولید، قوی تر و نیرومندتر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هزینه های کمرشکن تسلیحات نظامی، حرص و آز سرمایه داران بزرگ، فزونی خواهی ملت های مغرب زمین و سیاست های غلط استعماری به منظور اسارت ملت ها، سبب شده است که دوسوم ملت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میلیارد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پایین تر زندگی کنند که از تهی دستی مطلق شروع شده و به تنگ دستی ونابسامانی زندگی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این افراط و تفریط به آمار زیر که سمپوزیم تغذیه در شیراز آن را منتشر کرده است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پروتئین حاصل از فراورده های گوشتی و لبنیات و تخم مرغ در دنیا بیش از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736</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روز است؛ در صورتی که پروتئین مورد نیاز جمعیت کنونی بیش از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تولید کنونی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در روز بیش از میزان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شنویم، دوسوم مردم دنیا گرسنه اند و میلیون ها نفر از گرسنگی مرده ومیلیون ها نفر در آستانه مرگند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 چرا؟ پاسخ این سؤال روشن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زمانی که در یک کشور، مقدار پروتئین حیوانی مورد مصرف یک فرد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 در کشور دیگر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روز باشد، دو سوم جمعیت جهان از گرسنگی رنج خواهند برد؛ این در حالی است که یک سوم دیگر به علت مصرف زیاد پروتئین و غذاهای نامناسب، به بیمارهای مختلف دچار می گردند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این آمار،به روشنی می تواند پایه اسراف و شکم خوارگی در غرب و فقر و بدبختی و گرسنگی در کشورهای توسعه نیافته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مشت نویسندگان اعلامیه حقوق بشر و سازندگان شعارهای زیبا امّا تو خالی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پروتئین خورهای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کند؛ آیا با این وضع باز می توان به این اعلامیه و سازمان ها و شوراها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دیگر نشان می دهد که مجموع غذایی که امریکاییان مصرف می کنند، برای تغذیه جمعیّت یک میلیارد ونیم چینی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خوب است در آمار زیر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کودکی که در یکی از کشورهای پیش رفته زاده می شود، چند برابر کودکان هندی و فیلیپینی غذا مصرف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تغذیه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 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اندازه مواد غذایی که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آمریکایی تغذیه می کنند، برای تغذیه یک میلیارد و نیم چینی در میزان متوسط غذایی پرهیزکارانه چینی کافی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دنیای دو چهره ما که هر لحظه ای به رنگی در می آید و به سازی می رقصد و دم از یاری کارگر، مادر، کودک و حقوق بشر می زند؛ ولی هرگز به انسان به اندازه سگ هم احترام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کردنش سخت باشد، آمار زیر گویاتر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هر سه خانواده فرانسوی یک خانواده، سگ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خوراکی های ویژه ای که به طور کلی برای این حیوانات اهلی تهیه شده است،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قوطی بود؛ در حالی که این رقم در سال</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قوطی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 رفته این حیوانات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خوراک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میزانی است که برای تغذیه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آسیایی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دارای پروتئین فراوانی هستند، به ویژه آن چه برای گربه ها تهیه می شود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حمایت از حیوانات، اصل انسانی واسلامی است؛ولی آیا روا است که ما تنها یک اصل را بگیریم، و تماشاگر صحنه های گرسنگی در جهان انسان ها باشیم؟</w:t>
      </w:r>
    </w:p>
    <w:p>
      <w:pPr>
        <w:pStyle w:val="BookText"/>
        <w:rPr/>
      </w:pPr>
      <w:r>
        <w:rPr>
          <w:rFonts w:ascii="IRNazanin" w:hAnsi="IRNazanin" w:eastAsia="IRNazanin"/>
          <w:color w:val="111111"/>
          <w:sz w:val="28"/>
          <w:sz w:val="28"/>
          <w:szCs w:val="28"/>
          <w:rtl w:val="true"/>
          <w:lang w:bidi="fa-IR"/>
        </w:rPr>
        <w:t>اکنون که با صحنه های تأسف بار آشنا شدیم، کمی به تعالیم اسلام درباره اقتصاد در زندگی و اعتدال وجلوگیری از اسراف گوش فرا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روی در غذا و خوراک، لباس و پوشاک، تفریح و ورزش، علاقه و مهر به افراد، خدمت به جامعه و مردم، مجاهدت های روحی ونفسانی، کوشش های علمی و فکری، به طور خلاصه در همه حالات زندگی فردی و اجتماعی، مورد ستایش وتشویق اسلام بوده و هر نوع انحراف از خط میانه ـ هرچند از نظر کمیت کوچک باشد ـ سرانگشت نکوهش قرآن و اسلام به سوی آن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تبیین این نوع انحراف ها،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گیرد و تنها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وجمع،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که در آغاز بحث آوردیم،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اسراف گران را دوست نمی دارد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و این نکوهش به اندازه ای تکان دهنده است که نکوهش فرعون، به خاطر این است که او نیز از</w:t>
      </w:r>
    </w:p>
    <w:p>
      <w:pPr>
        <w:pStyle w:val="BookText"/>
        <w:rPr/>
      </w:pPr>
      <w:r>
        <w:rPr>
          <w:rFonts w:ascii="Amiri" w:hAnsi="Amiri" w:eastAsia="Amiri" w:cs="Amiri"/>
          <w:color w:val="111111"/>
          <w:sz w:val="28"/>
          <w:sz w:val="28"/>
          <w:szCs w:val="28"/>
          <w:rtl w:val="true"/>
          <w:lang w:bidi="ar-SA"/>
        </w:rPr>
        <w:t>مسرفان و متجاوزان از راه میانه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فِرْعَونَ لَعال فِی الأَرْضِ وَ إِنَّهُ لَمِنَ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فرد برتری طلب است و او از مسرفان می باشد</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بنابر این، هیچ کدام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بارگی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در تفهیم این معنی وسیع، جانشین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قرآن برای نکوهش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مال به صورت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المُبَذِّرینَ کانُوا إِخْوانَ الشَّیاطینِ وَکانَ الشَّیطانُ لِرَبِّهِ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اسراف مکن، اسراف گران برادران شیطان ها هستند، شیطان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خودخواهی خارج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پروردگار خود کفر ورزید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چه نکوهشی بالاتر از این که اسراف گران، برادران شیاطین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کفر شیطان، به خاطر تجاوز از حد او بوده است که نوعی اسراف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جوانب و اطراف</w:t>
      </w:r>
    </w:p>
    <w:p>
      <w:pPr>
        <w:pStyle w:val="BookText"/>
        <w:rPr/>
      </w:pPr>
      <w:r>
        <w:rPr>
          <w:rFonts w:ascii="IRNazanin" w:hAnsi="IRNazanin" w:eastAsia="IRNazanin"/>
          <w:color w:val="111111"/>
          <w:sz w:val="28"/>
          <w:sz w:val="28"/>
          <w:szCs w:val="28"/>
          <w:rtl w:val="true"/>
          <w:lang w:bidi="fa-IR"/>
        </w:rPr>
        <w:t>یکی از ویژگی های قرآن، توجه عمیق به جوانب و اطراف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کلیات ، او را از توجه به جزئیات وجنبه های استثنایی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یکی از نقاط برجسته قرآن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آن جا که گفتگو درباره دوستی های دنیوی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این جهان، در سرای دیگر دشمنان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می افزاید،</w:t>
      </w:r>
    </w:p>
    <w:p>
      <w:pPr>
        <w:pStyle w:val="BookText"/>
        <w:rPr/>
      </w:pPr>
      <w:r>
        <w:rPr>
          <w:rFonts w:ascii="IRNazanin" w:hAnsi="IRNazanin" w:eastAsia="IRNazanin"/>
          <w:color w:val="111111"/>
          <w:sz w:val="28"/>
          <w:sz w:val="28"/>
          <w:szCs w:val="28"/>
          <w:rtl w:val="true"/>
          <w:lang w:bidi="fa-IR"/>
        </w:rPr>
        <w:t>پرهیزگاران و مؤمنان مستثنا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واینک دو نمونه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 روز رستاخیز برخی دشمن برخی دیگر است؛ مگر پرهیزگاران</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آن جا که در باره دو شریک دنیوی هم سخن می گوید و این که پیوسته برخی به برخی دیگر تعدی می کنند، فوراً افراد با ایمان را استثنا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کَثِیراً مِنَ الخُلَطاءِ لَیَبْغی بَعْضُهُمْ عَلی بَعْض إِلاَّ الّذینَ آمَنُوا وَعَمِلُوا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شریکان برخی بر برخی دیگر تعدی می کند جز افراد با ایمان ونیکوکار</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آیه های دوم و سوم که در آغاز بحث آوردیم عنایت قرآن به جزئیات این موضوع به خوبی به چشم می خورد؛ در حالی که در آیه دوم دستور می دهد که فرزندان آدم از گونه های زینت های حلال در تمام احوال، به ویژه هنگام اجتماع در معبد برای عبادت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سوم با سخنانی تندتر به پاسخ آن ها که فکر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زینت و پرهیز از غذاها و روزی های پاک، نشانه زهد و پارسایی ومایه قرب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r>
        <w:rPr>
          <w:rStyle w:val="FootnoteAnchor"/>
          <w:rtl w:val="true"/>
        </w:rPr>
        <w:footnoteReference w:id="27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 توجه به اصل موضوع، قرآن را از توجه به جزئیات باز نداشته است، پس در آیه دوم فوراً به مسئله اسراف توجه می کند و این که مبادا طبع فزونی خواهی انسان، از این دستور الهی سوء استفاده کند و راه میانه را به تجمل پرستی، واسراف و تبذیر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وَ لا تُسْرِفُوا</w:t>
      </w:r>
    </w:p>
    <w:p>
      <w:pPr>
        <w:pStyle w:val="BookText"/>
        <w:rPr/>
      </w:pPr>
      <w:r>
        <w:rPr>
          <w:rFonts w:ascii="IRNazanin" w:hAnsi="IRNazanin" w:eastAsia="IRNazanin"/>
          <w:color w:val="111111"/>
          <w:sz w:val="28"/>
          <w:sz w:val="28"/>
          <w:szCs w:val="28"/>
          <w:rtl w:val="true"/>
          <w:lang w:bidi="fa-IR"/>
        </w:rPr>
        <w:t>إِنَّهُ لا یُحِبُّ الْمُسْرِفینَ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واسراف مکنید خداوند اسراف گران را دوست نمی دارد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درست است که موضوع سخن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خوردنی ها وآشامیدنی ها است؛ ولی چون موضوع بحث در دو آیه، اعم از این دو می باشد، به قرینه این که در هر دو آیه ، بهره برداری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 نه خصوص خوردنی ها و آشامیدنی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این جمله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هدف از آن، طرح قانون اعتدال درکلیه شئون زندگی و یا دست کم میانه روی در بهره برداری از مواهب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مطرح نیست</w:t>
      </w:r>
    </w:p>
    <w:p>
      <w:pPr>
        <w:pStyle w:val="BookText"/>
        <w:rPr/>
      </w:pPr>
      <w:r>
        <w:rPr>
          <w:rFonts w:ascii="IRNazanin" w:hAnsi="IRNazanin" w:eastAsia="IRNazanin"/>
          <w:color w:val="111111"/>
          <w:sz w:val="28"/>
          <w:sz w:val="28"/>
          <w:szCs w:val="28"/>
          <w:rtl w:val="true"/>
          <w:lang w:bidi="fa-IR"/>
        </w:rPr>
        <w:t>نکته مهم در اسراف، جلوگیری از هر نوع اتلاف است؛ هر چند جزئی و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در اسراف این نیست که برای حفظ قیمت گندم در جهان، هزاران خروار گندم را به دریا بریزیم ویا آتش بزنیم، بلکه کیفیت استفاده از آن نیز در اسراف اهمیت دارد، آن جا که دیناری در راه گناه مصرف گردد، یا هسته ای</w:t>
      </w:r>
      <w:r>
        <w:rPr>
          <w:rStyle w:val="FootnoteAnchor"/>
          <w:rtl w:val="true"/>
        </w:rPr>
        <w:footnoteReference w:id="273"/>
      </w:r>
      <w:r>
        <w:rPr>
          <w:rFonts w:ascii="IRNazanin" w:hAnsi="IRNazanin" w:eastAsia="IRNazanin"/>
          <w:color w:val="111111"/>
          <w:sz w:val="28"/>
          <w:sz w:val="28"/>
          <w:szCs w:val="28"/>
          <w:rtl w:val="true"/>
          <w:lang w:bidi="fa-IR"/>
        </w:rPr>
        <w:t>که می تواند کارآمد باشد، بی بهره بماند یا در بیابان سوزان در برابر فرد تشنه ای، نیم خورده ای به دور ریخته شود، آن هم زیاده روی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قرآن در مسئله قصاص جایی که به جای جانی، دیگری کشته</w:t>
      </w:r>
    </w:p>
    <w:p>
      <w:pPr>
        <w:pStyle w:val="BookText"/>
        <w:rPr/>
      </w:pPr>
      <w:r>
        <w:rPr>
          <w:rFonts w:ascii="IRNazanin" w:hAnsi="IRNazanin" w:eastAsia="IRNazanin"/>
          <w:color w:val="111111"/>
          <w:sz w:val="28"/>
          <w:sz w:val="28"/>
          <w:szCs w:val="28"/>
          <w:rtl w:val="true"/>
          <w:lang w:bidi="fa-IR"/>
        </w:rPr>
        <w:t>شود، مسئله اسراف را مطرح می کند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 یُسرِفْ فِی القَتْلِ إِنَّهُ کانَ مَنْصُوراً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بی گناه کشته شود، ما به ولی او قدرت دادیم که قصاص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بگیرد ویا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قتل اسراف نورزد؛ زیرا ولی او نصرت یافته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جاهلیت اگر قتلی رخ می داد یاران کشته، میان کشنده و بستگان او، تفاوتی قائل نبودند، گاهی بزرگ قبیله ای را به این نام که قاتل از آن قبیله است، از پای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تمام این ها را اسراف می خواند؛ زیرا بر فرض که در این موارد، فقط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 نفر کشته شود، با ز هم چون فرد بی گناهی به جای قاتل کشته شده است، آن را اسراف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قرآن قوم لوط را اسراف گر معرفی می کند؛ زیرا از نعمت های الهی به صورت های غیر طبیعی استفاده می کردند،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لَتَأْتُونَ الرِّجالَ شَهْوَةً مِنْ دُونِ النِّساءِ بَلْ أَنْتُمْ قَومٌ مُسْرِفُونَ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جای زنان با مردان آمیزش می کنید، شما گروه تجاوزگر هستید</w:t>
      </w:r>
      <w:r>
        <w:rPr>
          <w:rFonts w:eastAsia="IRNazanin" w:cs="IRNazanin"/>
          <w:color w:val="111111"/>
          <w:sz w:val="28"/>
          <w:szCs w:val="28"/>
          <w:rtl w:val="true"/>
          <w:lang w:bidi="fa-IR"/>
        </w:rPr>
        <w:t>».</w:t>
      </w:r>
      <w:r>
        <w:rPr>
          <w:rStyle w:val="FootnoteAnchor"/>
          <w:rtl w:val="true"/>
        </w:rPr>
        <w:footnoteReference w:id="27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فرهنگی برای قرآن نوشته است، درباره اسراف سخنی دارد که از اهمیت خاصی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که از نظر کمیت و یا کیفیت، از اندازه خود تجاوز کند، آن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هرچیزی که در راه غیر اطاعت خدا مصرف گردد هرچند کم باشد، اسراف خواهد 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به خاطر گستردگی معنی اسراف، قرآن در آیاتی روی اسراف، بدون قیدوشرط تکیه می کند و هرنوع تجاوز از حد در هر موضوعی را نکوهش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نَجْزِی مَنْ أَسْرَفَ وَ لَمْ یُؤْمِنْ بِآیاتِ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اسراف گران را کیفر می دهیم، کسانی که به آیات پروردگار خود مؤمن نباشند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ولی با این سرزنش، در آیات دیگر به همه اسراف گران هشدار می دهد که اگر از کردارهای زشت خود پشیمان گردند، و به شرایط توبه عمل نمایند، درهای توبه و آمرزش به روی آنان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بندگان من که درباره خویش زیاده روی کرده اند، از رحمت خدا نومید نشوید، خداوند تمام گناهان را می بخشد؛ اوست رحیم و آمرزنده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در آیه دیگر کلیه اسراف گران را راهنمایی می کند که به گاه پوزش خواهی، چنین بگویند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 لَنا ذُنُوبَنا وَإِسْرافَنا فِی أَمْرِنا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زیاده روی های ما را در زندگی خویش، ببخش</w:t>
      </w:r>
      <w:r>
        <w:rPr>
          <w:rFonts w:eastAsia="IRNazanin" w:cs="IRNazanin"/>
          <w:color w:val="111111"/>
          <w:sz w:val="28"/>
          <w:szCs w:val="28"/>
          <w:rtl w:val="true"/>
          <w:lang w:bidi="fa-IR"/>
        </w:rPr>
        <w:t>».</w:t>
      </w:r>
      <w:r>
        <w:rPr>
          <w:rStyle w:val="FootnoteAnchor"/>
          <w:rtl w:val="true"/>
        </w:rPr>
        <w:footnoteReference w:id="279"/>
      </w:r>
      <w:bookmarkStart w:id="418" w:name="pg11578_115297"/>
    </w:p>
    <w:p>
      <w:pPr>
        <w:pStyle w:val="Heading3"/>
        <w:numPr>
          <w:ilvl w:val="2"/>
          <w:numId w:val="1"/>
        </w:numPr>
        <w:rPr/>
      </w:pPr>
      <w:bookmarkStart w:id="419" w:name="__RefHeading___Toc5082326_73709187"/>
      <w:bookmarkStart w:id="420" w:name="_Toc158"/>
      <w:bookmarkEnd w:id="418"/>
      <w:bookmarkEnd w:id="419"/>
      <w:r>
        <w:rPr>
          <w:rtl w:val="true"/>
        </w:rPr>
        <w:t xml:space="preserve">اصل سیزدهم </w:t>
      </w:r>
      <w:r>
        <w:rPr>
          <w:rtl w:val="true"/>
        </w:rPr>
        <w:t xml:space="preserve">: </w:t>
      </w:r>
      <w:r>
        <w:rPr>
          <w:rtl w:val="true"/>
        </w:rPr>
        <w:t>میانه روی در انفاق</w:t>
      </w:r>
      <w:bookmarkEnd w:id="420"/>
    </w:p>
    <w:p>
      <w:pPr>
        <w:pStyle w:val="Heading4"/>
        <w:numPr>
          <w:ilvl w:val="3"/>
          <w:numId w:val="1"/>
        </w:numPr>
        <w:rPr/>
      </w:pPr>
      <w:bookmarkStart w:id="421" w:name="__RefHeading___Toc5082328_73709187"/>
      <w:bookmarkStart w:id="422" w:name="_Toc159"/>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آیه 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به گردنت مبند و آن را هم به تمام معنی باز مکن، مبادا به صورت ملامت شده وحسرت خورده بر جای خود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و بخشیدن نیروهای اضافی، مخصوص موجود زنده نیست، بلکه اصلی است که در همه جهان آفرینش حکمفرما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آفتاب پیوسته نورافشانی کرده وهر روز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میلیون تن از جرم و مواد آن به نور و حرارت تبدیل می شود، چه انفاقی بالاتر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درختان، میلیون ها تن از مواد غذایی زمین را به صورت میوه و غلات وچوب، برگ و گل در می آورند، همه ساله میلیاردها تن از آب دریاها تبخیر شده به صورت قطرات باران ودانه های شفاف برف در نقاط مختلف فرود می آیند و در دل زمین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 طبیعی وناموس تکوینی است که در نهاد هر موجودی گذارده شده است، وبهره برداری انسان از انفاق جهان طبیعت، آنچنان اعجاب انگیز است که افراد عاقل و خردمند در برابر آن متحیرند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از جانب خدای بزرگ، به زمین الهام شده است که مواد غذایی و قندی خود را به گل ها رسانیده، و در راه پرورش آنها انفاق کند، و به گل ها الهام شده است که شیره خود را به زنبور عسل</w:t>
      </w:r>
      <w:bookmarkStart w:id="423" w:name="pg11578_115298"/>
    </w:p>
    <w:p>
      <w:pPr>
        <w:pStyle w:val="BookText"/>
        <w:rPr/>
      </w:pPr>
      <w:bookmarkEnd w:id="423"/>
      <w:r>
        <w:rPr>
          <w:rFonts w:ascii="IRNazanin" w:hAnsi="IRNazanin" w:eastAsia="IRNazanin"/>
          <w:color w:val="111111"/>
          <w:sz w:val="28"/>
          <w:sz w:val="28"/>
          <w:szCs w:val="28"/>
          <w:rtl w:val="true"/>
          <w:lang w:bidi="fa-IR"/>
        </w:rPr>
        <w:t>برسانند، به زنبور عسل هم وحی شده است که شیره هایی را که از گل ها و درختان گرد آورده است، در اختیار انسان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همه فعل و انفعال ها، و همه انفاق ها، برای زندگی انسان در روی زمین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روشن گردید که انفاق نیروهای اضافی، یک سنت همگانی، و قانون طبیعی است، انسان که خود جزئی از این طبیعت و جهان آفرینش می باشد، نمی تواند از این قانون مستثنی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باید از روش طبیعت پیروی نموده و در این راه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دست و دل بازی ندارند، و از انفاق به دیگران وکمک به همنوعان، خودداری می کنند از خاک هم کمتر و پست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پیوسته مطرود درگاه الهی خواهند بود، زیرا به تکالیف الهی و وظایف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 دیگر مالیات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 کنند و مورد غضب وخشم مردم نیز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السخی قریب من اللّه، قریب من الجنة، قریب من الناس، البخیل بعید من اللّه، بعید من الجنة، بعید من الناس</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سخاوتمند به خدا و بهشت و مردم، نزدیکند، و افراد بخیل و ممسک از خدا و بهشت، و از مردم دورند</w:t>
      </w:r>
      <w:r>
        <w:rPr>
          <w:rFonts w:eastAsia="IRNazanin" w:cs="IRNazanin"/>
          <w:color w:val="111111"/>
          <w:sz w:val="28"/>
          <w:szCs w:val="28"/>
          <w:rtl w:val="true"/>
          <w:lang w:bidi="fa-IR"/>
        </w:rPr>
        <w:t>».</w:t>
      </w:r>
    </w:p>
    <w:p>
      <w:pPr>
        <w:pStyle w:val="Heading4"/>
        <w:numPr>
          <w:ilvl w:val="3"/>
          <w:numId w:val="1"/>
        </w:numPr>
        <w:rPr/>
      </w:pPr>
      <w:bookmarkStart w:id="424" w:name="__RefHeading___Toc5082330_73709187"/>
      <w:bookmarkStart w:id="425" w:name="_Toc160"/>
      <w:bookmarkEnd w:id="424"/>
      <w:r>
        <w:rPr>
          <w:rtl w:val="true"/>
        </w:rPr>
        <w:t>انفاق محدود</w:t>
      </w:r>
      <w:bookmarkEnd w:id="42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توجه به حیاتی بودن انفاق، از جهاتی آن را محدود کرده است، ویکی از شرایط آن، این است که از حد اقتصاد و میانه روی خارج نشود، زیرا انفاق بیش از حد، مایه نابودی انسان می شود واحیاناً سبب می گردد که لطمه</w:t>
      </w:r>
    </w:p>
    <w:p>
      <w:pPr>
        <w:pStyle w:val="BookText"/>
        <w:rPr/>
      </w:pPr>
      <w:r>
        <w:rPr>
          <w:rFonts w:ascii="IRNazanin" w:hAnsi="IRNazanin" w:eastAsia="IRNazanin"/>
          <w:color w:val="111111"/>
          <w:sz w:val="28"/>
          <w:sz w:val="28"/>
          <w:szCs w:val="28"/>
          <w:rtl w:val="true"/>
          <w:lang w:bidi="fa-IR"/>
        </w:rPr>
        <w:t>روحی و آبرویی بر انسان وارد گردد و دیگر نتواند بسان یک موجود فعال مشغول کار شده، و اطراف خود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انفاق گر جهان، قلب انسان است، کار او پخش خون به تمام اعضای بدن و سیراب کردن تمام سلول های انسان است، ولی با این همه، پیوسته مقداری خون به اندازه نیاز حوزه وجود خود نگاه می دارد، ومقدار اضافی را به سرتاسر بدن پخش می کند، و اگر در این راه بیش از حد انفاق کند،از اداره دستگاه بدن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امساک و خودداری از تعاون وکمک، علاوه بر این که بر خلاف اصول و سنن آفرینش است، خود موجب هدر رفتن نیروها است، زیرا سرمایه های هر موجودی غالباً بیش از نیازهای آن است، از این رو باید نیروهای اضافی را در اختیار دیگران بگذارد تا هم از هدر رفتن نیروها جلوگیری گردد، وهم از نیروهای مقابل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جامعه، علم و دانش بیشتر، یا مال و ثروت انبوه تری دارند، و از مواهب بیشتری برخوردارند مسئولیت بیشتری نسبت به همنوعان خود که به علم و ثروت آنان نیازمندند، دارند، درست است که همه این نعمت ها به ظاهر متعلق به خود آنها است، ولی باید بدانند خود آنان نیز متعلق به جامعه و وابسته به آن هستند، همه باید از وجود و مواهب مادی و معنوی آنان بهره مند گردند و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انفاق در حدود امکان و به صورت اقتصاد ومیانه روی، از اصول عالی اسلام است که در آیه مورد بحث و د ر آیات دیگر،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یَدَکَ مَغْلُولَةً إِلی عُنُقِکَ وَلا تَبْسُطها کُلَّ الْبَسْطِ فَتَقْعُدَ مَلُوماً مَحْسُوراً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به گردنت مبند و آن را هم به تمام معنی باز مکن، مبادا به صورت ملامت شده وحسرت خورده بر جای خود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دست خود را به گردن ببندند، قدرت انفاق نخواهند داشت، کسانی که همه دست خود را بگشایند چیزی برای آنان باقی نمی ماند، در این صورت مورد ملامت دیگران واقع شده به اموالی که به دیگران بخشیده اند کمال نیاز را پیدا خواهند کرد و ناچار با حسرت به آن خواهند نگریست، شاعر شیرین زبان پارسی مفاد آیه را در قالب شعر ریخته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مبند از سر امساک دست بر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است نکوهیده پیش اهل نهی</w:t>
      </w:r>
    </w:p>
    <w:p>
      <w:pPr>
        <w:pStyle w:val="BookText"/>
        <w:rPr/>
      </w:pPr>
      <w:r>
        <w:rPr>
          <w:rFonts w:ascii="IRNazanin" w:hAnsi="IRNazanin" w:eastAsia="IRNazanin"/>
          <w:color w:val="111111"/>
          <w:sz w:val="28"/>
          <w:sz w:val="28"/>
          <w:szCs w:val="28"/>
          <w:rtl w:val="true"/>
          <w:lang w:bidi="fa-IR"/>
        </w:rPr>
        <w:t xml:space="preserve">مکن به جانب اسراف نیز چندان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هست به یکدم کنی ز دست رها</w:t>
      </w:r>
    </w:p>
    <w:p>
      <w:pPr>
        <w:pStyle w:val="BookText"/>
        <w:rPr/>
      </w:pPr>
      <w:r>
        <w:rPr>
          <w:rFonts w:ascii="IRNazanin" w:hAnsi="IRNazanin" w:eastAsia="IRNazanin"/>
          <w:color w:val="111111"/>
          <w:sz w:val="28"/>
          <w:sz w:val="28"/>
          <w:szCs w:val="28"/>
          <w:rtl w:val="true"/>
          <w:lang w:bidi="fa-IR"/>
        </w:rPr>
        <w:t xml:space="preserve">پس اختیار وسط راست در جمیع امورامام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دلیل که خیر الامور اوسطها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 اسراف واعتدال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شیوه خاصی مجسم نموده است، امام در حالی که این آیه را تلاوت می کرد در برابر یکی از یارانش قرار گرفته بود، در این موقع خم شد و مشتی از ریگ های زمین را برداشت و مشت خود را محکم گرفت به طوری که دانه ای از آن به زمین نریخت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الاقتتار الذی ذکر اللّه فی کتابه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همان تقتیری است که خداوند در قرآن خود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مشت دیگر برداشت و دست خود را باز کرده همه را به زمین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 دیگری برداشت و قسمتی را ریخت و قسمتی را در دست نگاه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القوام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میانه روی</w:t>
      </w:r>
    </w:p>
    <w:p>
      <w:pPr>
        <w:pStyle w:val="BookText"/>
        <w:rPr/>
      </w:pPr>
      <w:r>
        <w:rPr>
          <w:rFonts w:ascii="IRNazanin" w:hAnsi="IRNazanin" w:eastAsia="IRNazanin"/>
          <w:color w:val="111111"/>
          <w:sz w:val="28"/>
          <w:sz w:val="28"/>
          <w:szCs w:val="28"/>
          <w:rtl w:val="true"/>
          <w:lang w:bidi="fa-IR"/>
        </w:rPr>
        <w:t xml:space="preserve">است که روش عادلانه است که خداوند از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نه تنها میانه روی در انفاق، اساس زندگی است، بلکه تعالیم اسلام بر اساس میانه روی استوار می باشد و از هر نوع افراط و تفریط جلوگیری کرده است، اینک نمونه هایی از این گونه دستورها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فی مَشْیِکَ وَاغْضُضْ مِنْ صَوتِکَ إِنَّ أَنْکَرَ الأَصْوات لَصَوْتُ الحَمیر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 میانه رو باش، از صدای خود بکاه، بدترین صداها، صدای خران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نجات انسان و موجب تکامل روحی و معنوی است، تا آنجا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صحیفة المؤمن حبّ علی بن ابی طالب</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سرلوحه پرونده فرد با ایمان، دوستی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 الوصف پیامبر گرامی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هلک فیک اثنان محب غال ومبغض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در راه تو هلاک شدند، کسی که در محبت و علاقه به تو افراط ورزد و غلو کند، و آن کس که تو را دشمن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ملت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می 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امت وسطی قرار دادیم تا بر مردم گواهانی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امت میانه رو است که در تمام شئون زندگی اعتدال و میانه روی را از دست ندهند مثلاً در نظام اجتماعی الغای مالکیت بر خلاف فطرت انسان است زیرا هر فردی، فطرتاً خود را به دسترنج خود اولی و شایسته می داند همچنان که سیستم سرمایه داری غربی بر خلاف اصول انسانی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اخلاقی، فرو رفتگی در شهوت،مذموم و بد است، همچنان که رهبانیت و ترک دنیا نیز زشت وحرام است چنان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فضیلتی حدّ وسطی است میان دو رذیله اخلاقی،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برجسته انسانی است که میان دو رذیله اخلاقی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 و ترس، و تهور و بی 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وسطی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 و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تقتیر وامساک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چنین است سایر صفات برجسته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یافتن جنگ جمل، آگاه شد که یکی از دوستانش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 و در خانه خود بستری است، از این جهت امام به عیادت او رفت، چشم حضرت به خانه وسیع او افتاد و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خانه ای بدین وسعت را در دنیا برای چه می خواهی؟ در حالی که در آخرت به آن نیازمندتری،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خانه وسیع، می تواند مایه سعادت تو در آخرت شود زیرا می توانی در این جا مهمان نوازی کنی و از بستگان خود صله رحم نمایی و حقوق شرعی آنان را بپردازی، در این موقع</w:t>
      </w:r>
    </w:p>
    <w:p>
      <w:pPr>
        <w:pStyle w:val="BookText"/>
        <w:rPr/>
      </w:pPr>
      <w:r>
        <w:rPr>
          <w:rFonts w:ascii="IRNazanin" w:hAnsi="IRNazanin" w:eastAsia="IRNazanin"/>
          <w:color w:val="111111"/>
          <w:sz w:val="28"/>
          <w:sz w:val="28"/>
          <w:szCs w:val="28"/>
          <w:rtl w:val="true"/>
          <w:lang w:bidi="fa-IR"/>
        </w:rPr>
        <w:t>همین خانه وسیع وسیله کسب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رو به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دست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 کنم،زیرا وی مانند راهبان مسیحی، گلیمی پوشیده و از زندگی دست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کنند، هنگامی که چشم امام به عاصم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عُدیَّ نفسِه لقد استهامَ بک الخبیثُ أما رحمْتَ أهلَک وولْدک؟ أتری اللّه أحلَّ لک الطیّباتِ وهو یکْره أن تأخذَها؟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دشمنک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ناپاک تو را سرگردان کرده، آیا دلت به حال همسر و فرزندان خود، نمی سوزد؟آیا نمی بینی که خداوند چیزهای پاکیزه را بر تو حلال کرده و تو بر خلاف برنامه خدا نمی خواهی از آنها بهره مند شوی</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گروهی از فلاسفه یونان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کردند که خوشبختی، جنبه روانی دارد، ووضع جسمی و مادی در سازندگی سعادت نقش و اثری ندارد، ویگانه راه سعادت، همان تحصیل کمالات نفسانی و فضایل اخلاقی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افراط گر این فلاسفه، معتقدند که مادامی که روح و روان با بدن ارتباط و پیوند دارد، سعادت نصیب انسان نمی گردد، وتنها راه سعادت این است که روح از این بدن جدا شود و از آلودگی های مادی زندگی، پیراسته گردد، به خاطر همین مطلب، گروهی از آنان، به زندگی دنیا پشت پا زده و از هر نوع بهره برداری از لذایذ جهان روی گردان بودند، تا آن جا که حکیم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وسایل زندگی یک خم و یک ظرف بیش نداشت، از خم به جای اتاق، و از ظرف به جای وسایل زندگی استفاده می کرد، روزی مشاهده</w:t>
      </w:r>
    </w:p>
    <w:p>
      <w:pPr>
        <w:pStyle w:val="BookText"/>
        <w:rPr/>
      </w:pPr>
      <w:r>
        <w:rPr>
          <w:rFonts w:ascii="IRNazanin" w:hAnsi="IRNazanin" w:eastAsia="IRNazanin"/>
          <w:color w:val="111111"/>
          <w:sz w:val="28"/>
          <w:sz w:val="28"/>
          <w:szCs w:val="28"/>
          <w:rtl w:val="true"/>
          <w:lang w:bidi="fa-IR"/>
        </w:rPr>
        <w:t>کرد که یک نفر با دست خود آب می نوشد، آن ظرف را هم شکست و یا بدور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گروه، گروه دیگری هستند که در بهره برداری از لذایذ جهان، به هیچ قید وشرطی پای بند نبوده، وخوشبختی را در لذایذ مادی می دانند، این گروه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هر نوع مانع را در راه التذاذهای نفسانی، محکوم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است که برای کوبیدن قیدهای عقلی و اجتماعی، وشکستن بندها و سیل بندها و اشباع غرایز به طور مطلق پدید آمده است، وگروهی دیوانهوار دنبال آن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هر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از ابعاد روحی انسان را مورد مطالعه قرار داده و از ابعاد دیگر کاملاً بی خبر هستند در صورتی که سعادت انسان در این است که به تمام جنبه های او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یک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 روان در تکامل و سیر سعادتی خود، از بدن و تن بی نیاز نیست و اهمال این بخش، مایه توقف سیر تکامل روحی انسانی است، از این جهت رهبانیت و ترک دنیا، و زندگی در بیغوله ها و دل کوه ها وشکاف درختان و میان خم، شدیداً ممنوع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بدن و تن مقدمه تکامل روح و لباس روان است توجه کامل به مقدمه و غفلت از هدف خلقت، مایه سقوط در دره مهیب بدبختی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تعلیمات راستین و استوار، آن است که بر اساس خلقت و آفرینش متکی بوده و سر سوزن از آن پا فراتر نگذارد که فلاسفه واقع بین جهان، مانند ارسطو و حکمای اسلامی تعالیم خود را روی آن بنا کرده اند</w:t>
      </w:r>
      <w:r>
        <w:rPr>
          <w:rFonts w:eastAsia="IRNazanin" w:cs="IRNazanin"/>
          <w:color w:val="111111"/>
          <w:sz w:val="28"/>
          <w:szCs w:val="28"/>
          <w:rtl w:val="true"/>
          <w:lang w:bidi="fa-IR"/>
        </w:rPr>
        <w:t>.</w:t>
      </w:r>
      <w:bookmarkStart w:id="426" w:name="pg11578_115305"/>
    </w:p>
    <w:p>
      <w:pPr>
        <w:pStyle w:val="BookText"/>
        <w:rPr/>
      </w:pPr>
      <w:bookmarkEnd w:id="426"/>
      <w:r>
        <w:rPr>
          <w:rFonts w:ascii="IRNazanin" w:hAnsi="IRNazanin" w:eastAsia="IRNazanin"/>
          <w:color w:val="111111"/>
          <w:sz w:val="28"/>
          <w:sz w:val="28"/>
          <w:szCs w:val="28"/>
          <w:rtl w:val="true"/>
          <w:lang w:bidi="fa-IR"/>
        </w:rPr>
        <w:t>در قرآن مجید و در آیات متعددی به این حقیقت اشاره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یَقُولُ رَبَّنا آتِنا فِی الدُّنْیا وَمالَهُ فِی الآخِرَةِ مِنْ خَلاق</w:t>
      </w:r>
      <w:r>
        <w:rPr>
          <w:rFonts w:ascii="Amiri" w:hAnsi="Amiri" w:eastAsia="Amiri" w:cs="Amiri"/>
          <w:i/>
          <w:i/>
          <w:iCs/>
          <w:color w:val="111111"/>
          <w:sz w:val="28"/>
          <w:sz w:val="28"/>
          <w:szCs w:val="28"/>
          <w:rtl w:val="true"/>
          <w:lang w:bidi="ar-SA"/>
        </w:rPr>
        <w:t>وَمِنْهُمْ مَنْ یَقُولُ رَبَّنا آتِنا فِی الدُّنْیا حَسَنَةً وَفِی الآخِرَةِ حَسَنَةً وَقِنا عَذابَ النّار</w:t>
      </w:r>
      <w:r>
        <w:rPr>
          <w:rFonts w:ascii="Amiri" w:hAnsi="Amiri" w:eastAsia="Amiri" w:cs="Amiri"/>
          <w:color w:val="111111"/>
          <w:sz w:val="28"/>
          <w:sz w:val="28"/>
          <w:szCs w:val="28"/>
          <w:rtl w:val="true"/>
          <w:lang w:bidi="ar-SA"/>
        </w:rPr>
        <w:t>أُولئِکَ لَهُمْ نَصیبٌ مِمَّا کَََسَبُوا وَاللّهُ سَریعُ الحِساب</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به ما نیکی بده، درحالی که در آخرت نصیبی ندارند و برخی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وآخرت به ما نیکی کن و ما را از عذاب دوزخ بر کنار دار، آنان از کارهای خود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سریع الحساب است</w:t>
      </w:r>
      <w:r>
        <w:rPr>
          <w:rFonts w:eastAsia="IRNazanin" w:cs="IRNazanin"/>
          <w:color w:val="111111"/>
          <w:sz w:val="28"/>
          <w:szCs w:val="28"/>
          <w:rtl w:val="true"/>
          <w:lang w:bidi="fa-IR"/>
        </w:rPr>
        <w:t>».</w:t>
      </w:r>
    </w:p>
    <w:p>
      <w:pPr>
        <w:pStyle w:val="Heading4"/>
        <w:numPr>
          <w:ilvl w:val="3"/>
          <w:numId w:val="1"/>
        </w:numPr>
        <w:rPr/>
      </w:pPr>
      <w:bookmarkStart w:id="427" w:name="__RefHeading___Toc5082332_73709187"/>
      <w:bookmarkStart w:id="428" w:name="_Toc161"/>
      <w:bookmarkEnd w:id="427"/>
      <w:r>
        <w:rPr>
          <w:rtl w:val="true"/>
        </w:rPr>
        <w:t>میانه روی در نیکی ها</w:t>
      </w:r>
      <w:bookmarkEnd w:id="428"/>
    </w:p>
    <w:p>
      <w:pPr>
        <w:pStyle w:val="BookText"/>
        <w:rPr/>
      </w:pPr>
      <w:r>
        <w:rPr>
          <w:rFonts w:ascii="IRNazanin" w:hAnsi="IRNazanin" w:eastAsia="IRNazanin"/>
          <w:color w:val="111111"/>
          <w:sz w:val="28"/>
          <w:sz w:val="28"/>
          <w:szCs w:val="28"/>
          <w:rtl w:val="true"/>
          <w:lang w:bidi="fa-IR"/>
        </w:rPr>
        <w:t>انفاق یکی از کارهای نیک است که اسلام به آن دستور داده است؛ ولی اگر از حد میانه بیرون رود، وباعث تنگی زندگی انسان گردد، چه بسا پی آمد خوبی نداشته باشد؛ از این جهت قرآن دستور می دهد که در این کار نیز گام از حد اعتدال بیرون ننهیم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أَنْفَقُوا لَمْ یسرِفُوا وَلَمْ یَقتُرُوا وَکانَ بَیْنَ ذلِکَ قَواماً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وقتی انفاق می کنند، اسراف نمیورزند و سخت گیری نیز نمی کنند، بلکه میان این دو راهی را بر می گزینند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دستورهای اسلام این است که هنگام چیدن میوه و درو محصول، مقداری ازآن را به افراد مستحق بپردازند و در کتاب های فقهی به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واین دستور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باید بعداً پرداخت؛ ولی قرآن در همین مورد دستور می دهد که در انجام این وظیفه باید راه میانه را پیش گرفت و نباید آن چنان دست و دل باز بود که هرچه دارند به این و آن بدهند و خود و فرزندان خود معطل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ثَمَرِهِ إِذا أَثْمَرَ وَ آتُوا حَقَّهُ یَوْمَ حَصادِهِ وَلا تُسْرِفُوا إِنَّهُ لا یُحِبُّ الْمُسْرِفینَ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میوه به هنگامی که به ثمر می نشیند، بخورید وحق آن را به هنگام درو بپردازید و اسراف نکنید که خداوند مسرفان را دوست نمی دارد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احادیث پیشوایان بزرگ به این نوع از اسراف اشاره شده است که برخی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باش؛ ولی اسراف گر مباش،میانه رو و اندازه گیر باش، سخت گیر مباش</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برخی احادیث به جای اسراف، به اندازه گیری در زندگی دعوت کرده اند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مزه ایمان را می چشد که در او سه صفت موجود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حقیقت دین، استقامت در گرفتاری ها و اندازه گیری در معیشت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دخل و خرج خود را اندازه گیری نکند، فقیر می گردد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پاسخ یک پرسش</w:t>
      </w:r>
    </w:p>
    <w:p>
      <w:pPr>
        <w:pStyle w:val="BookText"/>
        <w:rPr/>
      </w:pPr>
      <w:r>
        <w:rPr>
          <w:rFonts w:ascii="IRNazanin" w:hAnsi="IRNazanin" w:eastAsia="IRNazanin"/>
          <w:color w:val="111111"/>
          <w:sz w:val="28"/>
          <w:sz w:val="28"/>
          <w:szCs w:val="28"/>
          <w:rtl w:val="true"/>
          <w:lang w:bidi="fa-IR"/>
        </w:rPr>
        <w:t>آیات یاد شده گواهی می دهد که قانون عمومی در مسئله انفاق همان میانه روی در انفاق و رعایت اقتصاد و اعتدال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سؤالی مطرح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از ایثار هرچند مایه تنگ دستی گردد ستایش شده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 وَمَنْ یُوقَ شُحَّ نَفْسِهِ فأُولئِکَ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را بر خویشتن هرچند نیازمند باشند، مقدم می دارند کسانی که از حرص نفس محفوظ بمانند رستگار خواهند 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این آیه، از بخشش حتی در صورت نیاز به آن، ستوده شده است واین ستایش به ظاهر خلاف دعوت به اعتدال و میانه روی است که در آیات دیگر روی آن تکیه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زندگی امیر مؤمنان و خاندان رسالت می خوانیم که سه شب افطاری خود را به فقیر و یتیم و اسیر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با آب افطار کردند، سپس در مورد آنان این آیه نازل گردید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وَیُطْعِمُونَ الطَّعامَ عَلی حُبِّهِ مِسْکِیناً وَ یَتِیماً وَ أَسِیراً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غذا را با این که دوست دارند به مستمند و یتیم و اسیر می دهند</w:t>
      </w:r>
      <w:r>
        <w:rPr>
          <w:rFonts w:eastAsia="Amiri" w:cs="Amiri" w:ascii="Amiri" w:hAnsi="Amiri"/>
          <w:color w:val="111111"/>
          <w:sz w:val="28"/>
          <w:szCs w:val="28"/>
          <w:rtl w:val="true"/>
          <w:lang w:bidi="ar-SA"/>
        </w:rPr>
        <w:t>».</w:t>
      </w:r>
      <w:r>
        <w:rPr>
          <w:rStyle w:val="FootnoteAnchor"/>
          <w:rtl w:val="true"/>
        </w:rPr>
        <w:footnoteReference w:id="293"/>
      </w:r>
      <w:bookmarkStart w:id="429" w:name="pg11578_115308"/>
    </w:p>
    <w:p>
      <w:pPr>
        <w:pStyle w:val="BookText"/>
        <w:rPr/>
      </w:pPr>
      <w:bookmarkEnd w:id="429"/>
      <w:r>
        <w:rPr>
          <w:rFonts w:ascii="IRNazanin" w:hAnsi="IRNazanin" w:eastAsia="IRNazanin"/>
          <w:color w:val="111111"/>
          <w:sz w:val="28"/>
          <w:sz w:val="28"/>
          <w:szCs w:val="28"/>
          <w:rtl w:val="true"/>
          <w:lang w:bidi="fa-IR"/>
        </w:rPr>
        <w:t>رفتار خاندان رسالت را که بهترین الگوی ایثار هستند، چگونه می توان با دعوت به میانه روی در انفاق سازگار ساخت؟</w:t>
      </w:r>
    </w:p>
    <w:p>
      <w:pPr>
        <w:pStyle w:val="Heading4"/>
        <w:numPr>
          <w:ilvl w:val="3"/>
          <w:numId w:val="1"/>
        </w:numPr>
        <w:rPr/>
      </w:pPr>
      <w:bookmarkStart w:id="430" w:name="__RefHeading___Toc5082334_73709187"/>
      <w:bookmarkStart w:id="431" w:name="_Toc162"/>
      <w:bookmarkEnd w:id="430"/>
      <w:r>
        <w:rPr>
          <w:rtl w:val="true"/>
        </w:rPr>
        <w:t>پاسخ</w:t>
      </w:r>
      <w:bookmarkEnd w:id="431"/>
    </w:p>
    <w:p>
      <w:pPr>
        <w:pStyle w:val="BookText"/>
        <w:rPr/>
      </w:pPr>
      <w:r>
        <w:rPr>
          <w:rFonts w:ascii="IRNazanin" w:hAnsi="IRNazanin" w:eastAsia="IRNazanin"/>
          <w:color w:val="111111"/>
          <w:sz w:val="28"/>
          <w:sz w:val="28"/>
          <w:szCs w:val="28"/>
          <w:rtl w:val="true"/>
          <w:lang w:bidi="fa-IR"/>
        </w:rPr>
        <w:t>شکی نیست که هر یک از این دو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انفاق و ایثار در عین احتیاج، از اعمال بسیار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سجایای انسانی و فضایل اخلاقی پرده بر می دارد؛ولی با وجود این، میانه روی در انفاق یک اصل همگانی است که همه مردم به آن دعوت شده اند و مصالح عمومی نیز ایجاب می کند که نوع مردم در انفاق و بخشش از این اصل بهره بگیرند؛ ولی اصل ایثار در حال نیازمندی، یک اصل خصوصی است که تنها گروهی فداکار و از خودگذشته، می توانند به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اصل ایثار در عین نیاز، از فداکاری و خودگذشتگی بیشتری سرچشمه می گیرد، و بیشتر مردم چنین تربیت و روحیه ای ندارند، این اصل در گروه خاصی تبلور می یابد که علیوار زندگی می نمایند؛ در حالی که اصل میانه روی در انفاق مربوط به تمام طبقات است که اشخاص می توانند با حفظ مصالح خود، به مصالح جامعه نیز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یکی اصل عمومی و دیگری جنبه خصوصی دارد؛ بلکه در اصول اخلاقی واجتماعی هم نمونه هایی از این قبیل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امیر مؤمنان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شریف تر وبالاتر است یا جود و بخشندگی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امور را در مجرای طبیعی خود قرار می دهد، امّا جود</w:t>
      </w:r>
      <w:bookmarkStart w:id="432" w:name="pg11578_115309"/>
    </w:p>
    <w:p>
      <w:pPr>
        <w:pStyle w:val="BookText"/>
        <w:rPr/>
      </w:pPr>
      <w:bookmarkEnd w:id="432"/>
      <w:r>
        <w:rPr>
          <w:rFonts w:ascii="IRNazanin" w:hAnsi="IRNazanin" w:eastAsia="IRNazanin"/>
          <w:color w:val="111111"/>
          <w:sz w:val="28"/>
          <w:sz w:val="28"/>
          <w:szCs w:val="28"/>
          <w:rtl w:val="true"/>
          <w:lang w:bidi="fa-IR"/>
        </w:rPr>
        <w:t>امور را از مجرای طبیعی خود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این است که به هرکسی به اندازه استحقاق طبیعی وی پرداخت شود، و مقدار لیاقت و استعداد و کار و کوشش او در نظر گرفته شود ولی در جود وبخشش، این ملاک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بخشنده، مال خود را بدون در نظر گرفتن استحقاق طبیعی، به دیگری می بخشد و این کار در عین تقدیر و ستایش، کاری است برخلاف جریان طبیعی، وجنبه استثنایی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مؤمنان در ذیل سخن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سائسٌ عامٌّ والجودُ عارِضٌ خاصٌّ</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عدالت قانونی است همگانی و اداره کننده ای است کلی، که همه اجتماع را در بر می گیرد وبزرگ راهی است که همه می توانند از آن بروند، حال آن که جود و بخشش یک حالت استثنایی وغیر کلی است</w:t>
      </w:r>
      <w:r>
        <w:rPr>
          <w:rFonts w:eastAsia="IRNazanin" w:cs="IRNazanin"/>
          <w:color w:val="111111"/>
          <w:sz w:val="28"/>
          <w:szCs w:val="28"/>
          <w:rtl w:val="true"/>
          <w:lang w:bidi="fa-IR"/>
        </w:rPr>
        <w:t>.</w:t>
      </w:r>
    </w:p>
    <w:p>
      <w:pPr>
        <w:pStyle w:val="Heading4"/>
        <w:numPr>
          <w:ilvl w:val="3"/>
          <w:numId w:val="1"/>
        </w:numPr>
        <w:rPr/>
      </w:pPr>
      <w:bookmarkStart w:id="433" w:name="__RefHeading___Toc5082336_73709187"/>
      <w:bookmarkStart w:id="434" w:name="_Toc163"/>
      <w:bookmarkEnd w:id="433"/>
      <w:r>
        <w:rPr>
          <w:rtl w:val="true"/>
        </w:rPr>
        <w:t>پاسخ دیگر</w:t>
      </w:r>
      <w:bookmarkEnd w:id="434"/>
    </w:p>
    <w:p>
      <w:pPr>
        <w:pStyle w:val="BookText"/>
        <w:rPr/>
      </w:pPr>
      <w:r>
        <w:rPr>
          <w:rFonts w:ascii="IRNazanin" w:hAnsi="IRNazanin" w:eastAsia="IRNazanin"/>
          <w:color w:val="111111"/>
          <w:sz w:val="28"/>
          <w:sz w:val="28"/>
          <w:szCs w:val="28"/>
          <w:rtl w:val="true"/>
          <w:lang w:bidi="fa-IR"/>
        </w:rPr>
        <w:t>در این جا به این پرسش پاسخ دیگری نیز می توان داد و آن این که ایثار مربوط به موردی است که صرف مال در آن از اهمیت زیادتری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است که باید به جای میانه روی در انفاق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انصار ـ که بومیان مدینه بودند ـ با هجوم انبوه مهاجران به مدینه روبه رو شدند، مهاجری که دستش از همه جا کوتاه شده و دست زن و بچه خود را گرفته و رهسپار مدینه شده بود، نگاهداری این گروه که به عشق اسلام و پیامبر، دیار خود را ترک کرده و به مدینه رو آورده بودند، از اهمیت بیشتری</w:t>
      </w:r>
    </w:p>
    <w:p>
      <w:pPr>
        <w:pStyle w:val="BookText"/>
        <w:rPr/>
      </w:pPr>
      <w:r>
        <w:rPr>
          <w:rFonts w:ascii="IRNazanin" w:hAnsi="IRNazanin" w:eastAsia="IRNazanin"/>
          <w:color w:val="111111"/>
          <w:sz w:val="28"/>
          <w:sz w:val="28"/>
          <w:szCs w:val="28"/>
          <w:rtl w:val="true"/>
          <w:lang w:bidi="fa-IR"/>
        </w:rPr>
        <w:t>برخودار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خدمات درخور حق آنان انجام نمی گرفت، اسلام از پیشرفت و گسترش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خداوند انصار را به خاطر ایثار، تعریف و توصیف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تَبَؤَّءُ الدّارَ وَ الایمانَ مِنْ قَبْلهِمْ یُحِبُّونَ مَنْ هاجَرَ إِلَیْهِمْ وَ لا یَجِدُونَ فِی صُدُورِهِمْ حاجةً مِمّا اُوتُوا 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پیش از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مسکن گزیده اند و به شرف ایمان آراسته اند ، کسانی را که به سوی آنان مهاجرت می کنند دوست دارند، هرگز از چیزی که به مهاجران داده شده است، رنج نمی برند و آن ها را بر خویشتن هرچند نیازمند باشند، مقدم می دارند وهرکس از بخل نفس خود مصون شد او از رستگاران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اندیشه در این آیه و آیه پیش تر از آن، این مطلب را روشن می کند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مهم و از آن جمله حفظ گروه مهاجر در مدینه در مورد آیه و برای نزدیکی دل های یتیمان، مستمندان و اسیران به اسلام، در مورد امیر مؤمنان که از اهمیت به سزایی برخوردار بوده اند، ایثار بر اعتدال تقدم دارد؛ از این جهت آنان راه ایثار را برگزیدند و از میانه روی در انفاق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موردی که از اهمیت شایانی برخوردار است، مانع ندارد که انسان بر خود زحمت ومشقت را هموار سازد تا آن چه اهمیت دارد، استوار گردد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اشاره به نکته ای ناگزیریم و آن این که در اصل دوازدهم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 و در این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گرفت، از رویارویی دو بحث و همچنین اصل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اسلام پیوسته طرفدار اعتدال و حدّ وسط در اخلاق و رفتار است</w:t>
      </w:r>
      <w:r>
        <w:rPr>
          <w:rFonts w:eastAsia="IRNazanin" w:cs="IRNazanin"/>
          <w:color w:val="111111"/>
          <w:sz w:val="28"/>
          <w:szCs w:val="28"/>
          <w:rtl w:val="true"/>
          <w:lang w:bidi="fa-IR"/>
        </w:rPr>
        <w:t>.</w:t>
      </w:r>
      <w:bookmarkStart w:id="435" w:name="pg11578_115312"/>
    </w:p>
    <w:p>
      <w:pPr>
        <w:pStyle w:val="Heading3"/>
        <w:numPr>
          <w:ilvl w:val="2"/>
          <w:numId w:val="1"/>
        </w:numPr>
        <w:rPr/>
      </w:pPr>
      <w:bookmarkStart w:id="436" w:name="__RefHeading___Toc5082338_73709187"/>
      <w:bookmarkStart w:id="437" w:name="_Toc164"/>
      <w:bookmarkEnd w:id="435"/>
      <w:bookmarkEnd w:id="436"/>
      <w:r>
        <w:rPr>
          <w:rtl w:val="true"/>
        </w:rPr>
        <w:t xml:space="preserve">اصل چهاردهم </w:t>
      </w:r>
      <w:r>
        <w:rPr>
          <w:rtl w:val="true"/>
        </w:rPr>
        <w:t xml:space="preserve">: </w:t>
      </w:r>
      <w:r>
        <w:rPr>
          <w:rtl w:val="true"/>
        </w:rPr>
        <w:t>میانه روی در رفتار</w:t>
      </w:r>
      <w:bookmarkEnd w:id="437"/>
    </w:p>
    <w:p>
      <w:pPr>
        <w:pStyle w:val="Heading4"/>
        <w:numPr>
          <w:ilvl w:val="3"/>
          <w:numId w:val="1"/>
        </w:numPr>
        <w:rPr/>
      </w:pPr>
      <w:bookmarkStart w:id="438" w:name="__RefHeading___Toc5082340_73709187"/>
      <w:bookmarkStart w:id="439" w:name="_Toc165"/>
      <w:bookmarkEnd w:id="438"/>
      <w:r>
        <w:rPr>
          <w:rtl w:val="true"/>
        </w:rPr>
        <w:t>آیات موضوع</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فِی الأَرْضِ مَرَحاً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فی مَشْیِکَ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4"/>
        <w:numPr>
          <w:ilvl w:val="3"/>
          <w:numId w:val="1"/>
        </w:numPr>
        <w:rPr/>
      </w:pPr>
      <w:bookmarkStart w:id="440" w:name="__RefHeading___Toc5082342_73709187"/>
      <w:bookmarkStart w:id="441" w:name="_Toc166"/>
      <w:bookmarkEnd w:id="440"/>
      <w:r>
        <w:rPr>
          <w:rtl w:val="true"/>
        </w:rPr>
        <w:t>ترجمه آیات</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غرور و بی خبری راه مرو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 میانه رو باش</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خضوع یکی از ستوده ترین فضایل اخلاقی است، ولی اگر از حد خود تجاوز کند، به صورت بدترین صفات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چنان که وقار، یکی از فضایل اخلاقی است که اگر به رنگ بی اعتنایی و گردنکشی و رخ تابی از مردم و ناچیز شمردن حقوق دیگران درآید، به صورت یکی ازبدترین و زشت ترین صفات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می کند، گاهی فروتنی به چاپلوسی، و متانت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خودخواهی مشتبه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چاپلوسان اجتماع برای توجیه اعمال خود به فروتنی و تواضع پناه می برند، چنانچه خود پسندان و متکبران، اعمال زشت وگردنکشی و بی اعتنایی خود را با متانت و وقار توجیه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 کدام در رتبه و درجه ای هستند، که هرگز آمیخته به دیگری نمی شوند</w:t>
      </w:r>
      <w:r>
        <w:rPr>
          <w:rFonts w:eastAsia="IRNazanin" w:cs="IRNazanin"/>
          <w:color w:val="111111"/>
          <w:sz w:val="28"/>
          <w:szCs w:val="28"/>
          <w:rtl w:val="true"/>
          <w:lang w:bidi="fa-IR"/>
        </w:rPr>
        <w:t>.</w:t>
      </w:r>
      <w:bookmarkStart w:id="442" w:name="pg11578_115313"/>
    </w:p>
    <w:p>
      <w:pPr>
        <w:pStyle w:val="Heading4"/>
        <w:numPr>
          <w:ilvl w:val="3"/>
          <w:numId w:val="1"/>
        </w:numPr>
        <w:rPr/>
      </w:pPr>
      <w:bookmarkStart w:id="443" w:name="__RefHeading___Toc5082344_73709187"/>
      <w:bookmarkStart w:id="444" w:name="_Toc167"/>
      <w:bookmarkEnd w:id="442"/>
      <w:bookmarkEnd w:id="443"/>
      <w:r>
        <w:rPr>
          <w:rtl w:val="true"/>
        </w:rPr>
        <w:t>تواضع و فروتنی</w:t>
      </w:r>
      <w:bookmarkEnd w:id="444"/>
    </w:p>
    <w:p>
      <w:pPr>
        <w:pStyle w:val="BookText"/>
        <w:rPr/>
      </w:pPr>
      <w:r>
        <w:rPr>
          <w:rFonts w:ascii="IRNazanin" w:hAnsi="IRNazanin" w:eastAsia="IRNazanin"/>
          <w:color w:val="111111"/>
          <w:sz w:val="28"/>
          <w:sz w:val="28"/>
          <w:szCs w:val="28"/>
          <w:rtl w:val="true"/>
          <w:lang w:bidi="fa-IR"/>
        </w:rPr>
        <w:t>فروتنی یعنی تسلیم در برابر حق، احترام به همنوعان، اعتراف وشناسایی مقام واقعی خود و حقوق دیگران که همگی از ثبات روحی و آرامش روانی سرچشمه می گیرد، حاکی از یک شخصیت تام و تمامی است که در تکمیل آن، احتیاج به ابراز تفوق و گردنکشی نیست</w:t>
      </w:r>
      <w:r>
        <w:rPr>
          <w:rFonts w:eastAsia="IRNazanin" w:cs="IRNazanin"/>
          <w:color w:val="111111"/>
          <w:sz w:val="28"/>
          <w:szCs w:val="28"/>
          <w:rtl w:val="true"/>
          <w:lang w:bidi="fa-IR"/>
        </w:rPr>
        <w:t>.</w:t>
      </w:r>
    </w:p>
    <w:p>
      <w:pPr>
        <w:pStyle w:val="Heading4"/>
        <w:numPr>
          <w:ilvl w:val="3"/>
          <w:numId w:val="1"/>
        </w:numPr>
        <w:rPr/>
      </w:pPr>
      <w:bookmarkStart w:id="445" w:name="__RefHeading___Toc5082346_73709187"/>
      <w:bookmarkStart w:id="446" w:name="_Toc168"/>
      <w:bookmarkEnd w:id="445"/>
      <w:r>
        <w:rPr>
          <w:rtl w:val="true"/>
        </w:rPr>
        <w:t>چاپلوسی</w:t>
      </w:r>
      <w:bookmarkEnd w:id="446"/>
    </w:p>
    <w:p>
      <w:pPr>
        <w:pStyle w:val="BookText"/>
        <w:rPr/>
      </w:pPr>
      <w:r>
        <w:rPr>
          <w:rFonts w:ascii="IRNazanin" w:hAnsi="IRNazanin" w:eastAsia="IRNazanin"/>
          <w:color w:val="111111"/>
          <w:sz w:val="28"/>
          <w:sz w:val="28"/>
          <w:szCs w:val="28"/>
          <w:rtl w:val="true"/>
          <w:lang w:bidi="fa-IR"/>
        </w:rPr>
        <w:t>هرگاه ستایش کسی از حد شایستگی وی تجاوز کرد چاپلوسی و تملق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تذلل در برابر شخصیتی برای رسیدن به منافع مادی و دنیوی از مصادیق تملق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الثَّناءُ بِأَکْثَرَمِنَ الاستحقاقِ مَلَقٌ وَالتَّقْصیرُ عَنِ الاسْتِحْقاقِ عَیٌّ أَوْ حَسَدٌ</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ثنای بیش از استحقاق تملق گویی و چاپلوسی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 به کمتر از آنچه درخور آن است، نشانه ناتوانی در بیان و یا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افراد چاپلوس کسانی هستند که بی شخصیت و بی اراده بار آمده اند، و حاضرند برای خاطر منافع جزئی و مادی، بر منش و شخصیت خود قلم قرمز کشند و استقلال خود را از بین ببرند</w:t>
      </w:r>
      <w:r>
        <w:rPr>
          <w:rFonts w:eastAsia="IRNazanin" w:cs="IRNazanin"/>
          <w:color w:val="111111"/>
          <w:sz w:val="28"/>
          <w:szCs w:val="28"/>
          <w:rtl w:val="true"/>
          <w:lang w:bidi="fa-IR"/>
        </w:rPr>
        <w:t>.</w:t>
      </w:r>
    </w:p>
    <w:p>
      <w:pPr>
        <w:pStyle w:val="Heading4"/>
        <w:numPr>
          <w:ilvl w:val="3"/>
          <w:numId w:val="1"/>
        </w:numPr>
        <w:rPr/>
      </w:pPr>
      <w:bookmarkStart w:id="447" w:name="__RefHeading___Toc5082348_73709187"/>
      <w:bookmarkStart w:id="448" w:name="_Toc169"/>
      <w:bookmarkEnd w:id="447"/>
      <w:r>
        <w:rPr>
          <w:rtl w:val="true"/>
        </w:rPr>
        <w:t>وقار و متانت</w:t>
      </w:r>
      <w:bookmarkEnd w:id="44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 فرد برای رسیدن به مقاصد خود اصول اخلاقی را مراعات کند، و اهداف خود را بدون شتابزدگی و حرص و ولع و دست پاچگی، تعقیب نماید، اعمال چنین فرد توأم با وقار و متانت خواهد بود</w:t>
      </w:r>
      <w:r>
        <w:rPr>
          <w:rFonts w:eastAsia="IRNazanin" w:cs="IRNazanin"/>
          <w:color w:val="111111"/>
          <w:sz w:val="28"/>
          <w:szCs w:val="28"/>
          <w:rtl w:val="true"/>
          <w:lang w:bidi="fa-IR"/>
        </w:rPr>
        <w:t>.</w:t>
      </w:r>
      <w:bookmarkStart w:id="449" w:name="pg11578_115314"/>
    </w:p>
    <w:p>
      <w:pPr>
        <w:pStyle w:val="Heading4"/>
        <w:numPr>
          <w:ilvl w:val="3"/>
          <w:numId w:val="1"/>
        </w:numPr>
        <w:rPr/>
      </w:pPr>
      <w:bookmarkStart w:id="450" w:name="__RefHeading___Toc5082350_73709187"/>
      <w:bookmarkStart w:id="451" w:name="_Toc170"/>
      <w:bookmarkEnd w:id="449"/>
      <w:bookmarkEnd w:id="450"/>
      <w:r>
        <w:rPr>
          <w:rtl w:val="true"/>
        </w:rPr>
        <w:t>کبر و خودپسندی</w:t>
      </w:r>
      <w:bookmarkEnd w:id="451"/>
    </w:p>
    <w:p>
      <w:pPr>
        <w:pStyle w:val="BookText"/>
        <w:rPr/>
      </w:pPr>
      <w:r>
        <w:rPr>
          <w:rFonts w:ascii="IRNazanin" w:hAnsi="IRNazanin" w:eastAsia="IRNazanin"/>
          <w:color w:val="111111"/>
          <w:sz w:val="28"/>
          <w:sz w:val="28"/>
          <w:szCs w:val="28"/>
          <w:rtl w:val="true"/>
          <w:lang w:bidi="fa-IR"/>
        </w:rPr>
        <w:t xml:space="preserve">کبر یک بیماری روانی است که مبدأ آن احساس حقارت وکوچکی است که بر اثر گذشت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معمولاً فرد متکبر در خود احساس حقارت و قصور می کند، و می خواهد این قسمت را با خودفروشی و گردن کشی، وبا غرور و طغیان جبران نماید و معمولاً این گونه اوصاف در افرادی پیدا می شود که در محیط های پست و خانواده های کمارزش، رشد و نمو نموده و ذاتاً فاقد شخصیت ذاتی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شخصیت فردی در نظر خودش تکمیل باشد، و درخود احساس حقارت و کمبود شخصیت ننماید، هرگز علت ندارد حالت عصیان و طغیان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و بی ثباتی و بی قراری، نتیجه یک ناراحتی است که پیوسته شخص را وا می دارد که به وسیله کبر فروشی و تقدم خواهی و بی اعتنایی و گردنکشی آلام خود را تسکین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آخرین تحقیقی است که دانشمندان روان شناس در این باره به آن دست یافته اند ولی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اندی پیش با یک جمله کوتاه در عین حال پر معنی و سودمند پرده از روی این حقیقت علمی که روان کاوان امروز پس از سالیان درازی به آن رسیده اند برداشته است زیرا آن حضرت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تَکَبَّرَ أَوْ تَجَبَّرَ إِلاّ لِذِلَّة یَجِدُها فی نَفْسهِ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کبر متکبران، و ستم ظالمان به خاطر ذلت و حقارتی است که در خویش احساس می کنند و می خواهند با اعمال خود آن را جبران نمایند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خانمان برانداز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روح، حالت عصیان زدگی پیدا می کند، که آرامش و قرار روانی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حب ذات</w:t>
      </w:r>
    </w:p>
    <w:p>
      <w:pPr>
        <w:pStyle w:val="BookText"/>
        <w:rPr/>
      </w:pPr>
      <w:r>
        <w:rPr>
          <w:rFonts w:ascii="IRNazanin" w:hAnsi="IRNazanin" w:eastAsia="IRNazanin"/>
          <w:color w:val="111111"/>
          <w:sz w:val="28"/>
          <w:sz w:val="28"/>
          <w:szCs w:val="28"/>
          <w:rtl w:val="true"/>
          <w:lang w:bidi="fa-IR"/>
        </w:rPr>
        <w:t>رهبری نشده ، در برابر حق وحقیقت تسلیم نمی شود، حقوق دیگران را محترم نمی شمرد، در پایمال کردن حقوق و شخصیات بی پروا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نخستین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در جواب فرمود کبر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ونیز جمله جامع تری در این باره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أَنْ تَغْمَضَ النّاسَ وَ تَسَفَّهَ الْحَقَّ</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این است که مردم و حقوق آنان را نادیده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پیامبران،و پیشوایان اسلام مخصوصاً زندگی پیامبر عالیقدرو گرامی وجانشین بلافصل وی امیر مؤمنان، بهترین سرمشق زندگی است، در لابلای تاریخ نمونه های کامل از تواضع و فروتنی و احترام به حقوق هم نوعان زیاد به چشم می خورد، امیر مؤمنان پیشاپیش سپاه گران برای برانداختن حکومتی که فرزند ابوسفیان بوجود آورده بود حرکت می کرد، در نیمه راه به یکی از شهرهای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در قلمرو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مدت ها این شهر زیر نظر ساسانیان اداره می شد، و رسم و رسوم آن زمان که سجده در برابر زمامداران بود، هنوز از میان آن مردم، رخت برنبسته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عبور ارتش خلیفه اسلام از میان این شهر در بین مردم منتشر گردید همه به استقبال علی شتافتند و در برابر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آفتاب داغ وسوزان به سجده افتادند به گمان این که به این وسیله می توانند مراتب رضایت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از اسب پیاده گردید وچنین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سجده به خدا شرک میورزید وساعت ها زیر آفتاب گرم و سوزان بسر می برید و خود را ناتوان</w:t>
      </w:r>
      <w:bookmarkStart w:id="452" w:name="pg11578_115316"/>
    </w:p>
    <w:p>
      <w:pPr>
        <w:pStyle w:val="BookText"/>
        <w:rPr/>
      </w:pPr>
      <w:bookmarkEnd w:id="452"/>
      <w:r>
        <w:rPr>
          <w:rFonts w:ascii="IRNazanin" w:hAnsi="IRNazanin" w:eastAsia="IRNazanin"/>
          <w:color w:val="111111"/>
          <w:sz w:val="28"/>
          <w:sz w:val="28"/>
          <w:szCs w:val="28"/>
          <w:rtl w:val="true"/>
          <w:lang w:bidi="fa-IR"/>
        </w:rPr>
        <w:t>وبیچاره قلمداد می کنید، در صورتی که من و شما هر دوبنده ضعیف خداوندیم و من هم مثل شما اسیر بستر بیماری می گردم، دچار چنگال مرک می شوم و شما باید برای خدایی سجده کنید که بیمار نمی شود و نمی میرد من از این که پیشوای شما هستم، هیچ مزیتی بر شما ندارم فقط بار مسئولیت من سنگین تر است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5082352_73709187"/>
      <w:bookmarkStart w:id="454" w:name="_Toc171"/>
      <w:bookmarkEnd w:id="453"/>
      <w:r>
        <w:rPr>
          <w:rtl w:val="true"/>
        </w:rPr>
        <w:t>حالت طغیان زدگی در عده ای از جوانان</w:t>
      </w:r>
      <w:bookmarkEnd w:id="454"/>
    </w:p>
    <w:p>
      <w:pPr>
        <w:pStyle w:val="BookText"/>
        <w:rPr/>
      </w:pPr>
      <w:r>
        <w:rPr>
          <w:rFonts w:ascii="IRNazanin" w:hAnsi="IRNazanin" w:eastAsia="IRNazanin"/>
          <w:color w:val="111111"/>
          <w:sz w:val="28"/>
          <w:sz w:val="28"/>
          <w:szCs w:val="28"/>
          <w:rtl w:val="true"/>
          <w:lang w:bidi="fa-IR"/>
        </w:rPr>
        <w:t>امروز روی عللی که بازگشت همه به کبر و خودپسندی است یک حالت عصیان زدگی نسبت به حقوق، نادیده گرفتن زحمات دیگران، حق قضاوت در همه چیز، ابراز نظر در امور و مسایلی که هرگز کوچکترین اطلاعی درباره آن نیست، در گروهی از جوانان و گروهی از مربیان و استادان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فردی که رشته تخصص اوشناختن بیماری های دامها است، در پیچیده ترین مسایل فلسفی وکلامی ومذهبی قضاوت کرده و کتاب منتشر می سازد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پایه انکار حقایق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امروز بعضی از درس خوانده ها با فرا گرفتن چند فرمول ریاضی وفیزیکی، به خود حق می دهند که در تمام مسایل جهانی ابراز نظر کنند، هنگامی که سخن ازخدا و روح و از موجودات ماوراء الطبیعه، پیش می آید با قیافه مخصوصی که نشانه تخصص و غرور فوق العاده در این مسایل است همه را به باد مسخره می گیرند، در صورتی که عمر خود را فقط در حلّ معادلات جبری صرف کرده ولحظه ای در این قسمت به دقت و تحقیق</w:t>
      </w:r>
    </w:p>
    <w:p>
      <w:pPr>
        <w:pStyle w:val="BookText"/>
        <w:rPr/>
      </w:pPr>
      <w:r>
        <w:rPr>
          <w:rFonts w:ascii="IRNazanin" w:hAnsi="IRNazanin" w:eastAsia="IRNazanin"/>
          <w:color w:val="111111"/>
          <w:sz w:val="28"/>
          <w:sz w:val="28"/>
          <w:szCs w:val="28"/>
          <w:rtl w:val="true"/>
          <w:lang w:bidi="fa-IR"/>
        </w:rPr>
        <w:t>نپرداخته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این بیماری واگیریست که امروز دامنگیر نسل کنونی شده است، هرگز از خاطرم نمی رود، که در یکی از روزنامه های تهران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پیچیده ترین مسایل اجتماعی و در عین حال فقهی ومذهبی است مطرح شده بود و طراح موضوع از تمام طبقات رأی و نظر خواسته بود ولی در این مسأله به جای این که دانشمندان، استادان حقوق، جامعه شناسان رأی دهند عطاران وقصابان تیغ زن به جواب دادن برخاسته، ومسأله را از دریچه نظر خود تحلیل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در یکی از سخنان خود به فرزندش یادآور می شود که در زندگی از تملق و چاپلوسی و یا تکبر و ابراز برتری دوری بجوید و در گفتار و کردار خود میانه رو باشد چنان که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تُصَعِّرْ خَدَّکَ لِلنّاسِ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تکبر روی از مردم بر مگردان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تَمْشِ فِی الأَرْضِ مَرَحاً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غرور و بی خبری راه 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زیرا خداوند متکبران خودپسند را دوست نمی دارد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کُلّ مُخْتال 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کبر و خودپسندی آفت فضایل انسانی و سجایای 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فی مَشْیِکَ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 راه رفتن میانه رو باش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وَاغْضُضْ مِنْ صَوْتِکَ</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صدای خود بکاه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 خروج از اقتصاد و میانه روی نشانه شتابزدگی و عدم توازن روحی است، گذشته بر این صدای نامطبوع، موجب نارضایتی مردم می باشد</w:t>
      </w:r>
      <w:r>
        <w:rPr>
          <w:rFonts w:eastAsia="IRNazanin" w:cs="IRNazanin"/>
          <w:color w:val="111111"/>
          <w:sz w:val="28"/>
          <w:szCs w:val="28"/>
          <w:rtl w:val="true"/>
          <w:lang w:bidi="fa-IR"/>
        </w:rPr>
        <w:t>.</w:t>
      </w:r>
      <w:bookmarkStart w:id="455" w:name="pg11578_115318"/>
    </w:p>
    <w:p>
      <w:pPr>
        <w:pStyle w:val="Heading4"/>
        <w:numPr>
          <w:ilvl w:val="3"/>
          <w:numId w:val="1"/>
        </w:numPr>
        <w:rPr/>
      </w:pPr>
      <w:bookmarkStart w:id="456" w:name="__RefHeading___Toc5082354_73709187"/>
      <w:bookmarkStart w:id="457" w:name="_Toc172"/>
      <w:bookmarkEnd w:id="455"/>
      <w:bookmarkEnd w:id="456"/>
      <w:r>
        <w:rPr>
          <w:rtl w:val="true"/>
        </w:rPr>
        <w:t>پاسخ یک سؤال</w:t>
      </w:r>
      <w:bookmarkEnd w:id="457"/>
    </w:p>
    <w:p>
      <w:pPr>
        <w:pStyle w:val="BookText"/>
        <w:rPr/>
      </w:pPr>
      <w:r>
        <w:rPr>
          <w:rFonts w:ascii="IRNazanin" w:hAnsi="IRNazanin" w:eastAsia="IRNazanin"/>
          <w:color w:val="111111"/>
          <w:sz w:val="28"/>
          <w:sz w:val="28"/>
          <w:szCs w:val="28"/>
          <w:rtl w:val="true"/>
          <w:lang w:bidi="fa-IR"/>
        </w:rPr>
        <w:t xml:space="preserve">ممکن است سؤال شود که چرا لقمان روی یک کار جزئی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کند و به پسر دستور می دهد که در راه رفتن میانه رو باش نه تنها لقمان بلکه خود قرآن مجید در سوره فرقان روی این موضوع تکیه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الَّذینَ یَمْشُونَ عَلَی الأَرْضِ هَوناً</w:t>
      </w:r>
      <w:r>
        <w:rPr>
          <w:rFonts w:eastAsia="Amiri" w:cs="Amiri" w:ascii="Amiri" w:hAnsi="Amiri"/>
          <w:color w:val="111111"/>
          <w:sz w:val="28"/>
          <w:szCs w:val="28"/>
          <w:rtl w:val="true"/>
          <w:lang w:bidi="ar-SA"/>
        </w:rPr>
        <w:t>...)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کسانی هستند که به تواضع راه می روند</w:t>
      </w:r>
      <w:r>
        <w:rPr>
          <w:rFonts w:eastAsia="IRNazanin" w:cs="IRNazanin"/>
          <w:color w:val="111111"/>
          <w:sz w:val="28"/>
          <w:szCs w:val="28"/>
          <w:rtl w:val="true"/>
          <w:lang w:bidi="fa-IR"/>
        </w:rPr>
        <w:t>».</w:t>
      </w:r>
    </w:p>
    <w:p>
      <w:pPr>
        <w:pStyle w:val="Heading4"/>
        <w:numPr>
          <w:ilvl w:val="3"/>
          <w:numId w:val="1"/>
        </w:numPr>
        <w:rPr/>
      </w:pPr>
      <w:bookmarkStart w:id="458" w:name="__RefHeading___Toc5082356_73709187"/>
      <w:bookmarkStart w:id="459" w:name="_Toc173"/>
      <w:bookmarkEnd w:id="458"/>
      <w:r>
        <w:rPr>
          <w:rtl w:val="true"/>
        </w:rPr>
        <w:t>پاسخ</w:t>
      </w:r>
      <w:bookmarkEnd w:id="459"/>
    </w:p>
    <w:p>
      <w:pPr>
        <w:pStyle w:val="BookText"/>
        <w:rPr/>
      </w:pPr>
      <w:r>
        <w:rPr>
          <w:rFonts w:ascii="IRNazanin" w:hAnsi="IRNazanin" w:eastAsia="IRNazanin"/>
          <w:color w:val="111111"/>
          <w:sz w:val="28"/>
          <w:sz w:val="28"/>
          <w:szCs w:val="28"/>
          <w:rtl w:val="true"/>
          <w:lang w:bidi="fa-IR"/>
        </w:rPr>
        <w:t>صفات و روحیات بد و نیک انسان غالباً از خلال کارهای جزئی او آشکار می شود چه بسا نحوه سیگار کشیدن شخصی، کیفیت امضای فردی نمایانگر روحیات او می باشد ازا ین جهت قرآن مجید می خواهد با روحیات بد یا بروز نخستین جوانه آن مبارزه کند و هرگز نباید نسبت به این نوع کارهای جزئی با دیده بی اعتنایی بنگریم زیرا چه بسا کار جزئی و کوچک، نشان دهنده کانونی از فساد در درون می باشد که به این شکل جوانه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 های مختصر و یا دمل های کوچکی که در اطراف بدن نمایان می گردند هر چند جزئی وکوچکند اما همین ها از نظر یک پزشک نشان دهنده چرک های عظیم درونی است که در میان خون لانه گزیده اند و خود را از این طریق نشان می دهند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چهارده اصل در دو منشور قرآن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تفسیر دیگر اصول اخلاقی که در آیات دیگر وارد شده می پردازیم</w:t>
      </w:r>
      <w:r>
        <w:rPr>
          <w:rFonts w:eastAsia="IRNazanin" w:cs="IRNazanin"/>
          <w:color w:val="111111"/>
          <w:sz w:val="28"/>
          <w:szCs w:val="28"/>
          <w:rtl w:val="true"/>
          <w:lang w:bidi="fa-IR"/>
        </w:rPr>
        <w:t>.</w:t>
      </w:r>
      <w:bookmarkStart w:id="460" w:name="pg11578_115319"/>
    </w:p>
    <w:p>
      <w:pPr>
        <w:pStyle w:val="Heading4"/>
        <w:numPr>
          <w:ilvl w:val="3"/>
          <w:numId w:val="1"/>
        </w:numPr>
        <w:rPr/>
      </w:pPr>
      <w:bookmarkStart w:id="461" w:name="__RefHeading___Toc5082358_73709187"/>
      <w:bookmarkStart w:id="462" w:name="_Toc174"/>
      <w:bookmarkEnd w:id="460"/>
      <w:bookmarkEnd w:id="461"/>
      <w:r>
        <w:rPr>
          <w:rtl w:val="true"/>
        </w:rPr>
        <w:t>اصول دیگر اخلاقی و اجتماعی در قرآن</w:t>
      </w:r>
      <w:bookmarkEnd w:id="462"/>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در قرآن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و سپاس</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و آزمایش های الهی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خودبیگانگی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سرگذشت امم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و فؤاد در قرآن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اجتماعی طرحی است در آفرینش</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جهانی و یا الهی جامعه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فرد یا جامعه و 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جامعه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مندی جامعه و تاریخ</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تصادف در تاریخ چه مفهومی دارد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های الهی واکنش اعمال جامعه 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های تغییر ناپذیر خدا در تاریخ انسان ها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جوامع پیشین، آیینه عبرت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کتاب های تاریخی</w:t>
      </w:r>
      <w:bookmarkStart w:id="463" w:name="pg11578_115321"/>
    </w:p>
    <w:p>
      <w:pPr>
        <w:pStyle w:val="Heading3"/>
        <w:numPr>
          <w:ilvl w:val="2"/>
          <w:numId w:val="1"/>
        </w:numPr>
        <w:rPr/>
      </w:pPr>
      <w:bookmarkStart w:id="464" w:name="__RefHeading___Toc5082360_73709187"/>
      <w:bookmarkStart w:id="465" w:name="_Toc175"/>
      <w:bookmarkEnd w:id="463"/>
      <w:bookmarkEnd w:id="464"/>
      <w:r>
        <w:rPr>
          <w:rtl w:val="true"/>
        </w:rPr>
        <w:t xml:space="preserve">اصل پانزدهم </w:t>
      </w:r>
      <w:r>
        <w:rPr>
          <w:rtl w:val="true"/>
        </w:rPr>
        <w:t xml:space="preserve">: </w:t>
      </w:r>
      <w:r>
        <w:rPr>
          <w:rtl w:val="true"/>
        </w:rPr>
        <w:t>زبان در قرآن</w:t>
      </w:r>
      <w:bookmarkEnd w:id="465"/>
    </w:p>
    <w:p>
      <w:pPr>
        <w:pStyle w:val="Heading4"/>
        <w:numPr>
          <w:ilvl w:val="3"/>
          <w:numId w:val="1"/>
        </w:numPr>
        <w:rPr/>
      </w:pPr>
      <w:bookmarkStart w:id="466" w:name="__RefHeading___Toc5082362_73709187"/>
      <w:bookmarkStart w:id="467" w:name="_Toc176"/>
      <w:bookmarkEnd w:id="466"/>
      <w:r>
        <w:rPr>
          <w:rtl w:val="true"/>
        </w:rPr>
        <w:t>آیات موضوع</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یَفْتَری الکَذِبَ الَّذینَ لا یُؤْمِنُونَ بِآیاتِ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صادِقَ الْوَعْدِ وَکانَ رَسُولاً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وَاحْلُلْ عُقْدَةً مِنْ لِسانی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تَقُولُونَ بِأَفْواهِکُمْ ما لَیْسَ لَکُمْ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خَلْقُ السَّماواتِ وَ الأَرضِ وَاخْتِلافُ أَلْسِنَتِکُمْ وَأَلْوانِکُمْ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یَغْتَبْ بَعْضُکُمْ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إِلاّلَدَیْهِ رَقِیبٌ عَتِیدٌ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468" w:name="pg11578_115322"/>
    </w:p>
    <w:p>
      <w:pPr>
        <w:pStyle w:val="Heading4"/>
        <w:numPr>
          <w:ilvl w:val="3"/>
          <w:numId w:val="1"/>
        </w:numPr>
        <w:rPr/>
      </w:pPr>
      <w:bookmarkStart w:id="469" w:name="__RefHeading___Toc5082364_73709187"/>
      <w:bookmarkStart w:id="470" w:name="_Toc177"/>
      <w:bookmarkEnd w:id="468"/>
      <w:bookmarkEnd w:id="469"/>
      <w:r>
        <w:rPr>
          <w:rtl w:val="true"/>
        </w:rPr>
        <w:t>ترجمه آیات</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دروغ می گوید که به آیات خداوند ایمان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وعده های خود راستگو و از رسولان و پیامبران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زبانم بگشا تا سخن مرا درست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زبان تحسین گری در میان مردم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دهان خود چیزی می گویید که به آن یقین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خدا، آفرینش استوار آسمان ها و زمین و تعدد زبان ها واختلاف رنگ های شماها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غیبت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آفریدیم و از وساوس و اندیشه های نفس او کاملاً آگاهیم و از رگ گردن به او نزدیک تر هستیم،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و چپ به مراقبت او نشسته اند، سخنی از خیر و شر به زبان نمی آورد جز آنکه در آن دم دو فرشته بر ضبط آن آماده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موضوعی آیات</w:t>
      </w:r>
    </w:p>
    <w:p>
      <w:pPr>
        <w:pStyle w:val="BookText"/>
        <w:rPr/>
      </w:pPr>
      <w:r>
        <w:rPr>
          <w:rFonts w:ascii="IRNazanin" w:hAnsi="IRNazanin" w:eastAsia="IRNazanin"/>
          <w:color w:val="111111"/>
          <w:sz w:val="28"/>
          <w:sz w:val="28"/>
          <w:szCs w:val="28"/>
          <w:rtl w:val="true"/>
          <w:lang w:bidi="fa-IR"/>
        </w:rPr>
        <w:t>نقش زبان در زندگی انسان</w:t>
      </w:r>
    </w:p>
    <w:p>
      <w:pPr>
        <w:pStyle w:val="BookText"/>
        <w:rPr/>
      </w:pPr>
      <w:r>
        <w:rPr>
          <w:rFonts w:ascii="IRNazanin" w:hAnsi="IRNazanin" w:eastAsia="IRNazanin"/>
          <w:color w:val="111111"/>
          <w:sz w:val="28"/>
          <w:sz w:val="28"/>
          <w:szCs w:val="28"/>
          <w:rtl w:val="true"/>
          <w:lang w:bidi="fa-IR"/>
        </w:rPr>
        <w:t>از زبان که عضو حساس بدن انسان است به دو شکل می توان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زبان در زندگی مادی و معنوی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های زبان در حیات انسانی از نظر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هر دو را به گونه ای فشرده به بحث می نشینیم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زبان در زندگی انسان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پاره ای گوشت است که یگانه وسیله سخن گفتن، فرو بردن غذا و</w:t>
      </w:r>
    </w:p>
    <w:p>
      <w:pPr>
        <w:pStyle w:val="BookText"/>
        <w:rPr/>
      </w:pPr>
      <w:r>
        <w:rPr>
          <w:rFonts w:ascii="IRNazanin" w:hAnsi="IRNazanin" w:eastAsia="IRNazanin"/>
          <w:color w:val="111111"/>
          <w:sz w:val="28"/>
          <w:sz w:val="28"/>
          <w:szCs w:val="28"/>
          <w:rtl w:val="true"/>
          <w:lang w:bidi="fa-IR"/>
        </w:rPr>
        <w:t>چشیدن است و به شکل بیضی و از بیخ قسمت پشتی کف دهان و به استخوان لامی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پوشش رویی، یک پوشش زیرین، دو لبه جانبی و یک نوک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زبان به شکلی است که کار آن جویدن غذا و بلع آن و احساس طعم مواد غذایی و سخن گفتن وغیره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زبان مانند چشم و گوش یکی از ابزار شناخت است و می توان به وسیله آن چهار نوع طعم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تلخی، شوری و ترشی را حس نمود؛ ولی قرآن در میان وظایف مختلف آن، روی نقش گفتاری آن تکیه می کند و از این زاویه به آن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وظایف آن سخن نمی گوید و ما نیز از این جهت آن را مورد بحث قرار می دهیم و نکته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هنرنمایی زبان، آن اندازه اهمیت دارد که دیگر وظایف آن را تحت الشعاع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آزمایش ثابت کرده است که غالب کسانی که قادر به سخن گفتن نیستند، فاقد نیروی شنوایی نیز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کری مادر زاد، سبب لالی می گردد و کودک به جهت ناشنوایی، 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نظریه علمی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کودکی را فرض کنید که رشد جسمانی آن آغاز شده؛ ولی توان گفتاری ندارد، آیا چنین کودکی می تواند آن شخصیت متناسب را که دیگر همسالان او می یابند، به دست آورد؟ به طور مسلم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طریق گفتگو و پرسش و پاسخ، مسائل لازم را به دست می آورد و بر عمق شخصیت خود می افزاید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که رشد انسان ها و تکامل افراد به آن بستگی دارد، از</w:t>
      </w:r>
    </w:p>
    <w:p>
      <w:pPr>
        <w:pStyle w:val="BookText"/>
        <w:rPr/>
      </w:pPr>
      <w:r>
        <w:rPr>
          <w:rFonts w:ascii="IRNazanin" w:hAnsi="IRNazanin" w:eastAsia="IRNazanin"/>
          <w:color w:val="111111"/>
          <w:sz w:val="28"/>
          <w:sz w:val="28"/>
          <w:szCs w:val="28"/>
          <w:rtl w:val="true"/>
          <w:lang w:bidi="fa-IR"/>
        </w:rPr>
        <w:t>طریق آموزش صورت می گیرد و تنها وسیله آن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را فرض کنید که سالیان درازی رنج کشیده و برای خود و جامعه، اندوخته های علمی و فکری فراهم آورده است، ناگهان مبتلا به لکنت زبان و عجز از بیان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هگاه قلم و نوشتن که کاری سخت است و در همه جا نمی توان از آن بهره گرفت، به داد او نرسد، از نظر ارزش با یک فرد عادی مساوی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و فکر انسان گنجینه ای است مستقل و دربسته و یگانه کلید آن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با این کلید، در ِگنجینه گشوده نشود، مقام و موقعیت انسان روشن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 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زیر زبان او نهفته است، نه در زیر کلاه او</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w:t>
      </w:r>
    </w:p>
    <w:p>
      <w:pPr>
        <w:pStyle w:val="BookText"/>
        <w:rPr/>
      </w:pPr>
      <w:r>
        <w:rPr>
          <w:rFonts w:ascii="IRNazanin" w:hAnsi="IRNazanin" w:eastAsia="IRNazanin"/>
          <w:color w:val="111111"/>
          <w:sz w:val="28"/>
          <w:sz w:val="28"/>
          <w:szCs w:val="28"/>
          <w:rtl w:val="true"/>
          <w:lang w:bidi="fa-IR"/>
        </w:rPr>
        <w:t>مهربان که به رسول خود قرآن آموخت، انسان را آفرید و به او تعلیم بیان نمود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این تنها چیزی نیست که قرآن از آن یاد کرده است؛ بلکه این واژه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صورت جمع و مفرد وارد شده است و به اهمیت آن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نَجْعَلْ لَهُ 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لِساناً و شَفَتَینِ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برای او دو چشم و یک زبان و دو لب قرار ندادیم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قرآن در اشاره به این که زبان کلید شخصیت انسان</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لسان الفتی نصف و نصف فؤاده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إلاّصورة اللحم و الدم</w:t>
      </w:r>
    </w:p>
    <w:p>
      <w:pPr>
        <w:pStyle w:val="BookText"/>
        <w:rPr/>
      </w:pPr>
      <w:r>
        <w:rPr>
          <w:rFonts w:ascii="IRNazanin" w:hAnsi="IRNazanin" w:eastAsia="IRNazanin"/>
          <w:color w:val="111111"/>
          <w:sz w:val="28"/>
          <w:sz w:val="28"/>
          <w:szCs w:val="28"/>
          <w:rtl w:val="true"/>
          <w:lang w:bidi="fa-IR"/>
        </w:rPr>
        <w:t>زبان یک انسان جوانمرد، نیمی از شخصیت او است، و نیم دیگر اورا عقل و خرد او تشکیل می دهد اگر ازاین دو بگذریم، جز گوشت و خون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عرب مثلی است بیان گر این نکته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بأصغریه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انسان به دو عضو کوچک او بستگی دارد این دو عضوعبارتند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جمله ای از ملک مصر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کَلَّمهُ قالَ إِنّکَ الیومُ لَدَیْنا مَکِینٌ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یوسف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 تو امروز نزد ما دارای موقعیت خاص، و امین دارایی می باشی</w:t>
      </w:r>
      <w:r>
        <w:rPr>
          <w:rFonts w:eastAsia="IRNazanin" w:cs="IRNazanin"/>
          <w:color w:val="111111"/>
          <w:sz w:val="28"/>
          <w:szCs w:val="28"/>
          <w:rtl w:val="true"/>
          <w:lang w:bidi="fa-IR"/>
        </w:rPr>
        <w:t>».</w:t>
      </w:r>
      <w:r>
        <w:rPr>
          <w:rStyle w:val="FootnoteAnchor"/>
          <w:rtl w:val="true"/>
        </w:rPr>
        <w:footnoteReference w:id="30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یوسف خواب ملک را به شکل آموزنده ای تعبیر کرد و شیوه نگهداری غله کشور را به صورت طبیعی بدون ساختن سیلوهای مصنوعی پر خرج، به آنان آموخت، و در رابطه با محکومیت خود، پرده از روی خیانت زن</w:t>
      </w:r>
    </w:p>
    <w:p>
      <w:pPr>
        <w:pStyle w:val="BookText"/>
        <w:rPr/>
      </w:pPr>
      <w:r>
        <w:rPr>
          <w:rFonts w:ascii="IRNazanin" w:hAnsi="IRNazanin" w:eastAsia="IRNazanin"/>
          <w:color w:val="111111"/>
          <w:sz w:val="28"/>
          <w:sz w:val="28"/>
          <w:szCs w:val="28"/>
          <w:rtl w:val="true"/>
          <w:lang w:bidi="fa-IR"/>
        </w:rPr>
        <w:t>عزیز مصر و پاکدامنی خود برداشت و ازاین طریق شخصیت بزرگ خود را نمایان ساخت، در این هنگام ملک برای او چنین مقام و موقعیتی قائل شد و او را کلید دار انبارهای سرزمین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یوسف سخن نگفته بود، شخصیت او در پشت پرده سکوت، مستور مانده و در گوشه زندان افتاده بود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زبان در دهان ای خردمند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بسته باشد چه داند کسی</w:t>
      </w:r>
    </w:p>
    <w:p>
      <w:pPr>
        <w:pStyle w:val="BookText"/>
        <w:rPr/>
      </w:pPr>
      <w:r>
        <w:rPr>
          <w:rFonts w:ascii="IRNazanin" w:hAnsi="IRNazanin" w:eastAsia="IRNazanin"/>
          <w:color w:val="111111"/>
          <w:sz w:val="28"/>
          <w:sz w:val="28"/>
          <w:szCs w:val="28"/>
          <w:rtl w:val="true"/>
          <w:lang w:bidi="fa-IR"/>
        </w:rPr>
        <w:t xml:space="preserve">کلید در گنج صاحب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گوهر فروش است یا پیلهور</w:t>
      </w:r>
    </w:p>
    <w:p>
      <w:pPr>
        <w:pStyle w:val="BookText"/>
        <w:rPr/>
      </w:pP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تُعْرَفُوا؛ سخن بگویید تا شناخته شوید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نقش مهمی که زبان در ادای رسالت رسولان به ویژه پیامبران آسمانی دارد، موسی را بر آن داشت، که از خدا بخواهد هر نوع لکنت را از زبان او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خدایا گره از زبانم بگشا تا سخن مرا درست بفهمند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تنها به این اکتفا نکرد، بلکه از خدا خواست برادر او را که ازوی فصیح تر بود و بیان رساتری داشت، همراه او بفرستد تا او را در ادای رسالت یاری کند ومی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أَخی هارُون هُوَ أَفْصَحُ مِنّی لِساناً فَارسِلْهُ مَعِی رِدءاً </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که از من فصیح تر است همراه من به عنوان کمک و یاورم بفرست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اصولاً کار بزرگ پیامبران ـ که ادای رسالت الهی است ـ به وسیله همین عضو انجام می گیرد و برای همین هم خداوند به پیامبر نوید می دهد که ما پیام های خود را به زبان تو آسان گردانیدیم تا به کمک آن پرهیزگاران را بشارت و گروه ستیزه جویان را بیم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یَسَّرناهُ بِلِسانِکَ لِتُبَشِّرَ بهِ المُتَّقینَ وَ تُنذِرَ به قوماً 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تنها به زبان تو سهل و آسان کردیم تا به اصل تقوی بشارت دهی و معاندان لجوج را از عذاب خدا بترسانی</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پیامبران گرامی پیوسته از خداوند می خواستند که زندگی شان با مردم به گونه ای باشد که توده مردم ثناگوی آنان در حال زندگی و پس از مرگ باشند و ابراهیم از خداوند بزرگ همین معنا را درخواست می کند ومی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لِی لِسانَ صِدْق فِی الآخَرینَ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من زبان تحسین گری در میان مردم قرار بده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در آیه دیگر از چنین درخواستی از سوی اسحاق و یعقوب را گزارش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چیزی که در پاسخ خواسته آنان به آنها بخشیده بود می 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لَهُمْ مِنْ رَحْمَتِنا وَ جَعَلْنا لَهُمْ لِسانَ صِدْق عَلِیّاً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آنان را از رحمت خود بهره مند ساختیم و در زبان مردم نامشان را نیکو، و بلند گردانیدیم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سرانجام قرآن بر می گردد، اختلاف زبان ها را که تاکنون ریشه آن به صورت علمی به دست نیامده است، یکی از آیات و نشانه های خدا می داند،و در عظمت این آیت همین بس که آن را در کنار آفرینش آسمان ها و زمین قرار می دهد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خَلْقُ السَّماواتِ وَ الأَرضِ وَاخْتِلافُ أَلْسِنَتِکُمْ وَأَلْوانِکُمْ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خدا، آفرینش استوار آسمان ها و زمین و تعدد زبان ها واختلاف رنگ های شماها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بالأخره زبان، یگانه وسیله ای است که نیایش خدا و بسیاری از فرایض مانند اقامه نماز، ادای شهادت، اظهار ایمان و تحقق اسلام با آن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می خواهد عنایت خود را نسبت به یکی از پیامبران به گونه ای ابراز کند، او را به مقام کلیمی، مفتخر ساخته و با او سخن می گوید و او را به پاسخ وا می داردچنانکه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موسی را به سخن در آورد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در آیه دیگر سخن گفتن کودک گهواره ای را نشان خدایی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تُکَلِّمُ النّاسَ فِی الْمَهْدِ وَکَهْلاً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مردم در گهواره و هنگام بزرگی سخن می گویی</w:t>
      </w:r>
      <w:r>
        <w:rPr>
          <w:rFonts w:eastAsia="IRNazanin" w:cs="IRNazanin"/>
          <w:color w:val="111111"/>
          <w:sz w:val="28"/>
          <w:szCs w:val="28"/>
          <w:rtl w:val="true"/>
          <w:lang w:bidi="fa-IR"/>
        </w:rPr>
        <w:t>».</w:t>
      </w:r>
      <w:r>
        <w:rPr>
          <w:rStyle w:val="FootnoteAnchor"/>
          <w:rtl w:val="true"/>
        </w:rPr>
        <w:footnoteReference w:id="31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وعظمت این نعمت چیزی نیست که بر احدی مخفی باشد و سخن از حکیمان در وصف این عضو به اندازه ای است که اندک آن در این صفحات نمی گنجد</w:t>
      </w:r>
      <w:r>
        <w:rPr>
          <w:rFonts w:eastAsia="IRNazanin" w:cs="IRNazanin"/>
          <w:color w:val="111111"/>
          <w:sz w:val="28"/>
          <w:szCs w:val="28"/>
          <w:rtl w:val="true"/>
          <w:lang w:bidi="fa-IR"/>
        </w:rPr>
        <w:t>.</w:t>
      </w:r>
      <w:bookmarkStart w:id="471" w:name="pg11578_115329"/>
    </w:p>
    <w:p>
      <w:pPr>
        <w:pStyle w:val="BookText"/>
        <w:rPr/>
      </w:pPr>
      <w:bookmarkEnd w:id="471"/>
      <w:r>
        <w:rPr>
          <w:rFonts w:ascii="IRNazanin" w:hAnsi="IRNazanin" w:eastAsia="IRNazanin"/>
          <w:color w:val="111111"/>
          <w:sz w:val="28"/>
          <w:sz w:val="28"/>
          <w:szCs w:val="28"/>
          <w:rtl w:val="true"/>
          <w:lang w:bidi="fa-IR"/>
        </w:rPr>
        <w:t>یکی از اندیشمندان در این زمینه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گواه ضمیر، و داور میان حق و باطل، بیانگر حقایق اشیا، واعظ بازدارنده از گناه، پدید آورنده محبت و دوستی، وسیله سپاسگزاری، مستوجب فزونی نعمت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خدمت بزرگی که زبان قرآن و حضرت محمد در جامعه انسانی انجام داد هیچ قدرتی آن را انجام نداد و برندگی آن، از برندگی شمشیر تیزتر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لسان محمد امضی غراراً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وانفذ من ظبا حدّ الحسام</w:t>
      </w:r>
    </w:p>
    <w:p>
      <w:pPr>
        <w:pStyle w:val="BookText"/>
        <w:rPr/>
      </w:pPr>
      <w:r>
        <w:rPr>
          <w:rFonts w:ascii="IRNazanin" w:hAnsi="IRNazanin" w:eastAsia="IRNazanin"/>
          <w:color w:val="111111"/>
          <w:sz w:val="28"/>
          <w:sz w:val="28"/>
          <w:szCs w:val="28"/>
          <w:rtl w:val="true"/>
          <w:lang w:bidi="fa-IR"/>
        </w:rPr>
        <w:t>زبان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تیزتر و نافذتر از برندگی شمشیرها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از عظمت این عضو و حساسیت خاص آن آگاه شدیم، باید در برابر عظمت موقعیت آن، از عظمت مسئولیتش نیز آگاه گردیم و کافی است که بدانیم با همین یک تکه گوشت، بزرگ ترین خدمت ها و عظیم ترین جنایت ها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همین عضو می توان بیست نوع گناه انجام داد که برخی از آنها در قرآن و برخی دیگر در احادیث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نیز وارد این قسمت می شویم و قبلاً درباره مسئولیت زبان آیه ای را یادآور می گردیم</w:t>
      </w:r>
      <w:r>
        <w:rPr>
          <w:rFonts w:eastAsia="IRNazanin" w:cs="IRNazanin"/>
          <w:color w:val="111111"/>
          <w:sz w:val="28"/>
          <w:szCs w:val="28"/>
          <w:rtl w:val="true"/>
          <w:lang w:bidi="fa-IR"/>
        </w:rPr>
        <w:t>:</w:t>
      </w:r>
    </w:p>
    <w:p>
      <w:pPr>
        <w:pStyle w:val="Heading4"/>
        <w:numPr>
          <w:ilvl w:val="3"/>
          <w:numId w:val="1"/>
        </w:numPr>
        <w:rPr/>
      </w:pPr>
      <w:bookmarkStart w:id="472" w:name="__RefHeading___Toc5082366_73709187"/>
      <w:bookmarkStart w:id="473" w:name="_Toc178"/>
      <w:bookmarkEnd w:id="472"/>
      <w:r>
        <w:rPr/>
        <w:t>2</w:t>
      </w:r>
      <w:r>
        <w:rPr>
          <w:rtl w:val="true"/>
        </w:rPr>
        <w:t xml:space="preserve"> . </w:t>
      </w:r>
      <w:r>
        <w:rPr>
          <w:rtl w:val="true"/>
        </w:rPr>
        <w:t>مسئولیت های سنگین زبان</w:t>
      </w:r>
      <w:bookmarkEnd w:id="47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لَقَدْخَلَقْنَا الإِنْسانَ وَ نَعْلَمُ ما تُوَسْوِسُ بِهِ نَفسُهُ وَ نَحْنُ أَقْربُ إِلَیْهِ مِنْ حَبْلِ الْوَرِیدِ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إِلاّلَدَیْهِ رَقِیبٌ عَتِیدٌ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آفریدیم و از وساوس و اندیشه های نفس او کاملاً آگاهیم، و از رگ گردن به او نزدیک تر هستیم،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راست و چپ به مراقبت او نشسته اند، سخنی از خیر و شر به زبان نمی آورد جز آنکه در آن دم دو فرشته بر ضبط آن آماده اند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بحث گذشته، ما را با نقش زبان در گذران زندگی و پیچ و خم ها و فراز و نشیب های روحی ناشی از آن آشنا ساخت و موقعیت آن را در هر دو قلمرو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آن همین بس که کفر و ایمان از طریق گواهی دادن زبان، اعتبار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وسعت قلمرو کار آن همین بس که، چشم فقط رنگها را درک می کند، گوش فقط امواج صوتی را می شنود و دست فقط به سوی اجسام دراز می شود؛ در حالی که برای کار زبان، حد و مرزی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همه زمینه ها چون موجود و معدوم، حق و باطل، معلوم و مجهول و خیر و شر سخن می راند و نقش کلیدی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نه در پهن دشت خیر، برای زبان مرزی وجود دارد و نه در دامنه شر؛ از این جهت، اگر قید و بندی برای آن نباشد و عنان زندگی به دست آن سپرده شود، انسان را در تنش های ناگواری دچار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این زمینه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اللسانَ جَموحٌ بصاحبه و اللّه ما أری عبداً یتّقی تقوی تنفعه حتی یُخزِن لسانَه؛ زبان برای دارنده آن، به سان اسب سرکش است، فرد پرهیزگار آن گاه از تقوای خود سود می برد که، مراقب زبان خود باشد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پاره گوشت ممکن است با سخنی، در میان گروهی آتش بیفروزد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ب بذر محبت و دوستی بیفشاند و لجوج ترین دشمن را آرام سازد وبه تعبیر جامع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 چرخش خود، سرنوشت ساز و یا بدبختی آفریناست؛ بدین روی، قرآن در آیه گذشته از وجود دو مراقب برای زبان سخن می گوید، که تمام سخنان انسان را ضبط کرده و در روز جزا، سندمحکومیت او را در اختیار وی می گذارند؛ به گونه ای که دیگر برای او راهگریزی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سخنی ازخیر و شر به زبان نمی آورد؛ مگر این که دو فرشته آن را ضبط می کنند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با توجه به این است که، امیر مؤمنان در باره 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سبُعٌ إن خُلِّیَ عنه،ُ عَقَرَ؛ زبان درنده ای است که ا گر رها گردد دیگران را زخمی می کند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وسیله برای مهار آن، اندیشیدن و سنجیدن، آن گاه سخن گفتن یا به زبان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اندیشه وانگهی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 و قلبُ الأحمقِ وراءَ لسانِه؛ زبان فرد خردمند ، پشت عقل و دستگاه تفکر او است، تا نیندیشد سخن نمی گوید، در حالی که عقل ابله پشت زبان او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پیوسته نسنجیده سخن می گوید آن گاه می فهمد که چقدر اشتباه بوده است</w:t>
      </w:r>
      <w:r>
        <w:rPr>
          <w:rFonts w:eastAsia="IRNazanin" w:cs="IRNazanin"/>
          <w:color w:val="111111"/>
          <w:sz w:val="28"/>
          <w:szCs w:val="28"/>
          <w:rtl w:val="true"/>
          <w:lang w:bidi="fa-IR"/>
        </w:rPr>
        <w:t>.</w:t>
      </w:r>
      <w:bookmarkStart w:id="474" w:name="pg11578_115332"/>
    </w:p>
    <w:p>
      <w:pPr>
        <w:pStyle w:val="Heading4"/>
        <w:numPr>
          <w:ilvl w:val="3"/>
          <w:numId w:val="1"/>
        </w:numPr>
        <w:rPr/>
      </w:pPr>
      <w:bookmarkStart w:id="475" w:name="__RefHeading___Toc5082368_73709187"/>
      <w:bookmarkStart w:id="476" w:name="_Toc179"/>
      <w:bookmarkEnd w:id="474"/>
      <w:bookmarkEnd w:id="475"/>
      <w:r>
        <w:rPr>
          <w:rtl w:val="true"/>
        </w:rPr>
        <w:t>آسیب های زبان</w:t>
      </w:r>
      <w:bookmarkEnd w:id="476"/>
    </w:p>
    <w:p>
      <w:pPr>
        <w:pStyle w:val="BookText"/>
        <w:rPr/>
      </w:pPr>
      <w:r>
        <w:rPr>
          <w:rFonts w:ascii="IRNazanin" w:hAnsi="IRNazanin" w:eastAsia="IRNazanin"/>
          <w:color w:val="111111"/>
          <w:sz w:val="28"/>
          <w:sz w:val="28"/>
          <w:szCs w:val="28"/>
          <w:rtl w:val="true"/>
          <w:lang w:bidi="fa-IR"/>
        </w:rPr>
        <w:t xml:space="preserve">علما و دانشمندان اخلاق برای زبان، آفات و جرایم فراوانی برشمرده اند و بیش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احیاء العلوم</w:t>
      </w:r>
      <w:r>
        <w:rPr>
          <w:rStyle w:val="FootnoteAnchor"/>
          <w:rtl w:val="true"/>
        </w:rPr>
        <w:footnoteReference w:id="325"/>
      </w:r>
      <w:r>
        <w:rPr>
          <w:rFonts w:ascii="IRNazanin" w:hAnsi="IRNazanin" w:eastAsia="IRNazanin"/>
          <w:color w:val="111111"/>
          <w:sz w:val="28"/>
          <w:sz w:val="28"/>
          <w:szCs w:val="28"/>
          <w:rtl w:val="true"/>
          <w:lang w:bidi="fa-IR"/>
        </w:rPr>
        <w:t>در این مورد بحث کرده و بیست آفت و گناه که به وسیله زبان انجام می گیرد، یادآور شده است که برخی از آنها در قرآن وارد شده است، در حالی که دیگر اعضای انسان از نظر گناه، محدود بوده و فقط در میدان خاصی می توانند نافرمانی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نقش عظیم و تأثیر فوق العاده ای در حیات انسان دارد، مسئولیت عظیم تر و سنگین تری را نیز برعهده گرفته است، در این مورد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أکثر خطایا ابن آدم فی لسانه؛ زبان، مرکز بسیاری از خطاهای فرزندان آدم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ما در این بحث قسمتی از نافرمانی هایی را که به وسیله زبان انجام می گیرد برمی شماریم، واگر قرآن به خصوص آن نافرمانی اشاره کرده، آیه را آورده و تنها به خلاصه ای از آن پرداخته و تفصیل هر یک از آن ها را ـ که بخشی از محرمات اسلام را تشکیل می دهد ـ به وقت دیگر وا می نهیم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کبیره، غیبت است و مفاسد آن بر کسی پوشیده نیست قرآن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یَغْتَبْ بَعْضُکُمْ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گناه به وسیله زبان صورت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 دانیم جزء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وارد دین سازیم مثلاً حلالی را حرام و حرامی را حلال معرفی کنیم و احکام الهی را به بازی بگیریم به آن بدعت می گویند، قرآن در مواردی از این گناه یاد کرده و در آیه ای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تَقُولُوا لِما تَصِفُ أَلْسِنَتُکُمُ الکَذِبَ هذا حَلالٌ وَ هذا حَرامٌ لِتَفْتَرُوا عَلَی اللّهِ الکَذِبَ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خود دروغ هایی را توصیف نکنید و نگویید این حلال و این حرام است سرانجام به خدا افترا نبندید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 از بیماریهای کشنده جامعه است و واقعیت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انسان با آنچه که در دل دارد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معنا را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یَقُولُونَ بِأَلْسِنَتِهِمْ ما لَیْسَ فی قُلُوبِهِمْ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زبان چیزی می گویند که در دل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تَقُولُونَ بِأَفْواهِکُمْ ما لَیْسَ لَکُمْ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دهان خود چیزی می گویید که به آن یقین ندارید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شهات در مسائل مربوط به حقوق انسان واجب است، و این وظیفه زبان است که آن را باید ادا کند و کتمان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تَکْتُمُوا الشَّهادَةَ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شهادت خود را درباره انسان ها پنهان نکنید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مسخره افراد با ایمان، که بازی با آبروی آنان است جداً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یَسْخَرْ قَومٌ مِنْ قَوم</w:t>
      </w:r>
    </w:p>
    <w:p>
      <w:pPr>
        <w:pStyle w:val="BookText"/>
        <w:rPr/>
      </w:pPr>
      <w:r>
        <w:rPr>
          <w:rFonts w:ascii="IRNazanin" w:hAnsi="IRNazanin" w:eastAsia="IRNazanin"/>
          <w:color w:val="111111"/>
          <w:sz w:val="28"/>
          <w:sz w:val="28"/>
          <w:szCs w:val="28"/>
          <w:rtl w:val="true"/>
          <w:lang w:bidi="fa-IR"/>
        </w:rPr>
        <w:t xml:space="preserve">عَسی أَنْ یَکُونُوا خَیْراً مِنْهُمْ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گروهی، گروهی را به مسخره نگیرد شاید از آنان بهتر باشد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های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دروغ، نشانه بی شخصیتی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رفتار حضرت اسماعیل را مثال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صادِقَ الْوَعْدِ وَکانَ رَسُولاً نَبِیّاً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در وعده های خود راستگو و از رسولان و پیامبران بود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سنگینی و بزرگی این گناه، آیات و روایات بسیار است، فقط یک آیه را یادآور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یَفْتَرِی الکَذِبَ الّذینَ لا یُؤْمِنُونَ بِ 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دروغ می گوید که به آیات خداوند ایمان ندارد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چینی پدید آرنده عداوت در میان دوکس یا دو گروه می باشد و به این فرد در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هیزم کش و آتش بیار جامعه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مذمت یکی از مستکبران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 مشّاء بِنَمیم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پیوسته عیبجو و برای به هم زدن دو طرف در حال رفت وآمد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خوض 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شرح اوضاع و احوال زنان و مجالس میگساری و نقل داستان هایتباه کننده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علت محکومیت گروهی را در روز قیامت همین می داند؛ زیرا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نَخُوضُ مَعَ الخائِضینَ</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اهل باطل، به باطل سخن می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مسلمانان را از شرکت در این مجالس نهی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تَقْعُدُوا مَعَهُمْ حَتّی یَخُوضُوا فِی حَدیث 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آنان در مجالس شرکت ننمایید ، تا آنان از سخنان باطل فارغ گردند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سرنوشت شوم گروه عیب جو را این چنین اعلام می دارد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هر عیب جوی هرزه 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گناهانی که به کمک زبان انجام می گیرد، منحصر به این ده تا نیست؛ بلکه در این مورد گناهان دیگری است که ابزار آن زبان است و در قرآن به برخی نیز اشاره ای شده و در روایات، بحث گسترده ای درباره آنها انجام گرفته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مراء و مجادله؛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سر؛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بی جا؛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بی جهت؛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خارج از حدّ شرعی؛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بی جا، که علمای اخلاق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بیش از حد و اندازه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دشمنی آفرین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خاطر همین مسئولیت بزرگی که زبان بر دوش دارد پیامبر گرامی می فرماید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زبان را به نحوی عذاب می کند، که هیچ عضوی را به آن شکل معذب نمی سازد، وقتی زبان به شکایت می پردازد، خطاب می رسد، تو سخن</w:t>
      </w:r>
    </w:p>
    <w:p>
      <w:pPr>
        <w:pStyle w:val="BookText"/>
        <w:rPr/>
      </w:pPr>
      <w:r>
        <w:rPr>
          <w:rFonts w:ascii="IRNazanin" w:hAnsi="IRNazanin" w:eastAsia="IRNazanin"/>
          <w:color w:val="111111"/>
          <w:sz w:val="28"/>
          <w:sz w:val="28"/>
          <w:szCs w:val="28"/>
          <w:rtl w:val="true"/>
          <w:lang w:bidi="fa-IR"/>
        </w:rPr>
        <w:t>گفتی که به شرق وغرب رسید، خون ها ریخته شد از این جهت تو را به گونه ای عذاب می کنیم که دیگر اعضا را به آن شکل عذاب نمی کنیم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آن کس که در صدد تزکیه روح و روان است، باید متوجه باشد که استواری ایمان در دل، در گرو مراقبت های شدید زبان است و گرنه، خانه دل خالی از ایمان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پیامبر گرامی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یستقیمُ إیمانُ عبد حتی یستقیمَ قلبُه ولا یستقیمُ قلبُه حتی یستقیمَ لسانُه؛ ایمان بنده ای استوار نمی گردد؛ مگر آن که ایمان در قلبش جای بگیرد و این کار صورت نمی پذیرد؛ مگر آن که زبان او به راه راست و مستقیم باشد</w:t>
      </w:r>
      <w:r>
        <w:rPr>
          <w:rFonts w:eastAsia="IRNazanin" w:cs="IRNazanin"/>
          <w:color w:val="111111"/>
          <w:sz w:val="28"/>
          <w:szCs w:val="28"/>
          <w:rtl w:val="true"/>
          <w:lang w:bidi="fa-IR"/>
        </w:rPr>
        <w:t>».</w:t>
      </w:r>
      <w:r>
        <w:rPr>
          <w:rStyle w:val="FootnoteAnchor"/>
          <w:rtl w:val="true"/>
        </w:rPr>
        <w:footnoteReference w:id="337"/>
      </w:r>
      <w:bookmarkStart w:id="477" w:name="pg11578_115337"/>
    </w:p>
    <w:p>
      <w:pPr>
        <w:pStyle w:val="Heading3"/>
        <w:numPr>
          <w:ilvl w:val="2"/>
          <w:numId w:val="1"/>
        </w:numPr>
        <w:rPr/>
      </w:pPr>
      <w:bookmarkStart w:id="478" w:name="__RefHeading___Toc5082370_73709187"/>
      <w:bookmarkStart w:id="479" w:name="_Toc180"/>
      <w:bookmarkEnd w:id="477"/>
      <w:bookmarkEnd w:id="478"/>
      <w:r>
        <w:rPr>
          <w:rtl w:val="true"/>
        </w:rPr>
        <w:t xml:space="preserve">اصل شانزدهم </w:t>
      </w:r>
      <w:r>
        <w:rPr>
          <w:rtl w:val="true"/>
        </w:rPr>
        <w:t xml:space="preserve">: </w:t>
      </w:r>
      <w:r>
        <w:rPr>
          <w:rtl w:val="true"/>
        </w:rPr>
        <w:t>شکر و سپاس</w:t>
      </w:r>
      <w:bookmarkEnd w:id="479"/>
    </w:p>
    <w:p>
      <w:pPr>
        <w:pStyle w:val="Heading4"/>
        <w:numPr>
          <w:ilvl w:val="3"/>
          <w:numId w:val="1"/>
        </w:numPr>
        <w:rPr/>
      </w:pPr>
      <w:bookmarkStart w:id="480" w:name="__RefHeading___Toc5082372_73709187"/>
      <w:bookmarkStart w:id="481" w:name="_Toc181"/>
      <w:bookmarkEnd w:id="480"/>
      <w:r>
        <w:rPr>
          <w:rtl w:val="true"/>
        </w:rPr>
        <w:t>آیات موضوع</w:t>
      </w:r>
      <w:bookmarkEnd w:id="4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 وَ اشْکُرُوا لی ولا تَکْفُرُونِ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شاکِرٌ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الّذینَ یَفْرَحُونَ بِما أَتَوا وَ یُحِبُّونَ أَنْ یُحْمَدُوا بِما لَمْ یَفْعَلُوا فَلا تَحْسَبَنَّهُمْ بِمَفازَة مِنَ العَذابِ وَ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یَتَفَکَّرُونَ فِی خَلْقِ السَّمواتِوَ 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یَفْعَلُ اللّهُ بِعَذابِکُمْ إِنْ شَکَرْتُمْ وَآمَنْتُمْ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بَأَعْلَمَ بِالشّاکِرینَ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تَجِدُ أَکْثَرهُمْ 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انْظُرُوا ما ذا فِی السَّمواتِوَ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إِذْتَأَذَنَّ رَبُّکُمْ لَئِنْ شَکَرْتُمْ لأَزِیدَنَّکُمْ وَ لَئِنْ کَفَرْتُمْ إِنَّ عَذابیلَشَدیدٌ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 وَجَعَلَ لَکُمُ السَّمْعَ وَالأَبْصارَ وَ الأَفْئِدَةَ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نِعْمَة اللّهِ ثُمَّ یُنْکِرُونَها وَأَکْثَرهُمُ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شاکِراً لاَِنْعُمِهِ اجْتَباهُ وَهَداهُ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لا نُضِیعُ أَجْرَ مَنْ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أَوزِعْنی أَنْ أَشْکُرَ نِعْمَتَکَ الّتی أَنْعَمْتَ عَلَیَّ وَعَلیوالِدَیَّ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شَکَرَفَإِنَّما یَشْکُرُ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وَلَذِکْرُ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یَتَفَکَّرُوا فِی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آلَ داودَ شُکْراً وَ قَلِیلٌ مِنْ عِبادِیَ الشَّکُورُ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لیُوَفِّیَهُمْ أُجُورَهُمْ وَ یَزیدَهُمْ مِنْ فَضْلِهِ إِنَّهُ غَفُورٌ شَکُورٌ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مِنَ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تَذْکُرُوا نِعمَةَ رَبِّکُمْ إِذا استَوَیْتُمْ عَلَیْهِ وَتَقُولُوا سُبحانَ الّذی سَخَّرَلَنا هذا و ما کُنّا لَهُ مُقرِنینَ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شَکُورٌ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482" w:name="pg11578_115339"/>
    </w:p>
    <w:p>
      <w:pPr>
        <w:pStyle w:val="Heading4"/>
        <w:numPr>
          <w:ilvl w:val="3"/>
          <w:numId w:val="1"/>
        </w:numPr>
        <w:rPr/>
      </w:pPr>
      <w:bookmarkStart w:id="483" w:name="__RefHeading___Toc5082374_73709187"/>
      <w:bookmarkStart w:id="484" w:name="_Toc182"/>
      <w:bookmarkEnd w:id="482"/>
      <w:bookmarkEnd w:id="483"/>
      <w:r>
        <w:rPr>
          <w:rtl w:val="true"/>
        </w:rPr>
        <w:t>ترجمه آیات</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و سپاس مرا به جای آورید و کفران نعمت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سپاس شکرگزاری را پذیرا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به کارهای زشت خود خوشحالند و دوست دارند که مردم آنها را با کارهای خوبی که هرگز انجام نداده اند ستایش کنند ـ این گروه را ـ نجات یافته از عذاب مپندار؛ برای آنان عذاب دردناکی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آفرینش آسمان ها و زمین به تفکر و اندیشه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 غرضی دارد که شما را عذاب کند، اگر شما سپاسگزار باشید و به او ایمان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از شکرگزاران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بندگان را سپاسگزار نخواهید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چشم باز کنید ببینید که در آسمان و زمین چه چیزهایی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اعلام نمود که اگر سپاس گزار باشید، بر نعمت شما می افزایم واگر کفران نعمت کنید عذاب من شدید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شماها را از شکم های مادرانتان بیرون آورد، در حالی که چیزی نمی دانستید، به شما چشم و گوش و قلب عطا فرمود تا مگر سپاس گزار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خدا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انکار می کنند، بیشتر آنان کافرند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سپاسگزار نعمت های خدا بود او را برگزید و به راه راست 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قدردانی 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پاداش عمل نیکوکاران را ضایع نمی کنیم</w:t>
      </w:r>
      <w:r>
        <w:rPr>
          <w:rFonts w:eastAsia="IRNazanin" w:cs="IRNazanin"/>
          <w:color w:val="111111"/>
          <w:sz w:val="28"/>
          <w:szCs w:val="28"/>
          <w:rtl w:val="true"/>
          <w:lang w:bidi="fa-IR"/>
        </w:rPr>
        <w:t>».</w:t>
      </w:r>
      <w:bookmarkStart w:id="485" w:name="pg11578_115340"/>
    </w:p>
    <w:p>
      <w:pPr>
        <w:pStyle w:val="BookText"/>
        <w:rPr/>
      </w:pPr>
      <w:bookmarkEnd w:id="485"/>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عنایت بفرما که شکر نعمت هایی را که بر من و والدینم ارزانی داشته ای، به جا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سپاس گزار باشد نتیجه آن عاید خود او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بالاتر و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آفرینش خود فکر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داوود سپاسگزار خدا باشید، بندگان سپاسگزار من بسیار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پاداش آنان را بپردازد و از کرم خود بر آنان بیفزاید؛ او است آمرزنده و قدردان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سپاسگزاران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خدا را متذکر شوید آنگاه که بر روی آنها قرار گرفتید، بگویید منزه است خدایی که آنها را برای ما مسخر گردانید و ما بر آن قادرنبودیم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شکر پذیر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 مطیع را با مجرم یکسان قرار می دهیم، چگونه داوری می کنید</w:t>
      </w:r>
      <w:r>
        <w:rPr>
          <w:rFonts w:eastAsia="IRNazanin" w:cs="IRNazanin"/>
          <w:color w:val="111111"/>
          <w:sz w:val="28"/>
          <w:szCs w:val="28"/>
          <w:rtl w:val="true"/>
          <w:lang w:bidi="fa-IR"/>
        </w:rPr>
        <w:t>».</w:t>
      </w:r>
    </w:p>
    <w:p>
      <w:pPr>
        <w:pStyle w:val="Heading4"/>
        <w:numPr>
          <w:ilvl w:val="3"/>
          <w:numId w:val="1"/>
        </w:numPr>
        <w:rPr/>
      </w:pPr>
      <w:bookmarkStart w:id="486" w:name="__RefHeading___Toc5082376_73709187"/>
      <w:bookmarkStart w:id="487" w:name="_Toc183"/>
      <w:bookmarkEnd w:id="486"/>
      <w:r>
        <w:rPr>
          <w:rtl w:val="true"/>
        </w:rPr>
        <w:t>تفسیر موضوعی آیات</w:t>
      </w:r>
      <w:bookmarkEnd w:id="487"/>
    </w:p>
    <w:p>
      <w:pPr>
        <w:pStyle w:val="Heading5"/>
        <w:numPr>
          <w:ilvl w:val="4"/>
          <w:numId w:val="1"/>
        </w:numPr>
        <w:rPr/>
      </w:pPr>
      <w:bookmarkStart w:id="488" w:name="__RefHeading___Toc5082378_73709187"/>
      <w:bookmarkStart w:id="489" w:name="_Toc184"/>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شکر و سپاس از مفاهیم اخلاقی و اجتماعی است که تمام ملل با آن آشنایی دارند و به یک معنی، ریشه فطری و وجدانی دارد و هر فرد با وجدانی خود را در برابر نیکی افراد، خاضع و خوشحال و موظف به ادای سپاس می بیند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امروز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می نگرند و از شرایط لازم مدیریت را این می دانند که، مدیر در تقدیر</w:t>
      </w:r>
      <w:bookmarkStart w:id="490" w:name="pg11578_115341"/>
    </w:p>
    <w:p>
      <w:pPr>
        <w:pStyle w:val="BookText"/>
        <w:rPr/>
      </w:pPr>
      <w:bookmarkEnd w:id="490"/>
      <w:r>
        <w:rPr>
          <w:rFonts w:ascii="IRNazanin" w:hAnsi="IRNazanin" w:eastAsia="IRNazanin"/>
          <w:color w:val="111111"/>
          <w:sz w:val="28"/>
          <w:sz w:val="28"/>
          <w:szCs w:val="28"/>
          <w:rtl w:val="true"/>
          <w:lang w:bidi="fa-IR"/>
        </w:rPr>
        <w:t>افراد نیکوکار و وظیفه شناس بکوشد و هرگز به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شناس و متخلف از وظیفه، با یک چشم ننگرد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و تشویق، در احیای روح کار، و تشویق نیکوکاران به فعالیت های ثمربخش ، نقش مؤثری دارد و اگر از کوشش های گروه های مسئول و متعهد، تقدیر و تشویقی به عمل نیاید، چه بسا این کار مایه بی رغبتی این گروه، و سبب جرأت متخلفان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 مطیع را با مجرم یکسان قرار می دهیم، چگونه داوری می کنید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امیر مؤمنان در یکی از نامه های خود به این حقیقت، تصریح می کند ومی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یکونن المحسنُ و المسیئیُ عندکَ بمنزلة سواء فانَّ فی ذلکَ تزْهیداً لأهل الاحسانِ فی الاحسانِ و تدْریباً لأهل الاسائةِ فی الاسائةِ؛ هرگز نباید نیکوکار و بدکار نزد تو یکسان باشند؛ زیرا چنین یکسان نگری ، مایه بی رغبتی نیکوکار و جرأت متخلف می گردد</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491" w:name="__RefHeading___Toc5082380_73709187"/>
      <w:bookmarkStart w:id="492" w:name="_Toc185"/>
      <w:bookmarkEnd w:id="491"/>
      <w:r>
        <w:rPr>
          <w:rtl w:val="true"/>
        </w:rPr>
        <w:t>شکر</w:t>
      </w:r>
      <w:r>
        <w:rPr>
          <w:rtl w:val="true"/>
        </w:rPr>
        <w:t xml:space="preserve">: </w:t>
      </w:r>
      <w:r>
        <w:rPr>
          <w:rtl w:val="true"/>
        </w:rPr>
        <w:t>بعد معنوی دارد</w:t>
      </w:r>
      <w:bookmarkEnd w:id="49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در جهان امروز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زاویه امور مادی ودیده مدیریت صحیح وجلب افراد نیکوکار به کارهای نیک می 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حد خود مطلب درست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اخلاق اسلامی، به این مسئله از</w:t>
      </w:r>
    </w:p>
    <w:p>
      <w:pPr>
        <w:pStyle w:val="BookText"/>
        <w:rPr/>
      </w:pPr>
      <w:r>
        <w:rPr>
          <w:rFonts w:ascii="IRNazanin" w:hAnsi="IRNazanin" w:eastAsia="IRNazanin"/>
          <w:color w:val="111111"/>
          <w:sz w:val="28"/>
          <w:sz w:val="28"/>
          <w:szCs w:val="28"/>
          <w:rtl w:val="true"/>
          <w:lang w:bidi="fa-IR"/>
        </w:rPr>
        <w:t>دیده دیگری می نگرند و شکر و سپاس خدا را از مقامات سالکان راه حق، و عارفان واقعی می دانند و سپاس را عالی ترین عملی می دانند که انسان را به مقصود معنوی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امروز سپاس و تقدیر را نشانه انسانیت، مظهر ادب، اخلاق و فرهنگ پیش رفته می دانند، قرآن برای سپاس، بعد معنوی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بعد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و آن را در ردیف یاد خدا که به موجب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لَذِکْرُ اللّهِ أَکْبرُ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بالاتر و برتر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قرار می دهد و در آیه مورد بحث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فَاذْکُرُونِی أَذْکُرْکُمْ وَ اشْکُرُوا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و سپاس مرا به جای آورید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و درآیه دیگر، آن را در کنار ایمان به خدا می آورد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یَفْعَلُ اللّهُ بِعَذابِکُمْ إِنْ شَکَرْتُمْ وَآمَنْتُمْ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 غرضی دارد که شما را عذاب کند، اگر شما سپاسگزار باشید و به او ایمان بیاورید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اهمیت این مقام، همین بس که شیطان تهدید می کند که نخواهد گذارد بندگان خدا سپاسگزار او باشند، و یگانه آرزوی او این است که بندگان خدا به جای سپاس، کفران نعمت کنند به این دلیل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تَجِدُ أَکْثَرهُمْ شاکِرینَ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بیشتر بندگان را، سپاسگزار نخواهی یافت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این جهت خداوند به فرزندان حضرت داوود، هشدار می دهد که سپاسگزار باشند؛ زیرا بندگان سپاسگزار خدا بسیار کم هستند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شُکْراً وَ قَلِیلٌ مِنْ عِبادِیَ الشَّکُورُ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فرزندان داوود</w:t>
      </w:r>
    </w:p>
    <w:p>
      <w:pPr>
        <w:pStyle w:val="BookText"/>
        <w:rPr/>
      </w:pPr>
      <w:r>
        <w:rPr>
          <w:rFonts w:ascii="IRNazanin" w:hAnsi="IRNazanin" w:eastAsia="IRNazanin"/>
          <w:color w:val="111111"/>
          <w:sz w:val="28"/>
          <w:sz w:val="28"/>
          <w:szCs w:val="28"/>
          <w:rtl w:val="true"/>
          <w:lang w:bidi="fa-IR"/>
        </w:rPr>
        <w:t>سپاسگزار خدا باشید، بندگان سپاسگزار من بسیار کم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خداوند هم برای پاسداشت و توصیف بندگان بلند پایه خود از شکر و قدردانی آنان یاد می کند و نوح و ابراهیم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عَبْداً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بنده قدردانی بود</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 لأَنْعُمِهِ اجْتَباهُ وَهَداهُ إِلی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سپاسگزار نعمت های خدا بود او را برگزید و به راه راست هدایت کرد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برای گرامی داشتن این خوی مؤمنان و ایجاد انگیزه برای دیگران، خداوند، خود را هم به همین دو صفت می خواند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شَکُورٌ حَلِیمٌ</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شاکِرٌ عَلِیمٌ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سپاس شکرگزاران را پذیرا و دانا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بی گمان شاکر بودن خدا، در برابر شاکر بودن بندگان، یک تشابه لفظی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خدا خود را با این دو وصف گرامی می دارد، به معنی شکرپذیری و پاداش دهی است، نه شکرگزاری و سپاس گری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و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برای این است که عمل انسان ها را نادیده نمی گیرد و همه رفتار آنها را زیر دیدگان خود دارد بر همان پایه هم به آنان پاداش می دهد؛ از این رو در آیه ای دیگر، آنگاه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پاسخ علتی است که پیش تر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لَیُوَفِّیَهُمْ أُجُورَهُمْ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روشن شده باشد و می خوانیم</w:t>
      </w:r>
      <w:r>
        <w:rPr>
          <w:rFonts w:eastAsia="IRNazanin" w:cs="IRNazanin"/>
          <w:color w:val="111111"/>
          <w:sz w:val="28"/>
          <w:szCs w:val="28"/>
          <w:rtl w:val="true"/>
          <w:lang w:bidi="fa-IR"/>
        </w:rPr>
        <w:t>:</w:t>
      </w:r>
      <w:bookmarkStart w:id="493" w:name="pg11578_115344"/>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لیُوَفِّیَهُمْ أُجُورَهُمْ وَ یَزیدَهُمْ مِنْ فَضْلِهِ إِنَّهُ غَفُورٌ شَکُورٌ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پاداش آنان را بپردازد و از کرم خود بر آنان بیفزاید؛ او است آمرزنده و قدردان</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در آیات دیگر به نوع رفتاری که شایسته سپاس است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نُضِیعُ أَجْرَ مَنْ أَحْسَنَ عَمَلاً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پاداش عمل نیکوکاران را ضایع نمی کنیم</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494" w:name="__RefHeading___Toc5082382_73709187"/>
      <w:bookmarkStart w:id="495" w:name="_Toc186"/>
      <w:bookmarkEnd w:id="494"/>
      <w:r>
        <w:rPr>
          <w:rtl w:val="true"/>
        </w:rPr>
        <w:t>درجات سپاس</w:t>
      </w:r>
      <w:bookmarkEnd w:id="495"/>
    </w:p>
    <w:p>
      <w:pPr>
        <w:pStyle w:val="Heading6"/>
        <w:numPr>
          <w:ilvl w:val="5"/>
          <w:numId w:val="1"/>
        </w:numPr>
        <w:rPr/>
      </w:pPr>
      <w:bookmarkStart w:id="496" w:name="__RefHeading___Toc5082384_73709187"/>
      <w:bookmarkStart w:id="497" w:name="_Toc187"/>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به هر حال، به مسئله شکر وسپاس، خواه از دیده مسائل اخلاقی ـ اجتماعی بنگریم و سپاس از نظر بشر را ارزیابی کنیم ، یا از دیده یک عارف و سالک؛ و هر دو سپاس انسانی و خدایی را در کنار هم بگذاریم و با هم بسنجیم، باید توجه داشت که سپاس، دارای مراحل و درجاتی است که غالباً افراد به یکی از این درجات توجه نموده و از درجات دیگر آن غفلت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اخلاق، سپاس را به صورت های مختلفی تعریف کرده اند و هر کدام با برداشت خود، تنها به درجه ای از درجات شکر اشاره کرده اند و کمتر تعریفی است که بتواند همه مراتب را بازگو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آشنایی با درجات سپاس، مفاد این معرفی ها به روشنی معلوم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چیز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نعمت و منعم؛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نفسانی که با خضوع در برابر</w:t>
      </w:r>
      <w:bookmarkStart w:id="498" w:name="pg11578_115345"/>
    </w:p>
    <w:p>
      <w:pPr>
        <w:pStyle w:val="BookText"/>
        <w:rPr/>
      </w:pPr>
      <w:bookmarkEnd w:id="498"/>
      <w:r>
        <w:rPr>
          <w:rFonts w:ascii="IRNazanin" w:hAnsi="IRNazanin" w:eastAsia="IRNazanin"/>
          <w:color w:val="111111"/>
          <w:sz w:val="28"/>
          <w:sz w:val="28"/>
          <w:szCs w:val="28"/>
          <w:rtl w:val="true"/>
          <w:lang w:bidi="fa-IR"/>
        </w:rPr>
        <w:t xml:space="preserve">فرد نیکوکار و فرح از نعمت همراه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کاری که مقصود فرد بخشنده از بخشش خود، همان بوده باشد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ارزیابی مراتب شکر، واقعیت امور سه گانه ای را روشن می سازد</w:t>
      </w:r>
      <w:r>
        <w:rPr>
          <w:rFonts w:eastAsia="IRNazanin" w:cs="IRNazanin"/>
          <w:color w:val="111111"/>
          <w:sz w:val="28"/>
          <w:szCs w:val="28"/>
          <w:rtl w:val="true"/>
          <w:lang w:bidi="fa-IR"/>
        </w:rPr>
        <w:t>:</w:t>
      </w:r>
    </w:p>
    <w:p>
      <w:pPr>
        <w:pStyle w:val="Heading6"/>
        <w:numPr>
          <w:ilvl w:val="5"/>
          <w:numId w:val="1"/>
        </w:numPr>
        <w:rPr/>
      </w:pPr>
      <w:bookmarkStart w:id="499" w:name="__RefHeading___Toc5082386_73709187"/>
      <w:bookmarkStart w:id="500" w:name="_Toc188"/>
      <w:bookmarkEnd w:id="499"/>
      <w:r>
        <w:rPr/>
        <w:t>1</w:t>
      </w:r>
      <w:r>
        <w:rPr>
          <w:rtl w:val="true"/>
        </w:rPr>
        <w:t xml:space="preserve">. </w:t>
      </w:r>
      <w:r>
        <w:rPr>
          <w:rtl w:val="true"/>
        </w:rPr>
        <w:t>شناخت ارزش نعمت و نعمت بخش</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مرحله شکر و سپاس، شناخت ارزش کار و موقعیت فرد نیکوکار است و یک چنین شناختی، پیوسته با یک نوع انفعال نفسانی و خضوع قلبی، توأم با سرور و شادی از انعام منعم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با قلب انسان و مراکز تفکر و اندیشه ارتباط دارد و از وظایف روح و روان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شناخت کار و نیکوکار، نخستین مرتبه از مراتب سپاس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نقطه جدایی یک انسان فهمیده از افراد غافل و بی توجه است که به سان یک حیوان، از خوان نعمت بی کران الهی بهره می گیرند؛ ولی از آفریننده نعمت و بخشاینده آن، غافل و نا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یک معنی می توان روح سپاس را در این نقطه جستجو کرد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شناخت است که انسان را بالا می برد و به او تکامل می بخشد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ارزش کار نیکوکار، و خضوع قلبی در برابر بزرگواری بخشنده،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الهی است که انگیزه بندگی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 های ارزنده و سازنده آن، فقط و فقط در جنبه های الهی آن است؛ یعنی کار برای خدا و به فرمان خدا و هر عملی منهای چنین خصیصه روحی، به سان جسد بی جان و درخت خشکی است که</w:t>
      </w:r>
      <w:bookmarkStart w:id="501" w:name="pg11578_115346"/>
    </w:p>
    <w:p>
      <w:pPr>
        <w:pStyle w:val="BookText"/>
        <w:rPr/>
      </w:pPr>
      <w:bookmarkEnd w:id="501"/>
      <w:r>
        <w:rPr>
          <w:rFonts w:ascii="IRNazanin" w:hAnsi="IRNazanin" w:eastAsia="IRNazanin"/>
          <w:color w:val="111111"/>
          <w:sz w:val="28"/>
          <w:sz w:val="28"/>
          <w:szCs w:val="28"/>
          <w:rtl w:val="true"/>
          <w:lang w:bidi="fa-IR"/>
        </w:rPr>
        <w:t>کاری از آن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اهمیتی که این موضوع 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أنعمَ اللّه علیه بنعمة فَعَرفَها بقلبِه فقد أدّی شُکْرَها؛ هر کس که مورد بخشش قرار گیرد، و آن را از صمیم قلب بشناسد، حق سپاس آن را ادا کرده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امام صادق در حدیث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الشکر رؤیة النعمة من اللّه؛ از درجات سپاس این است که بدانیم نعمت از جانب خدا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در حدیثی وارد شده است که موسی بن عمران با خداوند مناجات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سپاس تو را به جا آورم؛ در حالی که انجام هر سپاسی، به وسیله نعمتی است که برای خود سپاسی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شناختی به تو دست داد،سپاس مرا انجام دادی</w:t>
      </w:r>
      <w:r>
        <w:rPr>
          <w:rFonts w:eastAsia="IRNazanin" w:cs="IRNazanin"/>
          <w:color w:val="111111"/>
          <w:sz w:val="28"/>
          <w:szCs w:val="28"/>
          <w:rtl w:val="true"/>
          <w:lang w:bidi="fa-IR"/>
        </w:rPr>
        <w:t>».</w:t>
      </w:r>
      <w:r>
        <w:rPr>
          <w:rStyle w:val="FootnoteAnchor"/>
          <w:rtl w:val="true"/>
        </w:rPr>
        <w:footnoteReference w:id="356"/>
      </w:r>
    </w:p>
    <w:p>
      <w:pPr>
        <w:pStyle w:val="Heading6"/>
        <w:numPr>
          <w:ilvl w:val="5"/>
          <w:numId w:val="1"/>
        </w:numPr>
        <w:rPr/>
      </w:pPr>
      <w:bookmarkStart w:id="502" w:name="__RefHeading___Toc5082388_73709187"/>
      <w:bookmarkStart w:id="503" w:name="_Toc189"/>
      <w:bookmarkEnd w:id="502"/>
      <w:r>
        <w:rPr/>
        <w:t>2</w:t>
      </w:r>
      <w:r>
        <w:rPr>
          <w:rtl w:val="true"/>
        </w:rPr>
        <w:t xml:space="preserve">. </w:t>
      </w:r>
      <w:r>
        <w:rPr>
          <w:rtl w:val="true"/>
        </w:rPr>
        <w:t>اظهار شناخت و خضوع</w:t>
      </w:r>
      <w:bookmarkEnd w:id="50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دیگر سپاس این است که شناخت خود را اظهار کند، و به تصدیق و خضوع قلبی خود اعتراف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ممکن است حقیقتی بر انسان روشن باشد؛ امّا اظهار و اعتراف به آن، برای او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وبرازنده یک انسان کامل است که خود بزرگ بینی را کنار بگذارد، و به حق اعتراف کند و شناخت قلبی خود را در چارچوبی بریزد که بتواند هنگام نیاز آن را واگویه کند؛ زیرا</w:t>
      </w:r>
      <w:bookmarkStart w:id="504" w:name="pg11578_115347"/>
    </w:p>
    <w:p>
      <w:pPr>
        <w:pStyle w:val="BookText"/>
        <w:rPr/>
      </w:pPr>
      <w:bookmarkEnd w:id="504"/>
      <w:r>
        <w:rPr>
          <w:rFonts w:ascii="IRNazanin" w:hAnsi="IRNazanin" w:eastAsia="IRNazanin"/>
          <w:color w:val="111111"/>
          <w:sz w:val="28"/>
          <w:sz w:val="28"/>
          <w:szCs w:val="28"/>
          <w:rtl w:val="true"/>
          <w:lang w:bidi="fa-IR"/>
        </w:rPr>
        <w:t>خضوع حقیقی آن گاه تبلور می یابد که انفعال روحی خود را ظاهر سازد و از ابراز آن نهراسد و کوچکی خود را در برابر فرد نیکوکار،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امیر مؤمنان واقعیت و حقیقت اسلام را پرسید، 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حالت تسلیم ظاهری است که از یقین سرچشمه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نیز به تصدیق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با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شود، و سرانجام از طریق زبان، آشکار شود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از این جهت کارشناسان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قلبی، نوبت زبان می رسد که انسان حق شناس، با اعتراف زبانی، خضوع خود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بودند که از نعمت و مقام منعم، شناخت قلبی داشتند؛ ولی از بازگفت آن خودداری می کردند که علتی جز کبر و غرور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شأن این گروه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نِعْمَةَ اللّهِ ثُمَّ یُنْکِرُونَها وَأَکْثَرهُمُ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خدا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انکار می کنند، بیشتر آنان کافرند</w:t>
      </w:r>
      <w:r>
        <w:rPr>
          <w:rFonts w:eastAsia="IRNazanin" w:cs="IRNazanin"/>
          <w:color w:val="111111"/>
          <w:sz w:val="28"/>
          <w:szCs w:val="28"/>
          <w:rtl w:val="true"/>
          <w:lang w:bidi="fa-IR"/>
        </w:rPr>
        <w:t>».</w:t>
      </w:r>
      <w:r>
        <w:rPr>
          <w:rStyle w:val="FootnoteAnchor"/>
          <w:rtl w:val="true"/>
        </w:rPr>
        <w:footnoteReference w:id="358"/>
      </w:r>
    </w:p>
    <w:p>
      <w:pPr>
        <w:pStyle w:val="Heading6"/>
        <w:numPr>
          <w:ilvl w:val="5"/>
          <w:numId w:val="1"/>
        </w:numPr>
        <w:rPr/>
      </w:pPr>
      <w:bookmarkStart w:id="505" w:name="__RefHeading___Toc5082390_73709187"/>
      <w:bookmarkStart w:id="506" w:name="_Toc190"/>
      <w:bookmarkEnd w:id="505"/>
      <w:r>
        <w:rPr>
          <w:rtl w:val="true"/>
        </w:rPr>
        <w:t>تفاوت سپاس و چاپلوسی</w:t>
      </w:r>
      <w:bookmarkEnd w:id="50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اخلاقی از نظر مرزهای منطقی از ظرافت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ویژگی های برتر اخلاقی چندان سهل و آسان نیست؛ چرا که ممکن است فضیلت والایی رابا فرومایگی، اشتباه کنیم و مرز هر دو را</w:t>
      </w:r>
    </w:p>
    <w:p>
      <w:pPr>
        <w:pStyle w:val="BookText"/>
        <w:rPr/>
      </w:pPr>
      <w:r>
        <w:rPr>
          <w:rFonts w:ascii="IRNazanin" w:hAnsi="IRNazanin" w:eastAsia="IRNazanin"/>
          <w:color w:val="111111"/>
          <w:sz w:val="28"/>
          <w:sz w:val="28"/>
          <w:szCs w:val="28"/>
          <w:rtl w:val="true"/>
          <w:lang w:bidi="fa-IR"/>
        </w:rPr>
        <w:t>تشخیص ندهیم؛ از این جهت، شناختن این نوع از مفاهیم، هوشیاری خاصی لازم دارد که انسان از این نوع لغزش ها مصون بماند، 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شجاعت در برابر تهور و بی باکی، یکی از فضایل اخلاقی است که مایه تکامل انسان در ابعاد مختلف است؛ امّا فاصله آن با ضد آن، بسیار ظریف و باریک است وگاهی این دو با هم مشتبه می شوند و انسان به زحمت می تواند مرز این دو را از هم تمیز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و سپاس از فضایل اخلاقی است و در برابر آن، تملق و چاپلوسی از رذایل اخلاقی به شمار می رود و فاصله این دو به اندازه ای کم است که دست یابی به مرز واقعی آن دو، به آسانی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تفاوت میان این دو این است که، هرگاه تقدیر، در حدود شایستگی طرف باشد، توصیف ما رنگ سپاس به خود می گیرد و اگر از بلندای شایستگی طرف بیرون باشد، چنین تمجیدی تملق و چاپلوسی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یکی از سخنان خود به چنین تفاوتی اشاره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بأکثرَ مِنَ الاستحقاقِ مَلَق و التقصیرُ عَنِ الاِستِحْقاقِ عَیٌّ أو حَسَدٌ؛ گرامی داشتن فردی بیش از شایستگی، تملق و چاپلوسی است و کوتاهی از آن، نشانه ناتوانی در بیان و یا حسد ورزی است</w:t>
      </w:r>
      <w:r>
        <w:rPr>
          <w:rFonts w:eastAsia="IRNazanin" w:cs="IRNazanin"/>
          <w:color w:val="111111"/>
          <w:sz w:val="28"/>
          <w:szCs w:val="28"/>
          <w:rtl w:val="true"/>
          <w:lang w:bidi="fa-IR"/>
        </w:rPr>
        <w:t>».</w:t>
      </w:r>
      <w:r>
        <w:rPr>
          <w:rStyle w:val="FootnoteAnchor"/>
          <w:rtl w:val="true"/>
        </w:rPr>
        <w:footnoteReference w:id="35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این،باید سپاس را از چاپلوسی و شکر را از تملق باز شناسیم و از دومی به شدت بپرهیزیم و از ثناگویی های بی جا که مورد علاقه خودکامگان و</w:t>
      </w:r>
    </w:p>
    <w:p>
      <w:pPr>
        <w:pStyle w:val="BookText"/>
        <w:rPr/>
      </w:pPr>
      <w:r>
        <w:rPr>
          <w:rFonts w:ascii="IRNazanin" w:hAnsi="IRNazanin" w:eastAsia="IRNazanin"/>
          <w:color w:val="111111"/>
          <w:sz w:val="28"/>
          <w:sz w:val="28"/>
          <w:szCs w:val="28"/>
          <w:rtl w:val="true"/>
          <w:lang w:bidi="fa-IR"/>
        </w:rPr>
        <w:t>زورگویان دوران ها است، دوری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سیه دلان و تیره بختانی که در زندگی خود سرچشمه زشتی ها بودند، پیوسته چاپلوسان بیمایه را دور خود گرد می آوردند که ثناگویان آنان باشند تا ناپسندی های آنان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پیوسته مورد نفرت قرآن است؛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تَحْسَبَنَّ الّذینَ یَفْرَحُونَ بِما أَتَوا وَ یُحِبُّونَ أَنْ یُحْمَدُوا بِما لَمْ یَفْعَلُوا فَلا تَحْسَبَنَّهُمْ بِمَفازَة مِنَ العَذابِ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به کارهای زشت خود خوشحالند، و دوست دارند که مردم آنها را با کارهای خوبی که هرگز انجام نداده اند ستایش کنند ـ این گروه را ـ نجات یافته از عذاب مپندار؛ برای آنان عذاب دردناکی هست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طول تاریخ تمام طاغوت های زمان و شاهنشاهان دوران، القاب زیادی را با خود یدک می کشیدند و همگی، خود را عدالت گستر و رعیت پرور و گاه نیز کلب آستان معصومان نیز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سرایندگان و نویسندگان متملق وشاید گویندگان چاپلوس، بر القاب آسمانی آنها صحه می گذاردند؛ ولی چیزی که در بساط زندگی آنان وجود نداشت مسئله عدالت و رعیت پروری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در باره این ثناگویان وچاپلوسان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احثوا التراب فی وجوه المداحین؛خاک بر صورت مداحان بی شخصیت و چاپلوسان دروغ آفرین بپاشید</w:t>
      </w:r>
      <w:r>
        <w:rPr>
          <w:rFonts w:eastAsia="IRNazanin" w:cs="IRNazanin"/>
          <w:color w:val="111111"/>
          <w:sz w:val="28"/>
          <w:szCs w:val="28"/>
          <w:rtl w:val="true"/>
          <w:lang w:bidi="fa-IR"/>
        </w:rPr>
        <w:t>».</w:t>
      </w:r>
      <w:r>
        <w:rPr>
          <w:rStyle w:val="FootnoteAnchor"/>
          <w:rtl w:val="true"/>
        </w:rPr>
        <w:footnoteReference w:id="36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دو مرحله از مراحل سپاس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w:t>
      </w:r>
      <w:bookmarkStart w:id="507" w:name="pg11578_115350"/>
    </w:p>
    <w:p>
      <w:pPr>
        <w:pStyle w:val="BookText"/>
        <w:rPr/>
      </w:pPr>
      <w:bookmarkEnd w:id="507"/>
      <w:r>
        <w:rPr>
          <w:rFonts w:ascii="IRNazanin" w:hAnsi="IRNazanin" w:eastAsia="IRNazanin"/>
          <w:color w:val="111111"/>
          <w:sz w:val="28"/>
          <w:sz w:val="28"/>
          <w:szCs w:val="28"/>
          <w:rtl w:val="true"/>
          <w:lang w:bidi="fa-IR"/>
        </w:rPr>
        <w:t>مرحله سوم می پردازیم</w:t>
      </w:r>
      <w:r>
        <w:rPr>
          <w:rFonts w:eastAsia="IRNazanin" w:cs="IRNazanin"/>
          <w:color w:val="111111"/>
          <w:sz w:val="28"/>
          <w:szCs w:val="28"/>
          <w:rtl w:val="true"/>
          <w:lang w:bidi="fa-IR"/>
        </w:rPr>
        <w:t>:</w:t>
      </w:r>
    </w:p>
    <w:p>
      <w:pPr>
        <w:pStyle w:val="Heading6"/>
        <w:numPr>
          <w:ilvl w:val="5"/>
          <w:numId w:val="1"/>
        </w:numPr>
        <w:rPr/>
      </w:pPr>
      <w:bookmarkStart w:id="508" w:name="__RefHeading___Toc5082392_73709187"/>
      <w:bookmarkStart w:id="509" w:name="_Toc191"/>
      <w:bookmarkEnd w:id="508"/>
      <w:r>
        <w:rPr>
          <w:rtl w:val="true"/>
        </w:rPr>
        <w:t>تجسم شکر در لباس عمل</w:t>
      </w:r>
      <w:bookmarkEnd w:id="509"/>
    </w:p>
    <w:p>
      <w:pPr>
        <w:pStyle w:val="BookText"/>
        <w:rPr/>
      </w:pPr>
      <w:r>
        <w:rPr>
          <w:rFonts w:ascii="IRNazanin" w:hAnsi="IRNazanin" w:eastAsia="IRNazanin"/>
          <w:color w:val="111111"/>
          <w:sz w:val="28"/>
          <w:sz w:val="28"/>
          <w:szCs w:val="28"/>
          <w:rtl w:val="true"/>
          <w:lang w:bidi="fa-IR"/>
        </w:rPr>
        <w:t>اگر شناسایی نعمت و شناخت قلبی از مقام و موقعیت کار نیک و کننده آن درجه ای از سپاس حساب می شود، و اگر اعتراف به مقام و موقعیت بخشش و بخشنده، درجه دومی از سپاس به شمار می رود، بهره گیری از آن از راه مشروعی که بخشش ها برای آن آفریده شده و رضای بخشنده نیز در آن نهفته است، تجسم آن شناخت قلبی و زبانی، در قالب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درجات بسیار مهم سپاس است که غالباً از آن غفلت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برخی، سپاس را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الثناءُ علی الجمیل الاختیاری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 تمجید زبانی است بر کار نیکی که فردی با کمال آزادی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جمله های قریب به این مضمون تفسیر کرده اند، درحقیقت به یک درجه از درجات سپاس اشاره نموده اند؛ در حالی که حقیقت شکر نه منحصر به شناخت قلبی و نه منحصر به اعتراف زبانی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گرامی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لِیَتَّخِذَ أحدُکُم لِساناً ذاکراً و قَلْباً شاکِراً؛ هر یک از شماها زبان سپاسگزار وقلب شاکر داشته باشد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هدف، بیان درجاتی از مراتب سپاس بود؛ در حالی که برای سپاس درجه سومی وجود دارد، که حقیقت سپاس به وسیله آن زنده می گردد و آن را دانشمندان چنین تعریف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النعمةِ فی 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را در محل مناسب خود مصرف کردن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واقعیت سپاس و تشکر از فرد نیکوکار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مراحل قبلی صیغه شکر و سپاس می باشد و واقعیت و بزرگ ترین کفران نعمت این است که انسان از نعمت های خداوند بهره ای نگیرد و یا آن را در مواردنامشروع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مرحله از شکر در آیاتی اشاره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أَخْرَجَکُمْ مِنْ بُطُونِ أُمّهاتِکُمْ لا تَعْلَمُونَ شَیْئاً وَ جَعَلَ لَکُمُ السَّمْعَ وَالأَبْصارَ وَ الأَفْئِدةَ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شماها را از شکم های مادرانتان بیرون آورد، در حالی که چیزی نمی دانستید، به شما چشم و گوش و قلب عطا فرمود تا مگر سپاس گزار باشید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مقصود از سپاس این گونه نعمت ها این است که، چشم وگوش خود را باز کرده و در آسمان و زمین و علت پیدایش آن به دو اندیشه بپردازیم و از اسرار و رازهای نهفته در آنها، آگاه گردیم و از شناخت خود طبیعت، راه مهار و بهره برداری از آن را بیاموزیم و راز درست زندگی را اندیش مندانه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شناخت هستی که نشانه پدید آورنده آن است، به شناخت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قدردانی این سه نعمت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چشم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های قرآن آمده، خط دهنده خوبی برای خواستگاران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انْظُرُوا ماذا فِی السَّمواتِوَ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چشم باز کنید ببینید که در آسمان و زمین چه چیزهایی است</w:t>
      </w:r>
      <w:r>
        <w:rPr>
          <w:rFonts w:eastAsia="IRNazanin" w:cs="IRNazanin"/>
          <w:color w:val="111111"/>
          <w:sz w:val="28"/>
          <w:szCs w:val="28"/>
          <w:rtl w:val="true"/>
          <w:lang w:bidi="fa-IR"/>
        </w:rPr>
        <w:t>».</w:t>
      </w:r>
      <w:r>
        <w:rPr>
          <w:rStyle w:val="FootnoteAnchor"/>
          <w:rtl w:val="true"/>
        </w:rPr>
        <w:footnoteReference w:id="364"/>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یَتَفَکَّرُونَ فِی خَلْقِ السَّمواتِوَ الأَرْضِ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آنان در آفرینش</w:t>
      </w:r>
    </w:p>
    <w:p>
      <w:pPr>
        <w:pStyle w:val="BookText"/>
        <w:rPr/>
      </w:pPr>
      <w:r>
        <w:rPr>
          <w:rFonts w:ascii="IRNazanin" w:hAnsi="IRNazanin" w:eastAsia="IRNazanin"/>
          <w:color w:val="111111"/>
          <w:sz w:val="28"/>
          <w:sz w:val="28"/>
          <w:szCs w:val="28"/>
          <w:rtl w:val="true"/>
          <w:lang w:bidi="fa-IR"/>
        </w:rPr>
        <w:t>آسمان ها و زمین به تفکر و اندیشه می پردازند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یَتَفَکَّرُوا فِی أَنْفُسِهِمْ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آفرینش خود فکر نمی کنند؟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 نهج البلاغه هم اشاراتی به این نوع از سپاس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یتوعّد اللّه علی معصیة لکان یجب أن لا یُعْصی، شکراً لنعمته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خداوند بر مخالفت اوامر خود وعده عذاب نداده بود شایسته بود که به خاطر ادای سپاس گناهی انجام نگیرد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هر لغزشی که از بندگان خدا سر می زند، جز این نیست که نعمت ها در جای واقعی خود به کار نمی رود و از این راه، قدر ناشناسی آن نعمت،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به این درجه از سپاس اشاره می کند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کلّ نعمة، الورعُ عمّا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 داشت هر نعمت این است که از حرام های خداوند پرهیز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نعمت در محل خود به کار رود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واقعیت سپاس این است که نعمت در محل خود صرف گردد؛ مثلاً چشم و گوش را باز کند شنیده ها و دیده ها را به درستی بشناسد، اندیشه به کار بندد، و نتایج صحیح به دست آورد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زبان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و بهانه شکر است نه حقیقت آن؛ یعنی ما با این واژه خبر می دهیم که خدا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 به کار بردن نعمت های تو در محلی که برای آن آفریده ای یا دستور داده ای که آن را در آن جاها صرف نماییم، تو را شکرگزاریم و با این جمله از چنین شکر و تقدیری گزارش</w:t>
      </w:r>
      <w:bookmarkStart w:id="510" w:name="pg11578_115353"/>
    </w:p>
    <w:p>
      <w:pPr>
        <w:pStyle w:val="BookText"/>
        <w:rPr/>
      </w:pPr>
      <w:bookmarkEnd w:id="510"/>
      <w:r>
        <w:rPr>
          <w:rFonts w:ascii="IRNazanin" w:hAnsi="IRNazanin" w:eastAsia="IRNazanin"/>
          <w:color w:val="111111"/>
          <w:sz w:val="28"/>
          <w:sz w:val="28"/>
          <w:szCs w:val="28"/>
          <w:rtl w:val="true"/>
          <w:lang w:bidi="fa-IR"/>
        </w:rPr>
        <w:t>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درباره صفات پرهیزگاران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أبصارَهم عَمّا حرَّّم اللّه علَیهم وَ وَقَفُوا أسماعَهم علی العِلْمِ النافِعِ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دیدگان خود را از آنچه خداوند حرام کرده است بسته اند وگوش های خود را بر دانش های سودمند، وقف نموده اند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عین این حقیقت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می یابد؛ زیرا استغفار همان ندامت قلبی است و تصمیم بر این که بنده بار دیگر به گناه باز نگردد ،و جمله یاد شده، که بازگفت آن تصمیم قلبی است، آن را بر زبان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شویم که حس یکی از ابزار شناخت است، نه تنها وسیله و نه وسیله کافی؛ بلکه باید در کنار این حس ابزارهای دیگری هم باشد تا بتواند ما را درست در راستای حقایق و واقعیات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مورد هر احساسی، تا عقلی دخالت نکند ، نمی توان از آن نتیجه مثبت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بخوانید</w:t>
      </w:r>
      <w:r>
        <w:rPr>
          <w:rFonts w:eastAsia="IRNazanin" w:cs="IRNazanin"/>
          <w:color w:val="111111"/>
          <w:sz w:val="28"/>
          <w:szCs w:val="28"/>
          <w:rtl w:val="true"/>
          <w:lang w:bidi="fa-IR"/>
        </w:rPr>
        <w:t>.</w:t>
      </w:r>
    </w:p>
    <w:p>
      <w:pPr>
        <w:pStyle w:val="Heading6"/>
        <w:numPr>
          <w:ilvl w:val="5"/>
          <w:numId w:val="1"/>
        </w:numPr>
        <w:rPr/>
      </w:pPr>
      <w:bookmarkStart w:id="511" w:name="__RefHeading___Toc5082394_73709187"/>
      <w:bookmarkStart w:id="512" w:name="_Toc192"/>
      <w:bookmarkEnd w:id="511"/>
      <w:r>
        <w:rPr>
          <w:rtl w:val="true"/>
        </w:rPr>
        <w:t>سپاس و فزونی نعمت</w:t>
      </w:r>
      <w:bookmarkEnd w:id="512"/>
    </w:p>
    <w:p>
      <w:pPr>
        <w:pStyle w:val="BookText"/>
        <w:rPr/>
      </w:pPr>
      <w:r>
        <w:rPr>
          <w:rFonts w:ascii="IRNazanin" w:hAnsi="IRNazanin" w:eastAsia="IRNazanin"/>
          <w:color w:val="111111"/>
          <w:sz w:val="28"/>
          <w:sz w:val="28"/>
          <w:szCs w:val="28"/>
          <w:rtl w:val="true"/>
          <w:lang w:bidi="fa-IR"/>
        </w:rPr>
        <w:t>قرآن میان سپاس گزاری و افزایش نعمت، رابطه ناگسستنی قائل است و یادآور می شود که سپاس نعمت، مایه فزونی آن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إِذْتَأَذَنَّ رَبُّکُمْ لَئِنْ شَکَرْتُمْ لأَزِیدَنَّکُمْ وَ لَئِنْ کَفَرْتُمْ إِنَّ عَذابی 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اعلام نمود که اگر سپاس گزار باشید، بر</w:t>
      </w:r>
    </w:p>
    <w:p>
      <w:pPr>
        <w:pStyle w:val="BookText"/>
        <w:rPr/>
      </w:pPr>
      <w:r>
        <w:rPr>
          <w:rFonts w:ascii="IRNazanin" w:hAnsi="IRNazanin" w:eastAsia="IRNazanin"/>
          <w:color w:val="111111"/>
          <w:sz w:val="28"/>
          <w:sz w:val="28"/>
          <w:szCs w:val="28"/>
          <w:rtl w:val="true"/>
          <w:lang w:bidi="fa-IR"/>
        </w:rPr>
        <w:t>نعمت شما می افزایم واگر کفران نعمت کنید عذاب من شدید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همچنین، 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شَکَرَفَإِنَّما یَشْکُرُ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سپاس گزار باشد نتیجه آن عاید خود او می گردد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این آیات حاکی است که میان این دو، دوستی پا برجایی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علت این رابطه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میان سپاس و فزونی نعمت در صورتی روشن می گردد که بدانیم معنی سپاس در برابر نعمت های خدا، غیر ازمعنی سپاس در برابر کارهای نیک بندگان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در برابر نعمت های خدا، به معنی تشویق و تقدیر از خدا نیست؛ زیرا تشویق که ملازم با انفعال روحی در طرف است، در ساحت خدا متصور نیست و بنده خدا کمتر از آن است که از خدا تقدیر کند؛ بلکه بندگان خدا با سپاس خود، لیاقت و شایستگی خود را نسبت به نعمتی که خدا به بر آنان نهاده است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لایق و شایسته، پیوسته مستحق دوام فیض خواهند بود و در برابر این گروه، افراد نالایق و ناشایست هستند؛ اینان حتی نعمتی که در کف دارند برای آنان اضافی است تا چه رسد به فزونی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سپاس از نیکوکاران، تشویق آنان به ادامه کارهای خداپسندانه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درختی که با دادن میوه، باغبان را به خدمت بیشتر دعوت می کند، وعزم او را راسخ تر می سازد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خواه نتیجه سپاس، اثبات لیاقت و شایستگی باشد یا تشویق و تقدیر، میان سپاس گزاری و فزونی نعمت، رابطه کاملاً منطقی</w:t>
      </w:r>
    </w:p>
    <w:p>
      <w:pPr>
        <w:pStyle w:val="BookText"/>
        <w:rPr/>
      </w:pPr>
      <w:r>
        <w:rPr>
          <w:rFonts w:ascii="IRNazanin" w:hAnsi="IRNazanin" w:eastAsia="IRNazanin"/>
          <w:color w:val="111111"/>
          <w:sz w:val="28"/>
          <w:sz w:val="28"/>
          <w:szCs w:val="28"/>
          <w:rtl w:val="true"/>
          <w:lang w:bidi="fa-IR"/>
        </w:rPr>
        <w:t>حکمفرما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 کفر نعمت از کفـت بیرون کند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رابطه منطقی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أُعْطِیَ الشکرَ أُعْطِیَ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هرکس توفیق سپاس داده شده، فزونی نعمت نیز به او داده شده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پایان نکاتی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خوهای بندگان خدا این است که در برخورد با هر نعمت جدیدی ـ هر چند در تمام لحظات، غرق در نعمت های نو است ـ زبان به سپاس خدا بگشاید، سپاسی که حاکی از خضوع و عرفان قلبی نسبت به خدای بخشاینده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هنگام بهره گیری از وسایل حمل و نقل؛ مانند کشتی و چهارپایان هم خدا را سپاس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تَذْکُرُوا نِعمَةَ رَبِّکُمْ إِذا استَوَیْتُمْ عَلَیْهِ وَتَقُولُوا سُبحانَ الّذی سَخَّرَلَنا هذا و ما کُنّا لَهُ مُقرنینَ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های خدا را متذکر شوید آنگاه که بر روی آنها قرار گرفتید،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آنها را برای ما مسخر گردانید و ما بر آن قادرنبودیم</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نمونه این آیات در قرآن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تلاش و ایستائی می تواند الگوی سپاس و یا نادیده انگاشتن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دادن واجبات و مستحبات مایه سپاس باشد، انجام</w:t>
      </w:r>
      <w:bookmarkStart w:id="513" w:name="pg11578_115356"/>
    </w:p>
    <w:p>
      <w:pPr>
        <w:pStyle w:val="BookText"/>
        <w:rPr/>
      </w:pPr>
      <w:bookmarkEnd w:id="513"/>
      <w:r>
        <w:rPr>
          <w:rFonts w:ascii="IRNazanin" w:hAnsi="IRNazanin" w:eastAsia="IRNazanin"/>
          <w:color w:val="111111"/>
          <w:sz w:val="28"/>
          <w:sz w:val="28"/>
          <w:szCs w:val="28"/>
          <w:rtl w:val="true"/>
          <w:lang w:bidi="fa-IR"/>
        </w:rPr>
        <w:t>دادن محرمات و حتی مکروهات در مکتب سالکان و پویندگان راه حق، پایین ترین نمونه کفران نعمت است؛ هرچند مؤاخذه ای بر مکروهات مترتب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 آوردن سپاس به صورت کامل برای احدی مقدورنیست؛ زیرا انجام آن برای هر نعمتی به کمک نعمتی دیگر انجام می گیرد که خود آن نیز به شکر و سپاسی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خدای را عزّ وجلّ که طاعتش موجب قربت است و به شکر اندرش مزید نعمت؛ هر نفسی که فرو می رود ممدّ حیات است و چون بر می آید مفرّح ذات؛ پس در هر نفسی دو نعمت موجود و بر هر نعمتی شکری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و زبان که برآیــد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 شکرش به در آید</w:t>
      </w:r>
    </w:p>
    <w:p>
      <w:pPr>
        <w:pStyle w:val="BookText"/>
        <w:rPr/>
      </w:pPr>
      <w:r>
        <w:rPr>
          <w:rFonts w:ascii="IRNazanin" w:hAnsi="IRNazanin" w:eastAsia="IRNazanin"/>
          <w:color w:val="111111"/>
          <w:sz w:val="28"/>
          <w:sz w:val="28"/>
          <w:szCs w:val="28"/>
          <w:rtl w:val="true"/>
          <w:lang w:bidi="fa-IR"/>
        </w:rPr>
        <w:t>در روایات اسلامی نیز به این مطلب تصریح شده است</w:t>
      </w:r>
      <w:r>
        <w:rPr>
          <w:rFonts w:eastAsia="IRNazanin" w:cs="IRNazanin"/>
          <w:color w:val="111111"/>
          <w:sz w:val="28"/>
          <w:szCs w:val="28"/>
          <w:rtl w:val="true"/>
          <w:lang w:bidi="fa-IR"/>
        </w:rPr>
        <w:t>.</w:t>
      </w:r>
    </w:p>
    <w:p>
      <w:pPr>
        <w:pStyle w:val="Heading6"/>
        <w:numPr>
          <w:ilvl w:val="5"/>
          <w:numId w:val="1"/>
        </w:numPr>
        <w:rPr/>
      </w:pPr>
      <w:bookmarkStart w:id="514" w:name="__RefHeading___Toc5082396_73709187"/>
      <w:bookmarkStart w:id="515" w:name="_Toc193"/>
      <w:bookmarkEnd w:id="514"/>
      <w:r>
        <w:rPr>
          <w:rtl w:val="true"/>
        </w:rPr>
        <w:t>مقام شاکرین</w:t>
      </w:r>
      <w:bookmarkEnd w:id="51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خدا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آید که سپاس گزاران دارای مقام و منزلتی هستند که پیوسته اولیای الهی از خداوند بزرگ درخواست می کردند که آنان را به جرگه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 از ملاحظه آیاتی که در آن دستور داده شده 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مطلب به روشنی استفاده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مِنَ الشّاکِرینَ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سپاسگزاران باش</w:t>
      </w:r>
      <w:r>
        <w:rPr>
          <w:rFonts w:eastAsia="IRNazanin" w:cs="IRNazanin"/>
          <w:color w:val="111111"/>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بأَعْلَمَ بالشّاکرینَ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از شکرگزاران آگاه نیست</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از خداوند بزرگ می خواهد که به او توفیق دهد تا سپاس نعمت هایی را که به او و والدین او ارزانی داشته است به جا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أَوزِعْنی أَنْ أَشْکُرَ نِعْمَتَکَ الّتی أَنْعَمْتَ عَلَیَّ وَعَلی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عنایت بفرما که شکر نعمت هایی را که بر من و والدینم ارزانی داشته ای، به جا آورم</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در خطبه معروف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لنا أسْماعاً وأبصاراً و أفئدة فاجْعَلْنا من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گوش ها وچشم ها و قلوب عنایت فرمودی ما را از سپاس گزاران قرار ده</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حضرت سید الساجدین در میان راز و نیاز پانزده گانه خود، مناجاتی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آغاز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اَذْهلنی عن اقامة شکرک تتابع طولک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پیاپی تو، مرا از ادای شکر نعمت هایت، غافل ساخته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ازخداوند بزرگ خواهانیم به همه ما توفیق عنایت فرماید که به وظیفه خود در برابر نعمت های بی کران او عمل کنیم</w:t>
      </w:r>
      <w:r>
        <w:rPr>
          <w:rFonts w:eastAsia="IRNazanin" w:cs="IRNazanin"/>
          <w:color w:val="111111"/>
          <w:sz w:val="28"/>
          <w:szCs w:val="28"/>
          <w:rtl w:val="true"/>
          <w:lang w:bidi="fa-IR"/>
        </w:rPr>
        <w:t>.</w:t>
      </w:r>
      <w:bookmarkStart w:id="516" w:name="pg11578_115358"/>
    </w:p>
    <w:p>
      <w:pPr>
        <w:pStyle w:val="Heading3"/>
        <w:numPr>
          <w:ilvl w:val="2"/>
          <w:numId w:val="1"/>
        </w:numPr>
        <w:rPr/>
      </w:pPr>
      <w:bookmarkStart w:id="517" w:name="__RefHeading___Toc5082398_73709187"/>
      <w:bookmarkStart w:id="518" w:name="_Toc194"/>
      <w:bookmarkEnd w:id="516"/>
      <w:bookmarkEnd w:id="517"/>
      <w:r>
        <w:rPr>
          <w:rtl w:val="true"/>
        </w:rPr>
        <w:t xml:space="preserve">اصل هفدهم </w:t>
      </w:r>
      <w:r>
        <w:rPr>
          <w:rtl w:val="true"/>
        </w:rPr>
        <w:t xml:space="preserve">: </w:t>
      </w:r>
      <w:r>
        <w:rPr>
          <w:rtl w:val="true"/>
        </w:rPr>
        <w:t>امتحان و آزمایش های الهی</w:t>
      </w:r>
      <w:bookmarkEnd w:id="518"/>
    </w:p>
    <w:p>
      <w:pPr>
        <w:pStyle w:val="Heading4"/>
        <w:numPr>
          <w:ilvl w:val="3"/>
          <w:numId w:val="1"/>
        </w:numPr>
        <w:rPr/>
      </w:pPr>
      <w:bookmarkStart w:id="519" w:name="__RefHeading___Toc5082400_73709187"/>
      <w:bookmarkStart w:id="520" w:name="_Toc195"/>
      <w:bookmarkEnd w:id="519"/>
      <w:r>
        <w:rPr>
          <w:rtl w:val="true"/>
        </w:rPr>
        <w:t>آیات موضوع</w:t>
      </w:r>
      <w:bookmarkEnd w:id="5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یُعَلِّمانِ مِنْ أحَد حَتّی یَقولا إِنّما نَحْنُ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فَأَتَمَّهُنَّ قالَ إِنّی جاعِلُکَ لِلنّاسِإِماماً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وَنَقْص مِنَ الأَمْوالِوَ الأَنْفُسِوَ الثَّمَراتِ وَ بَشِّرِ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فِئَة قَلِیلَة غَلَبَتْ فِئَةً کَثیرَةً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وَلِیَبْتَلِیَ اللّهُ ما فِی صُدُورِکُمْ وَلِیُمَحِّصَ ما فِی قُلُوبِکُمْ وَ اللّهُ عَلِیمٌ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الطَّـیِّبِ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فی أَموالِکُمْ وَأَنفُسِکُمْ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 رِماحُکُمْ لِیَعْلَمَ اللّهُ مَنْ یَخافُهُ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فِتْنَتُکَ تُضِلُّ بِها مَنْ تَشاءُ وَ تهدی مَن تَشاءُ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اَنَّما أَموالکُمْ وَأَولادُکُمْ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لِیَمِیزَ اللّهُ الخَبیثَ مِنَ الطَّـیِّب وَ یَجْعَلَ الخَبیثَ بَعضُهُ عَلی بَعْض فَیَرْکُمَهُ جَمیعاً فَیَجعَلُهُ فی جَهَنَّمَ أُولئِکَ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إِلاّفِتنَةً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فَتَنّاکَ فُتُوناً فَلَبِثْتَ سِنینَ فی أَهْلِ مَدْیَنَ ثُمَّ جِئتَ علی قَدَر یامُوسی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فَتَنّا قَومَکَ مِنْ بَعْدِکَ وَاَضَلَّهُمُ السّامِریُّ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نَبْلُوکُمْ بِالشَّرِّ وَالخَیْرِ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یُتْرَکُوا أَنْ یَقُولُوا آمَنّا وَ هُمْ لا یُفْتَنُونَ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الّذِینَ مِنْ قَبْلِهِمْ فَلَیَعْلَمَنَّ اللّهُ الّذِینَ صَدَقُوا وَلَیَعْلَمَنَّالکاذِبِینَ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زاغَتِ الأَبصارُ وَبَلَغَتِ القُلُوبُ الحَناجِرَ وَتَظُنُّونَ باللّهِ الظُّنُونا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ابتُلِیَ المُؤمِنُونَ وَزُلْزِلُوا زِلزالاً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وَعَدَنَا اللّهُ وَ رسُوله وَصَدَقَ اللّهُ و رسُولُهُ وَما زادَهُمْ إِلاّإِیماناً وَ تَسْلِیماً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أَذلِکَ خَیرٌ نُزُلاً أَمْ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ascii="Amiri" w:hAnsi="Amiri" w:eastAsia="Amiri" w:cs="Amiri"/>
          <w:i/>
          <w:i/>
          <w:iCs/>
          <w:color w:val="111111"/>
          <w:sz w:val="28"/>
          <w:sz w:val="28"/>
          <w:szCs w:val="28"/>
          <w:rtl w:val="true"/>
          <w:lang w:bidi="ar-SA"/>
        </w:rPr>
        <w:t>إِنَّها شَجَرَةٌ تَخْرُجُ فِی أَصْلِ الجَحِیمِ</w:t>
      </w:r>
      <w:r>
        <w:rPr>
          <w:rFonts w:ascii="Amiri" w:hAnsi="Amiri" w:eastAsia="Amiri" w:cs="Amiri"/>
          <w:color w:val="111111"/>
          <w:sz w:val="28"/>
          <w:sz w:val="28"/>
          <w:szCs w:val="28"/>
          <w:rtl w:val="true"/>
          <w:lang w:bidi="ar-SA"/>
        </w:rPr>
        <w:t>طَلْعُها کَأَنَّهُ رُءُؤُسُ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داوُد اَنَّما فَتَنّاهُ فَاسْتَغْفَرَ رَبَّهُ وخَرَّ راکعاً و أنابَ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سُلیمانَ وَأَلْقَیْنا عَلی کُرْسِیِّهِ جَسداً ثُمَّ 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مُرسِلُوا النّاقَةِ فِتنَةً لَهُمْ فَارتَقِبْهُمْ وَ اصْطَبِر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521" w:name="pg11578_115361"/>
    </w:p>
    <w:p>
      <w:pPr>
        <w:pStyle w:val="BookText"/>
        <w:rPr/>
      </w:pPr>
      <w:bookmarkEnd w:id="521"/>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جَعَلْنا أَصْحابَ النّارِ إِلاّمَلائِکَةً وَما جَعَلْنا عِدَّتَهُمْ إِلاّفِتْنَةً لِلّذینَ کَفَرُوا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قَدَّرَ فَهَدی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5082402_73709187"/>
      <w:bookmarkStart w:id="523" w:name="_Toc196"/>
      <w:bookmarkEnd w:id="522"/>
      <w:r>
        <w:rPr>
          <w:rtl w:val="true"/>
        </w:rPr>
        <w:t>ترجمه آیات</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فرشته با تعلیم سحر، به مردم می گفتند که ما مایه آزمایش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 زمانی را که خداوند ابراهیم را با یک رشته امور آزمایش کرد و او نیز به خوبی از عهده آن ها بر آمد و به او گفت من تو را پیشوای مردم قرار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شماها را به وسیله ترس و گرسنگی و نقصان دارایی و نفوس و میوه ها می آزماییم و به افراد با استقامت بشارت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که وارد بهشت می شوید بدون این که حوادثی چون رویدادهای گذشتگان به شما برسد، به آنان دشواری و ناراحتی رسید و پیامبر و افراد با ایمان گفتند یاری خدا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گروه کمی که به صبر واستقامت مجهز بودند، برگروه زیادی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آنچه را که در سینه ها پنهان دارید بیازماید و هرچه در دل دارید پاک و خالص گرداند، خداوند از آنچه که در درون است آگاه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مؤمنان را بر آنچه که هستند وانمی گذارد تا ناپاک را از</w:t>
      </w:r>
    </w:p>
    <w:p>
      <w:pPr>
        <w:pStyle w:val="BookText"/>
        <w:rPr/>
      </w:pPr>
      <w:r>
        <w:rPr>
          <w:rFonts w:ascii="IRNazanin" w:hAnsi="IRNazanin" w:eastAsia="IRNazanin"/>
          <w:color w:val="111111"/>
          <w:sz w:val="28"/>
          <w:sz w:val="28"/>
          <w:szCs w:val="28"/>
          <w:rtl w:val="true"/>
          <w:lang w:bidi="fa-IR"/>
        </w:rPr>
        <w:t>پاک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اموال و جان هایتان امتحان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خداوند شما را به وسیله شکاری که در دسترس شما و نیزه های شما قرار دارد می آزماید تا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در باطن ازخداوند می 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امتحانی است از جانب تو که به وسیله آن، گروهی را که بخواهی گمراه، وگروهی را که بخواهی هدایت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دارایی و فرزندان شما مایه امتحان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ناپاک را از پاک جدا سازد و ناپاکان را روی هم قرار دهد و همه را گرد آورده در دوزخ قرار دهد، آنان زیان کارانند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را که برای تو نشان دادیم مایه امتحان برای مردم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که در روی زمین است زیور آن قرار دادیم تا بیازماییم که کدام یک نیکوکارتر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با آزمایش هایی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میان مردم مدین اقامت گزیدی اکنون به مقام نبوت رسیدی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پدیده هایش نعمت وجود بخشیده، آن گاه آن را به راه کمالش 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تو را بعد از تو آزمودیم و سامری آنان را گمراه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شماها را با شر وخیر می آزماییم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کردند همین که گفتند ایمان آوردیم رها می شوند و به آزمایش کشیده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امت هایی را که پیش از آنان بودند آزمایش کردیم خدا راستگویان و دروغ گویان را کاملاً می شناسد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چشم ها حیران شده و جان ها به گلو رسید و به وعده خدا گمان های مختلفی شد</w:t>
      </w:r>
      <w:r>
        <w:rPr>
          <w:rFonts w:eastAsia="IRNazanin" w:cs="IRNazanin"/>
          <w:color w:val="111111"/>
          <w:sz w:val="28"/>
          <w:szCs w:val="28"/>
          <w:rtl w:val="true"/>
          <w:lang w:bidi="fa-IR"/>
        </w:rPr>
        <w:t>».</w:t>
      </w:r>
      <w:bookmarkStart w:id="524" w:name="pg11578_115363"/>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افراد با ایمان مورد امتحان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ضعیف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متزلزل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خداوند و پیامبر او فریبی بیش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جنگی است که خدا و رسول او به ما وعده داده است و جز ایمان و انقیاد بر آنان، چیزی نیفزود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بهشت منزلگاه خوبی است، یا آن جا که درخت زقوم وجود دارد؟ ما این درخت را بهانه امتحان برای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که در درون دوزخ می روید و میوه آن در زشتی به سان سرهای شیاطین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تصور کرد که ما او را به آزمون نمی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جهان طلب آمرزش کرد و به رکوع افتاد و به خدا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سلیمان را آزمایش کردیم و جسد مرده ای را بر تخت او افکندیم آنگاه او به سوی خدا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آزمایش، شتری برای آنان می فرستیم، تو مراقب باش و صبر پیشه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نگهبانان دوزخ را فرشته و تعداد آنان را نوزده نفر قرار ندادیم، جز برای آزمایش افراد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هر موجودی را آفرید، آنگاه به آن پرداخت، هر موجودی را اندازه گیری کرد و به راه کمالش هدایت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است هدایت و رهبری</w:t>
      </w:r>
      <w:r>
        <w:rPr>
          <w:rFonts w:eastAsia="IRNazanin" w:cs="IRNazanin"/>
          <w:color w:val="111111"/>
          <w:sz w:val="28"/>
          <w:szCs w:val="28"/>
          <w:rtl w:val="true"/>
          <w:lang w:bidi="fa-IR"/>
        </w:rPr>
        <w:t>».</w:t>
      </w:r>
    </w:p>
    <w:p>
      <w:pPr>
        <w:pStyle w:val="Heading4"/>
        <w:numPr>
          <w:ilvl w:val="3"/>
          <w:numId w:val="1"/>
        </w:numPr>
        <w:rPr/>
      </w:pPr>
      <w:bookmarkStart w:id="525" w:name="__RefHeading___Toc5082404_73709187"/>
      <w:bookmarkStart w:id="526" w:name="_Toc197"/>
      <w:bookmarkEnd w:id="525"/>
      <w:r>
        <w:rPr>
          <w:rtl w:val="true"/>
        </w:rPr>
        <w:t>تفسیر موضوعی آیات</w:t>
      </w:r>
      <w:bookmarkEnd w:id="526"/>
    </w:p>
    <w:p>
      <w:pPr>
        <w:pStyle w:val="Heading5"/>
        <w:numPr>
          <w:ilvl w:val="4"/>
          <w:numId w:val="1"/>
        </w:numPr>
        <w:rPr/>
      </w:pPr>
      <w:bookmarkStart w:id="527" w:name="__RefHeading___Toc5082406_73709187"/>
      <w:bookmarkStart w:id="528" w:name="_Toc198"/>
      <w:bookmarkEnd w:id="527"/>
      <w:r>
        <w:rPr>
          <w:rtl w:val="true"/>
        </w:rPr>
        <w:t>اشاره</w:t>
      </w:r>
      <w:bookmarkEnd w:id="52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آزمون، از جمله مسائلی است که در قرآن مجید، روی آن، زیاد تکیه شده و مطالب مربوط به آن با تعبیرهای مختلف،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29" w:name="pg11578_115364"/>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مواد، می توان به اهمیت وعنایت قرآن به موضوع آزمایش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آزمایش الهی در قرآن به دو صورت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کلی و این که افراد در کشاکش زندگی، مورد آزمون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ومحک آن راستگو را از دروغگو جدا می سازد وگاهی دیگر، به صورت ملموس وعینی و با تشریح سرگذشت امت های پیشین، که مورد آزمایش قرار گرفته اند و گروهی رفوزه و گروهی نیز پیروز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آزماییدن پیوند خاصی با اموری دارد که به وسیله آنها تحقق می پذیرد و از این امور می توان به شرح زیر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آزماینده ای که فرد یا گروهی را به آزمون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آزموده ای که به آزمون در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آزمون که آزمایش به وسیله آنها انجام می شود و حقیقت به آن وسیله آشکار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ای که آزماینده به خاطر آن دست به آن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چهار مسئله در قرآن، در ضمن آیاتی وارد شده است اینک به شرح مباحث چهارگانه می پردازیم</w:t>
      </w:r>
      <w:r>
        <w:rPr>
          <w:rFonts w:eastAsia="IRNazanin" w:cs="IRNazanin"/>
          <w:color w:val="111111"/>
          <w:sz w:val="28"/>
          <w:szCs w:val="28"/>
          <w:rtl w:val="true"/>
          <w:lang w:bidi="fa-IR"/>
        </w:rPr>
        <w:t>:</w:t>
      </w:r>
    </w:p>
    <w:p>
      <w:pPr>
        <w:pStyle w:val="Heading5"/>
        <w:numPr>
          <w:ilvl w:val="4"/>
          <w:numId w:val="1"/>
        </w:numPr>
        <w:rPr/>
      </w:pPr>
      <w:bookmarkStart w:id="530" w:name="__RefHeading___Toc5082408_73709187"/>
      <w:bookmarkStart w:id="531" w:name="_Toc199"/>
      <w:bookmarkEnd w:id="530"/>
      <w:r>
        <w:rPr/>
        <w:t>1</w:t>
      </w:r>
      <w:r>
        <w:rPr>
          <w:rtl w:val="true"/>
        </w:rPr>
        <w:t xml:space="preserve">. </w:t>
      </w:r>
      <w:r>
        <w:rPr>
          <w:rtl w:val="true"/>
        </w:rPr>
        <w:t>ممتحن کیست؟</w:t>
      </w:r>
      <w:r>
        <w:rPr>
          <w:rtl w:val="true"/>
        </w:rPr>
        <w:t>!</w:t>
      </w:r>
      <w:bookmarkEnd w:id="53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بحث ما در خصوص آزمایش های الهی است، بی شک کننده آن خدا خواهد بود که بندگان خود را در آزمایش های مختلفی قرار می دهد و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ولنبلونّکم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 دیگر به ممتحن بودن خود</w:t>
      </w:r>
      <w:bookmarkStart w:id="532" w:name="pg11578_115365"/>
    </w:p>
    <w:p>
      <w:pPr>
        <w:pStyle w:val="BookText"/>
        <w:rPr/>
      </w:pPr>
      <w:bookmarkEnd w:id="532"/>
      <w:r>
        <w:rPr>
          <w:rFonts w:ascii="IRNazanin" w:hAnsi="IRNazanin" w:eastAsia="IRNazanin"/>
          <w:color w:val="111111"/>
          <w:sz w:val="28"/>
          <w:sz w:val="28"/>
          <w:szCs w:val="28"/>
          <w:rtl w:val="true"/>
          <w:lang w:bidi="fa-IR"/>
        </w:rPr>
        <w:t>تصریح می کند و به خاطر روشن بودن مطلب در اینجا توقف زیادی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آزمایش گر بودن خدا، خود بحث انگیز است و پرسش زیر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دست به آزمایش می زند که از حقیقت امر آگاه نباشد و خدای آگاه از درون و برون بندگان و آگاه بر پیدا و نهان، چه نیازی به آزمایش دارد؟ پاسخ این سؤال در بحث چهارم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های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خواهد آمد</w:t>
      </w:r>
      <w:r>
        <w:rPr>
          <w:rFonts w:eastAsia="IRNazanin" w:cs="IRNazanin"/>
          <w:color w:val="111111"/>
          <w:sz w:val="28"/>
          <w:szCs w:val="28"/>
          <w:rtl w:val="true"/>
          <w:lang w:bidi="fa-IR"/>
        </w:rPr>
        <w:t>.</w:t>
      </w:r>
    </w:p>
    <w:p>
      <w:pPr>
        <w:pStyle w:val="Heading5"/>
        <w:numPr>
          <w:ilvl w:val="4"/>
          <w:numId w:val="1"/>
        </w:numPr>
        <w:rPr/>
      </w:pPr>
      <w:bookmarkStart w:id="533" w:name="__RefHeading___Toc5082410_73709187"/>
      <w:bookmarkStart w:id="534" w:name="_Toc200"/>
      <w:bookmarkEnd w:id="533"/>
      <w:r>
        <w:rPr/>
        <w:t>2</w:t>
      </w:r>
      <w:r>
        <w:rPr>
          <w:rtl w:val="true"/>
        </w:rPr>
        <w:t xml:space="preserve">. </w:t>
      </w:r>
      <w:r>
        <w:rPr>
          <w:rtl w:val="true"/>
        </w:rPr>
        <w:t>آزمایش شدگان</w:t>
      </w:r>
      <w:bookmarkEnd w:id="534"/>
    </w:p>
    <w:p>
      <w:pPr>
        <w:pStyle w:val="BookText"/>
        <w:rPr/>
      </w:pPr>
      <w:r>
        <w:rPr>
          <w:rFonts w:ascii="IRNazanin" w:hAnsi="IRNazanin" w:eastAsia="IRNazanin"/>
          <w:color w:val="111111"/>
          <w:sz w:val="28"/>
          <w:sz w:val="28"/>
          <w:szCs w:val="28"/>
          <w:rtl w:val="true"/>
          <w:lang w:bidi="fa-IR"/>
        </w:rPr>
        <w:t>آزمود گان ، بندگان الهی هستند که از دوران بلوغ تا هنگامه مرگ در بوته آزمایش های مختلف قرار می گیرند وبرخی پیروز و برخی دیگر با شکست ازصحنه امتحان خارج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قرآن از یک آزمایش عمومی که متوجه تمام بندگان خدا می گردد نام می برد ومی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کردند همین که گفتند ایمان آوردیم رها می شوند و به آزمایش کشیده نمی شوند؟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آیات در زمینه آزمایش های عمومی بیش از آن است که در این اندک گنجانده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قرآن از یک رشته آزمایش های خصوصی پرده برمی دارد که متوجه اشخاص و طایفه معینی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یک رشته از قصص و داستان های قرآن را پدید می آورد و تشریح این نوع آزمایش ها بر عهده کتابهایی است که قصه های قرآن را گرد آورده اند و ما اشارهوار از آن ها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قرآن از آن ها به خصوص نام می برد که در بوته امتحان قرار گرفته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خلیل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وی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ابْتَلی إِبْراهیمَ رَبُّهُ بِکَلِمات فَأَتَمَّهُنَّ قالَ إِنّی جاعِلُکَ لِلنّاسِ إِماماً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بیاد آر زمانی را که خداوند ابراهیم را با یک رشته امور آزمایش کرد و او نیز به خوبی از عهده آن ها بر آمد، و به او گفت من تو را پیشوای مردم قرار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w:t>
      </w:r>
      <w:r>
        <w:rPr>
          <w:rStyle w:val="FootnoteAnchor"/>
          <w:rtl w:val="true"/>
        </w:rPr>
        <w:footnoteReference w:id="379"/>
      </w:r>
      <w:r>
        <w:rPr>
          <w:rFonts w:ascii="IRNazanin" w:hAnsi="IRNazanin" w:eastAsia="IRNazanin"/>
          <w:color w:val="111111"/>
          <w:sz w:val="28"/>
          <w:sz w:val="28"/>
          <w:szCs w:val="28"/>
          <w:rtl w:val="true"/>
          <w:lang w:bidi="fa-IR"/>
        </w:rPr>
        <w:t>د، پیامبر بزرگ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پرسشی از جانب دو نفر که مشروح آن در قرآن آمده آزموده می شود و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داوُدَ اِنَّما فَتنّاهُ فَاستغفَرَ ربَّهُ وخرَّ راکعاً و أنابَ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تصور کرد که ما او را به آزمون نمی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جهان طلب آمرزش کرد و به رکوع افتاد و به خدا روی آورد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فرزند حضرت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همانند پدرش داوود آزمایش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آن این گونه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فَتَنَّا سُلیمانَ وَأَلْقَیْنا عَلی کُرسِیِّهِ جَسداً ثُمَّ أَنابَ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سلیمان را آزمایش کردیم و جسد مرده ای را بر تخت او افکندیم آنگاه او به سوی خدا بازگشت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امّا جایی که قرآن از گروه هایی که آزمون شدند نام می برد،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بنی اسرائیل که در غیبت موسی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فَتَنّا قومَکَ مِنْ بَعْدِکَ وَأضَلَّهُمُ السّامِریُّ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قوم تو را بعد از تو آزمودیم و سامری، آنان را گمراه ساخت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گروهی از برگزیدگان قوم موسی در میقات، آزمایش شدند و از موسی درخواست کردند که، حتماً باید خدا را با دیدگان ظاهری ببینند در این هنگام صاعقه 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مورد در این آیه تصریح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هِیَ إِلاّ فِتْنَتُکَ تُضِلُّ بِها مَنْ تَشاءُ وَ تَهدی مَن تَشاءُ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امتحانی است از جانب تو که به وسیله آن، گروهی را که بخواهی گمراه و گروهی را که بخواهی هدایت می کنی</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پیامبر خود خواستند که به معجزه، شتری از کوه بیرون آورد، خداوند به درخواست آنان در پوشش آزمایش پاسخ مثبت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را به این شکل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مُرسِلُوا النّاقَةِ فِتنَةً لَهُمْ فَارْتَقِبْهُمْ وَ اصْطَبِرْ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آزمایش، شتری برای آنان می فرستیم، تو مراقب باش و صبر پیشه کن</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بنی اسرائیل به وسیله دو فرشته که به مردم سحر و جادو می آموختند و آموزش دیدگان می توانستند آن را در موارد خوبی به کار بگیرند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داستان را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یُعَلِّمانِ مِنْ أَحَد حتّی یَقولا إِنّما نَحْنُ فِتْنَةٌ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فرشته با تعلیم سحر، به مردم می گفتند که ما مایه آزمایش هستیم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گروهی از بنی اسرائیل که کنار دریا زندگی می کردند، آزمایش شدند و به آنان دستور داده شد که روزهای شنبه که دریا سرشار از ماهی است از صید آن ها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سه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pStyle w:val="BookText"/>
        <w:rPr/>
      </w:pPr>
      <w:r>
        <w:rPr>
          <w:rFonts w:ascii="IRNazanin" w:hAnsi="IRNazanin" w:eastAsia="IRNazanin"/>
          <w:color w:val="111111"/>
          <w:sz w:val="28"/>
          <w:sz w:val="28"/>
          <w:szCs w:val="28"/>
          <w:rtl w:val="true"/>
          <w:lang w:bidi="fa-IR"/>
        </w:rPr>
        <w:t>بی تفاوت، گروهی گنهکار، گروه سوم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جز گروه سوم، همگی گرفتار خشم الهی شدند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افرادی یاد می کند که در صنعا، صاحب باغی بودند، و تصمیم داشتند که میوه های باغ را به گونه ای بچینند که بینوا و بیچاره ای از آن آگاه نشود و همه را بدون پرداخت مالیات،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عذاب سهمناکی باغ را فرا گرفت و آن را به صورت سنگلاخی درآورد که هرگز گیاهی در آن نمی رویید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سپاهیان طالوت به سرپرستی گروهی از بنی اسرائیل مأمور گردید که ستمگر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با سپاهیان خود از نهری ـ که میان اردن و فلسطین قرار دارد ـ عبور می کرد، از جانب خدا ندا رسید که پایه صبر و ایستادگی سربازان خود را بیازماید؛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ازاین آب بخورد،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از آن جز یک کف نخورد،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رفوزه وگروه کمی از امتحان سربلند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گروه از امتحان پیروز شده بودند که در هنگام رویارویی با ستمگر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مِنْ فِئَة قَلِیلَة غَلَبَتْ فِئةً کَثیرةً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گروه کمی که به صبر واستقامت مجهز بودند، برگروه زیادی پیروز شدند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روزی که دیده از جهان فرو بست در معرض آزمایش های مختلف قرار گرفت و قرآن بسیاری از گونه های</w:t>
      </w:r>
    </w:p>
    <w:p>
      <w:pPr>
        <w:pStyle w:val="BookText"/>
        <w:rPr/>
      </w:pPr>
      <w:r>
        <w:rPr>
          <w:rFonts w:ascii="IRNazanin" w:hAnsi="IRNazanin" w:eastAsia="IRNazanin"/>
          <w:color w:val="111111"/>
          <w:sz w:val="28"/>
          <w:sz w:val="28"/>
          <w:szCs w:val="28"/>
          <w:rtl w:val="true"/>
          <w:lang w:bidi="fa-IR"/>
        </w:rPr>
        <w:t>آزمایش او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بازگویی آنها، به موسی خطاب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فَتَنّاکَ فُتُوناً فَلَبِثتَ سِنینَ فی أَهْلِ مَدْیَنَ ثُمَّ جِئْتَ علی قَدَر یا مُوسی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تو را با آزمایش هایی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میان مردم مدین اقامت گزیدی اکنون به مقام نبوت رسیدی</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بنی اسرائیل</w:t>
      </w:r>
    </w:p>
    <w:p>
      <w:pPr>
        <w:pStyle w:val="BookText"/>
        <w:rPr/>
      </w:pPr>
      <w:r>
        <w:rPr>
          <w:rFonts w:ascii="IRNazanin" w:hAnsi="IRNazanin" w:eastAsia="IRNazanin"/>
          <w:color w:val="111111"/>
          <w:sz w:val="28"/>
          <w:sz w:val="28"/>
          <w:szCs w:val="28"/>
          <w:rtl w:val="true"/>
          <w:lang w:bidi="fa-IR"/>
        </w:rPr>
        <w:t>گروهی از بنی اسرائیل برای هدف مقدسی مورد امتحان قرار گرفتند و به فرمان موسی مأمور شدند که گاوی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شانه خالی کردن از بار تکلیف، پی درپی از خصوصیات گاو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سن آن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پیر از کار افتاده، و نه جوان کار نکرده، بی درنگ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زرینی باشد که بیننده را فرح بخشد، دیگر بار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روی ناچاری تن به فرمان خدا دادند و گاوی با آن خصوصیات را به قیمت گران خریده و ذبح کردند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آزمایش مسلمانان در جنگ احزاب آیاتی از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اجمالی جنگ خندق است، جنگی که قرآن کریم آن را آزمایش سخت مؤمنان می داند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ابتُلِیَ المُؤمِنُونَ وَزُلْزِلُوا زِلزالاً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افراد با ایمان مورد امتحان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ضعیف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متزلزل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سپاه دشمن آنچنان رعب و ترسی در دل</w:t>
      </w:r>
    </w:p>
    <w:p>
      <w:pPr>
        <w:pStyle w:val="BookText"/>
        <w:rPr/>
      </w:pPr>
      <w:r>
        <w:rPr>
          <w:rFonts w:ascii="IRNazanin" w:hAnsi="IRNazanin" w:eastAsia="IRNazanin"/>
          <w:color w:val="111111"/>
          <w:sz w:val="28"/>
          <w:sz w:val="28"/>
          <w:szCs w:val="28"/>
          <w:rtl w:val="true"/>
          <w:lang w:bidi="fa-IR"/>
        </w:rPr>
        <w:t>افراد ایجاد کرد که قرآن از آن با جمله زیر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إِذْزاغَتِ الأَبصارُ وَبَلَغَتِ القُلُوبُ الحَناجِرَوَتَظُنُّونَ باللّهِ الظُّنُونا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چشم ها حیران شده و جان ها به گلو رسید و به وعده خدا گمان های مختلفی شد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این وقت افراد حاضر بر دو قسم تقسیم شدند، گروهی با سم پاشی و ایجاد تزلزل در ایمان و افکار سپاهیان، قصد فرار از معرکه در سر پروراندند و آنان همان کسانی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وَعَدنَا اللّه وَرَسُولُهُ إِلاّغُروراً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خداوند و پیامبر او فریبی بیش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گروهی دیگر که با ایمان راسخ گام به میدان نبرد نهاده بودند وقتی چشم های آنان به سپاهیان دشمن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وَعَدَنَا اللّهُ وَ رسُوله وَصَدَقَ اللّهُ و رسُولُهُ وَما زادَهُمْ إِلاّإِیماناً وَ تَسْلِیماً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همان جنگی است که خدا و رسول او به ما وعده داده است و جز ایمان و انقیاد بر آنان، چیزی نیفزود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مسلمانان در میدان احد در سوره آل عمران آیاتی سرگذشت نبرد اُحد را به ترسیم کشیده و موضوع آن ازا 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به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نخست پیروزی با مسلمانان بود؛ ولی از لحظه ای که گروهی از یاران پیامبر، برای گردآوری غنایم جنگی از دستور پیامبر سرپیچی کردند، دشمن از پشت سر بر آنان تاخت و آنچنان عرصه را بر مسلمانان تنگ کرد که گروهی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انگشت شماری در میدان برای دفاع از وجود شریف پیامبر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قرآن</w:t>
      </w:r>
      <w:bookmarkStart w:id="535" w:name="pg11578_115371"/>
    </w:p>
    <w:p>
      <w:pPr>
        <w:pStyle w:val="BookText"/>
        <w:rPr/>
      </w:pPr>
      <w:bookmarkEnd w:id="535"/>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وَلِیَبْتَلِـی اللّهُ ما فِی صُدُورکُمْ وَلِیُمَحِّصَ ما فِی قُلُوبِکُمْ وَ اللّهُ عَلِیمٌ بِذاتِ الصُّدورِ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 خداوند آنچه را که در سینه ها پنهان دارید بیازماید و هرچه در دل دارید پاک و خالص گرداند، خداوند از آنچه که در درون است آگاه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این جا به گفتگوی خود برای شناسایی کسان یا گروه هایی که به میدان آزمایش فرا خوانده شدند ، پایان می دهیم ، وبرای آشنایی با چگونگی آزمایش ها، به تفسیر آیاتی که در این بخش آوردیم، توجه کنیم؛ زیرا نقل سرگذشت هر یک از این افراد و گروه ها مجال زیاد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افراد یا گروههایی بودند که به آزمون برده شدند و قرآن از آنها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گفتار دوم ما که آزمایش شدگان در قرآن هستند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مهم ترین وسیله های آزمایش های الهی چیست؟</w:t>
      </w:r>
    </w:p>
    <w:p>
      <w:pPr>
        <w:pStyle w:val="Heading5"/>
        <w:numPr>
          <w:ilvl w:val="4"/>
          <w:numId w:val="1"/>
        </w:numPr>
        <w:rPr/>
      </w:pPr>
      <w:bookmarkStart w:id="536" w:name="__RefHeading___Toc5082412_73709187"/>
      <w:bookmarkStart w:id="537" w:name="_Toc201"/>
      <w:bookmarkEnd w:id="536"/>
      <w:r>
        <w:rPr/>
        <w:t>3</w:t>
      </w:r>
      <w:r>
        <w:rPr>
          <w:rtl w:val="true"/>
        </w:rPr>
        <w:t xml:space="preserve">. </w:t>
      </w:r>
      <w:r>
        <w:rPr>
          <w:rtl w:val="true"/>
        </w:rPr>
        <w:t>ابزار آزمایش های الهی</w:t>
      </w:r>
      <w:bookmarkEnd w:id="53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ترس و گرسنگی، زیان های مالی و جانی وکمبود میوه ها، ابزار آزمایش معرفی شده است؛ در حالی که وسایل آزمایش، منحصر به این امور نیست و در آیه های دیگر، ثروت و فرزند، بهانه آزمایش معرفی شده اند،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أَموالکُمْ وَأَولادکُمْ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و فرزندان شما مایه امتحان می باشند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وباز</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لَتُبْلَوُنَّ فی أَموالِکُمْ وَأَنفُسِکُم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اموال و جان هایتان امتحان می شوید</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آیه دیگر خواب پیامبر به عنوان وسیله آزمایش مردم معرفی شده است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جَعَلْنَا الرُّؤیَا الّتی أَرَیناکَ إِلاّفِتنَةً لِلنّاسِ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خوابی را که برای تو نشان دادیم مایه امتحان برای مردم شد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حالا خواب پیامبر چه بود؟ وچگونه سبب امتحان برای مردم شد؟ مفسران در تفسیر آیه یاد شده، درباره آن بحث و گفتگو کرده اند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برای آزمودن پایه های ایمان مردم به جهان غیب، از روییدن درختی در میان دوزخ به نام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ومی گوید که این درخت در دوزخ می روید، میوه می دهد و شکل آن، مانند سرهای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کافران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پایه ایمانشان به امور پوشیده از حس، قوی و نیرومند است، آن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شگفت نمی مانند که چگونه در دل دوزخ و شعله های آتش، درختی می روید؛ ولی گروه های دیگر، به تکذیب آن برمی 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أَذلِکَ خَیرٌ نُزلاً أَمْ 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جَعَلْناها فِتْنَةً لِلظّالِمینَ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شَجَرَةٌ تَخْرُجُ فِی أَصْلِ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طَلْعُها کَأَنَّهُ رُؤسُ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بهشت منزلگاه خوبی است، یا آن جا که درخت زقوم وجود دارد؟ ما این درخت را بهانه امتحان برای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که در درون دوزخ می روید و میوه آن در زشتی به سان سرهای شیاطین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قرآن مجید در باره نگهبانان دوزخ و شماره آنان یادآور می شود 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آن نگهبانی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وسیله امتحان و آزمایش است، آنان که ایمان قوی و نیرومندی به غیب و امور پوشیده از حس دارند، این گزارش را از صمیم دل می پذیرند؛ ولی گروه دیگر به تکذیب آن می پردازند،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جَعَلْنا أَصحابَ النّارِ إِلاّ مَلائِکةً وَما جَعَلْنا عِدّتَهُمْ إِلاّ فِتْنَةً لِلّذینَ کَفَرُوا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نگهبانان دوزخ را فرشته و تعداد آنان را نوزده نفر قرار ندادیم، جز برای آزمایش افراد کافر</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قرآن گستره ابزار امتحان را بیش از پیش می داند و یادآور می گردد که ما شماها را، با خوبی ها وبدی ها، با نعمت ها و بلاها و به طور خلاصه با هرچیزی که نام آن شر و خیر است، آزمایش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نَبْلُوکُمْ بِالشَّرِّ وَالخَیْر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شماها را با شر وخیر می 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w:t>
      </w:r>
      <w:r>
        <w:rPr>
          <w:rStyle w:val="FootnoteAnchor"/>
          <w:rtl w:val="true"/>
        </w:rPr>
        <w:footnoteReference w:id="398"/>
      </w:r>
      <w:r>
        <w:rPr>
          <w:rFonts w:ascii="IRNazanin" w:hAnsi="IRNazanin" w:eastAsia="IRNazanin"/>
          <w:color w:val="111111"/>
          <w:sz w:val="28"/>
          <w:sz w:val="28"/>
          <w:szCs w:val="28"/>
          <w:rtl w:val="true"/>
          <w:lang w:bidi="fa-IR"/>
        </w:rPr>
        <w:t>ر که بلاها و مصیبت ها مایه آزمایش است، همین نعمت های الهی مانند جوانی و تندرستی، تمکن وثروت، زیبایی و دل آرایی، بهانه و وسیله آزمایش افراد می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آن، این که خداوند هر آنچه را که در روی زمین قرار دارد، مایه آزمایش دانسته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 ما عَلَی الأَرضِ زِینةً لَها لِنَبْلُوهُمْ أَیُّهُمْْ أَحْسَنُ عَمَلاً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آنچه که در روی زمین است زیور آن قرار دادیم تا بیازماییم که کدام یک نیکوکارتر است</w:t>
      </w:r>
      <w:r>
        <w:rPr>
          <w:rFonts w:eastAsia="IRNazanin" w:cs="IRNazanin"/>
          <w:color w:val="111111"/>
          <w:sz w:val="28"/>
          <w:szCs w:val="28"/>
          <w:rtl w:val="true"/>
          <w:lang w:bidi="fa-IR"/>
        </w:rPr>
        <w:t>».</w:t>
      </w:r>
      <w:r>
        <w:rPr>
          <w:rStyle w:val="FootnoteAnchor"/>
          <w:rtl w:val="true"/>
        </w:rPr>
        <w:footnoteReference w:id="399"/>
      </w:r>
      <w:bookmarkStart w:id="538" w:name="pg11578_115374"/>
    </w:p>
    <w:p>
      <w:pPr>
        <w:pStyle w:val="BookText"/>
        <w:rPr/>
      </w:pPr>
      <w:bookmarkEnd w:id="538"/>
      <w:r>
        <w:rPr>
          <w:rFonts w:ascii="IRNazanin" w:hAnsi="IRNazanin" w:eastAsia="IRNazanin"/>
          <w:color w:val="111111"/>
          <w:sz w:val="28"/>
          <w:sz w:val="28"/>
          <w:szCs w:val="28"/>
          <w:rtl w:val="true"/>
          <w:lang w:bidi="fa-IR"/>
        </w:rPr>
        <w:t xml:space="preserve">قرآن در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شکار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ابزار امتحان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لَیَبْلُوَنَّکُمُ اللّهُ بِشیء مِنَ الصِّیدِ تَنالُهُ أَیدیکُمْ وَ رِماحُکُمْ لِیَعلَمَ اللّهُ مَنْ یخافُهُ بالغَیبِ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افراد با ایمان خداوند شما را به وسیله شکاری که در دسترس شما و نیزه های شما قرار دارد می آزماید تا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کسی در باطن ازخداوند می ترسد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ابزار بیش از آن است که در این جا نام برده شد؛ چون با نگاهی به سرگذشت چهارده نفر یا گروهی که امتحان شدند ، می توان ابزار بیشتری را شمارش کرد؛ مثلاً ابراهیم با وسایل گوناگونی از قبیل قربانی فرزند، رها ساختن زن و فرزند در بیابان بی آب وعلف، آمادگی برای اعدام، سوختن در آتش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امتحان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افراد یا گروه های دیگر که با تأمل در سرگذشت آن ها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سه مقوله ازبحث های مربوط به امتحان که به صورت تفسیر موضوعی مطرح گردید،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واکنون چهارمین آن</w:t>
      </w:r>
      <w:r>
        <w:rPr>
          <w:rFonts w:eastAsia="IRNazanin" w:cs="IRNazanin"/>
          <w:color w:val="111111"/>
          <w:sz w:val="28"/>
          <w:szCs w:val="28"/>
          <w:rtl w:val="true"/>
          <w:lang w:bidi="fa-IR"/>
        </w:rPr>
        <w:t>:</w:t>
      </w:r>
    </w:p>
    <w:p>
      <w:pPr>
        <w:pStyle w:val="Heading5"/>
        <w:numPr>
          <w:ilvl w:val="4"/>
          <w:numId w:val="1"/>
        </w:numPr>
        <w:rPr/>
      </w:pPr>
      <w:bookmarkStart w:id="539" w:name="__RefHeading___Toc5082414_73709187"/>
      <w:bookmarkStart w:id="540" w:name="_Toc202"/>
      <w:bookmarkEnd w:id="539"/>
      <w:r>
        <w:rPr/>
        <w:t>4</w:t>
      </w:r>
      <w:r>
        <w:rPr>
          <w:rtl w:val="true"/>
        </w:rPr>
        <w:t xml:space="preserve">. </w:t>
      </w:r>
      <w:r>
        <w:rPr>
          <w:rtl w:val="true"/>
        </w:rPr>
        <w:t>انگیزه های آزمایش های الهی</w:t>
      </w:r>
      <w:bookmarkEnd w:id="54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های الهی، یک سنت همگانی است که به فرد و یا گروه خاصی اختصاص ندارد؛ بلکه تمام افراد، به تناسب امکانات و استعدادهای خود، در معرض امتحان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انگیزه های آزمایش های الهی که در این بحث خواهد آمد،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 یک قانون طبیعی است که نمی تواند به فرد و یا گروهی اختصاص داشته باشد؛ زیرا در بررسی انگیزه ها، خواهیم دید که امتحان مایه تکامل افراد و بروز لیاقت ها و</w:t>
      </w:r>
    </w:p>
    <w:p>
      <w:pPr>
        <w:pStyle w:val="BookText"/>
        <w:rPr/>
      </w:pPr>
      <w:r>
        <w:rPr>
          <w:rFonts w:ascii="IRNazanin" w:hAnsi="IRNazanin" w:eastAsia="IRNazanin"/>
          <w:color w:val="111111"/>
          <w:sz w:val="28"/>
          <w:sz w:val="28"/>
          <w:szCs w:val="28"/>
          <w:rtl w:val="true"/>
          <w:lang w:bidi="fa-IR"/>
        </w:rPr>
        <w:t>شایستگی ها و در نتیجه رحمت الهی است که شامل همه بشر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نمی تواند مخصوص گروه یا فردی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همگانی بودن آزمایش های الهی یاد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حَسِبْتُمْ أَنْ تَدْخُلُوا الجَنَّةَ وَلَمّا یَأْتِکُمْ مَثَلُ الّذینَ خَلَوْا مِنْ قَبْلِکُمْ مَسَّتْهُمُ البَأْساءُ وَالضَّرّاءُ وَزُلْزِلُوا حَتّی یَقُولَ الرَّسُولُ وَالّذینَ آمَنُوا مَعَهُ مَتی نَصْرُ اللّهِ أَلا إِنَّ نَصْرَ اللّهِ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کردید که وارد بهشت می شوید بدون این که حوادثی چون رویدادهای گذشتگان به شما برسد، به آنان دشواری و ناراحتی رسید و پیامبر و افراد با ایمان گفتند یاری خدا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نزدیک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البته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معنی اعتراض است، بلکه یک نوع دعا و درخواست کمک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مورد انگیزه های الهی مطرح می گردد، این است که، هدف، پرده برداری از امور پنهانی است، وخدای آگاه از آشکار و نهان، نیازی به امتحان ندارد تا بندگان خود را بیازماید، پس این چه کاری است او انجام می دهد؟ پاسخ آن، از تشریح انگیزه های امتحان روشن می گردد وآن این که ، آزمون انگیزه های گوناگونی را در پی دارد که یکی از آن ها آگاهی از امور پوشیده است در حالی که در کنار این انگیزه، انگیزه های دیگری است که می تواند انگیزه الهی در امتحان بندگان 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مسئله، آگهی از انگیزه های امتحان است و یکی از آن ها این است که توانایی ها و شایستگی های نهفته در افراد، در سایه</w:t>
      </w:r>
      <w:bookmarkStart w:id="541" w:name="pg11578_115376"/>
    </w:p>
    <w:p>
      <w:pPr>
        <w:pStyle w:val="BookText"/>
        <w:rPr/>
      </w:pPr>
      <w:bookmarkEnd w:id="541"/>
      <w:r>
        <w:rPr>
          <w:rFonts w:ascii="IRNazanin" w:hAnsi="IRNazanin" w:eastAsia="IRNazanin"/>
          <w:color w:val="111111"/>
          <w:sz w:val="28"/>
          <w:sz w:val="28"/>
          <w:szCs w:val="28"/>
          <w:rtl w:val="true"/>
          <w:lang w:bidi="fa-IR"/>
        </w:rPr>
        <w:t>امتحان، نمود پیدا می کند و از این طریق، افراد به کمال مطلوب خود نزدیک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امتحان و آزمایش در کار نبود، کمالات نهفته در درون افراد به صورت گنج پنهان باقی می ماند و خود را نشان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این مطلب که امتحان برای گروه هایی، مایه تکامل و نردبان ترقی است نیاز به مقدمه ای دارد که ذیلاً بیان می گردد</w:t>
      </w:r>
      <w:r>
        <w:rPr>
          <w:rFonts w:eastAsia="IRNazanin" w:cs="IRNazanin"/>
          <w:color w:val="111111"/>
          <w:sz w:val="28"/>
          <w:szCs w:val="28"/>
          <w:rtl w:val="true"/>
          <w:lang w:bidi="fa-IR"/>
        </w:rPr>
        <w:t>:</w:t>
      </w:r>
    </w:p>
    <w:p>
      <w:pPr>
        <w:pStyle w:val="Heading5"/>
        <w:numPr>
          <w:ilvl w:val="4"/>
          <w:numId w:val="1"/>
        </w:numPr>
        <w:rPr/>
      </w:pPr>
      <w:bookmarkStart w:id="542" w:name="__RefHeading___Toc5082416_73709187"/>
      <w:bookmarkStart w:id="543" w:name="_Toc203"/>
      <w:bookmarkEnd w:id="542"/>
      <w:r>
        <w:rPr>
          <w:rtl w:val="true"/>
        </w:rPr>
        <w:t>هدایت همگانی الهی</w:t>
      </w:r>
      <w:bookmarkEnd w:id="543"/>
    </w:p>
    <w:p>
      <w:pPr>
        <w:pStyle w:val="BookText"/>
        <w:rPr/>
      </w:pPr>
      <w:r>
        <w:rPr>
          <w:rFonts w:ascii="IRNazanin" w:hAnsi="IRNazanin" w:eastAsia="IRNazanin"/>
          <w:color w:val="111111"/>
          <w:sz w:val="28"/>
          <w:sz w:val="28"/>
          <w:szCs w:val="28"/>
          <w:rtl w:val="true"/>
          <w:lang w:bidi="fa-IR"/>
        </w:rPr>
        <w:t>آفرینش هر موجودی با هدایت تکوینی و راهنمایی طبیعی آن به سوی کمال و هدفی که برای آن آفریده شده است، توأم و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خداوند با آفریدن هر موجودی دو کار انجام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وجود و هستی می 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را می گیرد و از راههای پرپیچ و خم عبور داده و به کمال مقصود آن، هدایت و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 نوع هدایت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مخصوص به موجوداتی است که با عقل و خرد مجهزند و در سایه آن می توانند بار تکلیف را به دوش بکشند؛ این پدیده ها از درون به وسیله عقل و خرد و از برون به وسیله پیامبران و آموزگاران الهی رهبری می شوند و از طریق دو حجت باطنی و ظاهری به اهداف عالی انسانی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گفتیم؛ این نوع هدایت از درون و برون، مخصوص یک گروه از موجودات است که دارای عقل وخرد بوده و در انتخاب راه خود کاملاً آزادند</w:t>
      </w:r>
      <w:r>
        <w:rPr>
          <w:rFonts w:eastAsia="IRNazanin" w:cs="IRNazanin"/>
          <w:color w:val="111111"/>
          <w:sz w:val="28"/>
          <w:szCs w:val="28"/>
          <w:rtl w:val="true"/>
          <w:lang w:bidi="fa-IR"/>
        </w:rPr>
        <w:t>.</w:t>
      </w:r>
      <w:r>
        <w:rPr>
          <w:rStyle w:val="FootnoteAnchor"/>
          <w:rtl w:val="true"/>
        </w:rPr>
        <w:footnoteReference w:id="40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نوع هدایت، هدایت دیگری است که همه موجودات، در</w:t>
      </w:r>
    </w:p>
    <w:p>
      <w:pPr>
        <w:pStyle w:val="BookText"/>
        <w:rPr/>
      </w:pPr>
      <w:r>
        <w:rPr>
          <w:rFonts w:ascii="IRNazanin" w:hAnsi="IRNazanin" w:eastAsia="IRNazanin"/>
          <w:color w:val="111111"/>
          <w:sz w:val="28"/>
          <w:sz w:val="28"/>
          <w:szCs w:val="28"/>
          <w:rtl w:val="true"/>
          <w:lang w:bidi="fa-IR"/>
        </w:rPr>
        <w:t xml:space="preserve">پوشش آن قرار دارند ویژه طبقه معینی نیست و در اصطلاح علمی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به این نوع از هدایت فراگیر، در آیاتی از آن جمله این آیه اشاره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أَعْطی کُلَّ شَـیء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پدیده هایش نعمت وجود بخشید، آن گاه آن را به راه کمالش هدایت کرد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فَسوّی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قَدَّرَ فَهَدی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 هر موجودی را آفرید، آنگاه به آن پرداخت، هر موجودی را اندازه گیری کرد و به راه کمالش هدایت نمود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این آیات و جز آن حاکی است که آفرینش هر چیزی با هدایت و راهنمایی خاصی که در حیوان،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نبات و جماد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راسخ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می کنند همراه بوده و این راهنمایی غیر از آن هدایت درونی و یا برونی است که ویژه موجودات عاقل است؛ در نتیجه برخی هدایت یافته و برخی دیگر روگردان و گمراهی، پیشه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قَدّرَ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نکته ارزنده ای است و آن این که هدایت خداوند پس از تقدیر و اندازه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اندازه گیری همان مجهز ساختن موجود با اسباب و امکاناتی است که می تواند آن را به هدفی که برای آن آفریده شده است برساند یک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آن گاه همراه شدن آن با هدایت همگانی، وصول به هدف و کمال مطلوب را تضمین می 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 دیگر، همه هدایت های فردی و اجتماعی، تشریعی و</w:t>
      </w:r>
      <w:bookmarkStart w:id="544" w:name="pg11578_115378"/>
    </w:p>
    <w:p>
      <w:pPr>
        <w:pStyle w:val="BookText"/>
        <w:rPr/>
      </w:pPr>
      <w:bookmarkEnd w:id="544"/>
      <w:r>
        <w:rPr>
          <w:rFonts w:ascii="Amiri" w:hAnsi="Amiri" w:eastAsia="Amiri" w:cs="Amiri"/>
          <w:color w:val="111111"/>
          <w:sz w:val="28"/>
          <w:sz w:val="28"/>
          <w:szCs w:val="28"/>
          <w:rtl w:val="true"/>
          <w:lang w:bidi="ar-SA"/>
        </w:rPr>
        <w:t>تکوینی را از آن خدا دانسته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ما است هدایت و رهبری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انواع رهنمود، که مخصوص انسان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ومربوط به تمام موجودات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لازم به یادآوری است که یکی از وسایل هدایت انسان ها، به سوی کمال و سعادتی که برای آن آفریده شده اند، همان امتحان و آزمایش های الهی است؛ به طوری که اگر چنین آزمایش هایی در کار نبود، افراد آماده به آن درجه از کمال نرسیده و نیروهای نهفته در درون آنان، به صورت زمینه وقوه، باقی می ماند و هرگز به فعلیت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پس از این مقدمه، به تشریح این انگیزه که در حقیقت ثمره بزرگ امتحان است تحت عنوان پرورش استعدادها می پردازیم وبعداً به بیان دیگر انگیزه ها خواهیم پرداخت</w:t>
      </w:r>
      <w:r>
        <w:rPr>
          <w:rFonts w:eastAsia="IRNazanin" w:cs="IRNazanin"/>
          <w:color w:val="111111"/>
          <w:sz w:val="28"/>
          <w:szCs w:val="28"/>
          <w:rtl w:val="true"/>
          <w:lang w:bidi="fa-IR"/>
        </w:rPr>
        <w:t>.</w:t>
      </w:r>
    </w:p>
    <w:p>
      <w:pPr>
        <w:pStyle w:val="Heading5"/>
        <w:numPr>
          <w:ilvl w:val="4"/>
          <w:numId w:val="1"/>
        </w:numPr>
        <w:rPr/>
      </w:pPr>
      <w:bookmarkStart w:id="545" w:name="__RefHeading___Toc5082418_73709187"/>
      <w:bookmarkStart w:id="546" w:name="_Toc204"/>
      <w:bookmarkEnd w:id="545"/>
      <w:r>
        <w:rPr>
          <w:rtl w:val="true"/>
        </w:rPr>
        <w:t>انگیزه های امتحان های الهی</w:t>
      </w:r>
      <w:bookmarkEnd w:id="546"/>
    </w:p>
    <w:p>
      <w:pPr>
        <w:pStyle w:val="Heading6"/>
        <w:numPr>
          <w:ilvl w:val="5"/>
          <w:numId w:val="1"/>
        </w:numPr>
        <w:rPr/>
      </w:pPr>
      <w:bookmarkStart w:id="547" w:name="__RefHeading___Toc5082420_73709187"/>
      <w:bookmarkStart w:id="548" w:name="_Toc205"/>
      <w:bookmarkEnd w:id="547"/>
      <w:r>
        <w:rPr/>
        <w:t>1</w:t>
      </w:r>
      <w:r>
        <w:rPr>
          <w:rtl w:val="true"/>
        </w:rPr>
        <w:t xml:space="preserve">. </w:t>
      </w:r>
      <w:r>
        <w:rPr>
          <w:rtl w:val="true"/>
        </w:rPr>
        <w:t>تربیت و پرورش استعدادهای نهفته</w:t>
      </w:r>
      <w:bookmarkEnd w:id="548"/>
    </w:p>
    <w:p>
      <w:pPr>
        <w:pStyle w:val="Heading6"/>
        <w:numPr>
          <w:ilvl w:val="5"/>
          <w:numId w:val="1"/>
        </w:numPr>
        <w:rPr/>
      </w:pPr>
      <w:bookmarkStart w:id="549" w:name="__RefHeading___Toc5082422_73709187"/>
      <w:bookmarkStart w:id="550" w:name="_Toc206"/>
      <w:bookmarkEnd w:id="549"/>
      <w:r>
        <w:rPr>
          <w:rtl w:val="true"/>
        </w:rPr>
        <w:t>اشاره</w:t>
      </w:r>
      <w:bookmarkEnd w:id="55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بر اثر نارسایی دانش خود، در رفع هر گونه ابهامی ناچار است از در آزمایش وارد شود در صورتی که همین حالت برای خدا محال است؛ ولی امتحان او انگیزه دیگری دارد که می توان از آن به فعلیت رسیدن قوه ها، تربیت و پرورش استعدادها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درونی انسان به سان همه منابع، بدون وسایل مخصوص، ظهور و بروز ننموده و از مرحله استعداد به مرحله فعلیت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که می تواند این شایستگی ها را ظاهر سازد، همان امتحان و آزمایش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می دانیم فلزات در کوره آتش، آبدیده تر و تواناتر می شوند وبر عمر فلز افزوده و به آن توان و ویژگی خاصّی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وسایل امتحان خدا، همان سختی ها و کمبود میوه ها و ارزاق است وانسان در آغاز کار با خود می اندیشد که هدف از این کمبودها و دشواری ها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البأساء والضرّاء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ولی پس از اندیشه در مثال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در دل کوره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یابد که این نوع مسائل، شخصیت ساز واستقامت آفرین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درختی که در دل بیابان های سوزان و بادهای داغ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چنین درختی در مقابل ناملایمات مقاومت خاصی پیدا می کند در حالی که درخت لب جویبار از مقاومت اندکی برخوردار است و در برابر تشنگی و خشک سالی و بادهای ویرانگر، مقاومت و توانایی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می توان پی برد که چرا خداوند بندگان صالح خود را با بلاهای گوناگون می آزماید تا آن جا که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ها و سختی ها از آن مقربان ونزدیکان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آزمایش هایی نبود، این صفات در درون انسان پدید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مورد امتحان قرار گرفته و فشار دیده، آن چنان راه زندگی را می آموزد که مشکلات برای او به صورت امر عادی در می آید و برای ادامه زندگی، فکر و اندیشه خود را به کار می اندازد و برای رهایی خود، چاره ای می اندیشد و کمالی را که قبلاً به صورت زمینه در دل او وجود داشت به فعلیت کامل می رساند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انکار نمی کنیم که امتحان برای همه افراد مفید و سودمند نیست و همگان پیروزمندانه از آن بیرون نمی آیند؛ بلکه می گوییم امتحان در زمینه های مساعد، مایه بالا رفتن کمالات و معرف روحیات نهفته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انگیزه در این آیه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وَلِیَبْتَلِی اللّهُ ما فی صُدُورِکُم و لِیُمَحِّصَ ما فی قُلوبکُمْ وَ اللّهُ عَلِیمٌ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که در سینه های شما است بیازماید، و آنچه در روحیات شما قرار دارد پاک سازد، خداوند از آن چه که در سینه ها است آگاه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گوید ، هدف خدا از امتحان تشخیص واقعیات نیست؛ بلکه هدف، تربیت و آشکار ساختن زمینه هایی است که در کانون وجود انسان ها قرار دارد و به این حقیقت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در سخنان کوتاه خود یادآور می شود که، هرگز نباید ازخدا خواست تا ما را به امتحان نبرد؛ زیرا جهان آفرینش، جهان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خدا خواست که ما را دچار امتحان هایی نسازد که از عهده آن برنیاییم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انگیزه آزمایش الهی را به این شکل بیان می کند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آشکار ساختن صفات خوب و بدی است که به انسان شخصیت می بخشد؛ مثلاً در برخی از مردم حساسیت های خاصی نسبت به بعضی از حوادث است و در افرادی زمینه ناراحتی به برخی از مسائل مانند داشتن دختر و کمبود مال نهفته است؛ در حالی که در برخی دیگر نه تنها چنین زمینه ای وجود ندارد؛ بلکه یک نوع رضایت مندی وخرسندی به تقدیرهای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دو گروه به آزمون برده نشوند، این زمینه ها آشکار نمی شود و توان ها به فعلیت تبدیل نمی شود؛ در نتیجه گروهی از همین مسیر، تربیت کامل انسانی پیدا می کنند</w:t>
      </w:r>
      <w:r>
        <w:rPr>
          <w:rFonts w:eastAsia="IRNazanin" w:cs="IRNazanin"/>
          <w:color w:val="111111"/>
          <w:sz w:val="28"/>
          <w:szCs w:val="28"/>
          <w:rtl w:val="true"/>
          <w:lang w:bidi="fa-IR"/>
        </w:rPr>
        <w:t>.</w:t>
      </w:r>
      <w:r>
        <w:rPr>
          <w:rStyle w:val="FootnoteAnchor"/>
          <w:rtl w:val="true"/>
        </w:rPr>
        <w:footnoteReference w:id="406"/>
      </w:r>
      <w:bookmarkStart w:id="551" w:name="pg11578_115381"/>
    </w:p>
    <w:p>
      <w:pPr>
        <w:pStyle w:val="BookText"/>
        <w:rPr/>
      </w:pPr>
      <w:bookmarkEnd w:id="551"/>
      <w:r>
        <w:rPr>
          <w:rFonts w:ascii="IRNazanin" w:hAnsi="IRNazanin" w:eastAsia="IRNazanin"/>
          <w:color w:val="111111"/>
          <w:sz w:val="28"/>
          <w:sz w:val="28"/>
          <w:szCs w:val="28"/>
          <w:rtl w:val="true"/>
          <w:lang w:bidi="fa-IR"/>
        </w:rPr>
        <w:t>از همه آیات در این زمینه می توان این گونه نتیجه گرفت که امتحان الهی نقش باغبانی را دارد؛ آن گاه که باغبان دانه مستعدی را در سرزمینی می کارد، دانه با استفاده از مواهب طبیعی شروع به رشد می کند و با انبوهی از مشکلات روبه رو می گردد و با طوفان های سخت و سرمای کشنده و گرمای سوزان آن قدر پیکار می کند تا سرانجام شاخه گلی یا میوه شیرینی را که به صورت زمینه در دل آن دانه وجود داشت،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دانه در کوران این حوادث قرار نمی گرفت، هرگز چنین کمالی را از خود نشان نمی داد و قوه و توان آن میوه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این انگیزه را با طرح و بیان اجمالی امتحان های ابراهیم به بحث می نشینیم</w:t>
      </w:r>
      <w:r>
        <w:rPr>
          <w:rFonts w:eastAsia="IRNazanin" w:cs="IRNazanin"/>
          <w:color w:val="111111"/>
          <w:sz w:val="28"/>
          <w:szCs w:val="28"/>
          <w:rtl w:val="true"/>
          <w:lang w:bidi="fa-IR"/>
        </w:rPr>
        <w:t>.</w:t>
      </w:r>
    </w:p>
    <w:p>
      <w:pPr>
        <w:pStyle w:val="Heading6"/>
        <w:numPr>
          <w:ilvl w:val="5"/>
          <w:numId w:val="1"/>
        </w:numPr>
        <w:rPr/>
      </w:pPr>
      <w:bookmarkStart w:id="552" w:name="__RefHeading___Toc5082424_73709187"/>
      <w:bookmarkStart w:id="553" w:name="_Toc207"/>
      <w:bookmarkEnd w:id="552"/>
      <w:r>
        <w:rPr>
          <w:rtl w:val="true"/>
        </w:rPr>
        <w:t>تکامل ابراهیم در سایه آزمایش</w:t>
      </w:r>
      <w:bookmarkEnd w:id="553"/>
    </w:p>
    <w:p>
      <w:pPr>
        <w:pStyle w:val="BookText"/>
        <w:rPr/>
      </w:pPr>
      <w:r>
        <w:rPr>
          <w:rFonts w:ascii="IRNazanin" w:hAnsi="IRNazanin" w:eastAsia="IRNazanin"/>
          <w:color w:val="111111"/>
          <w:sz w:val="28"/>
          <w:sz w:val="28"/>
          <w:szCs w:val="28"/>
          <w:rtl w:val="true"/>
          <w:lang w:bidi="fa-IR"/>
        </w:rPr>
        <w:t>قرآن مجید ابراهیم خلیل را به صورت یک انسان کامل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پیامبری مانند خلیل الرحمن در قرآن مورد ستایش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ترقی و تکامل حضرت خلیل الرحمن این است که او یکی پس از دیگری در بوته امتحان قرار گرفت و بر اثر استقامت شایان تقدیر، توانست از عهده امتحان برآید وبه عالی ترین کمال انسانی که همان مقام امامت و رهبری جهانی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با چنین امتحان هایی روبه رو نشده بود هرگز چنین کمالات روحی را که او را شایسته مقام رهبری ساخت، دارا نمی گشت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طول عمر خود، چند بار محک زده شد و در هر امتحانی نوعی کمال روحی در وجود او جوانه زد و پیوستن این کمالات به هم، او را لایق مقام امامت و رهبری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او فرمان داد تا با کمال رشادت و بی پروایی با پرستندگان ساخته دست بشر و اجرام آسمانی به بحث و مذاکره بپردازد و خواری و بیچارگی معبودهای آنان را بر ملا سازد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با بت پرستان به نبرد برخیزد و در روز خاصی وارد بتکده آنان گردد و تمام بت های آنان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بازجویی، از گفتن حقیقت باک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به سوزاندن در میان توده های آتش محکوم ساختند، حاضر و آماده شود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اسماعیل را به قربان گاه ببرد و او را در راه خدا سر ببرد و فرمان خدا را بر مهر پدری مقدم دارد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خود را در بیابان بی آب و علف رها سازد و خود راهی نقطه دیگری گردد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هر یک از این دستورها، کمالی را در روح و روان او به وجود آورد و آن چنان در او عشق به کمال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ساخت که در راه او، سر از پا نمی شناخت، و هر نوع خودخواهی را در خود کشته و سراپاگوش به فرمان او گشت و روح فرمان برداری و تسلیم در برابر تمام خواسته های او پیدا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چنین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کمال مطلق و محو هر نوع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امتحان، در وجود ابراهیم به صورت قوه و زمینه وجود داشت به سان نوآموزی که اگر به مدرسه برود دانشمند می گردد؛ ولی تا مدرسه نرفته این توانایی ها در</w:t>
      </w:r>
    </w:p>
    <w:p>
      <w:pPr>
        <w:pStyle w:val="BookText"/>
        <w:rPr/>
      </w:pPr>
      <w:r>
        <w:rPr>
          <w:rFonts w:ascii="IRNazanin" w:hAnsi="IRNazanin" w:eastAsia="IRNazanin"/>
          <w:color w:val="111111"/>
          <w:sz w:val="28"/>
          <w:sz w:val="28"/>
          <w:szCs w:val="28"/>
          <w:rtl w:val="true"/>
          <w:lang w:bidi="fa-IR"/>
        </w:rPr>
        <w:t>او زنده نخواهند شد که، مایه سرافرازی و سعادت آفرینی او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که اگر او این فرازها و فرودها در زندگی او نبود و در صحنه های آزمون رام امر خدا نمی شد، هرگز این کمالات در وجود او پدید نیامده و او را به صورت انسان کامل در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گویی امتحان و آزمایش به سان کوره ای است که در آن کوره، طلای خالص، کمال و ارزش خود را نشان می دهد و اگر پوششی بر روی طلا باشد از این طریق به کنار می رود و حقیقت عیان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قرآن مجید به این راز از رازهای امتحان به گونه ای اشاره شده است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لَنَبْلُوَنَّکُمْ بِشَیء مِنَ الخَوفِ وَ الجُوعِ وَنَقْص مِنَ الأَمْوالِوَ الأَنْفُسِوَ الثَّمَراتِ وَ 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شماها را به وسیله ترس و گرسنگی و نقصان دارایی و نفوس و میوه ها می آزماییم و به افراد با استقامت بشارت بده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دشواری ها چونان کوره ای است که به آهن، صلابت و استقامت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در کوره حوادث و مشکلات، پر قدرت ونیرومند می گردد و قادر به شکستن موانع سر راه زندگی و سعادت خود می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شخصی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 آزمایش های الهی پرسید و خواست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یُتْرَکُوا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نماید و حقیقت فتنه را که در این آیه آمده است روشن سازد، امام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یُفْتَنُون کما یُفْتَنُ الذهبُ، یَخْلُصُونَ کما یَخْلُصُ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 چون طلاها در بوته آزمایش قرار می گیرند و مانند طلا که از دیگر فلزهای مخلوط جدا می شود آنان نیز پاک و پیراسته می شوند</w:t>
      </w:r>
      <w:r>
        <w:rPr>
          <w:rFonts w:eastAsia="IRNazanin" w:cs="IRNazanin"/>
          <w:color w:val="111111"/>
          <w:sz w:val="28"/>
          <w:szCs w:val="28"/>
          <w:rtl w:val="true"/>
          <w:lang w:bidi="fa-IR"/>
        </w:rPr>
        <w:t>».</w:t>
      </w:r>
      <w:r>
        <w:rPr>
          <w:rStyle w:val="FootnoteAnchor"/>
          <w:rtl w:val="true"/>
        </w:rPr>
        <w:footnoteReference w:id="412"/>
      </w:r>
      <w:bookmarkStart w:id="554" w:name="pg11578_115384"/>
    </w:p>
    <w:p>
      <w:pPr>
        <w:pStyle w:val="BookText"/>
        <w:rPr/>
      </w:pPr>
      <w:bookmarkEnd w:id="554"/>
      <w:r>
        <w:rPr>
          <w:rFonts w:ascii="IRNazanin" w:hAnsi="IRNazanin" w:eastAsia="IRNazanin"/>
          <w:color w:val="111111"/>
          <w:sz w:val="28"/>
          <w:sz w:val="28"/>
          <w:szCs w:val="28"/>
          <w:rtl w:val="true"/>
          <w:lang w:bidi="fa-IR"/>
        </w:rPr>
        <w:t>تا این جا نخستین انگیزه از انگیزه های امتحان های الهی بود که روشن گردید</w:t>
      </w:r>
      <w:r>
        <w:rPr>
          <w:rFonts w:eastAsia="IRNazanin" w:cs="IRNazanin"/>
          <w:color w:val="111111"/>
          <w:sz w:val="28"/>
          <w:szCs w:val="28"/>
          <w:rtl w:val="true"/>
          <w:lang w:bidi="fa-IR"/>
        </w:rPr>
        <w:t>.</w:t>
      </w:r>
    </w:p>
    <w:p>
      <w:pPr>
        <w:pStyle w:val="Heading6"/>
        <w:numPr>
          <w:ilvl w:val="5"/>
          <w:numId w:val="1"/>
        </w:numPr>
        <w:rPr/>
      </w:pPr>
      <w:bookmarkStart w:id="555" w:name="__RefHeading___Toc5082426_73709187"/>
      <w:bookmarkStart w:id="556" w:name="_Toc208"/>
      <w:bookmarkEnd w:id="555"/>
      <w:r>
        <w:rPr/>
        <w:t>2</w:t>
      </w:r>
      <w:r>
        <w:rPr>
          <w:rtl w:val="true"/>
        </w:rPr>
        <w:t xml:space="preserve">. </w:t>
      </w:r>
      <w:r>
        <w:rPr>
          <w:rtl w:val="true"/>
        </w:rPr>
        <w:t>مقیاس پاداش ها و کیفرها</w:t>
      </w:r>
      <w:bookmarkEnd w:id="556"/>
    </w:p>
    <w:p>
      <w:pPr>
        <w:pStyle w:val="BookText"/>
        <w:rPr/>
      </w:pPr>
      <w:r>
        <w:rPr>
          <w:rFonts w:ascii="IRNazanin" w:hAnsi="IRNazanin" w:eastAsia="IRNazanin"/>
          <w:color w:val="111111"/>
          <w:sz w:val="28"/>
          <w:sz w:val="28"/>
          <w:szCs w:val="28"/>
          <w:rtl w:val="true"/>
          <w:lang w:bidi="fa-IR"/>
        </w:rPr>
        <w:t>بی گمان تنها داشتن صفات درونی، مقیاس پاداش و کیفر نیست؛ بلکه تا صفات خوب و بد انسان ظاهر نشود، هرگز نمی توان کسی را به دلیل داشتن برخی صفات درونی، به عذاب دچار ساخت یا پاداش داد و این صفات از طریق افعال و برداشت های انسان آشکار می گردد و ظهور آن بدون این که انسان در بوته امتحان قرار بگیرد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یکی از انگیزه های امتحان خدا است که در سخنان امیر مؤمنان بدان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سبحانَهُ أعلمُ بهم من أنفُسِهِمْ و لکنْ لِتُظْهِرَ الأفعالَ الّتی بها یُسْتحقّ الثوابُ و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انسان را بهتر از خود او می شناسد؛ ولی برای این که افعالی که ملاک پاداش و کیفر است آشکار گردد، آنان را می آزماید</w:t>
      </w:r>
      <w:r>
        <w:rPr>
          <w:rFonts w:eastAsia="IRNazanin" w:cs="IRNazanin"/>
          <w:color w:val="111111"/>
          <w:sz w:val="28"/>
          <w:szCs w:val="28"/>
          <w:rtl w:val="true"/>
          <w:lang w:bidi="fa-IR"/>
        </w:rPr>
        <w:t>».</w:t>
      </w:r>
      <w:r>
        <w:rPr>
          <w:rStyle w:val="FootnoteAnchor"/>
          <w:rtl w:val="true"/>
        </w:rPr>
        <w:footnoteReference w:id="413"/>
      </w:r>
    </w:p>
    <w:p>
      <w:pPr>
        <w:pStyle w:val="Heading6"/>
        <w:numPr>
          <w:ilvl w:val="5"/>
          <w:numId w:val="1"/>
        </w:numPr>
        <w:rPr/>
      </w:pPr>
      <w:bookmarkStart w:id="557" w:name="__RefHeading___Toc5082428_73709187"/>
      <w:bookmarkStart w:id="558" w:name="_Toc209"/>
      <w:bookmarkEnd w:id="557"/>
      <w:r>
        <w:rPr/>
        <w:t>3</w:t>
      </w:r>
      <w:r>
        <w:rPr>
          <w:rtl w:val="true"/>
        </w:rPr>
        <w:t xml:space="preserve">. </w:t>
      </w:r>
      <w:r>
        <w:rPr>
          <w:rtl w:val="true"/>
        </w:rPr>
        <w:t>جداسازی نیکان و بدان</w:t>
      </w:r>
      <w:bookmarkEnd w:id="55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انگیزه برای آزمایش های الهی جداسازی خوب از بد است ؛ زیرا در جامعه ای که همه گروه ها خود را انقلابی قلمداد کرده و به ظاهر از آن دفاع می کنند؛ در حالی که گروهی از آنان منافق و ضد انقلاب هستند، بهترین وسیله برای شناساندن افراد درست از نادرست و مؤمن از منافق، آزمایش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همه گروه ها با نقاب انقلابی در یک صف قرار</w:t>
      </w:r>
    </w:p>
    <w:p>
      <w:pPr>
        <w:pStyle w:val="BookText"/>
        <w:rPr/>
      </w:pPr>
      <w:r>
        <w:rPr>
          <w:rFonts w:ascii="IRNazanin" w:hAnsi="IRNazanin" w:eastAsia="IRNazanin"/>
          <w:color w:val="111111"/>
          <w:sz w:val="28"/>
          <w:sz w:val="28"/>
          <w:szCs w:val="28"/>
          <w:rtl w:val="true"/>
          <w:lang w:bidi="fa-IR"/>
        </w:rPr>
        <w:t>گرفته و از یکدیگر تمیز داده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اللّهُ لِیَذَرَ المُؤْمِنینَ عَلی ما أَنْتُمْ عَلَیْهِ حَتّی یَمِیزَ الخَبیثَ مِنَ الطَّـیِّبِ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مؤمنان را بر آنچه که هستند وانمی گذارد تا ناپاک را از پاک جدا سازد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لیَمیز اللّه الخَبیثَ مِنَ الطَّـیِّبِ وَیَجْعَلَ الخَبیثَ بَعْضَهُ عَلی بَعْض فَیَرْکُمَهُ جَمیعاً فیَجْعَلُهُ فی جَهَنَّمَ أُولئِکَ هُمُ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ناپاک را از پاک جدا سازد و ناپاکان را روی هم قرار دهد، و همه را گرد آورده در دوزخ قرار دهد، آنان زیان کارانند</w:t>
      </w:r>
      <w:r>
        <w:rPr>
          <w:rFonts w:eastAsia="IRNazanin" w:cs="IRNazanin"/>
          <w:color w:val="111111"/>
          <w:sz w:val="28"/>
          <w:szCs w:val="28"/>
          <w:rtl w:val="true"/>
          <w:lang w:bidi="fa-IR"/>
        </w:rPr>
        <w:t>».</w:t>
      </w:r>
      <w:r>
        <w:rPr>
          <w:rStyle w:val="FootnoteAnchor"/>
          <w:rtl w:val="true"/>
        </w:rPr>
        <w:footnoteReference w:id="415"/>
      </w:r>
      <w:bookmarkStart w:id="559" w:name="pg11578_115386"/>
    </w:p>
    <w:p>
      <w:pPr>
        <w:pStyle w:val="Heading3"/>
        <w:numPr>
          <w:ilvl w:val="2"/>
          <w:numId w:val="1"/>
        </w:numPr>
        <w:rPr/>
      </w:pPr>
      <w:bookmarkStart w:id="560" w:name="__RefHeading___Toc5082430_73709187"/>
      <w:bookmarkStart w:id="561" w:name="_Toc210"/>
      <w:bookmarkEnd w:id="559"/>
      <w:bookmarkEnd w:id="560"/>
      <w:r>
        <w:rPr>
          <w:rtl w:val="true"/>
        </w:rPr>
        <w:t xml:space="preserve">اصل هیجدم </w:t>
      </w:r>
      <w:r>
        <w:rPr>
          <w:rtl w:val="true"/>
        </w:rPr>
        <w:t xml:space="preserve">: </w:t>
      </w:r>
      <w:r>
        <w:rPr>
          <w:rtl w:val="true"/>
        </w:rPr>
        <w:t>از خود بیگانگی انسان</w:t>
      </w:r>
      <w:bookmarkEnd w:id="561"/>
    </w:p>
    <w:p>
      <w:pPr>
        <w:pStyle w:val="Heading4"/>
        <w:numPr>
          <w:ilvl w:val="3"/>
          <w:numId w:val="1"/>
        </w:numPr>
        <w:rPr/>
      </w:pPr>
      <w:bookmarkStart w:id="562" w:name="__RefHeading___Toc5082432_73709187"/>
      <w:bookmarkStart w:id="563" w:name="_Toc211"/>
      <w:bookmarkEnd w:id="562"/>
      <w:r>
        <w:rPr>
          <w:rtl w:val="true"/>
        </w:rPr>
        <w:t>آیات موضوع</w:t>
      </w:r>
      <w:bookmarkEnd w:id="5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عَلی قُلُوبِهِمْ وَ عَلی سَمْعِهِمْ وَ عَلی أَبْصارِهِمْ غِشاوَةٌ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یَخْدَعُونَ إِلاّ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یُضِلُّونَ إِلاّأَنْفُسَهُمْ وَما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ذُکِّرَ بآیاتِ ربِّهِ فأَعرَضَ عَنْها وَنَسِیَ ما قَدَّمَتْ یَداهُ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لا إِلهَ إِلاّ أَنَا فَاعْبُدْنی وَ أَقِمِ الصَّلاةَ لِذِکْری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564" w:name="pg11578_115387"/>
    </w:p>
    <w:p>
      <w:pPr>
        <w:pStyle w:val="BookText"/>
        <w:rPr/>
      </w:pPr>
      <w:bookmarkEnd w:id="56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إِلی أَنْفُسِهِمْ فَقالُوا إِنَّکُمْ أَنْتُمُ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اتَّخَذُوا مِنْ دُونِ اللّهِ أَولیاءَ کَمَثَلِ العَنْکَبُوتِ اتَّخَذَتْ بَیتاً وَإِنَّ أَوهَنَ الْبُیُوتِ لَبَیْتُ العَنْکَبُوتِ لَوْ کانُوا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أُتْلُ ما أُوحیَ إِلَیْکَ مِنَ الکِتابِ وَأَقِمِ الصَّلاةَ إِنَّ الصَّلاةَ تَنْهی عَنِ الفَحشاءِ وَ الْمُنْکَرِ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وَأَصِیلاً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خَوَّلَهُ نِعمَةً مِنْهُ نَسِیَ ما کانَ یَدْعُوا إِلَیهِ مِنْ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5082434_73709187"/>
      <w:bookmarkStart w:id="566" w:name="_Toc212"/>
      <w:bookmarkEnd w:id="565"/>
      <w:r>
        <w:rPr>
          <w:rtl w:val="true"/>
        </w:rPr>
        <w:t>ترجمه آیات</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دل های آنان مهر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نور خداشناسی در دل آنان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 ها و چشم های آنان پرده افکنده که دیگر سخن حق را نمی شنوند و نشانه های بودن او را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خود را فریب می دهند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خود را می بینند، در حالی که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 گاه که کار بد می کنند یا به نفس خویش ستم می کنند فوراً خدا را یاد کرده و برای گناهان خود آمرزش می 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متقی و پرهیزکار اگر دچار وسوسه شیطانی شوند خدا را یاد می کنند سپس بصیر و بینا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مایه آرامش دلها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ستمگرتر از آن کس که آیات خدا به او تذکر داده شود، آن گاه از آن روی گرداند و کارهای زشتی را که قبلاً انجام داده است فراموش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خداوندم جز من خدایی نیست مرا پرستش کن و نماز را برای من بر پا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داوران دادگاه که بت پرست بودند، پس از تذکر ابراهیم به خویشتن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ستمگری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جز خدا برای خویش اولیایی برگزیده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در سختی ها و دشواری های زندگی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عنکبوتند که برای خود لانه ای می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سست ترین خانه ها، لانه عنکبوت است اگر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از کتاب وحی شده است تلاوت بنما نماز را بر پا دار، نماز از بدی ها و زشتی ها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خدا را بیشتر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صبح و شب تسبیح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نعمتی از سوی خدا به او ارزانی شد، خدایی را که قبلاً می خواند فراموش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نباشید که خدا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آن ها را به فراموشی خویشتن دچار ساخته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 گاه سرکشی می کند که احساس بی نیازی کند</w:t>
      </w:r>
      <w:r>
        <w:rPr>
          <w:rFonts w:eastAsia="IRNazanin" w:cs="IRNazanin"/>
          <w:color w:val="111111"/>
          <w:sz w:val="28"/>
          <w:szCs w:val="28"/>
          <w:rtl w:val="true"/>
          <w:lang w:bidi="fa-IR"/>
        </w:rPr>
        <w:t>».</w:t>
      </w:r>
      <w:bookmarkStart w:id="567" w:name="pg11578_115389"/>
    </w:p>
    <w:p>
      <w:pPr>
        <w:pStyle w:val="Heading4"/>
        <w:numPr>
          <w:ilvl w:val="3"/>
          <w:numId w:val="1"/>
        </w:numPr>
        <w:rPr/>
      </w:pPr>
      <w:bookmarkStart w:id="568" w:name="__RefHeading___Toc5082436_73709187"/>
      <w:bookmarkStart w:id="569" w:name="_Toc213"/>
      <w:bookmarkEnd w:id="567"/>
      <w:bookmarkEnd w:id="568"/>
      <w:r>
        <w:rPr>
          <w:rtl w:val="true"/>
        </w:rPr>
        <w:t>تفسیر موضوعی آیات</w:t>
      </w:r>
      <w:bookmarkEnd w:id="569"/>
    </w:p>
    <w:p>
      <w:pPr>
        <w:pStyle w:val="Heading5"/>
        <w:numPr>
          <w:ilvl w:val="4"/>
          <w:numId w:val="1"/>
        </w:numPr>
        <w:rPr/>
      </w:pPr>
      <w:bookmarkStart w:id="570" w:name="__RefHeading___Toc5082438_73709187"/>
      <w:bookmarkStart w:id="571" w:name="_Toc214"/>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فراموشی، مقابل آن یاد آوری است، این دو، حالت روانی هستند که عارض نفس و روح انسانی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فراموشی این است که ذهن هنگام نیاز با مراجعه مجدد، چیزی را که در گذشته اندوخته بود، نمی یابد؛ ولی دستگاه حافظه ممکن است در نهان خانه خود تصویری از آن داشته باشد که به عللی نتواند به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به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 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مراجعه مجدد، مفاهیم و یا تصاویر قبلی در ذهن انسان مجسم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فراموشی عللی دارد که در کتاب های روان شناسی، به آن ها اشاره شده است که مهم ترین آن ها ضعف دستگاه حافظه، بی اهمیت تلقی کردن چیز فراموش شده، متمرکز نساختن دستگاه ذهن به یک نقطه معین، غفلت از نقاط 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نسیان و فراموشی یکی از ویژگی های نوع انسان شمرده می شود و جز انسان های انگشت شمار، کسی از آن در امان نیست؛ ولی باید توجه داشت که یک قسمت از فراموشی ها اختیاری است و انسان می تواند از آن ها جلوگیری کند؛ از این جهت برخی از نسیان ها به خاطر پی آمدهای بدی که دارند، در قرآن نکوهش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نسیان های نکوهیده در قرآن می توان چند نمونه از آن ها را یاد کرد</w:t>
      </w:r>
      <w:r>
        <w:rPr>
          <w:rFonts w:eastAsia="IRNazanin" w:cs="IRNazanin"/>
          <w:color w:val="111111"/>
          <w:sz w:val="28"/>
          <w:szCs w:val="28"/>
          <w:rtl w:val="true"/>
          <w:lang w:bidi="fa-IR"/>
        </w:rPr>
        <w:t>:</w:t>
      </w:r>
    </w:p>
    <w:p>
      <w:pPr>
        <w:pStyle w:val="Heading5"/>
        <w:numPr>
          <w:ilvl w:val="4"/>
          <w:numId w:val="1"/>
        </w:numPr>
        <w:rPr/>
      </w:pPr>
      <w:bookmarkStart w:id="572" w:name="__RefHeading___Toc5082440_73709187"/>
      <w:bookmarkStart w:id="573" w:name="_Toc215"/>
      <w:bookmarkEnd w:id="572"/>
      <w:r>
        <w:rPr>
          <w:rtl w:val="true"/>
        </w:rPr>
        <w:t>نسیان های نکوهیده در قرآن</w:t>
      </w:r>
      <w:bookmarkEnd w:id="573"/>
    </w:p>
    <w:p>
      <w:pPr>
        <w:pStyle w:val="Heading6"/>
        <w:numPr>
          <w:ilvl w:val="5"/>
          <w:numId w:val="1"/>
        </w:numPr>
        <w:rPr/>
      </w:pPr>
      <w:bookmarkStart w:id="574" w:name="__RefHeading___Toc5082442_73709187"/>
      <w:bookmarkStart w:id="575" w:name="_Toc216"/>
      <w:bookmarkEnd w:id="574"/>
      <w:r>
        <w:rPr/>
        <w:t>1</w:t>
      </w:r>
      <w:r>
        <w:rPr>
          <w:rtl w:val="true"/>
        </w:rPr>
        <w:t xml:space="preserve">. </w:t>
      </w:r>
      <w:r>
        <w:rPr>
          <w:rtl w:val="true"/>
        </w:rPr>
        <w:t>نسیان جرایم</w:t>
      </w:r>
      <w:bookmarkEnd w:id="57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کردن گناهان دیرینه، از جمله نسیان هایی است که در قرآن از</w:t>
      </w:r>
      <w:bookmarkStart w:id="576" w:name="pg11578_115390"/>
    </w:p>
    <w:p>
      <w:pPr>
        <w:pStyle w:val="BookText"/>
        <w:rPr/>
      </w:pPr>
      <w:bookmarkEnd w:id="576"/>
      <w:r>
        <w:rPr>
          <w:rFonts w:ascii="IRNazanin" w:hAnsi="IRNazanin" w:eastAsia="IRNazanin"/>
          <w:color w:val="111111"/>
          <w:sz w:val="28"/>
          <w:sz w:val="28"/>
          <w:szCs w:val="28"/>
          <w:rtl w:val="true"/>
          <w:lang w:bidi="fa-IR"/>
        </w:rPr>
        <w:t>آن مذمت شده است؛ زیرا از یاد بردن آن ها حاکی از آن است که فرد گنهکار، لغزش خود را کوچک شمرده و آن را ناچیز تلقی کرده است و همین امر سبب می شود که انسان بار دیگر با سهولت به همان گناه باز گردد؛ در حالی که گناه روح انسان را دچار تیرگی و آلودگی می کند، نباید بدان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ذُکِّرَ ب آیاتِ ربِّهِ فأَعرضَ عَنْها وَنَسِیَ ما قَدَّمَتْ یَداهُ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کیست ستمگرتر از آن کس که آیات خدا به او تذکر داده شود، آن گاه از آن روی گرداند و کارهای زشتی را که قبلاً انجام داده است فراموش کند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آسان ترین پی آمد از یاد بردن گناهان، همان طور که گفته شد، آسان شدن بازگشت به آن است؛ از این جهت قرآن چنین شخصی را ستمکارترین فرد خوانده که قبل از همه، به خودستم روا می دارد</w:t>
      </w:r>
      <w:r>
        <w:rPr>
          <w:rFonts w:eastAsia="IRNazanin" w:cs="IRNazanin"/>
          <w:color w:val="111111"/>
          <w:sz w:val="28"/>
          <w:szCs w:val="28"/>
          <w:rtl w:val="true"/>
          <w:lang w:bidi="fa-IR"/>
        </w:rPr>
        <w:t>.</w:t>
      </w:r>
    </w:p>
    <w:p>
      <w:pPr>
        <w:pStyle w:val="Heading6"/>
        <w:numPr>
          <w:ilvl w:val="5"/>
          <w:numId w:val="1"/>
        </w:numPr>
        <w:rPr/>
      </w:pPr>
      <w:bookmarkStart w:id="577" w:name="__RefHeading___Toc5082444_73709187"/>
      <w:bookmarkStart w:id="578" w:name="_Toc217"/>
      <w:bookmarkEnd w:id="577"/>
      <w:r>
        <w:rPr/>
        <w:t>2</w:t>
      </w:r>
      <w:r>
        <w:rPr>
          <w:rtl w:val="true"/>
        </w:rPr>
        <w:t xml:space="preserve">. </w:t>
      </w:r>
      <w:r>
        <w:rPr>
          <w:rtl w:val="true"/>
        </w:rPr>
        <w:t>نسیان خدا</w:t>
      </w:r>
      <w:bookmarkEnd w:id="578"/>
    </w:p>
    <w:p>
      <w:pPr>
        <w:pStyle w:val="BookText"/>
        <w:rPr/>
      </w:pPr>
      <w:r>
        <w:rPr>
          <w:rFonts w:ascii="IRNazanin" w:hAnsi="IRNazanin" w:eastAsia="IRNazanin"/>
          <w:color w:val="111111"/>
          <w:sz w:val="28"/>
          <w:sz w:val="28"/>
          <w:szCs w:val="28"/>
          <w:rtl w:val="true"/>
          <w:lang w:bidi="fa-IR"/>
        </w:rPr>
        <w:t>خطرناک تر از فراموشی جرایم ، از یاد بردن خدا است، خدایی که سرچشمه هستی بوده و بندگان خود را در برابر اعمال نیک و بد، پاداش و کیفر می دهد در چنین انسانی، همه خواهش های حیوانی زنده می شود؛ در نتیجه هر نوع قید و بندی را زیر پا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 مجید به این نوع از نسیان اشاره شده است که ذیلاً برخی را یادآور می شویم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خَوَّلَهُ نِعمَةً مِنْهُ نَسِیَ ما کانَ یَدْعُوا إِلیهِ مِنْ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p>
    <w:p>
      <w:pPr>
        <w:pStyle w:val="BookText"/>
        <w:rPr/>
      </w:pPr>
      <w:r>
        <w:rPr>
          <w:rFonts w:ascii="IRNazanin" w:hAnsi="IRNazanin" w:eastAsia="IRNazanin"/>
          <w:color w:val="111111"/>
          <w:sz w:val="28"/>
          <w:sz w:val="28"/>
          <w:szCs w:val="28"/>
          <w:rtl w:val="true"/>
          <w:lang w:bidi="fa-IR"/>
        </w:rPr>
        <w:t>که نعمتی از سوی خدا به او ارزانی شد، خدایی را که قبلاً می خواند فراموش می کند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این آیه علت فراموشی، فزونی و غرق شدن در نعمت معرفی شده است؛ در حالی که در آیه دیگر ، این حقیقت به تعبیر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احساس بی نیازی را مایه طغیان و حد و مرز نشناسی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الإِنْسانَ لَیَطْغی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 گاه سرکشی می کند که احساس بی نیازی کند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دارایی و مال و منال، هنگامی مایه فراموشی خدا، و پایه گذار سرکشی و شکستن قید وبندها می گردد که نعمت های مادی و همه اسباب را، بی کم و کاست مؤثر بداند و تصور کند که این وسایل مادی بدون مشیت الهی می تواند غبار غم و رنج را از چهره انسان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قرآن پایدارترین وسایل و پناهگاه مادی را سست تر از لانه عنکبوت می خواند و همه را غیر قابل اعتماد می شمارد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اتَّخَذُوا مِنْ دُونِ اللّهِ أَولیاءَ کَمَثَلِ العَنْکَبُوتِ اتَّخَذَتْ بِیتاً وَإِنَّ أَوهَنَ الْبُیُوتِ لَبَیْتُ العَنْکَبُوتِ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جز خدا برای خویش اولیایی برگزیده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در سختی ها و دشواری های زندگی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سان عنکبوتند که برای خود لانه ای می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سست ترین خانه ها، لانه عنکبوت است اگر بدانند</w:t>
      </w:r>
      <w:r>
        <w:rPr>
          <w:rFonts w:eastAsia="IRNazanin" w:cs="IRNazanin"/>
          <w:color w:val="111111"/>
          <w:sz w:val="28"/>
          <w:szCs w:val="28"/>
          <w:rtl w:val="true"/>
          <w:lang w:bidi="fa-IR"/>
        </w:rPr>
        <w:t>».</w:t>
      </w:r>
      <w:r>
        <w:rPr>
          <w:rStyle w:val="FootnoteAnchor"/>
          <w:rtl w:val="true"/>
        </w:rPr>
        <w:footnoteReference w:id="419"/>
      </w:r>
      <w:bookmarkStart w:id="579" w:name="pg11578_115392"/>
    </w:p>
    <w:p>
      <w:pPr>
        <w:pStyle w:val="Heading6"/>
        <w:numPr>
          <w:ilvl w:val="5"/>
          <w:numId w:val="1"/>
        </w:numPr>
        <w:rPr/>
      </w:pPr>
      <w:bookmarkStart w:id="580" w:name="__RefHeading___Toc5082446_73709187"/>
      <w:bookmarkStart w:id="581" w:name="_Toc218"/>
      <w:bookmarkEnd w:id="579"/>
      <w:bookmarkEnd w:id="580"/>
      <w:r>
        <w:rPr/>
        <w:t>3</w:t>
      </w:r>
      <w:r>
        <w:rPr>
          <w:rtl w:val="true"/>
        </w:rPr>
        <w:t xml:space="preserve">. </w:t>
      </w:r>
      <w:r>
        <w:rPr>
          <w:rtl w:val="true"/>
        </w:rPr>
        <w:t>فراموشی خویشتن</w:t>
      </w:r>
      <w:bookmarkEnd w:id="581"/>
    </w:p>
    <w:p>
      <w:pPr>
        <w:pStyle w:val="BookText"/>
        <w:rPr/>
      </w:pPr>
      <w:r>
        <w:rPr>
          <w:rFonts w:ascii="IRNazanin" w:hAnsi="IRNazanin" w:eastAsia="IRNazanin"/>
          <w:color w:val="111111"/>
          <w:sz w:val="28"/>
          <w:sz w:val="28"/>
          <w:szCs w:val="28"/>
          <w:rtl w:val="true"/>
          <w:lang w:bidi="fa-IR"/>
        </w:rPr>
        <w:t>بدترین فراموشی ها، فراموشی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دو مرحله نخست، گناه ویا علت و آفریننده خویش را فراموش می کند این بار، بدبختی و تیره روزی او به پایه ای می رسد که خویشتن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آن اندازه ازخود بیگانه می گردد که سعادت و خوشبختی خود را از یاد می برد و هر روز با فرو رفتن بیشتر در گناه، برای تباهی و نابودی خود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به این نوع از فراموشی، در آیاتی اشاره شده است که برخی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تَکُونُوا کَالّذینَ نَسُوا اللّهَ فَأَنْساهُمْ أَنْفُسَهُمْ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مانند کسانی نباشید که خدا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آن ها را به فراموشی خویشتن دچار ساخته است</w:t>
      </w:r>
      <w:r>
        <w:rPr>
          <w:rFonts w:eastAsia="IRNazanin" w:cs="IRNazanin"/>
          <w:color w:val="111111"/>
          <w:sz w:val="28"/>
          <w:szCs w:val="28"/>
          <w:rtl w:val="true"/>
          <w:lang w:bidi="fa-IR"/>
        </w:rPr>
        <w:t>».</w:t>
      </w:r>
      <w:r>
        <w:rPr>
          <w:rStyle w:val="FootnoteAnchor"/>
          <w:rtl w:val="true"/>
        </w:rPr>
        <w:footnoteReference w:id="420"/>
      </w:r>
    </w:p>
    <w:p>
      <w:pPr>
        <w:pStyle w:val="Heading6"/>
        <w:numPr>
          <w:ilvl w:val="5"/>
          <w:numId w:val="1"/>
        </w:numPr>
        <w:rPr/>
      </w:pPr>
      <w:bookmarkStart w:id="582" w:name="__RefHeading___Toc5082448_73709187"/>
      <w:bookmarkStart w:id="583" w:name="_Toc219"/>
      <w:bookmarkEnd w:id="582"/>
      <w:r>
        <w:rPr>
          <w:rtl w:val="true"/>
        </w:rPr>
        <w:t>چگونه خدافراموشی مایه خودفراموشی است</w:t>
      </w:r>
      <w:bookmarkEnd w:id="583"/>
    </w:p>
    <w:p>
      <w:pPr>
        <w:pStyle w:val="BookText"/>
        <w:rPr/>
      </w:pPr>
      <w:r>
        <w:rPr>
          <w:rFonts w:ascii="IRNazanin" w:hAnsi="IRNazanin" w:eastAsia="IRNazanin"/>
          <w:color w:val="111111"/>
          <w:sz w:val="28"/>
          <w:sz w:val="28"/>
          <w:szCs w:val="28"/>
          <w:rtl w:val="true"/>
          <w:lang w:bidi="fa-IR"/>
        </w:rPr>
        <w:t xml:space="preserve">نکته مهم در این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میوه فراموش کردن خدا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چگونه فراموشی خدا، مایه خودفراموشی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دو بیان می توان اثبات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خدا مایه دوری از گناه و در مقابل، فراموشی خدا مایه آلودگی به آن می باشد و فرد غرق در گناه چنان در پاسخ گویی خواسته های حیوانی فرو می رود که، جایگاه انسانی خود را فراموش می کند و به صورت حیوانی در می آید که جز خور و خواب و شهوت، فکری در سر نمی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بدیهی است که چنین کسی، حیوانی است به صورت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گروهی که انسانیت خود را فراموش کرده و به صورت حیوانی درآمده اند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قبیح علی العاقل أن یکون بهیمة و قد أمکنه أن یکون إنساناً؛ برای خردمند زشت است که خوی حیوانی پیدا کند؛ در حالی که می تواند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خویشتن را با اخلاق انسانی و خوی پسندیده بیاراید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مایه آراستگی نفس به رفتارهای خوب انسانی و قهراً مایه حفظ شئون انسانیت است؛ در حالی که فراموشی خدا، مایه آلودگی به گناه و زشتی ها و غلبه روح حیوانی است؛ از این رو فراموشی خدا، مایه فراموشی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و طبعاً یاد خدا، مایه جلا یافتن برتری ها و وارستگی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زندگانی فردی و اجتماعی کسانی را که خدا را فراموش کرده اند و توجهی به او ندارند، ملاحظه کنید خواهید دید، درندگانی هستند که از انسانیت ، تنها صورتی را یدک می کشند نه سیرتی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انسان را از حیوان نیرومند درنده جدا می سازد، خوی انسانی و اخلاقی او است و پشتوانه آن یاد خدا، یاد مقامات و اولیای الهی و یاد درکات دوزخیان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صفات وسجایایی از دست آدمی گرفته شود، قهراً حیوانی بیش نخواهد بود و 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زاده طرفه معجونی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فرشته سرشته وز حیوان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کند میل این، شود کم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کند میل آن، شود به از آن</w:t>
      </w:r>
    </w:p>
    <w:p>
      <w:pPr>
        <w:pStyle w:val="BookText"/>
        <w:rPr/>
      </w:pPr>
      <w:r>
        <w:rPr>
          <w:rFonts w:ascii="IRNazanin" w:hAnsi="IRNazanin" w:eastAsia="IRNazanin"/>
          <w:color w:val="111111"/>
          <w:sz w:val="28"/>
          <w:sz w:val="28"/>
          <w:szCs w:val="28"/>
          <w:rtl w:val="true"/>
          <w:lang w:bidi="fa-IR"/>
        </w:rPr>
        <w:t>جان آدمی از دو نیروی مختلف به نام های عقل و نفس ترکیب شده که یکی حکم بازدارنده و دیگری حکم وادار کننده و هیجان دارد، عقل و وجدان در محیطی که نفس انسانی برای ارضای غرایز، مانع و رادعی نمی بیند، توان مهار آن کم می شود؛ در نتیجه، نفس در محیط آزاد، به هر سو چنگ می اندازد و سرنوشت ساز می شود و سرنوشت گروهی که زمام زندگی آنان به دست نفس و گرایش های بی مرز نفس اماره بیفتد،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سعادت و خوشبختی خویش را کاملاً فراموش می کند و در حقیقت خود را فراموش می کند و بر کعبه خواهش های خود، بوسه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 دیو خشم و شهوت، مام نفس آبستن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عاقبت، سوز آتشی در خرمن است</w:t>
      </w:r>
    </w:p>
    <w:p>
      <w:pPr>
        <w:pStyle w:val="BookText"/>
        <w:rPr/>
      </w:pPr>
      <w:r>
        <w:rPr>
          <w:rFonts w:ascii="IRNazanin" w:hAnsi="IRNazanin" w:eastAsia="IRNazanin"/>
          <w:color w:val="111111"/>
          <w:sz w:val="28"/>
          <w:sz w:val="28"/>
          <w:szCs w:val="28"/>
          <w:rtl w:val="true"/>
          <w:lang w:bidi="fa-IR"/>
        </w:rPr>
        <w:t xml:space="preserve">خود چه خواهی کرد با خصمی که در پهلوی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بدی را کان و، هر شور و شری را معدن است</w:t>
      </w:r>
    </w:p>
    <w:p>
      <w:pPr>
        <w:pStyle w:val="BookText"/>
        <w:rPr/>
      </w:pPr>
      <w:r>
        <w:rPr>
          <w:rFonts w:ascii="IRNazanin" w:hAnsi="IRNazanin" w:eastAsia="IRNazanin"/>
          <w:color w:val="111111"/>
          <w:sz w:val="28"/>
          <w:sz w:val="28"/>
          <w:szCs w:val="28"/>
          <w:rtl w:val="true"/>
          <w:lang w:bidi="fa-IR"/>
        </w:rPr>
        <w:t xml:space="preserve">این گروه،از نطر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خودپسندان می باشند که بدترین خیانت ها را بر خویش روا می دارند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یَخْدَعُونَ إِلاّأَنْفُسَهُمْ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 خود را فریب می دهند</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یُضِلُّونَ إِلاّأَنْفُسَهُمْ وَما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خود را می بینند، در حالی که نمی دانند</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از سرمایه های پر ارج انسانی است که با سرشت بشر آمیخته شده و یکی از ابعاد وجود او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و احادیث اسلامی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فطری با بالا رفتن سن کودک، کم کم شکفته تر شده و کودک در صدد تحقیق از اسرار هستی و شناخت سر سلسله وجود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فطری بودن یاد خدا این است که، ریشه های آن در اعماق وجود ما قرار دارد چونان بسیاری از درون مایه های گمراهی که با خلقت و آفرینش ما همراه می باشند؛ ولی چه بسا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عللی کم فروغ گردد؛ ولی هیچ گاه ریشه کن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تجربه مؤید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توضیح این قسمت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یکی از دانشمندان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یک امر طبیعی است و مستقیماً زاده نیازمندی های درونی و احساساتی ما است دین را یک قرن زیر فشار بگذار و بعد فشار را کم کن، و ببین که چطور دوباره در طی یک سال سر می زند</w:t>
      </w:r>
      <w:r>
        <w:rPr>
          <w:rFonts w:eastAsia="IRNazanin" w:cs="IRNazanin"/>
          <w:color w:val="111111"/>
          <w:sz w:val="28"/>
          <w:szCs w:val="28"/>
          <w:rtl w:val="true"/>
          <w:lang w:bidi="fa-IR"/>
        </w:rPr>
        <w:t>».</w:t>
      </w:r>
      <w:r>
        <w:rPr>
          <w:rStyle w:val="FootnoteAnchor"/>
          <w:rtl w:val="true"/>
        </w:rPr>
        <w:footnoteReference w:id="42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فراموشی خدا، یک نوع خودفراموشی است؛ زیرا یاد خدا و به قول روان 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سرشت ما است؛ همان طور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گرفته شود، شخصیّت او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انسان خدا را فراموش کند، در حقیقت سرشت و شخصیت خود را فراموش کرده و به صورت کوردلی در می آید که، از شناخت خود نیز ناتوان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نَسی اللّهَ سبحانَه أنساهُ نفْسَه و أعْمَی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خدا را فراموش کند، خدا او را به خود فراموشی دچار می کند و بصیرت را از دل او می گیرد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کسانی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بر دو نوعند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بر اثر گذشت زمان، ریشه های خدا شناسی در دل کم سو می شود و بارور شدن دیگر باره آن، به صورت محال عادی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کسانی هستند که، قرآن در مورد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اللّهُ عَلی قُلُوبِهِمْ وَ عَلی سَمْعِهِمْ وَ عَلی أَبْصارِهِمْ غِشاوَةٌ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 دل های آنان مهر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نور خداشناسی در دل آنان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 ها و چشم های آنان پرده افکنده که دیگر سخن حق را نمی شنوند و نشانه های بودن او را نمی 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آنان کسانی دیگر هستند که بر اثر فرمان های شیطانی، گاهی از یاد خدا بیرون می روند و به دام خودسری و گناه می افتند؛ ولی چیزی نمی گذرد که برق ایمان دل های کم فروغ آنان را روشن می سازد و تیرگی به روشنی مبدل می شود؛ از این رو بار دیگر به یاد خدا افتاده و یادآور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 زیر به این حقیقت اشاره می کند ومی فرماید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اتَّقَوا إِذا مَسَّهُمْ طائِفٌ مِنَ الشَّیْطانِ تَذَکَّرُوا فَإِذا هُمْ مُبْصِرُونَ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افراد متقی و پرهیزکار اگر دچار وسوسه شیطانی شوند خدا را یاد می کنند سپس بصیر و بینا می شوند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گاهی که گام از دایره فکر و اندیشه بیرون نهاده و نیرنگ شیطانی آنان را می لغزاند چیزی نمی گذرد که ، ندامت و پشیمانی به آنان دست داده و به سوی خدا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 گاه که کار بد می کنند یا به نفس خویش ستم می کنند فوراً خدا را یاد کرده و برای گناهان خود آمرزش می طلبند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امیر مؤمنان در حدیثی، مفاد آیه را یاد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دعامةُ الدین وعصمةٌ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خدا ستون استوار دین در قلوب، و مصونیت از پیروی از افکار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دیگر استفاده می شود که هدف از اقامه نماز، یاد خدا است،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أَنَا اللّهُ لا إِلهَ إِلاّ أَنَا فَاعْبُدْنی وَ أَقِمِ الصَّلاةَ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خداوندم جز من خدایی نیست مرا پرستش کن، و نماز را برای من بر پا دار</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نماز که تنها برای زنده نگاه داشتن یاد خدا است در جای دیگر عامل باز دارنده ای جلو کارهای زشت معرفی شده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 ما أُوحیَ إِلَیْکَ مِنَ الکِتابِ وَأَقِمِ الصَّلاةَ إِنَّ الصَّلاةَ تَنْهی عَنِ الفَحشاءِوَ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تو از کتاب وحی شده است تلاوت بنما نماز را بر پا دار، نماز از بدی ها و زشتی ها باز می دارد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یکی از ویژگی های نماز، بازدارندگی از منکرات و محرمات است به این صورت که نماز یاد خدا است و یاد خدا، یاد پاداش ها و کیفرهای الهیاست؛ پس چنین یادی، چون سدی، برابر روی کرد به گناه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به دیده نام آوران الهی، توجه به کمال مطلق و جمال بی نقص وحاکمیت بی چون و چرای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چنین قدرت بی پایانی نزد نفوس مستعد و آماده، ناخواسته انسان را به سوی کمال رهنمون می گردد، و کسی که در هاله چنین کمال قرار گیرد، گرد فحشا و منکر که حجاب بزرگ بین او و کمال مطلق است، نمی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در آیه دیگر ، یاد خدا مایه آرامش دل و جان معرفی شده است چنان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مایه آرامش دلها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دل در پناه خدا، حاکمیت بی چون و چرا، سرچشمه مهربانی ها، در برابر حوادث ناگوار، خود را نمی بازد، و آرامش خود را از دست نمی دهد؛ زیرا یک چنین تکیه گاه نیرومندی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دلیل که یاد خدا تأثیر فراوانی در زندگی معنوی و مادی انسان 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فریضه الهی برای خود حدی دارد که با رسیدن به آن حد، عمل پایان می پذیرد؛ مثلاً روزه ماه رمضان برای خود انجامی دارد و پایان آن یک ماه روزه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حج برای خود مرزی دارد و آن مجموع کارهایی است که انسان در فریضه حج انجام می دهد، جز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لم یرضَ منه بالقلیل و لَمْ یجعل له حدّاً ینتهی إلیه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یادخداکه خداوند به کم از آن قانع نشده و برای آن حدّی معین نساخته است</w:t>
      </w:r>
      <w:r>
        <w:rPr>
          <w:rFonts w:eastAsia="IRNazanin" w:cs="IRNazanin"/>
          <w:color w:val="111111"/>
          <w:sz w:val="28"/>
          <w:szCs w:val="28"/>
          <w:rtl w:val="true"/>
          <w:lang w:bidi="fa-IR"/>
        </w:rPr>
        <w:t>».</w:t>
      </w:r>
      <w:bookmarkStart w:id="584" w:name="pg11578_115399"/>
    </w:p>
    <w:p>
      <w:pPr>
        <w:pStyle w:val="BookText"/>
        <w:rPr/>
      </w:pPr>
      <w:bookmarkEnd w:id="584"/>
      <w:r>
        <w:rPr>
          <w:rFonts w:ascii="IRNazanin" w:hAnsi="IRNazanin" w:eastAsia="IRNazanin"/>
          <w:color w:val="111111"/>
          <w:sz w:val="28"/>
          <w:sz w:val="28"/>
          <w:szCs w:val="28"/>
          <w:rtl w:val="true"/>
          <w:lang w:bidi="fa-IR"/>
        </w:rPr>
        <w:t>سپس امام این آیه را تلاوت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بُکْرَةً وَ أَصِیلاً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افراد با ایمان خدا را بیشتر یاد کنید و او را صبح و شب تسبیح نمایید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 ما </w:t>
      </w:r>
      <w:r>
        <w:rPr>
          <w:rStyle w:val="FootnoteAnchor"/>
          <w:rtl w:val="true"/>
        </w:rPr>
        <w:footnoteReference w:id="432"/>
      </w:r>
      <w:r>
        <w:rPr>
          <w:rFonts w:ascii="IRNazanin" w:hAnsi="IRNazanin" w:eastAsia="IRNazanin"/>
          <w:color w:val="111111"/>
          <w:sz w:val="28"/>
          <w:sz w:val="28"/>
          <w:szCs w:val="28"/>
          <w:rtl w:val="true"/>
          <w:lang w:bidi="fa-IR"/>
        </w:rPr>
        <w:t xml:space="preserve">گفتگوی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جمع کرده و گفتار در زمینه یاد خدا را که در قرآن به صورت گسترده وارد شده است به جای دیگر موکول می کنیم</w:t>
      </w:r>
      <w:r>
        <w:rPr>
          <w:rFonts w:eastAsia="IRNazanin" w:cs="IRNazanin"/>
          <w:color w:val="111111"/>
          <w:sz w:val="28"/>
          <w:szCs w:val="28"/>
          <w:rtl w:val="true"/>
          <w:lang w:bidi="fa-IR"/>
        </w:rPr>
        <w:t>.</w:t>
      </w:r>
    </w:p>
    <w:p>
      <w:pPr>
        <w:pStyle w:val="Heading5"/>
        <w:numPr>
          <w:ilvl w:val="4"/>
          <w:numId w:val="1"/>
        </w:numPr>
        <w:rPr/>
      </w:pPr>
      <w:bookmarkStart w:id="585" w:name="__RefHeading___Toc5082450_73709187"/>
      <w:bookmarkStart w:id="586" w:name="_Toc220"/>
      <w:bookmarkEnd w:id="585"/>
      <w:r>
        <w:rPr>
          <w:rtl w:val="true"/>
        </w:rPr>
        <w:t>یادآوری دونکته</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در مکتب های فلسفی غرب گفتار مهمی وجود دارد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نمود که هر دو معنی به روشنی در قرآن مجید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اشاره می کند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موضوع بازگشت به خویشتن در تشریح دادگاه ابراهیم اشاره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إِلی أَنْفُسِهِمْ فَقالُوا إِنَّکُمْ أَنْتُمْ الظّالِمُونَ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داوران دادگاه که بت پرست بودند، پس از تذکر ابراهیم به خویشتن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ستمگری هستید</w:t>
      </w:r>
      <w:r>
        <w:rPr>
          <w:rFonts w:eastAsia="IRNazanin" w:cs="IRNazanin"/>
          <w:color w:val="111111"/>
          <w:sz w:val="28"/>
          <w:szCs w:val="28"/>
          <w:rtl w:val="true"/>
          <w:lang w:bidi="fa-IR"/>
        </w:rPr>
        <w:t>».</w:t>
      </w:r>
      <w:r>
        <w:rPr>
          <w:rStyle w:val="FootnoteAnchor"/>
          <w:rtl w:val="true"/>
        </w:rPr>
        <w:footnoteReference w:id="43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در برابر بت های چوبی و فلزی پیشانی به خاک می سایند و آنها را در سرنوشت و سعادت خویش مؤثر می دانند، انسانیت خود را فراموش</w:t>
      </w:r>
    </w:p>
    <w:p>
      <w:pPr>
        <w:pStyle w:val="BookText"/>
        <w:rPr/>
      </w:pPr>
      <w:r>
        <w:rPr>
          <w:rFonts w:ascii="IRNazanin" w:hAnsi="IRNazanin" w:eastAsia="IRNazanin"/>
          <w:color w:val="111111"/>
          <w:sz w:val="28"/>
          <w:sz w:val="28"/>
          <w:szCs w:val="28"/>
          <w:rtl w:val="true"/>
          <w:lang w:bidi="fa-IR"/>
        </w:rPr>
        <w:t>می کنند و عقل و خرد انسانی را از دست می دهند و آن گاه که در برابر دلایل استوار خداشناسان ناتوان می مانند، به فطرت اصیل انسانی که سالیان درازی از آن فاصله گرفته بودند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فهمند که چگونه سالیان درازی با اندیشه ای که سرشت و خرد انسانی آن را محکوم می کرد، به سر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 این نوع بیداری را، بازگشت به فطرت و خویشتن می داند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إِلی أَنْفُسِهِمْ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فطرت سالم و انسانیت خویش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مارکسیسم از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 انسان به مال و ثروت و خداوند، موجب یک نوع از خودبیگانگی است؛ زیرا چنین انسانی به چیزی دل می بندد که از درون و خویشتن او بیرون است، و باید برای بیرون رفتن از خود بیگانگی اقتصادی، از خودبیگانگی مذهبی، مالکیت اختصاصی و علاقه به خدا و مذهب از بین برود، تا انسان از خود بیگانگی درآمده و به خویشتن گرایی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نظریه مارکس در این زمینه در این مجال کوتاه ممکن نیست فقط دو مطلب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تکامل انسان و جامعه را در گرو تکامل ابزار تولید می داند و معتقد است که با پیشرفت قهری وسایل تولید که زیربنای تکامل است، انسان و جامعه تکامل پیدا می کند، آیا مکتبی که عامل تکامل را در درون انسان جستجو نمی کند و عامل خارج از ذات او را مایه تکامل می اندیشد، چگونه می تواند دم از اومانیسم و انسان مسلکی بزند؟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شخصی آن گاه مایه از خود بیگانگی می گردد که مال و ثروت شخصی هدف باشد نه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درویشی به خرقه خود دلبستگی</w:t>
      </w:r>
    </w:p>
    <w:p>
      <w:pPr>
        <w:pStyle w:val="BookText"/>
        <w:rPr/>
      </w:pPr>
      <w:r>
        <w:rPr>
          <w:rFonts w:ascii="IRNazanin" w:hAnsi="IRNazanin" w:eastAsia="IRNazanin"/>
          <w:color w:val="111111"/>
          <w:sz w:val="28"/>
          <w:sz w:val="28"/>
          <w:szCs w:val="28"/>
          <w:rtl w:val="true"/>
          <w:lang w:bidi="fa-IR"/>
        </w:rPr>
        <w:t>پیدا کند، از خود بیگانه می گردد؛ ولی اگر فرد متمکن، ثروت خود را وسیله ای بیش نداند و دنیا را گذرگاه، نه توقفگاه بیندیشد، زاهد و درویش و صد در صد خویشتن گرای خواهد بود که ملک و مال را وسیله ای برای دفع سرما و گرما و تشنگی و گرسنگی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علاقه به خدا و مذهب، سخن به گونه دیگر است؛ زیرا هر نوع علاقه به غیر، مذموم و مایه انحطاط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علاقه به غیر و ارتباط با موجود کامل و برتر، به سان علاقه شاگرد به استاد، مایه تکامل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خدا ارتباط فقر مطلق با غنای مطلق، نقص محض با کمال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نباید چنین پیوندی را از خود بیگانگی مذهبی خواند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استاد عالیقدر حضرت علامه طباطبائی رحمه اللّه روزی این چند بیت را برای نگارنده خواند و مضمون آن با موضوع بحث کاملاً مناسب است؛ از این جهت در این جا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خوبان دل و دین از همه بی پروا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شطرنج نبرد آنچه رخ زیبا برد</w:t>
      </w:r>
    </w:p>
    <w:p>
      <w:pPr>
        <w:pStyle w:val="BookText"/>
        <w:rPr/>
      </w:pPr>
      <w:r>
        <w:rPr>
          <w:rFonts w:ascii="IRNazanin" w:hAnsi="IRNazanin" w:eastAsia="IRNazanin"/>
          <w:color w:val="111111"/>
          <w:sz w:val="28"/>
          <w:sz w:val="28"/>
          <w:szCs w:val="28"/>
          <w:rtl w:val="true"/>
          <w:lang w:bidi="fa-IR"/>
        </w:rPr>
        <w:t xml:space="preserve">تو مپندار که مجنون، سر خود مجنون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سمک، تا به سما، کش، کشش لیلا برد</w:t>
      </w:r>
    </w:p>
    <w:p>
      <w:pPr>
        <w:pStyle w:val="BookText"/>
        <w:rPr/>
      </w:pPr>
      <w:r>
        <w:rPr>
          <w:rFonts w:ascii="IRNazanin" w:hAnsi="IRNazanin" w:eastAsia="IRNazanin"/>
          <w:color w:val="111111"/>
          <w:sz w:val="28"/>
          <w:sz w:val="28"/>
          <w:szCs w:val="28"/>
          <w:rtl w:val="true"/>
          <w:lang w:bidi="fa-IR"/>
        </w:rPr>
        <w:t xml:space="preserve">من به سرچشمه خورشید نه خود بردم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بودم و عشق تو مرا بالا برد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 ابروی تو بود و کف مینوی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بزم بگردید و دل شیدا برد</w:t>
      </w:r>
      <w:bookmarkStart w:id="587" w:name="pg11578_115402"/>
    </w:p>
    <w:p>
      <w:pPr>
        <w:pStyle w:val="Heading3"/>
        <w:numPr>
          <w:ilvl w:val="2"/>
          <w:numId w:val="1"/>
        </w:numPr>
        <w:rPr/>
      </w:pPr>
      <w:bookmarkStart w:id="588" w:name="__RefHeading___Toc5082452_73709187"/>
      <w:bookmarkStart w:id="589" w:name="_Toc221"/>
      <w:bookmarkEnd w:id="587"/>
      <w:bookmarkEnd w:id="588"/>
      <w:r>
        <w:rPr>
          <w:rtl w:val="true"/>
        </w:rPr>
        <w:t xml:space="preserve">اصل نوزدهم </w:t>
      </w:r>
      <w:r>
        <w:rPr>
          <w:rtl w:val="true"/>
        </w:rPr>
        <w:t xml:space="preserve">: </w:t>
      </w:r>
      <w:r>
        <w:rPr>
          <w:rtl w:val="true"/>
        </w:rPr>
        <w:t>قرآن و پندهای داستانی</w:t>
      </w:r>
      <w:bookmarkEnd w:id="589"/>
    </w:p>
    <w:p>
      <w:pPr>
        <w:pStyle w:val="Heading4"/>
        <w:numPr>
          <w:ilvl w:val="3"/>
          <w:numId w:val="1"/>
        </w:numPr>
        <w:rPr/>
      </w:pPr>
      <w:bookmarkStart w:id="590" w:name="__RefHeading___Toc5082454_73709187"/>
      <w:bookmarkStart w:id="591" w:name="_Toc222"/>
      <w:bookmarkEnd w:id="590"/>
      <w:r>
        <w:rPr>
          <w:rtl w:val="true"/>
        </w:rPr>
        <w:t>آیات موضوع</w:t>
      </w:r>
      <w:bookmarkEnd w:id="5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راوَدَتْه ُالّتی هُوَ فی بَیْتِها عَنْ نَفْسِهِ وَغَلَّقَتِ الأَبوابَ وَ قالَتْ هَیْتَ لَک قالَ مَعاذَ اللّهِ إنَّهُ رَبّی أَحْسَنَ مَثوایَ إِنّهُ لا یُفْلِحُ الظّالِمُونَ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قَصَصِهِمْ عِبْرَةٌ لاُِولِی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أُوتِیَتْ مِنْ کُلِّ شَـیْء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کنتُ قاطِعَةً أَمْراً حَتّی تَشْهَدُونَ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کانَ عاقِبَةُ المُجْرِمینَ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یُذَبِّحُ أَبْنائَهُمْ وَیَسْتَحیی نِسائَهُمْ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592" w:name="pg11578_115403"/>
    </w:p>
    <w:p>
      <w:pPr>
        <w:pStyle w:val="Heading4"/>
        <w:numPr>
          <w:ilvl w:val="3"/>
          <w:numId w:val="1"/>
        </w:numPr>
        <w:rPr/>
      </w:pPr>
      <w:bookmarkStart w:id="593" w:name="__RefHeading___Toc5082456_73709187"/>
      <w:bookmarkStart w:id="594" w:name="_Toc223"/>
      <w:bookmarkEnd w:id="592"/>
      <w:bookmarkEnd w:id="593"/>
      <w:r>
        <w:rPr>
          <w:rtl w:val="true"/>
        </w:rPr>
        <w:t>ترجمه آیات</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بانویی که یوسف در خانه او بود، از وی خواهش مصرانه کرد و تمام درها را بست و گفت بشتاب به سوی آنچه که برای تو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 از این کار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بزرگ و صاحب ما است مرا گرامی داشته است ستمگران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آنان برای خردمندان عبرت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بود که از تمام نعمت های مادی و معنوی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درباره هیچ موضوعی بدون شور و مشورت و تصدیق و گواهی شما تصمیم نمی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روی زمین سیر کنید و سرانجام گنهکاران را تماشا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سر می برید و زنان را به اسیری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خویش در بهشت خانه بساز و مرا از فرعون و کردار او و همچنین از قوم ستمگر نجات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w:t>
      </w:r>
    </w:p>
    <w:p>
      <w:pPr>
        <w:pStyle w:val="Heading4"/>
        <w:numPr>
          <w:ilvl w:val="3"/>
          <w:numId w:val="1"/>
        </w:numPr>
        <w:rPr/>
      </w:pPr>
      <w:bookmarkStart w:id="595" w:name="__RefHeading___Toc5082458_73709187"/>
      <w:bookmarkStart w:id="596" w:name="_Toc224"/>
      <w:bookmarkEnd w:id="595"/>
      <w:r>
        <w:rPr>
          <w:rtl w:val="true"/>
        </w:rPr>
        <w:t>تفسیر موضوعی آیات</w:t>
      </w:r>
      <w:bookmarkEnd w:id="59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جالب و سازنده قرآن سرگذشت 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انتقاد صریح و بازگویی کاستی های دیگران در جاهایی مفید و سازنده باشد، در جاهایی هم نه تنها نتیجه بخش نیست؛ که نتیجه ناپسند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چنان از خود راضی هستند که هرگز رک گویی را تحمل نمی کنند و زبان حال آنان این است که انتقاد خوب است؛ اما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راهنمایی این گروه که</w:t>
      </w:r>
      <w:bookmarkStart w:id="597" w:name="pg11578_115404"/>
    </w:p>
    <w:p>
      <w:pPr>
        <w:pStyle w:val="BookText"/>
        <w:rPr/>
      </w:pPr>
      <w:bookmarkEnd w:id="597"/>
      <w:r>
        <w:rPr>
          <w:rFonts w:ascii="IRNazanin" w:hAnsi="IRNazanin" w:eastAsia="IRNazanin"/>
          <w:color w:val="111111"/>
          <w:sz w:val="28"/>
          <w:sz w:val="28"/>
          <w:szCs w:val="28"/>
          <w:rtl w:val="true"/>
          <w:lang w:bidi="fa-IR"/>
        </w:rPr>
        <w:t>طبع سرکشی دارند و مزاجشان امر و نهی پذیر نیست، بهترین راه سخن گفتن در سرگذشت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بازگویی زندگانی مرگبار اقوام و ملل پیشین که از جهاتی با مزاج شنونده سازگار است، چون داروی تلخی است که به صورت قرص همراه با روکشی شیرین به بیماران بد مزاج،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دیگران هرچه هم تلخ و زهرآگین باشد چون درباره دیگران است و لبه تیز آن متوجه شنونده نیست واکنش تندی نخواهد داشت و معنویت داستان در هوش نهان و عقل باطن نفوذ کرده و در نتیجه در انسان وجدانی روشن و ضمیری آگاه پدید می آورد</w:t>
      </w:r>
      <w:r>
        <w:rPr>
          <w:rFonts w:eastAsia="IRNazanin" w:cs="IRNazanin"/>
          <w:color w:val="111111"/>
          <w:sz w:val="28"/>
          <w:szCs w:val="28"/>
          <w:rtl w:val="true"/>
          <w:lang w:bidi="fa-IR"/>
        </w:rPr>
        <w:t>.</w:t>
      </w:r>
    </w:p>
    <w:p>
      <w:pPr>
        <w:pStyle w:val="Heading4"/>
        <w:numPr>
          <w:ilvl w:val="3"/>
          <w:numId w:val="1"/>
        </w:numPr>
        <w:rPr/>
      </w:pPr>
      <w:bookmarkStart w:id="598" w:name="__RefHeading___Toc5082460_73709187"/>
      <w:bookmarkStart w:id="599" w:name="_Toc225"/>
      <w:bookmarkEnd w:id="598"/>
      <w:r>
        <w:rPr>
          <w:rtl w:val="true"/>
        </w:rPr>
        <w:t>خوشتر آن باشد که وصف دلبران</w:t>
      </w:r>
      <w:r>
        <w:rPr>
          <w:rtl w:val="true"/>
        </w:rPr>
        <w:t>..</w:t>
      </w:r>
      <w:bookmarkEnd w:id="599"/>
    </w:p>
    <w:p>
      <w:pPr>
        <w:pStyle w:val="BookText"/>
        <w:rPr/>
      </w:pPr>
      <w:r>
        <w:rPr>
          <w:rFonts w:ascii="IRNazanin" w:hAnsi="IRNazanin" w:eastAsia="IRNazanin"/>
          <w:color w:val="111111"/>
          <w:sz w:val="28"/>
          <w:sz w:val="28"/>
          <w:szCs w:val="28"/>
          <w:rtl w:val="true"/>
          <w:lang w:bidi="fa-IR"/>
        </w:rPr>
        <w:t>آثار پرورشی داستان های قرآن به جهاتی است که خود قرآن آن را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داستان های قرآن مولود خیال و اندیشه و پندار کسی نیست که واقعیت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نامه هایی که امروزه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می گردد اگر هم مضر و گمراه کننده نباشد، بازدهی آموزشی یک سرگذشت صد در صد طبیعی را ندارد؛ زیرا بیشتر خوانندگان از ساختگی بودن و خیال پردازی ذهن نویسندگان داستان ها،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کند که به گفتار خود رنگ طبیعی بخشد و سرگذشت را یک امر واقعی و به دور از دروغ و پندار جلوه دهد، ولی سابقه ذهنی خواننده به این که بیشتر آن ها واقعیت ندارند، اثر خود را به جا می گذارد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قهرمانان این نوع داستان ها به فرض این که افراد آلوده نباشند، نمی توانند الگوهای خوبی برای افراد باشند؛ زیرا انسان باور نمی کند که همه این</w:t>
      </w:r>
    </w:p>
    <w:p>
      <w:pPr>
        <w:pStyle w:val="BookText"/>
        <w:rPr/>
      </w:pPr>
      <w:r>
        <w:rPr>
          <w:rFonts w:ascii="IRNazanin" w:hAnsi="IRNazanin" w:eastAsia="IRNazanin"/>
          <w:color w:val="111111"/>
          <w:sz w:val="28"/>
          <w:sz w:val="28"/>
          <w:szCs w:val="28"/>
          <w:rtl w:val="true"/>
          <w:lang w:bidi="fa-IR"/>
        </w:rPr>
        <w:t>صحنه ها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تصور می کند که این همه رویدادهای تلخ و شیرین و برخوردهای موجود در آن، ساخته خیال پردازی های نویسنده بوده و از اندیشه و پندار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داستان های قرآن از واقعیات گوارا و ناگوار آن، از صمیم حقایق سرچشمه می گیرد و در بردارنده یک رشته واقعیاتی است که به نوشتار درآمده و قابل مقایسه با پرداخته های دست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این نکته در مواردی اشاره می کند؛ مثلاً آنجا که داستان یوسف را شرح می دهد در پایان داستان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حَدیثاً یُفتَری وَلکِنْ تَصْدیقَ الّذی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نیست که ساخته باشند بلکه تصدیق کتاب هایی است که پیش از قرآن بوده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اگر تاریخ، بزرگ ترین آزمایشگاه زندگی باشد، داستان های راستین قرآن مؤثرترین و مطمئن ترین آموزشگاه زندگی است که ما را به نتایج قطعی کردار و رفتار ملل جهان 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نقل داستان های خود اهداف عالی را تعقیب می کند و با بیان این سرگذشت ها می خواهد در نوع خود الگوهایی را به جامعه بشری بدهد که آنان را با رستگاری و یا بدبختی ملت های پیشین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از بررسی اجمالی داستان ها به خوبی به دست می آید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داستان قرآن از نظر قدمت زمان، سرگذشت شیطان و نپذیرفتن سجده بر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های این داستان بر کسی پوشیده نیست و آخرین داستان قرآن از نظر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 های برجسته اجتماعی و اعتقادی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داستان در قرآن به مناسبت هایی تکرار می شود</w:t>
      </w:r>
    </w:p>
    <w:p>
      <w:pPr>
        <w:pStyle w:val="BookText"/>
        <w:rPr/>
      </w:pPr>
      <w:r>
        <w:rPr>
          <w:rFonts w:ascii="IRNazanin" w:hAnsi="IRNazanin" w:eastAsia="IRNazanin"/>
          <w:color w:val="111111"/>
          <w:sz w:val="28"/>
          <w:sz w:val="28"/>
          <w:szCs w:val="28"/>
          <w:rtl w:val="true"/>
          <w:lang w:bidi="fa-IR"/>
        </w:rPr>
        <w:t>به خاطر نکات تازه ای است که در تکرار، وجود دارد و یا به خاطر مناسبتی است که ایجاب می نماید بار دیگر آن سخن بازگو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کتاب آسمانی در طرح زندگی پیشینیان و یا بازگفتن مبارزه پیامبران، به دنبال یک رشته اهداف انسانی و اجتماعی است که با اندک توجهی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دور از طرح داستان های عشقی، پلیسی، جنایی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سزاوار و شایسته است همراه عفت، بیان کند اگر سخن به مسائل جنسی و عشقی هم برسد گفتنی ها را می گوید؛ امّا کوچک ترین لغزشی از چارچوب رویدادهای اخلاقی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حرفه ای امروز می کوشند فصل خاصّی را به زیبایی چهره، کمان ابرو و ستبری سینه قهرمان داستان، سخن سرایی کنند و در داستان های پلیسی و جنایی کوشش می شود که به خواننده راه فرار از قانون و این که در دام پلیس نیفتد آموخته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چهره ای از او ترسیم کنند که اثری از بزه کاری وی بر 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قرآن گرد این مباحث برود و در آن اشاره ای به بدآموزی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مضمون آیه زیر، ما را به متانت و عفت بیان قرآن آشنا می سازد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راوَدَتْهُ الّتی هُوَ فی بَیْتِها عَنْ نَفْسِهِ وَغَلَّقَتِ الأَبوابَ وَ قالَتْ هَیْتَ لَک قالَ مَعاذَ اللّهِ اِنَّهُ رَبّی أَحْسَنَ مَثوایَ إِنَّهُ لا یُفْلِحُ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بانویی که یوسف در خانه او بود، از وی خواهش مصرانه کرد و تمام درها را بست و گفت بشتاب به سوی آنچه که برای تو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بزرگ و صاحب ما است مرا گرامی داشته است ستمگران رستگار نمی شوند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اینک نکات این آیه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لغت عرب درخواست اصرار آمیز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حاکی است که همسر عزیز بر درخواست خود بسیار پافشاری نمود؛ امّا به خاطر عفت بیان از بازگویی موارد اصرار که همان کام گیری می باشد خودداری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نام اصرار کننده را نمی برد 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یا همسر عزیز از او درخواست مصرانه کرد؛ بلکه 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هو فی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 کند؛ یعنی بانویی که یوسف در خانه او بود و از طریق تسلطِ اصرار کننده بر یوسف و این که او پیوسته در چنگال آن بود، به استقامت فوق العاده یوسف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غلقت الأبوابَ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کننده خلوتگاه عشق است؛ ولی نه به صورت صریح و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هیت لک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بشتاب به سوی آنچه برای تو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است که آن بانو برای رسیدن به آرزوی خود، به یوسف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سنگین و پر متانت، بی آن که در آن تحریک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دیگر جمله های این آیه و دیگر آیه های این سوره که در جای جای آن از متانت در بیان وعفت در سخن، کاملاً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ویژگی داستان های قرآن که زیربنای آثار تربیتی آن را تشکیل می دهد، همان فزونی مایه های عبرت و درس های زندگی در سراسر داستان های آن است؛ چه بسا در یک سرگذشت مانند داستان یوسف، چهل درس عبرت است که تنها به یک نکته اشاره می کنیم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سرگذشت ما را به یک اصل حساس که از هر نظر مایه</w:t>
      </w:r>
      <w:bookmarkStart w:id="600" w:name="pg11578_115408"/>
    </w:p>
    <w:p>
      <w:pPr>
        <w:pStyle w:val="BookText"/>
        <w:rPr/>
      </w:pPr>
      <w:bookmarkEnd w:id="600"/>
      <w:r>
        <w:rPr>
          <w:rFonts w:ascii="IRNazanin" w:hAnsi="IRNazanin" w:eastAsia="IRNazanin"/>
          <w:color w:val="111111"/>
          <w:sz w:val="28"/>
          <w:sz w:val="28"/>
          <w:szCs w:val="28"/>
          <w:rtl w:val="true"/>
          <w:lang w:bidi="fa-IR"/>
        </w:rPr>
        <w:t>اعتبار است رهبری می کند و روشن می سازد که اراده الهی بالاتر و برتر از تمام نقشه های شیطانی بشری است تا آن جا که وسیله ای را که انسانی برای نابودی هم نوع خود فراهم می کند، خدا آن را وسیله ترقی او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اورا به چاه افکندند و او را به بهای چند درهم فروختند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ولی همین کار، پل پیروزی او گردید و سبب شد که در مهد عزت و در آغوش نعمت در میان قصرهای بزرگ عزیز مصر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او را متهم کرد و به زندانش انداخت؛ ولی همین زندان مایه نام آوری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امین ملک فراعنه مصر شد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برادران یوسف پیراهن خون آلود وی را برای پدر آوردند و او از دیدن این منظره سخت متأثر گردید و آن چنان در دریای غم فرو رفت که بینایی خود را از دست داد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ولی بار دیگر پیراهن یوسف مایه بازگشت بینایی یعقوب گشت</w:t>
      </w:r>
      <w:r>
        <w:rPr>
          <w:rStyle w:val="FootnoteAnchor"/>
          <w:rtl w:val="true"/>
        </w:rPr>
        <w:footnoteReference w:id="440"/>
      </w:r>
      <w:r>
        <w:rPr>
          <w:rFonts w:ascii="IRNazanin" w:hAnsi="IRNazanin" w:eastAsia="IRNazanin"/>
          <w:color w:val="111111"/>
          <w:sz w:val="28"/>
          <w:sz w:val="28"/>
          <w:szCs w:val="28"/>
          <w:rtl w:val="true"/>
          <w:lang w:bidi="fa-IR"/>
        </w:rPr>
        <w:t>تو گویی وسایل مادی جهان مانند سکه دو رو است و اگر اهریمن صفتان، از یک روی آن استفاده کنند اراده الهی اثر آن را خنثی ساخته و روی دیگر آن را ظاهر می سازد</w:t>
      </w:r>
      <w:r>
        <w:rPr>
          <w:rFonts w:eastAsia="IRNazanin" w:cs="IRNazanin"/>
          <w:color w:val="111111"/>
          <w:sz w:val="28"/>
          <w:szCs w:val="28"/>
          <w:rtl w:val="true"/>
          <w:lang w:bidi="fa-IR"/>
        </w:rPr>
        <w:t>.</w:t>
      </w:r>
    </w:p>
    <w:p>
      <w:pPr>
        <w:pStyle w:val="Heading4"/>
        <w:numPr>
          <w:ilvl w:val="3"/>
          <w:numId w:val="1"/>
        </w:numPr>
        <w:rPr/>
      </w:pPr>
      <w:bookmarkStart w:id="601" w:name="__RefHeading___Toc5082462_73709187"/>
      <w:bookmarkStart w:id="602" w:name="_Toc226"/>
      <w:bookmarkEnd w:id="601"/>
      <w:r>
        <w:rPr>
          <w:rtl w:val="true"/>
        </w:rPr>
        <w:t>الگوهای روشن و بزرگ</w:t>
      </w:r>
      <w:bookmarkEnd w:id="60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هر موضوعی که سخن می گوید، سعی دارد بزرگ ترین قهرمان آن موضوع را معرفی کند، قهرمانی که می تواند برای آن موضوع بهترین الگو</w:t>
      </w:r>
    </w:p>
    <w:p>
      <w:pPr>
        <w:pStyle w:val="BookText"/>
        <w:rPr/>
      </w:pPr>
      <w:r>
        <w:rPr>
          <w:rFonts w:ascii="IRNazanin" w:hAnsi="IRNazanin" w:eastAsia="IRNazanin"/>
          <w:color w:val="111111"/>
          <w:sz w:val="28"/>
          <w:sz w:val="28"/>
          <w:szCs w:val="28"/>
          <w:rtl w:val="true"/>
          <w:lang w:bidi="fa-IR"/>
        </w:rPr>
        <w:t xml:space="preserve">باشد، از باب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قرآن می خواهد در مورد بزرگ ترین جباران جهان و ستمگران دوران سخن بگوید و این که چگونه اراده الهی بینی این گروه را به خاک مذلت مالید و آنان را محو و نابود ساخت، از قدرتمندترین ستمگران جهان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فرعون و نمرود را دست مایه بحث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لاف خدایی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کودکان را سر می برید و زنان را به اسیری می گرفت</w:t>
      </w:r>
      <w:r>
        <w:rPr>
          <w:rStyle w:val="FootnoteAnchor"/>
          <w:rtl w:val="true"/>
        </w:rPr>
        <w:footnoteReference w:id="442"/>
      </w:r>
      <w:r>
        <w:rPr>
          <w:rFonts w:ascii="IRNazanin" w:hAnsi="IRNazanin" w:eastAsia="IRNazanin"/>
          <w:color w:val="111111"/>
          <w:sz w:val="28"/>
          <w:sz w:val="28"/>
          <w:szCs w:val="28"/>
          <w:rtl w:val="true"/>
          <w:lang w:bidi="fa-IR"/>
        </w:rPr>
        <w:t>و پیوسته با داشتن سرزمین وسیع مصر و آب های جاری و گنج ها و خزائن فراوان، خود سری می کرد و قوم خود و پیروانش را به استعمار فکری می کشید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دومی ادعای الوهیت داشت و تصور می کرد که می تواند زنده کند و بمیراند و به نقل تواریخ،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آتش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قرآن در کشمکش های عقل و نفس سخن می گوید و صحنه مبارزه این دو نیروی انسانی را ترسیم می کند، داستان یوسف و زلیخا را مطرح می سازد که بزرگ ترین نمونه برای مبارزه عقل و نفس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قرآن می خواهد نمونه بارزی از بانوان مترقی و پرهیزگار را نشان دهد به شرح زندگی دختر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پیامبر عظیم الشأنی مانند زکریا</w:t>
      </w:r>
      <w:r>
        <w:rPr>
          <w:rStyle w:val="FootnoteAnchor"/>
          <w:rtl w:val="true"/>
        </w:rPr>
        <w:footnoteReference w:id="444"/>
      </w:r>
      <w:r>
        <w:rPr>
          <w:rFonts w:ascii="IRNazanin" w:hAnsi="IRNazanin" w:eastAsia="IRNazanin"/>
          <w:color w:val="111111"/>
          <w:sz w:val="28"/>
          <w:sz w:val="28"/>
          <w:szCs w:val="28"/>
          <w:rtl w:val="true"/>
          <w:lang w:bidi="fa-IR"/>
        </w:rPr>
        <w:t>پرورش یافته بود،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جاهایی از قرآن به فضایل انسانی و سجایای اخلاقی وی اعتراف می کند و او را برترین زنان عصر خود می خواند</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سوره ای به نام او نام می گذارد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قرآن برای سوق دادن جامعه زنان به فداکاری و جانبازی در راه دین و چشم پوشی از مظاهر فریبنده زندگی و پشت پا زدن به جاه و جلال، ترسیمی کوتاه ولی پر مغز ، از زندگی یک زن فداکار را ارائه می دهد که در راه معنویت و اندیشه های مذهبی، از همه چیز صرف نظر نمود و مرگ را در راه هدف مقدس، بسیار سهل و آسان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فداکار همان ملکه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سرزمین فراعنه جلال و شکوه عظیمی داشت؛ ولی چون برخورداری مادی خود را با دیدگاه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ندید، بر آن شد همه آن ها را رها سازد و به خدا رو کند و بخواهد برای او به جای کاخ های آسمان خراش و سر به فلک کشیده مصر، خانه ای در بهشت بسازد و او را از کردار زشت فرعون و کارگردانان ستمگر او رهایی بخشد</w:t>
      </w:r>
      <w:r>
        <w:rPr>
          <w:rFonts w:eastAsia="IRNazanin" w:cs="IRNazanin"/>
          <w:color w:val="111111"/>
          <w:sz w:val="28"/>
          <w:szCs w:val="28"/>
          <w:rtl w:val="true"/>
          <w:lang w:bidi="fa-IR"/>
        </w:rPr>
        <w:t>.</w:t>
      </w:r>
      <w:r>
        <w:rPr>
          <w:rStyle w:val="FootnoteAnchor"/>
          <w:rtl w:val="true"/>
        </w:rPr>
        <w:footnoteReference w:id="44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که قرآن می خواهد الگویی از زنان با درایت و کفایت نشان دهد سرگذشت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کرده 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بود که از تمام نعمت های مادی و معنوی برخوردار بود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 گواه کار کشتگی او این است که پاسخ نامه سلیمان را به همه پرسی گذارد و برای پاسخ دادن به نامه وی خودسرانه دست به کاری نزد و در جمعی که شخصیت های بزرگ در آن جا گرد آمده بودند، به این نکته تصریح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زمینه ای بدون</w:t>
      </w:r>
    </w:p>
    <w:p>
      <w:pPr>
        <w:pStyle w:val="BookText"/>
        <w:rPr/>
      </w:pPr>
      <w:r>
        <w:rPr>
          <w:rFonts w:ascii="IRNazanin" w:hAnsi="IRNazanin" w:eastAsia="IRNazanin"/>
          <w:color w:val="111111"/>
          <w:sz w:val="28"/>
          <w:sz w:val="28"/>
          <w:szCs w:val="28"/>
          <w:rtl w:val="true"/>
          <w:lang w:bidi="fa-IR"/>
        </w:rPr>
        <w:t>نظرخواهی و گواهی شما تصمیم نمی گیرم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قرآن برای نمایاندن نتایج تربیت های غلط و معاشرت با افراد کج اندیش دو نمونه اززنان گمراه تاریخ را معرفی می کند</w:t>
      </w:r>
      <w:r>
        <w:rPr>
          <w:rStyle w:val="FootnoteAnchor"/>
          <w:rtl w:val="true"/>
        </w:rPr>
        <w:footnoteReference w:id="450"/>
      </w:r>
      <w:r>
        <w:rPr>
          <w:rFonts w:ascii="IRNazanin" w:hAnsi="IRNazanin" w:eastAsia="IRNazanin"/>
          <w:color w:val="111111"/>
          <w:sz w:val="28"/>
          <w:sz w:val="28"/>
          <w:szCs w:val="28"/>
          <w:rtl w:val="true"/>
          <w:lang w:bidi="fa-IR"/>
        </w:rPr>
        <w:t>که سرانجام به قهر و خشم الهی دچار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آنان افتخار همسری رسولان خدا را داشتند؛ امّا بر اثر تربیت های غلط و یا معاشرت با گمراهان، نور نبوت که محیط زندگی آن ها را روشن ساخته بود، نتوانست خانه قلب آن ها را روشن سازد و آنان را از اسارت شهوت و بردگی هوی و هوس برهاند و سرانجام کار آنها به جایی رسید که به شوهران خود خیانت ورزیدند و در آتش خیانت خود سوختند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قرآن با پیش کشیدن شیوه زندگی این الگوهای مختلف و متضاد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هم می تواند بالاترین جای گاه نام آوران را به دست آورد و یا در پایین ترین اندازه از شخصیت خود، به پرتگاه های خواری دچار شود، که این در گرو پرورش های صحیح و یا اثر تربیت های نادرست وآمد و شدهای ناپسند زن است که از آن ها چنین شخصیت های مختلفی به وجود می آید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از این رهگذر به مربیان و مسئولان جامعه انسانی هشدار می دهد که در هر زمان و مکانی و در هر شرایط و اوضاعی می توان از طبقه زن، ناموران پرهیزگار و فداکار با درایتی، تحویل اجتماع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رکن دوم اجتماع بشر را که توان دست یابی به بالاترین مقامات انسانی را دارد، می تواند به جایگاه درخور خود رهنمون شود</w:t>
      </w:r>
      <w:r>
        <w:rPr>
          <w:rFonts w:eastAsia="IRNazanin" w:cs="IRNazanin"/>
          <w:color w:val="111111"/>
          <w:sz w:val="28"/>
          <w:szCs w:val="28"/>
          <w:rtl w:val="true"/>
          <w:lang w:bidi="fa-IR"/>
        </w:rPr>
        <w:t>.</w:t>
      </w:r>
      <w:bookmarkStart w:id="603" w:name="pg11578_115412"/>
    </w:p>
    <w:p>
      <w:pPr>
        <w:pStyle w:val="Heading4"/>
        <w:numPr>
          <w:ilvl w:val="3"/>
          <w:numId w:val="1"/>
        </w:numPr>
        <w:rPr/>
      </w:pPr>
      <w:bookmarkStart w:id="604" w:name="__RefHeading___Toc5082464_73709187"/>
      <w:bookmarkStart w:id="605" w:name="_Toc227"/>
      <w:bookmarkEnd w:id="603"/>
      <w:bookmarkEnd w:id="604"/>
      <w:r>
        <w:rPr>
          <w:rtl w:val="true"/>
        </w:rPr>
        <w:t>محدودیت در بررسی تاریخ اقوام</w:t>
      </w:r>
      <w:bookmarkEnd w:id="605"/>
    </w:p>
    <w:p>
      <w:pPr>
        <w:pStyle w:val="BookText"/>
        <w:rPr/>
      </w:pPr>
      <w:r>
        <w:rPr>
          <w:rFonts w:ascii="IRNazanin" w:hAnsi="IRNazanin" w:eastAsia="IRNazanin"/>
          <w:color w:val="111111"/>
          <w:sz w:val="28"/>
          <w:sz w:val="28"/>
          <w:szCs w:val="28"/>
          <w:rtl w:val="true"/>
          <w:lang w:bidi="fa-IR"/>
        </w:rPr>
        <w:t>در روزگار ما، پیشینه نویسی ملت ها به دست نویسندگان مادی صورت می گیرد و همت محققان تاریخ بر این معطوف است که زندگی ملل جهان را از نظر سیاسی و اقتصادی و فرهنگی مورد بررسی قرار دهند؛ در حالی که بررسی جهات اخلاقی و دینی نیاکان ما ، خود حائز اهمیت بیشتری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رعایت جهات اخلاقی و دستورهای دینی با سرنوشت ملت ها، ارتباط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اصول اخلاقی و ضوابط دینی را رعایت کنند، در پوشش گسترده رحمت خدا قرار می گیرند؛ در حالی که سرانجام مجرمان و گنهکاران، درست نقطه مقابل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نرمش و خشم خدا جز واکنش اعمال و نتیجه رفتار و کردار خوب و بد ملت ها،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روی این جهت انگشت گذارده و دل های آگاه و پندگیر را متوجه آن می سازد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سِیرُوا فِی الأَرْض فَانْظُروا کَیْفَ کانَ عاقِبَةُ المُجْرِمینَ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در روی زمین سیر کنید و سرانجام گنهکاران را تماشا کنید</w:t>
      </w:r>
      <w:r>
        <w:rPr>
          <w:rFonts w:eastAsia="IRNazanin" w:cs="IRNazanin"/>
          <w:color w:val="111111"/>
          <w:sz w:val="28"/>
          <w:szCs w:val="28"/>
          <w:rtl w:val="true"/>
          <w:lang w:bidi="fa-IR"/>
        </w:rPr>
        <w:t>».</w:t>
      </w:r>
      <w:r>
        <w:rPr>
          <w:rStyle w:val="FootnoteAnchor"/>
          <w:rtl w:val="true"/>
        </w:rPr>
        <w:footnoteReference w:id="45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جامع و پویا، تاریخی است که تمام جهات زندگی اقوام و ملل را در صفحات خود، فرا روی دیدگان بگذارد و از میان زوایای زندگی به جهات سیاسی ، فرهنگی واقتصادی اکتفا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امور اخلاقی و انجام دستورهای الهی و یا سرپیچی از آن ها را زیربنای حیات ملت تلقی کند که با دگرگونی این جهات، سرنوشت ها دگرگون می گردند و مسیر تاریخ عوض می شود</w:t>
      </w:r>
      <w:r>
        <w:rPr>
          <w:rFonts w:eastAsia="IRNazanin" w:cs="IRNazanin"/>
          <w:color w:val="111111"/>
          <w:sz w:val="28"/>
          <w:szCs w:val="28"/>
          <w:rtl w:val="true"/>
          <w:lang w:bidi="fa-IR"/>
        </w:rPr>
        <w:t>.</w:t>
      </w:r>
      <w:bookmarkStart w:id="606" w:name="pg11578_115413"/>
    </w:p>
    <w:p>
      <w:pPr>
        <w:pStyle w:val="BookText"/>
        <w:rPr/>
      </w:pPr>
      <w:bookmarkEnd w:id="606"/>
      <w:r>
        <w:rPr>
          <w:rFonts w:ascii="IRNazanin" w:hAnsi="IRNazanin" w:eastAsia="IRNazanin"/>
          <w:color w:val="111111"/>
          <w:sz w:val="28"/>
          <w:sz w:val="28"/>
          <w:szCs w:val="28"/>
          <w:rtl w:val="true"/>
          <w:lang w:bidi="fa-IR"/>
        </w:rPr>
        <w:t>سقوط نظامی فرانسه در آغاز جنگ بین المللی دوم، مغزها را تکان داد و همه را در شگفت بسیاری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جهانیان انگشت تعجب به دندان گرفتند که چگونه ملتی پیشرفته که کشورش مهد علم و صنعت بود، در برابر حمله نازی ها در مدت کوتاهی از پای درآمد ، پس از بررسی روشن گردید که سقوط اخلاقی یک ملت مایه سقوط نظامی و سیاسی آن گردیده و آنان را محکوم به سقوط ساخته است و هرگاه رئیس جمهوری فرانسه می خواست دستور حمله و یا دفاع صادر کند معشوقه طناز وی ـ که جاسوس نازی ها بود ـ با عشوه گری های خاص خود، او را از پیاده کردن آن باز می داشت</w:t>
      </w:r>
      <w:r>
        <w:rPr>
          <w:rFonts w:eastAsia="IRNazanin" w:cs="IRNazanin"/>
          <w:color w:val="111111"/>
          <w:sz w:val="28"/>
          <w:szCs w:val="28"/>
          <w:rtl w:val="true"/>
          <w:lang w:bidi="fa-IR"/>
        </w:rPr>
        <w:t>.</w:t>
      </w:r>
    </w:p>
    <w:p>
      <w:pPr>
        <w:pStyle w:val="Heading4"/>
        <w:numPr>
          <w:ilvl w:val="3"/>
          <w:numId w:val="1"/>
        </w:numPr>
        <w:rPr/>
      </w:pPr>
      <w:bookmarkStart w:id="607" w:name="__RefHeading___Toc5082466_73709187"/>
      <w:bookmarkStart w:id="608" w:name="_Toc228"/>
      <w:bookmarkEnd w:id="607"/>
      <w:r>
        <w:rPr>
          <w:rtl w:val="true"/>
        </w:rPr>
        <w:t>گواه نبوت و برهان رسالت</w:t>
      </w:r>
      <w:bookmarkEnd w:id="608"/>
    </w:p>
    <w:p>
      <w:pPr>
        <w:pStyle w:val="BookText"/>
        <w:rPr/>
      </w:pPr>
      <w:r>
        <w:rPr>
          <w:rFonts w:ascii="IRNazanin" w:hAnsi="IRNazanin" w:eastAsia="IRNazanin"/>
          <w:color w:val="111111"/>
          <w:sz w:val="28"/>
          <w:sz w:val="28"/>
          <w:szCs w:val="28"/>
          <w:rtl w:val="true"/>
          <w:lang w:bidi="fa-IR"/>
        </w:rPr>
        <w:t>سرگذشت پیامبران و اقوام پیشین در کتاب های عهد جدید و قدیم با یک رشته تحریف های روشن و غلط ها و سردرگمی ها رو 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قصص قرآن با آنچه که در عهدین وارد شده است می تواند روشنگر اشتباهات و خطاهای کتب پیشینیان گردد، و سرانجام آسمانی بودن خود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امروز، فقهی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شیوه بحث، مقایسه فقهی با فقه دیگر، رویارویی حقوقی است با حقوق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مقایسه و تطبیق، به نقاط ضعف و قوت مکتب ها به خوبی می توان پی برد و هر دو را با موازین صحیح ارزیابی نمود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مکتب فقهی و یا حقوقی با یکدیگر فاصله زمانی داشته باشند به آسانی می توان تأثیر کردن یکی در دیگری یا تأثیر نکردن آن دو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دانشمند حقوقی، حقوق اسلامی را با حقوق رایج آن زمان در ایران و روم مقایسه کند، می تواند به آسانی داوری کند که قوانین اسلام از قوانین رایج</w:t>
      </w:r>
    </w:p>
    <w:p>
      <w:pPr>
        <w:pStyle w:val="BookText"/>
        <w:rPr/>
      </w:pPr>
      <w:r>
        <w:rPr>
          <w:rFonts w:ascii="IRNazanin" w:hAnsi="IRNazanin" w:eastAsia="IRNazanin"/>
          <w:color w:val="111111"/>
          <w:sz w:val="28"/>
          <w:sz w:val="28"/>
          <w:szCs w:val="28"/>
          <w:rtl w:val="true"/>
          <w:lang w:bidi="fa-IR"/>
        </w:rPr>
        <w:t>جامعه های یاد شده تأثیر نپذیرفته و از آن ها چیزی نگرفته است؛ زیرا آن چنان فاصله میان این دو نوع تشریع هست که به زحمت می توان قدر مشترک هایی میان دو نوع حقوق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این مقایسه را می توان در پهنه قصه های قرآن و سرگذشت ملت های پیشین در عهدین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مقایسه خواهیم دید که قرآن محتویات خود را در مورد پیامبران و گذشتگان از عهدین نگرفته است؛ زیرا آن چنان اختلاف عظیم و تباین در محتوا، بالأخص در بیان صفات پیامبران، میان آن ها وجود دارد که هرگز نمی توان یکی را اصل و دیگری را حاشیه ای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بینید داستان های قرآن ریشه هایی در عهدین دارد به خاطر این است که هر دو از موضوع واحدی سخن می گویند قهراً باید ریشه های مشترکی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بر این، تورات و انجیل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های آسمانی است که تحریف به تمام محتویات آن راه نیافته است؛ بلکه به خاطر خیانت احبار، فقط تحریف، به گونه ای در برخی از محتویات آن ها راه یافته است، از این رو باید میان این دو نوع کتاب هم قدر مشترک و هم جهات ممیزه 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مشترک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ممیزه هم همان پیراستگی از افسانه ها و خرافات است که عهدین را پر کرده است و در قرآن اثری از آن ها نیست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یکی از راه های اثبات اعجاز قرآن، داستانهای دل نشین آن است؛ زیرا یک فرد درس نخوانده د رمحیطی که در آن، از این داستان ها خبر و اثری نبود و خود و پیروانش با این مطالب آشنا نبودند، بدون یک پشتوانه نهانی، نمی تواند سرگذشت پیامبران و اقوام پیشین را به صورت خردپسند که شایسته مقام پیامبران است ـ بی آن که به خرافه وافسانه آلوده گردد ـ تنظیم کند</w:t>
      </w:r>
    </w:p>
    <w:p>
      <w:pPr>
        <w:pStyle w:val="BookText"/>
        <w:rPr/>
      </w:pPr>
      <w:r>
        <w:rPr>
          <w:rFonts w:ascii="IRNazanin" w:hAnsi="IRNazanin" w:eastAsia="IRNazanin"/>
          <w:color w:val="111111"/>
          <w:sz w:val="28"/>
          <w:sz w:val="28"/>
          <w:szCs w:val="28"/>
          <w:rtl w:val="true"/>
          <w:lang w:bidi="fa-IR"/>
        </w:rPr>
        <w:t xml:space="preserve">و آن 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گفتیم، بی آن که به خرافه وافسانه آلوده گردد، به این خاطر است که عهدین در بیان سرگذشت پیامبران و توصیف آنان، آن چنان دچار افسانه گویی شده است که هرگز به حکم عقل و خرد نمی توان آن ها را به بندگان برگزیده خدا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شما سرگذشت آدم، نوح، ابراهیم، لوط، یعقوب، داوود و سلیمان را در عهد عتیق مطالعه بفرمایید و آنچه را که قرآن در مورد آنان گفته است برابر آن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داوری کنید که کدام کتاب می تواند کتاب آسمانی باشد و رهنمودهای کدام با حکم عقل وخرد مطابق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تورات در داستان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 فرد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شراب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 بی تفاوت 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آلوده به گناه با دختر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مکار وحیله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یک خون ریز ـ که به خاطر تجاوز به همسر دیگری ـ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یک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Style w:val="FootnoteAnchor"/>
          <w:rtl w:val="true"/>
        </w:rPr>
        <w:footnoteReference w:id="453"/>
      </w:r>
      <w:r>
        <w:rPr>
          <w:rFonts w:ascii="IRNazanin" w:hAnsi="IRNazanin" w:eastAsia="IRNazanin"/>
          <w:color w:val="111111"/>
          <w:sz w:val="28"/>
          <w:sz w:val="28"/>
          <w:szCs w:val="28"/>
          <w:rtl w:val="true"/>
          <w:lang w:bidi="fa-IR"/>
        </w:rPr>
        <w:t xml:space="preserve">در حالی که قرآن این گروه را انسان های زبده و پاک زاده و بیزار از گناه که دارای برجستگی های اخلاقی بسیاری بودند، معرفی می نماید، شما می توانید مشروح این بحث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بفرمایید</w:t>
      </w:r>
      <w:r>
        <w:rPr>
          <w:rFonts w:eastAsia="IRNazanin" w:cs="IRNazanin"/>
          <w:color w:val="111111"/>
          <w:sz w:val="28"/>
          <w:szCs w:val="28"/>
          <w:rtl w:val="true"/>
          <w:lang w:bidi="fa-IR"/>
        </w:rPr>
        <w:t>.</w:t>
      </w:r>
      <w:bookmarkStart w:id="609" w:name="pg11578_115416"/>
    </w:p>
    <w:p>
      <w:pPr>
        <w:pStyle w:val="Heading3"/>
        <w:numPr>
          <w:ilvl w:val="2"/>
          <w:numId w:val="1"/>
        </w:numPr>
        <w:rPr/>
      </w:pPr>
      <w:bookmarkStart w:id="610" w:name="__RefHeading___Toc5082468_73709187"/>
      <w:bookmarkStart w:id="611" w:name="_Toc229"/>
      <w:bookmarkEnd w:id="609"/>
      <w:bookmarkEnd w:id="610"/>
      <w:r>
        <w:rPr>
          <w:rtl w:val="true"/>
        </w:rPr>
        <w:t xml:space="preserve">اصل بیستم </w:t>
      </w:r>
      <w:r>
        <w:rPr>
          <w:rtl w:val="true"/>
        </w:rPr>
        <w:t xml:space="preserve">: </w:t>
      </w:r>
      <w:r>
        <w:rPr>
          <w:rtl w:val="true"/>
        </w:rPr>
        <w:t>قلب و فؤاد در قرآن</w:t>
      </w:r>
      <w:bookmarkEnd w:id="611"/>
    </w:p>
    <w:p>
      <w:pPr>
        <w:pStyle w:val="Heading4"/>
        <w:numPr>
          <w:ilvl w:val="3"/>
          <w:numId w:val="1"/>
        </w:numPr>
        <w:rPr/>
      </w:pPr>
      <w:bookmarkStart w:id="612" w:name="__RefHeading___Toc5082470_73709187"/>
      <w:bookmarkStart w:id="613" w:name="_Toc230"/>
      <w:bookmarkEnd w:id="612"/>
      <w:r>
        <w:rPr>
          <w:rtl w:val="true"/>
        </w:rPr>
        <w:t>آیات موضوع</w:t>
      </w:r>
      <w:bookmarkEnd w:id="6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یُعَلِّمُکُمُ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یَخْرُجْ مِنْ بَیْتِهِ مُهاجِراً إِلَی اللّهِ وَ رَسُولِهِ ثُمَّ یُدْرِکْهُ الْمَوتُ فَقَدْ وَقَعَ أَجْرُهُ عَلَی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قُلُوبٌ لا یَفْقَهُونَ بِها وَ لَهُمْ أَعْیُنٌ لا یُبْصِرُونَ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اِنْ تَتَّقُوا اللّهَ یَجْعَلْ لَکُمْ فُرقاناً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انْظُرُوا ما ذا فِی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 وَ جَعَلَ لَکُمُ السَّمْعَ وَالأَبْصارَ وَالأَفْئِدَةَ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فِتْیَةٌ آمَنُوا بِرَبِّهِمْ وَ زِدْناهُمْ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رَبَطْنا علی قُلوبِهِم إِذ قامُوا فَقالُوا ربُّنا ربُّ السَّماواتِ و الأرضِ لَنْ نَدْعُوَ مِنْ دُونِهِ إِلهاً لَقَدْ قُلْنا إِذاً شَطَطاً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614" w:name="pg11578_115417"/>
    </w:p>
    <w:p>
      <w:pPr>
        <w:pStyle w:val="BookText"/>
        <w:rPr/>
      </w:pPr>
      <w:bookmarkEnd w:id="61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یَسِیرُوا فِی الأَرْضِ فَتَکُونَ لَهُمْ قُلُوبٌ یَعْقِلُونَ بِها أَو آذانٌ یَسْمَعُونَ بِها فَإِنَّها لا تَعْمَی الأَبْصارُ وَ لکنْ تَعْمَی القُلُوبُ الّتی فِی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وَاِنَّ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اَنَّهُ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اهْتَدَوْا زادَهُمْ هُدًی وآتاهُمْ تَقْواهُمْ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 أَوْ أَلْقَی السَّمْعَ وَ هُوَ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5082472_73709187"/>
      <w:bookmarkStart w:id="616" w:name="_Toc231"/>
      <w:bookmarkEnd w:id="615"/>
      <w:r>
        <w:rPr>
          <w:rtl w:val="true"/>
        </w:rPr>
        <w:t>ترجمه آیات</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پیشه کنید و خداوند به شما می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دیار خود را برای مهاجرت به سوی خدا ترک کند، ولی در نیمه راه مرگ او فرا رسد، پاداش او با خدا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قلب هایی است؛ ولی با آن نمی فهمند، چشم هایی است ؛ ولی نمی 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اگر از گناهان بپرهیزید، خدا برای شما نیرویی که وسیله آن، حق را از باطل جدا سازید، مرحمت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بنگرید و ببینید چیست در آسمان ها و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شکم مادرانتان بیرون آورد؛ در حالی که چیزی نمی دانستید و برای شما گوش ها و چشم ها و دل هایی قرار داد تا او را سپاسگزار باشید</w:t>
      </w:r>
      <w:r>
        <w:rPr>
          <w:rFonts w:eastAsia="IRNazanin" w:cs="IRNazanin"/>
          <w:color w:val="111111"/>
          <w:sz w:val="28"/>
          <w:szCs w:val="28"/>
          <w:rtl w:val="true"/>
          <w:lang w:bidi="fa-IR"/>
        </w:rPr>
        <w:t>».</w:t>
      </w:r>
      <w:bookmarkStart w:id="617" w:name="pg11578_115418"/>
    </w:p>
    <w:p>
      <w:pPr>
        <w:pStyle w:val="BookText"/>
        <w:rPr/>
      </w:pPr>
      <w:bookmarkEnd w:id="61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جوانمردانی بودند که به خدا ایمان آورده بودند، ما نیز بر هدایت و راه یابی آنان افزودیم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قلوب آنان قوت و قدرت بخشیدیم آن گاه که برخاستند و گفتند پروردگار ما، پروردگار آسمان ها و زمین ها است جز او کسی را خدای خود قرار نمی دهیم، زیرا در این صورت به سوی باطل گرویده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زمین سیر نکردند تا برای آنان قلب هایی باشد که با آن تعقل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چشم هایی که در سر است کور نیست، بلکه قلب هایی که در سینه دارند 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در راه خدا مجاهدت می کنند به راه های خود هدایت می کنیم خداوند با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 های خود را در جهان طبیعت و ارواح و نفوس آنان نشان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هدایت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به حقیقت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هدایتشان می افزاییم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بنده ای در راه هدایت به سوی خدای خود گامی بردارد، خدا گام هایی به سوی او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حادثه برای آن گروه که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با حضور قلب گوش فرا می دهند یاد آوری است</w:t>
      </w:r>
      <w:r>
        <w:rPr>
          <w:rFonts w:eastAsia="IRNazanin" w:cs="IRNazanin"/>
          <w:color w:val="111111"/>
          <w:sz w:val="28"/>
          <w:szCs w:val="28"/>
          <w:rtl w:val="true"/>
          <w:lang w:bidi="fa-IR"/>
        </w:rPr>
        <w:t>».</w:t>
      </w:r>
    </w:p>
    <w:p>
      <w:pPr>
        <w:pStyle w:val="Heading4"/>
        <w:numPr>
          <w:ilvl w:val="3"/>
          <w:numId w:val="1"/>
        </w:numPr>
        <w:rPr/>
      </w:pPr>
      <w:bookmarkStart w:id="618" w:name="__RefHeading___Toc5082474_73709187"/>
      <w:bookmarkStart w:id="619" w:name="_Toc232"/>
      <w:bookmarkEnd w:id="618"/>
      <w:r>
        <w:rPr>
          <w:rtl w:val="true"/>
        </w:rPr>
        <w:t>تفسیر موضوعی آیات</w:t>
      </w:r>
      <w:bookmarkEnd w:id="619"/>
    </w:p>
    <w:p>
      <w:pPr>
        <w:pStyle w:val="Heading5"/>
        <w:numPr>
          <w:ilvl w:val="4"/>
          <w:numId w:val="1"/>
        </w:numPr>
        <w:rPr/>
      </w:pPr>
      <w:bookmarkStart w:id="620" w:name="__RefHeading___Toc5082476_73709187"/>
      <w:bookmarkStart w:id="621" w:name="_Toc233"/>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 xml:space="preserve">واژه قلب در قرآن با تمام صیغه ها و مشتقات خود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گونه ای می توان آن را با قلب هم خانواده دانست، با شکل های گوناگون خود، شانزده بار آمده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هرچند یک واژه عربی است؛ امّا از آن جا که بر اثر مرور زمان در زبان فارسی جای کلمه اصلی را گرفته است، چون دیگر کلمات فارسی به کار</w:t>
      </w:r>
    </w:p>
    <w:p>
      <w:pPr>
        <w:pStyle w:val="BookText"/>
        <w:rPr/>
      </w:pPr>
      <w:r>
        <w:rPr>
          <w:rFonts w:ascii="IRNazanin" w:hAnsi="IRNazanin" w:eastAsia="IRNazanin"/>
          <w:color w:val="111111"/>
          <w:sz w:val="28"/>
          <w:sz w:val="28"/>
          <w:szCs w:val="28"/>
          <w:rtl w:val="true"/>
          <w:lang w:bidi="fa-IR"/>
        </w:rPr>
        <w:t>می رود، و همگی با مفهوم آن آشنایی کامل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انقلاب و دگرگونی است و اگر به پاره ای از پیکر انسان ـ که در سمت چپ سینه قرار دارد و با باز و بسته شدن، خون را برای تصفیه به ریه ها می فرستد و بار دیگر آن را با مکیدن به اعضای بدن باز می گرداند ـ قلب می گویند به خاطر این است که پیوسته در حال دگرگونی و تلاش است تا با حرکت های منظم خود، حیات انسانی را در همه جا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پزشکان هر گاه واژه قلب گفته شود، مقصود عضو صنوبری شکلی است که نقش مهم وحساسی را در زندگی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لفظ در معانی گوناگونی استعمال شده است که برای هر موردی با آیه ای استدلال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گوشتی که در سمت چپ سینه قرار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لا تَعْمَی الأَبْصارُ ولکِنْ تَعْمَی القُلُوبُ الَّتی فِی الصُّدُورِ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کافران را چشم هایی که در سر است کور نیست، بلکه قلب هایی که در سینه دارند کور است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حالا چگونه قرآن به قلبی که در سینه قرار دارد، کوری نسبت می دهد و آن را نابینا می خواند، خود جهتی دارد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قرآن این لفظ را در عقل و قوای مدرکه استعمال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لَذِکْری لِمَنْ کانَ لَهُ قَلبٌ أوْ أَلْقَی السّمعَ و هو شهیدٌ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 این حادثه برای آن گروه که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با حضور قلب گوش فرا می دهند یاد آوری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به طور مسلم، مقصود از قلب در این آیه عضو گوشتی نیست؛ زیرا اگر مقصود آن باشد، علتی ندارد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تمام افراد انسان، دارای چنین عضو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بسیاری از فرهنگ نویسان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می گیرند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 همین طور هم هست؛ زیرا قرآن عقل و درک را به قلب نسبت می دهد؛ آن 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أَفَلَمْ یَسِیرُوا فِی الأَرْضِ فَتَکُونَ لَهُمْ قُلُوبٌ یَعْقِلُونَ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زمین سیر نکردند تا برای آنان قلب هایی باشد که با آن تعقل کنند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در مورد دیگر، قلب را وسیله فهم معرفی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لَهُمْ قُلُوبٌ لا یَفْقَهُونَ بِها وَ لَهُمْ أَعْیُنٌ لا یُبْصِرونَ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قلب هایی است؛ ولی با آن نمی فهمند، چشم هایی است ؛ ولی نمی بینند</w:t>
      </w:r>
      <w:r>
        <w:rPr>
          <w:rFonts w:eastAsia="IRNazanin" w:cs="IRNazanin"/>
          <w:color w:val="111111"/>
          <w:sz w:val="28"/>
          <w:szCs w:val="28"/>
          <w:rtl w:val="true"/>
          <w:lang w:bidi="fa-IR"/>
        </w:rPr>
        <w:t>».</w:t>
      </w:r>
      <w:r>
        <w:rPr>
          <w:rStyle w:val="FootnoteAnchor"/>
          <w:rtl w:val="true"/>
        </w:rPr>
        <w:footnoteReference w:id="45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آیات قرآن روشن می گردد که این کتاب آسمانی، بسیاری از حالات روحی و روانی را به قلب نسبت می دهد و آوردن متون آیات، سبب</w:t>
      </w:r>
    </w:p>
    <w:p>
      <w:pPr>
        <w:pStyle w:val="BookText"/>
        <w:rPr/>
      </w:pPr>
      <w:r>
        <w:rPr>
          <w:rFonts w:ascii="IRNazanin" w:hAnsi="IRNazanin" w:eastAsia="IRNazanin"/>
          <w:color w:val="111111"/>
          <w:sz w:val="28"/>
          <w:sz w:val="28"/>
          <w:szCs w:val="28"/>
          <w:rtl w:val="true"/>
          <w:lang w:bidi="fa-IR"/>
        </w:rPr>
        <w:t>گسترش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باید دید مقصود از آن چیست؟</w:t>
      </w:r>
    </w:p>
    <w:p>
      <w:pPr>
        <w:pStyle w:val="BookText"/>
        <w:rPr/>
      </w:pPr>
      <w:r>
        <w:rPr>
          <w:rFonts w:ascii="IRNazanin" w:hAnsi="IRNazanin" w:eastAsia="IRNazanin"/>
          <w:color w:val="111111"/>
          <w:sz w:val="28"/>
          <w:sz w:val="28"/>
          <w:szCs w:val="28"/>
          <w:rtl w:val="true"/>
          <w:lang w:bidi="fa-IR"/>
        </w:rPr>
        <w:t>همان طور که گفته شد؛ مقصود از آن، عضو گوشتی نیست؛ زیرا چنین قلبی اختصاص به انسان ندارد و در چهارپایان نیز وجود دارد، در این زمینه دیدگاهی هست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عارفان و مفسران برای انسان غیر از دستگاه تفکر، حقیقت و جوهری دیگر قائلند که در اثر تصفیه و تزکیه، حقایقی در آن منعکس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شناخت خاصی به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این حقیقت و جوهر، جدا از روح و نفس انسانی نیست؛ ولی در عین حال غیر از دستگاه اندیشه است که انسان را از طریق تلاش فکری به حقیقتی می رساند؛ در حالی که انسان در این مورد به جای تلاش فکری، به تصفیه و پاکسازی روح ونفس می پردازد، و آیینه دل را آن چنان صاف، و ضمیر باطن را آن چنان پاک می سازد که در نتیجه، هم حقایق جهان ماده را به خوبی درک می کند و در زندگی روشن و بینا و زیرک می گردد و هم حقایقی از جهان دیگر در آن نقش می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نقش ها بینی برون از آب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دولت را و هم فراش را</w:t>
      </w:r>
    </w:p>
    <w:p>
      <w:pPr>
        <w:pStyle w:val="BookText"/>
        <w:rPr/>
      </w:pPr>
      <w:r>
        <w:rPr>
          <w:rFonts w:ascii="IRNazanin" w:hAnsi="IRNazanin" w:eastAsia="IRNazanin"/>
          <w:color w:val="111111"/>
          <w:sz w:val="28"/>
          <w:sz w:val="28"/>
          <w:szCs w:val="28"/>
          <w:rtl w:val="true"/>
          <w:lang w:bidi="fa-IR"/>
        </w:rPr>
        <w:t xml:space="preserve">برخی از مفسران، این مقام از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مدعی هستند که در بسیاری از موارد مقصود از این دو لفظ، این مقام از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فؤاد که جز در این معنی، در معنی دیگری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قلب در عضو گوشتی و در معنی عقل به کار رفته است، فؤاد جز به معنی دل به اصطلاح عرفا، به کار نرفته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آئینه دل چون شود صافی و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ببینی نقش و هم نقاش را</w:t>
      </w:r>
      <w:bookmarkStart w:id="622" w:name="pg11578_115422"/>
    </w:p>
    <w:p>
      <w:pPr>
        <w:pStyle w:val="BookText"/>
        <w:rPr/>
      </w:pPr>
      <w:bookmarkEnd w:id="622"/>
      <w:r>
        <w:rPr>
          <w:rFonts w:ascii="IRNazanin" w:hAnsi="IRNazanin" w:eastAsia="IRNazanin"/>
          <w:color w:val="111111"/>
          <w:sz w:val="28"/>
          <w:sz w:val="28"/>
          <w:szCs w:val="28"/>
          <w:rtl w:val="true"/>
          <w:lang w:bidi="fa-IR"/>
        </w:rPr>
        <w:t>در میان فیلسوفان و اشراقیون، هم از یونانی ها وهم از اسلامی ها به چنین ابزار شناختی، اعتقاد راسخ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آدمی همچون آیینه است و وجود و هستی پروردگار و دیگر موجودات نورانی، همچون آفتاب عالمتاب، اگر آیینه دل را زنگار هوی و هوس تار کند، نوری در آن منعکس نمی شود؛ آن گاه که در پرتو تقوی و پرهیزگاری صیقل داده شود و زنگارها از میان برود، نور خیره کننده آن آفتاب پر فروغ، در آن منعکس می گردد و خانه دل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مردان و زنان پرهیزگار دارای روشن بینی هایی بودند که هرگز تحصیل آن بینایی ها از طریق علم و دانش معمولی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ریشه بسیاری از رویدادها را در لابه لای آشوب های اجتماعی می شناختند و چهره های منفور دشمنان حق را، از پشت هزاران پرده فریبنده می دیدند</w:t>
      </w:r>
      <w:r>
        <w:rPr>
          <w:rFonts w:eastAsia="IRNazanin" w:cs="IRNazanin"/>
          <w:color w:val="111111"/>
          <w:sz w:val="28"/>
          <w:szCs w:val="28"/>
          <w:rtl w:val="true"/>
          <w:lang w:bidi="fa-IR"/>
        </w:rPr>
        <w:t>.</w:t>
      </w:r>
    </w:p>
    <w:p>
      <w:pPr>
        <w:pStyle w:val="Heading5"/>
        <w:numPr>
          <w:ilvl w:val="4"/>
          <w:numId w:val="1"/>
        </w:numPr>
        <w:rPr/>
      </w:pPr>
      <w:bookmarkStart w:id="623" w:name="__RefHeading___Toc5082478_73709187"/>
      <w:bookmarkStart w:id="624" w:name="_Toc234"/>
      <w:bookmarkEnd w:id="623"/>
      <w:r>
        <w:rPr>
          <w:rtl w:val="true"/>
        </w:rPr>
        <w:t>افراط و تفریط در این مورد</w:t>
      </w:r>
      <w:bookmarkEnd w:id="624"/>
    </w:p>
    <w:p>
      <w:pPr>
        <w:pStyle w:val="BookText"/>
        <w:rPr/>
      </w:pPr>
      <w:r>
        <w:rPr>
          <w:rFonts w:ascii="IRNazanin" w:hAnsi="IRNazanin" w:eastAsia="IRNazanin"/>
          <w:color w:val="111111"/>
          <w:sz w:val="28"/>
          <w:sz w:val="28"/>
          <w:szCs w:val="28"/>
          <w:rtl w:val="true"/>
          <w:lang w:bidi="fa-IR"/>
        </w:rPr>
        <w:t>مطلب یاد شده در بالا مورد تأیید قرآن و احادیث اسلامی است که برخی را منعکس خواهیم کرد؛ ولی نکته ای را قبلاً یادآور می شویم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موقعیت این ابزار شناخت، راه افراط پیموده و آن را یگانه ابزار شناخت انگاشته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عارفان اسلامی، مولوی از آن کسانی است که استدلال استدلال گران را بی ارزش خوانده و تنها به اشراق حقایق از جهان بالا بر قلوب پاکان، تکیه می کند و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آن قطب زمان دیده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ثباتش کوه گردد خیره سر</w:t>
      </w:r>
      <w:r>
        <w:rPr>
          <w:rStyle w:val="FootnoteAnchor"/>
          <w:rtl w:val="true"/>
        </w:rPr>
        <w:footnoteReference w:id="460"/>
      </w:r>
      <w:bookmarkStart w:id="625" w:name="pg11578_115423"/>
    </w:p>
    <w:p>
      <w:pPr>
        <w:pStyle w:val="BookText"/>
        <w:rPr/>
      </w:pPr>
      <w:bookmarkEnd w:id="625"/>
      <w:r>
        <w:rPr>
          <w:rFonts w:ascii="IRNazanin" w:hAnsi="IRNazanin" w:eastAsia="IRNazanin"/>
          <w:color w:val="111111"/>
          <w:sz w:val="28"/>
          <w:sz w:val="28"/>
          <w:szCs w:val="28"/>
          <w:rtl w:val="true"/>
          <w:lang w:bidi="fa-IR"/>
        </w:rPr>
        <w:t>وی در نقل داستان مسابقه نقاشان چینی با نقاشان رومی که خود داستانی دارد</w:t>
      </w:r>
      <w:r>
        <w:rPr>
          <w:rStyle w:val="FootnoteAnchor"/>
          <w:rtl w:val="true"/>
        </w:rPr>
        <w:footnoteReference w:id="461"/>
      </w:r>
      <w:r>
        <w:rPr>
          <w:rFonts w:ascii="IRNazanin" w:hAnsi="IRNazanin" w:eastAsia="IRNazanin"/>
          <w:color w:val="111111"/>
          <w:sz w:val="28"/>
          <w:sz w:val="28"/>
          <w:szCs w:val="28"/>
          <w:rtl w:val="true"/>
          <w:lang w:bidi="fa-IR"/>
        </w:rPr>
        <w:t>،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آن صوفیانند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زتکرار و کتاب و نی هنر</w:t>
      </w:r>
    </w:p>
    <w:p>
      <w:pPr>
        <w:pStyle w:val="BookText"/>
        <w:rPr/>
      </w:pPr>
      <w:r>
        <w:rPr>
          <w:rFonts w:ascii="IRNazanin" w:hAnsi="IRNazanin" w:eastAsia="IRNazanin"/>
          <w:color w:val="111111"/>
          <w:sz w:val="28"/>
          <w:sz w:val="28"/>
          <w:szCs w:val="28"/>
          <w:rtl w:val="true"/>
          <w:lang w:bidi="fa-IR"/>
        </w:rPr>
        <w:t xml:space="preserve">لیک صیقل کرده اند آن سینه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ز آز وحرص و بخل و کینه ها</w:t>
      </w:r>
    </w:p>
    <w:p>
      <w:pPr>
        <w:pStyle w:val="BookText"/>
        <w:rPr/>
      </w:pPr>
      <w:r>
        <w:rPr>
          <w:rFonts w:ascii="IRNazanin" w:hAnsi="IRNazanin" w:eastAsia="IRNazanin"/>
          <w:color w:val="111111"/>
          <w:sz w:val="28"/>
          <w:sz w:val="28"/>
          <w:szCs w:val="28"/>
          <w:rtl w:val="true"/>
          <w:lang w:bidi="fa-IR"/>
        </w:rPr>
        <w:t xml:space="preserve">در میان دانشمندان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برکسن</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از جمله کسانی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عقل هیچ یک وسیله کشف حقیقت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کشف حقیقت، قوه دیگری است که می توان آن را درون بینی و یا شهود باطنی خواند و هم آن را عالی ترین مراتب عقل نامید،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یک نوع تفکر در خود و شهود درونی به حقیقت مطلق راه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تندروی، کند روی خاصی را به دنبال دارد؛ از این جهت برخی ناآگاه، هر نوع تصفیه قلب و دل را از آلودگی، صوفی گری نامیده و پیروان راه حق و حقیقت را خیالباف و درون گرا می نامند</w:t>
      </w:r>
      <w:r>
        <w:rPr>
          <w:rFonts w:eastAsia="IRNazanin" w:cs="IRNazanin"/>
          <w:color w:val="111111"/>
          <w:sz w:val="28"/>
          <w:szCs w:val="28"/>
          <w:rtl w:val="true"/>
          <w:lang w:bidi="fa-IR"/>
        </w:rPr>
        <w:t>.</w:t>
      </w:r>
    </w:p>
    <w:p>
      <w:pPr>
        <w:pStyle w:val="Heading5"/>
        <w:numPr>
          <w:ilvl w:val="4"/>
          <w:numId w:val="1"/>
        </w:numPr>
        <w:rPr/>
      </w:pPr>
      <w:bookmarkStart w:id="626" w:name="__RefHeading___Toc5082480_73709187"/>
      <w:bookmarkStart w:id="627" w:name="_Toc235"/>
      <w:bookmarkEnd w:id="626"/>
      <w:r>
        <w:rPr>
          <w:rtl w:val="true"/>
        </w:rPr>
        <w:t>تک ابزاری محکوم است</w:t>
      </w:r>
      <w:bookmarkEnd w:id="627"/>
    </w:p>
    <w:p>
      <w:pPr>
        <w:pStyle w:val="BookText"/>
        <w:rPr/>
      </w:pPr>
      <w:r>
        <w:rPr>
          <w:rFonts w:ascii="IRNazanin" w:hAnsi="IRNazanin" w:eastAsia="IRNazanin"/>
          <w:color w:val="111111"/>
          <w:sz w:val="28"/>
          <w:sz w:val="28"/>
          <w:szCs w:val="28"/>
          <w:rtl w:val="true"/>
          <w:lang w:bidi="fa-IR"/>
        </w:rPr>
        <w:t xml:space="preserve">اسلام برخلاف هر دو گروه، تک ابزاری را محکوم کرده؛ و در حالی که حس و عقل را از ابزار شناخت می داند،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تصفیه دل وجان، اهمیت به سزایی می دهد و آن را یکی از ابزار شناخت می داند، و در آیه ای،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جا یاد می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 وَ جَعَلَ لَکُمُ السَّمْعَ وَالأَبْصارَوَالأَفْئِدَةَ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شما را از شکم مادرانتان بیرون</w:t>
      </w:r>
      <w:bookmarkStart w:id="628" w:name="pg11578_115424"/>
    </w:p>
    <w:p>
      <w:pPr>
        <w:pStyle w:val="BookText"/>
        <w:rPr/>
      </w:pPr>
      <w:bookmarkEnd w:id="628"/>
      <w:r>
        <w:rPr>
          <w:rFonts w:ascii="IRNazanin" w:hAnsi="IRNazanin" w:eastAsia="IRNazanin"/>
          <w:color w:val="111111"/>
          <w:sz w:val="28"/>
          <w:sz w:val="28"/>
          <w:szCs w:val="28"/>
          <w:rtl w:val="true"/>
          <w:lang w:bidi="fa-IR"/>
        </w:rPr>
        <w:t>آورد؛ در حالی که چیزی نمی دانستید و برای شما گوش ها و چشم ها و دل هایی قرار داد تا او را سپاسگزار باشید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به عقیده برخی،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فؤاد است؛ همان جوهر انسانی است که به وسیله تقوا تصفیه می گردد و آن چنان پاک می شود که ناخود آگاه، حقایق در آن منعکس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اعتراف به چنین ابزاری، ما را به اندیشه و بهره برداری از حس دعوت کرده، و ماده عقل را در قرآن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تفکر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شده است</w:t>
      </w:r>
      <w:r>
        <w:rPr>
          <w:rFonts w:eastAsia="IRNazanin" w:cs="IRNazanin"/>
          <w:color w:val="111111"/>
          <w:sz w:val="28"/>
          <w:szCs w:val="28"/>
          <w:rtl w:val="true"/>
          <w:lang w:bidi="fa-IR"/>
        </w:rPr>
        <w:t>.</w:t>
      </w:r>
    </w:p>
    <w:p>
      <w:pPr>
        <w:pStyle w:val="Heading5"/>
        <w:numPr>
          <w:ilvl w:val="4"/>
          <w:numId w:val="1"/>
        </w:numPr>
        <w:rPr/>
      </w:pPr>
      <w:bookmarkStart w:id="629" w:name="__RefHeading___Toc5082482_73709187"/>
      <w:bookmarkStart w:id="630" w:name="_Toc236"/>
      <w:bookmarkEnd w:id="629"/>
      <w:r>
        <w:rPr>
          <w:rtl w:val="true"/>
        </w:rPr>
        <w:t>حساب تزکیه از درون گرایی جدا است</w:t>
      </w:r>
      <w:bookmarkEnd w:id="630"/>
    </w:p>
    <w:p>
      <w:pPr>
        <w:pStyle w:val="BookText"/>
        <w:rPr/>
      </w:pPr>
      <w:r>
        <w:rPr>
          <w:rFonts w:ascii="IRNazanin" w:hAnsi="IRNazanin" w:eastAsia="IRNazanin"/>
          <w:color w:val="111111"/>
          <w:sz w:val="28"/>
          <w:sz w:val="28"/>
          <w:szCs w:val="28"/>
          <w:rtl w:val="true"/>
          <w:lang w:bidi="fa-IR"/>
        </w:rPr>
        <w:t>درون گرایی به معنی روگردانی از برون گرایی و ترک نظاره در گستره طبیعت از آسمان و زمین، در اسلام محکوم است؛ زیرا شکی نیست که قرآن انسان ها را به برون گرایی وکشف اسرار هستی دعوت کرده، آن جا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انْظُرُوا ما ذا فِی السَّماواتِ وَالأَرْضِ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 ببینید چیست در آسمان ها و زمین؟</w:t>
      </w:r>
      <w:r>
        <w:rPr>
          <w:rFonts w:eastAsia="IRNazanin" w:cs="IRNazanin"/>
          <w:color w:val="111111"/>
          <w:sz w:val="28"/>
          <w:szCs w:val="28"/>
          <w:rtl w:val="true"/>
          <w:lang w:bidi="fa-IR"/>
        </w:rPr>
        <w:t>».</w:t>
      </w:r>
      <w:r>
        <w:rPr>
          <w:rStyle w:val="FootnoteAnchor"/>
          <w:rtl w:val="true"/>
        </w:rPr>
        <w:footnoteReference w:id="46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بسیاری از دوران ها به خود درونی سرگرم بوده و از جهان اطراف چشم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آن این بوده است که در دعوت به برون گرایی راه افراط پیش گرفتند و از توجه به باطن گرایی سرباز زده اند؛ در حالی که اسلام ما را به همان اندازه که به درون گرایی فرا می خواند به برون گرایی هم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برون گرایی ، در عین درون گرایی، دعوت می کند و پیوسته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w:t>
      </w:r>
    </w:p>
    <w:p>
      <w:pPr>
        <w:pStyle w:val="BookText"/>
        <w:rPr/>
      </w:pPr>
      <w:r>
        <w:rPr>
          <w:rFonts w:ascii="Amiri" w:hAnsi="Amiri" w:eastAsia="Amiri" w:cs="Amiri"/>
          <w:color w:val="111111"/>
          <w:sz w:val="28"/>
          <w:sz w:val="28"/>
          <w:szCs w:val="28"/>
          <w:rtl w:val="true"/>
          <w:lang w:bidi="ar-SA"/>
        </w:rPr>
        <w:t>اَنَّهُ 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نشانه های خود را در جهان طبیعت و ارواح و نفوس آنان نشان می دهیم</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ازاین جهت، نمی توان در شناخت حقایق، تنها به درون گرایی و یا برون گرایی پرداخت و از دیگری غفلت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توانستیم به معانی گوناگون قلب در قرآن و به معنی غالبی قلب و انحصاری فؤاد در این کتاب،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است که آیاتی را وارد بحث کنیم که به روشنی برای انسان، ابزار شناختی غیر ازحس و عقل، و منبع شناختی غیر از این دو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آشکارا می رسانند که، برای انسان ابزار و منبع شناخت دیگری وجود دارد که در سایه تقوی و پرهیزگاری می توان از آن ها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سازی روح و روان با تقوی و پرهیزگاری، به انسان بینش و آگاهی ویژه ای می بخشد که تحصیل آن از طریق عادی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بخشی از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اِنْ تَتَّقُوا اللّهَ یَجْعَلْ لَکُمْ فُرقاناً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اگر از گناهان بپرهیزید، خدا برای شما نیرویی که وسیله آن، حق را از باطل جدا سازید، مرحمت می کند</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تقوا مایه شناخت واقعیات و درکی درست، و بی تقوایی سرچشمه گونه ای نا آگاهی و یا سوء شناخت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نکته آن این باشد که به کار افتادن نیروها و انرژی ها و هدر رفتن سرمایه ها در راه گناه</w:t>
      </w:r>
    </w:p>
    <w:p>
      <w:pPr>
        <w:pStyle w:val="BookText"/>
        <w:rPr/>
      </w:pPr>
      <w:r>
        <w:rPr>
          <w:rFonts w:ascii="IRNazanin" w:hAnsi="IRNazanin" w:eastAsia="IRNazanin"/>
          <w:color w:val="111111"/>
          <w:sz w:val="28"/>
          <w:sz w:val="28"/>
          <w:szCs w:val="28"/>
          <w:rtl w:val="true"/>
          <w:lang w:bidi="fa-IR"/>
        </w:rPr>
        <w:t>و گسترش بی بند وباری ها و دست زدن به خودخواهی ها، سبب می شود که آگاهی مردم از حق و باطل در سطح بسیار پایینی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افکار منحط و پست در زندگی آنان جوانه زند؛ هرچند ممکن است در صنایع وعلوم پیشروی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 و باطل علاوه بر تقوای عملی، به تقوای فکری و عقلی 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انسان در ارزیابی درستی ها، خود را از هر چیزی که او را از جاده درستکاری منحرف می سازد، برهاند و افراد پرهیزگار که بر هوی و هوس تسلط کامل دارند، بهتر وآسان تر بر این هدف دست می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اللّهَ و یُعَلِّمُکُمُ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پیشه کنید و خداوند به شما می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می رساند که میان پرهیزگاری و آموزش های الهی، پیوند ناگسستنی است و نکته آن همان است که در تفسیر آیه قبل یاد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اهْتَدَوْا زادَهُمْ هُدًی وآتاهُمْ تَقْویهُمْ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آنان که هدایت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به حقیقت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هدایتشان 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ای در راه هدایت به سوی خدای خود گامی بردارد، خدا گام هایی به سوی او بر می دارد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فِتْیَةٌ آمَنُوا بِرَبِّهِمْ وَ زِدْناهُمْ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جوانمردانی بودند که به خدا ایمان آورده بودند، ما نیز بر هدایت و راه یابی آنان افزودیم</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این آیه، ایمان به خدا مایه هدایت و بینش انسان معرفی گردیده است؛ زیرا ایمان به خدا واستقامت در راه او، به انسان بصیرت و روشنی می بخشد؛ نه تنها مایه روشنی می شود بلکه به انسان قوت قلب و شادابی روحی می دهد که در نظام ناگوار شرک بر ضد آن قیام می کند چنان که در باره همین گروه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رَبَطْنا علی قُلوبِهِمْ إِذْ قامُوا فَقالُوا ربُّنا ربُّ السَّماواتِ و الأرضِ لَنْ نَدْعُوَ مِنْ دُونِهِ إِلهاً لَقَدْ قُلْنا إِذاً شَطَطاً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قلوب آنان قوت و قدرت بخشیدیم آن گاه که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پروردگار آسمان ها و زمین ها است جز او کسی را خدای خود قرار نمی دهیم، زیرا در این صورت به سوی باطل گرویده ایم</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این استواری قلبی و نشاط روحی که مایه قیام، برضد نظام های طاغوتی می گردد، نتیجه ایمان و تزکیه نفس و محاسبه و مراقبت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اِنَّ اللّهَ لَمَعَ الْمُحْسِنِینَ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آنان را که در راه خدا مجاهدت می کنند به راه های خود هدایت می کنیم خداوند با نیکوکاران است</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جهاد با دشمن درونی و خواسته های نسنجیده نفس انسانی است، نه جهاد با دشمن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 که، مقصود آن باشد، جهاد با دشمن خارجی و به اصطلاح فرد خارجی از جهاد عرفانی و معنوی جدا نیست؛ زیرا جهاد ظاهری بدون جهاد باطنی کوچک ترین ارزش معنوی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جهادی که برای خدا نباشد، به منظور تحکیم حکومت خدا و جایگزین شدن قوانین او و گسترش عدل انجام نگیرد، پشیزی ارزش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آن گاه عبادت و عمل نیک محسوب می شود که سرچشمه آن، اخلاص و اجرای فرمان خدا باشد؛ حتی اگر آیه یاد شده را به معنی جهاد اصطلاحی بگیریم چنین جهادی، در صورتی عبادت به حساب می آید که از اخلاص و به اصطلاح اهل معرفت و کمال، از مراقبه و محاسبه نفس،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جوانان انقلابی که به جهاد و ایثار خون در راه خدا، عشق میورزند و مبارزه با شیاطین شرق و غرب و ابرقدرت ها را در سرلوحه زندگی خود قرار داده اند، حدیثی را مطرح می کنیم که روشن 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ظاهری از جهاد باطنی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هجرَتُه إلی اللّه و رسوله فهجرتُه إلی اللّه و رسولِه و مَنْ کان هجرته إلی مال یُصیبه فهجرته إلی ما هاجر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که از نقاط مختلف جهان به مدینه مهاجرت می کنند، هرگاه هجرت آنان به سوی خدا وپیامبر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دستورات خدا و عمل به آن 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مهاجرت و ترک خانه و کاشانه، مهاجرتی است به سوی خدا؛ ولی آنان که برای کسب مال و تحصیل غنایمی، مهاجرت می کنند هجرت آنان به همان چیز است که به سوی آن مهاجرت کرده اند</w:t>
      </w:r>
      <w:r>
        <w:rPr>
          <w:rFonts w:eastAsia="IRNazanin" w:cs="IRNazanin"/>
          <w:color w:val="111111"/>
          <w:sz w:val="28"/>
          <w:szCs w:val="28"/>
          <w:rtl w:val="true"/>
          <w:lang w:bidi="fa-IR"/>
        </w:rPr>
        <w:t>».</w:t>
      </w:r>
      <w:r>
        <w:rPr>
          <w:rStyle w:val="FootnoteAnchor"/>
          <w:rtl w:val="true"/>
        </w:rPr>
        <w:footnoteReference w:id="47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آغازین مهاجرت گروه نخست، مادی است؛ یعنی خانه و کاشانه را ترک می کنند در حالی که واپسین آن معنوی؛ یعنی کسب رضای خدا و عمل به دستورهای پیامبر است؛ ولی آغاز و انجام در گروه دوم،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w:t>
      </w:r>
      <w:bookmarkStart w:id="631" w:name="pg11578_115429"/>
    </w:p>
    <w:p>
      <w:pPr>
        <w:pStyle w:val="BookText"/>
        <w:rPr/>
      </w:pPr>
      <w:bookmarkEnd w:id="631"/>
      <w:r>
        <w:rPr>
          <w:rFonts w:ascii="IRNazanin" w:hAnsi="IRNazanin" w:eastAsia="IRNazanin"/>
          <w:color w:val="111111"/>
          <w:sz w:val="28"/>
          <w:sz w:val="28"/>
          <w:szCs w:val="28"/>
          <w:rtl w:val="true"/>
          <w:lang w:bidi="fa-IR"/>
        </w:rPr>
        <w:t>سفر گروه نخست بسیار عجیب و شگفت انگیز است؛ زیرا آغاز سفر مادی و طبیعی؛ ولی پایان آن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این نوع سیر معنوی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یَخْرُجْ مِنْ بَیْتِهِ مُهاجِراً إِلَی اللّهِ وَ رَسُولِهِ ثُمَّ یُدْرِکْهُ الْمَوتُ فَقَدْوَقَعَ أَجْرُه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دیار خود را برای مهاجرت به سوی خدا ترک کند، ولی در نیمه راه مرگ او فرا رسد، پاداش او با خدا خواهد بود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این آیه، آغاز راه یک امر مادی؛ یعنی بیرون رفتن از خانه است ولی پایان آن یک امر معنوی؛ یعنی مهاجرت به سوی خدا، می باشد؛ زیرا کسی که از دیار خود برای آگاهی از دستورات خدا و به کار بستن آن ها حرکت می کند، از همان لحظه تصمیم می گیرد که پستی ها و خودخواهی ها را دور بریزد و هرچه به شهر مدینه نزدیک تر می گردد به خدا و رسول او نزدیک تر شود</w:t>
      </w:r>
      <w:r>
        <w:rPr>
          <w:rFonts w:eastAsia="IRNazanin" w:cs="IRNazanin"/>
          <w:color w:val="111111"/>
          <w:sz w:val="28"/>
          <w:szCs w:val="28"/>
          <w:rtl w:val="true"/>
          <w:lang w:bidi="fa-IR"/>
        </w:rPr>
        <w:t>.</w:t>
      </w:r>
    </w:p>
    <w:p>
      <w:pPr>
        <w:pStyle w:val="Heading5"/>
        <w:numPr>
          <w:ilvl w:val="4"/>
          <w:numId w:val="1"/>
        </w:numPr>
        <w:rPr/>
      </w:pPr>
      <w:bookmarkStart w:id="632" w:name="__RefHeading___Toc5082484_73709187"/>
      <w:bookmarkStart w:id="633" w:name="_Toc237"/>
      <w:bookmarkEnd w:id="632"/>
      <w:r>
        <w:rPr>
          <w:rtl w:val="true"/>
        </w:rPr>
        <w:t>قلب منبع شناخت، و ابزار آن تزکیه است</w:t>
      </w:r>
      <w:bookmarkEnd w:id="63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های شناخت یادآور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معنی عرفانی، چونان عقل، هم منبع شناخت و هم ابزار شناخت می باشد، قلب منبع یک رشته الهامات و ادراکات است که وسیله و ابزار آن، تصفیه و تزکیه است، همان طور که خرد، منبع شناخت است و ابزار آن استدلال منطقی و قیاس عقلی است که عمل ذهن و فکر به شمار می رود؛ مثلاً برای شناخت قوانینی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معلولی علتی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و تسلسل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نیاز است که جز خرد نمی تواند چیزی باشد، و ابزار آن استدلال منطقی و قیاس های عقلی به شمار می رود</w:t>
      </w:r>
      <w:r>
        <w:rPr>
          <w:rFonts w:eastAsia="IRNazanin" w:cs="IRNazanin"/>
          <w:color w:val="111111"/>
          <w:sz w:val="28"/>
          <w:szCs w:val="28"/>
          <w:rtl w:val="true"/>
          <w:lang w:bidi="fa-IR"/>
        </w:rPr>
        <w:t>.</w:t>
      </w:r>
      <w:bookmarkStart w:id="634" w:name="pg11578_115430"/>
    </w:p>
    <w:p>
      <w:pPr>
        <w:pStyle w:val="BookText"/>
        <w:rPr/>
      </w:pPr>
      <w:bookmarkEnd w:id="634"/>
      <w:r>
        <w:rPr>
          <w:rFonts w:ascii="IRNazanin" w:hAnsi="IRNazanin" w:eastAsia="IRNazanin"/>
          <w:color w:val="111111"/>
          <w:sz w:val="28"/>
          <w:sz w:val="28"/>
          <w:szCs w:val="28"/>
          <w:rtl w:val="true"/>
          <w:lang w:bidi="fa-IR"/>
        </w:rPr>
        <w:t>عین این مطلب در قلب نیز ـ آن هم به معنی عرفانی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ریشه یک رشته الهامات و مکاشفات و آگاهی های خاص است که تحصیل آن ها از منابع دیگر امکان پذیر نیست و یگانه ابزار آن، پاک سازی محیط روح و روان و تزکیه قلب از آلودگی ها و پیرایه های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 گرایان، وجود چنین منبع و ابزاری را سخت رد می کنند و برابر آن ها، الهی به وجود چنین منبع و ابزاری اعتقاد راسخ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انکار مادی گراها این است که اگر آنان به وجود چنین منبع و ا بزاری که مایه یک رشته الهامات وآگاهی های خارج از مجرای حسی است، معتقد گردند، اساس مکتب شان فرو می ریزد؛ زیرا آنان جهان خارج از ماده و طبیعت را با سر سختی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چنین منبع و ابزاری بگرایند، اصالت ماده از بین رفته و جهان آن سوی آن، ثابت می شود</w:t>
      </w:r>
      <w:r>
        <w:rPr>
          <w:rFonts w:eastAsia="IRNazanin" w:cs="IRNazanin"/>
          <w:color w:val="111111"/>
          <w:sz w:val="28"/>
          <w:szCs w:val="28"/>
          <w:rtl w:val="true"/>
          <w:lang w:bidi="fa-IR"/>
        </w:rPr>
        <w:t>.</w:t>
      </w:r>
    </w:p>
    <w:p>
      <w:pPr>
        <w:pStyle w:val="Heading5"/>
        <w:numPr>
          <w:ilvl w:val="4"/>
          <w:numId w:val="1"/>
        </w:numPr>
        <w:rPr/>
      </w:pPr>
      <w:bookmarkStart w:id="635" w:name="__RefHeading___Toc5082486_73709187"/>
      <w:bookmarkStart w:id="636" w:name="_Toc238"/>
      <w:bookmarkEnd w:id="635"/>
      <w:r>
        <w:rPr>
          <w:rtl w:val="true"/>
        </w:rPr>
        <w:t>مکانیزم قلب</w:t>
      </w:r>
      <w:bookmarkEnd w:id="636"/>
    </w:p>
    <w:p>
      <w:pPr>
        <w:pStyle w:val="BookText"/>
        <w:rPr/>
      </w:pPr>
      <w:r>
        <w:rPr>
          <w:rFonts w:ascii="IRNazanin" w:hAnsi="IRNazanin" w:eastAsia="IRNazanin"/>
          <w:color w:val="111111"/>
          <w:sz w:val="28"/>
          <w:sz w:val="28"/>
          <w:szCs w:val="28"/>
          <w:rtl w:val="true"/>
          <w:lang w:bidi="fa-IR"/>
        </w:rPr>
        <w:t>عارفان اسلامی ساختار قلب و نحوه فعالیت این منبع و ابزار شناخت را در کتاب های مربوط به سیر و سلوک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با طی منازلی معنوی، آن هم زیر نظر یک استاد الهی، می تواند یک رشته پابندها را از سر راه دریافت چیزها، با دیده دل و بینش صحیح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خلقت، چشم برای دیدن است؛ ولی گاهی فضا را آن چنان گرد و غبار می گیرد که انسان نمی تواند جلوی پای خود را ببیند؛ در صورتی که اگر فضا و چشم انداز ابزار بینایی، زلال باشد دیدنی هایی را که در صد یا دویست قدمی او قرار دارند، می بیند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اهل صفا، طی مراحل و منازل معنوی، کم ترین اثری که دارد این</w:t>
      </w:r>
    </w:p>
    <w:p>
      <w:pPr>
        <w:pStyle w:val="BookText"/>
        <w:rPr/>
      </w:pPr>
      <w:r>
        <w:rPr>
          <w:rFonts w:ascii="IRNazanin" w:hAnsi="IRNazanin" w:eastAsia="IRNazanin"/>
          <w:color w:val="111111"/>
          <w:sz w:val="28"/>
          <w:sz w:val="28"/>
          <w:szCs w:val="28"/>
          <w:rtl w:val="true"/>
          <w:lang w:bidi="fa-IR"/>
        </w:rPr>
        <w:t>است که موانع دید از قبیل حب و بغض و هوی و هوس را از برابر دیده عقل بر می دارد و به انسان روشنی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واقعیات را خوب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تصفیه منحصر به رفع موانع از دیدن حقایق با دیده دل نیست، بلکه گاهی صفای دل مایه الهام ها و سروش های غیبی می گردد و به انسان آگاهی هایی می بخشد که به دیگران دست نمی دهد؛ از این جهت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دو اثر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را از سر راه دیده انسان بر می دارد و در انسان آن چنان آمادگی ایجاد می کند که حقایق را آن چنان که هست درک می کند، این مطلب با توجه به نکته ای که قبلاً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حجاب معرفت، انگیزه 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منظور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یک رشته الهامات می گردد و انسان صورت هایی را مشاهده می کند که برای افراد عادی مشاهده آن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اخلاق، ما با دو رشته مفاهیم اخلاقی روبه رو می شویم که یکی را باید به کار بست و از دیگری باید پرهیز نمود؛ مثلاً ایثار، شجاعت، سخاوت و استقامت را می ستایند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ها را تحصیل کرد و از خودخواهی، ترس و بخل، نکوهش می کنند و می گویند باید از آن ها دوری جست؛ ولی هرگز به انسان یاد نمی دهند چگونه خود رابا صفات نیک بیاراییم و از صفات بد بپرهیزیم و انسان در سایه چه عواملی می تواند خود را با ایثار و شجاعت بیاراید و از صفات مقابل آن ها بپرهیزد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و اهل درک به انسان می گویند تو به سان یک نهالی هستی که در حال حرکت و سیر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منازل معینی را طی کنی و با طی این منازل به مقصد گرانمایه انسانی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خود را با مجموع صفات</w:t>
      </w:r>
      <w:bookmarkStart w:id="637" w:name="pg11578_115432"/>
    </w:p>
    <w:p>
      <w:pPr>
        <w:pStyle w:val="BookText"/>
        <w:rPr/>
      </w:pPr>
      <w:bookmarkEnd w:id="637"/>
      <w:r>
        <w:rPr>
          <w:rFonts w:ascii="IRNazanin" w:hAnsi="IRNazanin" w:eastAsia="IRNazanin"/>
          <w:color w:val="111111"/>
          <w:sz w:val="28"/>
          <w:sz w:val="28"/>
          <w:szCs w:val="28"/>
          <w:rtl w:val="true"/>
          <w:lang w:bidi="fa-IR"/>
        </w:rPr>
        <w:t>انسان آرایش کنی و از صفات بد بپرهیزی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آراستن نفس با این صفات و پیراستگی از صفات متقابل، جز با طی این مراحل امکان پذیر نیست؛ شاید یک چنین بحث مختصر درباره قلب برای درک حقیقت ساختار آن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نکته ای را که در آغاز بحث گفتیم، بازگو می کنیم و آن این که مقصود از طرح این بحث این نیست که عینیت گرایی و طبیعت شناسی یعنی شناخت جهان را رها کنیم و در کنجی به درون گرایی بپردازیم؛ بلکه مقصود این است که در کنار شناخت عینیت ها و واقعیت ها و هستی شناسی ها و کشف رازهای ماده و قوانین جهان حس، به خودشناسی نیز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و حدیث ما را به مطالعه طبیعت دعوت می کند، به معنی روگردانی از شناخت ماورای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کسی است که از زیاده روی و کوتاهی بپرهیزد و در عین درون گرایی به برون گرایی و بالعکس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عقب ماندگی مسلمانان در قرون گذشته از علم سازه ها این بوده که به خودشناسی تنها بیشتر توجه کرده و به جهان شناسی کم تر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جهان غرب دچار عکس آن شده است و جز برون گرایی به چیزی نمی پردازد</w:t>
      </w:r>
      <w:r>
        <w:rPr>
          <w:rFonts w:eastAsia="IRNazanin" w:cs="IRNazanin"/>
          <w:color w:val="111111"/>
          <w:sz w:val="28"/>
          <w:szCs w:val="28"/>
          <w:rtl w:val="true"/>
          <w:lang w:bidi="fa-IR"/>
        </w:rPr>
        <w:t>.</w:t>
      </w:r>
    </w:p>
    <w:p>
      <w:pPr>
        <w:pStyle w:val="Heading5"/>
        <w:numPr>
          <w:ilvl w:val="4"/>
          <w:numId w:val="1"/>
        </w:numPr>
        <w:rPr/>
      </w:pPr>
      <w:bookmarkStart w:id="638" w:name="__RefHeading___Toc5082488_73709187"/>
      <w:bookmarkStart w:id="639" w:name="_Toc239"/>
      <w:bookmarkEnd w:id="638"/>
      <w:r>
        <w:rPr>
          <w:rtl w:val="true"/>
        </w:rPr>
        <w:t>نهج البلاغه و درون گرایی</w:t>
      </w:r>
      <w:bookmarkEnd w:id="639"/>
    </w:p>
    <w:p>
      <w:pPr>
        <w:pStyle w:val="BookText"/>
        <w:rPr/>
      </w:pPr>
      <w:r>
        <w:rPr>
          <w:rFonts w:ascii="IRNazanin" w:hAnsi="IRNazanin" w:eastAsia="IRNazanin"/>
          <w:color w:val="111111"/>
          <w:sz w:val="28"/>
          <w:sz w:val="28"/>
          <w:szCs w:val="28"/>
          <w:rtl w:val="true"/>
          <w:lang w:bidi="fa-IR"/>
        </w:rPr>
        <w:t>شکی نیست که کتاب نهج البلاغه کتاب برون گرا است، ما را به شناخت عینیت ها در طبیعت، در اجتماع، درتاریخ، در سیاست دعوت می کند؛ولی در عین حال در جای خود، از خودشناسی باز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بیش از هر عارف اسلامی به استواری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در این زمینه نمونه هایی را می آوریم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امام،عبادت خدا و یاد او دل را زنده می کند وبه آن صفا</w:t>
      </w:r>
    </w:p>
    <w:p>
      <w:pPr>
        <w:pStyle w:val="BookText"/>
        <w:rPr/>
      </w:pPr>
      <w:r>
        <w:rPr>
          <w:rFonts w:ascii="IRNazanin" w:hAnsi="IRNazanin" w:eastAsia="IRNazanin"/>
          <w:color w:val="111111"/>
          <w:sz w:val="28"/>
          <w:sz w:val="28"/>
          <w:szCs w:val="28"/>
          <w:rtl w:val="true"/>
          <w:lang w:bidi="fa-IR"/>
        </w:rPr>
        <w:t>می بخشد و آماده تجلیات می سازد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جَعَل الذِّکْرَ جلاءً للقُلوبِ، تَسْمع به بعد الوَقْرة، و تبصُر به بعد العشوة، و تنقاد به بعد المعاندة، و ما برحَ اللّه عزت الائه، فی البُرهةِ بعدَ البُرهةِ وفی أزمانِ الفتراتِ، رجال ناجاهم فی فکرهم، وکلّمهم فی ذات عقولهم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یاد خود را صیقل دل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به وسیله آن پس از کری شنوا و پس از کوری بینا و پس از سرکشی رام می گردند، پیوسته برای خدا در هر زمان و قرنی، بندگانی بوده و هست که خدا با ضمیر آنان سخن می گوید وبا خرد آنان تکلم می کند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ناجاهُم فی فِکْرِهم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موضوع الهام گیری قلب است که اثر مستقیم عبادت و تزکیه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دیگری سخن از برق و درخشندگی به میان می آورد که بر اثر مجاهده در دل سالک تابیدن می گیرد و دنیای او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از منازلی می کند که سالک راه حق به ترتیب آن ها را می پیماید تا به منزل مقصود که آخرین حد سیر صعود معنوی است برسد ومی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أحْیی عقلَهُ و أماتَ نفسَه، حتی دقَّ جلیلُه و لطُفَ غلیظُهُ و برِقَ له لامع، کثیرُ البرق، فأبان له الطریقَ و سَلَکَ به السبیل و تدافعتْه الأبوابُ إلی بابِ السلامةِ و ثبتتْ رجلاه بطمأنینة بدنه، فی قرار الأمن و الراحة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خویش را زنده و نفس خود را میرانده است تا این که درشتی های بدن، نازک و خشونت های روح، نرم گشته است، برق پر نوری بر قلب او تابیده و راه را بر او روشن و او را به پیمودن راه سوق داده است پیوسته از این منزل به آن منزل برده شده است تا به آخرین منزل، که</w:t>
      </w:r>
    </w:p>
    <w:p>
      <w:pPr>
        <w:pStyle w:val="BookText"/>
        <w:rPr/>
      </w:pPr>
      <w:r>
        <w:rPr>
          <w:rFonts w:ascii="IRNazanin" w:hAnsi="IRNazanin" w:eastAsia="IRNazanin"/>
          <w:color w:val="111111"/>
          <w:sz w:val="28"/>
          <w:sz w:val="28"/>
          <w:szCs w:val="28"/>
          <w:rtl w:val="true"/>
          <w:lang w:bidi="fa-IR"/>
        </w:rPr>
        <w:t>منزل سلامت است رسیده است و پاهای همراه با بدن ارام او، در قرارگاه امن و آسایش، ثابت ایستاده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یکی از سخنان کوتاه خود به واردات قلبی و علوم افاضی واشراقی که نتیجه تهذیب نفس است، تصریح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بهمُ العلمُ علی حقیقةِ البصیرةِ، و باشروا روحَ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که بر پایه بینش کامل است، بر قلب های آنان هجوم آورده است و روح یقین را لمس کرده اند</w:t>
      </w:r>
      <w:r>
        <w:rPr>
          <w:rFonts w:eastAsia="IRNazanin" w:cs="IRNazanin"/>
          <w:color w:val="111111"/>
          <w:sz w:val="28"/>
          <w:szCs w:val="28"/>
          <w:rtl w:val="true"/>
          <w:lang w:bidi="fa-IR"/>
        </w:rPr>
        <w:t>».</w:t>
      </w:r>
      <w:r>
        <w:rPr>
          <w:rStyle w:val="FootnoteAnchor"/>
          <w:rtl w:val="true"/>
        </w:rPr>
        <w:footnoteReference w:id="47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خطبه ها و سخنان حکیمانه خود پشت سر هم، بشر را به آثار عجیب عبادت و تزکیه نفس توجه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آن ها به همین سه موضوع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گسترده در این مورد سخن گفته ایم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قدرت های معنوی پیامبران و اولیای الهی که بیشتر زاییده بندگی درست خدا و خودسازی به معنی صحیح آن است، به گونه روشن و گسترده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می توانند دنباله بحث را در این دو کتاب جستجو کنند؛ از این رو گفتار را در این زمینه کوتاه می کنیم و به تفسیر اصولی دیگر می پردازیم</w:t>
      </w:r>
      <w:r>
        <w:rPr>
          <w:rFonts w:eastAsia="IRNazanin" w:cs="IRNazanin"/>
          <w:color w:val="111111"/>
          <w:sz w:val="28"/>
          <w:szCs w:val="28"/>
          <w:rtl w:val="true"/>
          <w:lang w:bidi="fa-IR"/>
        </w:rPr>
        <w:t>.</w:t>
      </w:r>
      <w:bookmarkStart w:id="640" w:name="pg11578_115435"/>
    </w:p>
    <w:p>
      <w:pPr>
        <w:pStyle w:val="Heading5"/>
        <w:numPr>
          <w:ilvl w:val="4"/>
          <w:numId w:val="1"/>
        </w:numPr>
        <w:rPr/>
      </w:pPr>
      <w:bookmarkStart w:id="641" w:name="__RefHeading___Toc5082490_73709187"/>
      <w:bookmarkStart w:id="642" w:name="_Toc240"/>
      <w:bookmarkEnd w:id="640"/>
      <w:bookmarkEnd w:id="641"/>
      <w:r>
        <w:rPr>
          <w:rtl w:val="true"/>
        </w:rPr>
        <w:t>جامعه و تاریخ در قرآن</w:t>
      </w:r>
      <w:bookmarkEnd w:id="642"/>
    </w:p>
    <w:p>
      <w:pPr>
        <w:pStyle w:val="Heading6"/>
        <w:numPr>
          <w:ilvl w:val="5"/>
          <w:numId w:val="1"/>
        </w:numPr>
        <w:rPr/>
      </w:pPr>
      <w:bookmarkStart w:id="643" w:name="__RefHeading___Toc5082492_73709187"/>
      <w:bookmarkStart w:id="644" w:name="_Toc241"/>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از موضوعات بکر و دست نخورده قرآن، آیات مربوط به جامعه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انسان به دو صورت مورد بحث و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مقطعی از زمان در حال ایستایی، که همان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بستر حرکت زمان، که همان تاریخ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هنگامی نازل شده اند که نه فلسفه تاریخی تدوین شده بود و نه علمی به نام جامعه شناسی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به جای توجه به تاریخ ملل، به تاریخ شخصیت ها و فرمانروایان فکر می کرد و چیزی می نوشت و مجلس آرایی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در این اعصار، تاریخ اقوام و ملل را مطرح کرد و به روی بشر کنجکاو، باب نوی در راه تحقیق امت ها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نه کتاب فلسفه تاریخ است و نه کتاب جامعه شناسی؛ ولی در مسائل مربوط به ملل و اقوام، برداشت هایی دارد که از نظریه او در بسیاری از مسائل مربوط به جامعه و تاریخ بهره مند می شویم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قرآن در مورد مسائل مربوط به جامعه، پیشینه و بررسی چگونگی آن، که در این کتاب آمده است، به نگارش کتاب مستقلی نیازمند است که باید آن را برای کارآگاهان در این رشته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نیز باید برای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سرمشق خود قرار دهند، نه این که افکار و اندوخته های خود را بر قرآن تحمیل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روزگار ما، قرآن از تحریف تفسیری مصون نمانده و گروهی به جای این که بر قرآن شاگردی کنند و آن را به گفتگو درآورند و از آن نظرخواهی کنند، جامه استادی پوشیده و دیدگاه های خود را برآن تحمیل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بخش، بخش فشرده ای از مباحث مربوط به جامعه و تاریخ را که در قرآن وارد شده است، از نظر خوانندگان گرامی می گذرانیم و آرزومندیم که دیگران این راه 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های مفید و ارزنده ای در اختیار عاشقان مفاهیم ارزنده قرآن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در این بخش مطرح می کنیم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اجتماعی بشر طرحی است در خلقت و آفرینش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فطرتاً مدنی و اجتماعی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علاوه بر بعد فردی و اجتماعی، بعد جهانی یا الهی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فرد، جامعه، یا اصالت آمیخته فرد و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جامعه چگونه است، آیا یک بافت و ترکیب فردی است یا گروهی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دارای سنت و قانون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تصادف در تاریخ چه معنی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های الهی، واکنش اعمال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سنت های حاکم بر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پیشینیان آیینه عبرت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تاریخی تا چه اندازه ارزش علمی دارند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به تشریح امور دهگانه بپردازم یک رشته بحث های تمهیدی</w:t>
      </w:r>
      <w:bookmarkStart w:id="645" w:name="pg11578_115437"/>
    </w:p>
    <w:p>
      <w:pPr>
        <w:pStyle w:val="BookText"/>
        <w:rPr/>
      </w:pPr>
      <w:bookmarkEnd w:id="645"/>
      <w:r>
        <w:rPr>
          <w:rFonts w:ascii="IRNazanin" w:hAnsi="IRNazanin" w:eastAsia="IRNazanin"/>
          <w:color w:val="111111"/>
          <w:sz w:val="28"/>
          <w:sz w:val="28"/>
          <w:szCs w:val="28"/>
          <w:rtl w:val="true"/>
          <w:lang w:bidi="fa-IR"/>
        </w:rPr>
        <w:t>را قبلاً مطرح می کنیم</w:t>
      </w:r>
      <w:r>
        <w:rPr>
          <w:rFonts w:eastAsia="IRNazanin" w:cs="IRNazanin"/>
          <w:color w:val="111111"/>
          <w:sz w:val="28"/>
          <w:szCs w:val="28"/>
          <w:rtl w:val="true"/>
          <w:lang w:bidi="fa-IR"/>
        </w:rPr>
        <w:t>:</w:t>
      </w:r>
    </w:p>
    <w:p>
      <w:pPr>
        <w:pStyle w:val="Heading6"/>
        <w:numPr>
          <w:ilvl w:val="5"/>
          <w:numId w:val="1"/>
        </w:numPr>
        <w:rPr/>
      </w:pPr>
      <w:bookmarkStart w:id="646" w:name="__RefHeading___Toc5082494_73709187"/>
      <w:bookmarkStart w:id="647" w:name="_Toc242"/>
      <w:bookmarkEnd w:id="646"/>
      <w:r>
        <w:rPr>
          <w:rtl w:val="true"/>
        </w:rPr>
        <w:t>الف</w:t>
      </w:r>
      <w:r>
        <w:rPr>
          <w:rtl w:val="true"/>
        </w:rPr>
        <w:t xml:space="preserve">: </w:t>
      </w:r>
      <w:r>
        <w:rPr>
          <w:rtl w:val="true"/>
        </w:rPr>
        <w:t>فلسفه تاریخ چیست؟</w:t>
      </w:r>
      <w:bookmarkEnd w:id="647"/>
    </w:p>
    <w:p>
      <w:pPr>
        <w:pStyle w:val="BookText"/>
        <w:rPr/>
      </w:pPr>
      <w:r>
        <w:rPr>
          <w:rFonts w:ascii="IRNazanin" w:hAnsi="IRNazanin" w:eastAsia="IRNazanin"/>
          <w:color w:val="111111"/>
          <w:sz w:val="28"/>
          <w:sz w:val="28"/>
          <w:szCs w:val="28"/>
          <w:rtl w:val="true"/>
          <w:lang w:bidi="fa-IR"/>
        </w:rPr>
        <w:t>آشنایی با قوانین کلی جامعه و تاریخ، و آگاهی از بافت و تحولات جامعه ها از مرحله ای به مرحله ای ،و دانش قوانین حاکم بر این تحولات، فلسفه تاریخ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از قوانین کلی تاریخ پرده برداشت و این علم را پایه گذارد، دانشمند معروف مغربی عبدالرحمان بن خلدون متوفای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تاریخی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المبتدء والخبر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هفت جلد چاپ شده و چندان اشتهاری ندارد؛ امّا مقدمه ای بر این تاریخ دارد، که در میان اندیشمندان از شهرت ویژه ای برخوردار و به زبان های خارجی نیز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این علم از سوی دانشمندان پی گیری شده و به نام رشته ای از علم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علم، علم دیگری نیز وجود دارد به نام جامعه شناسی که با یکدیگر قرابت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این دو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فلسفه تاریخ درباره قوانین کلی حاکم بر جامعه و تاریخ سخن می گوید، ناچار است تمام تاریخ بشری را یک جا و یک دست، مورد مطالعه قرار دهد؛ آن گاه قوانین کلی آن را به دست آورد و هرگز نمی تواند اوضاع جامعه خاصی را بریده از گذشته یا آینده مورد بررسی قرار دهد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موضوع جامعه شناسی خلاف این است؛ جامعه شناسی رویدادها یا مشکلات حاکم بر یک جامعه را در پاره ای از زمان مورد بررسی قرار می دهد، نه قوانین کلی حاکم بر مطلق تاریخ بشر را</w:t>
      </w:r>
      <w:r>
        <w:rPr>
          <w:rFonts w:eastAsia="IRNazanin" w:cs="IRNazanin"/>
          <w:color w:val="111111"/>
          <w:sz w:val="28"/>
          <w:szCs w:val="28"/>
          <w:rtl w:val="true"/>
          <w:lang w:bidi="fa-IR"/>
        </w:rPr>
        <w:t>.</w:t>
      </w:r>
      <w:bookmarkStart w:id="648" w:name="pg11578_115438"/>
    </w:p>
    <w:p>
      <w:pPr>
        <w:pStyle w:val="BookText"/>
        <w:rPr/>
      </w:pPr>
      <w:bookmarkEnd w:id="648"/>
      <w:r>
        <w:rPr>
          <w:rFonts w:ascii="IRNazanin" w:hAnsi="IRNazanin" w:eastAsia="IRNazanin"/>
          <w:color w:val="111111"/>
          <w:sz w:val="28"/>
          <w:sz w:val="28"/>
          <w:szCs w:val="28"/>
          <w:rtl w:val="true"/>
          <w:lang w:bidi="fa-IR"/>
        </w:rPr>
        <w:t>مثلاً رسیدگی به وضع کنونی جامعه ایران پس از انقلاب و یا قبل از آن، وظیفه جامعه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کاستی هایی چون نارسایی های دهقانان، کشاورزان، کارفرمایان، کارگران، دیپلمه ها، کارشناسان بیکار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توجه این علم می باشد؛در حالی که بحث از عوامل محرک تاریخ به طور کلی یا قانونمندی تاریخ، مربوط به فلسفه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تفاوت آن دو روشن گردید، می پردازیم به معنی و جایگاه جامعه </w:t>
      </w:r>
      <w:r>
        <w:rPr>
          <w:rFonts w:eastAsia="IRNazanin" w:cs="IRNazanin"/>
          <w:color w:val="111111"/>
          <w:sz w:val="28"/>
          <w:szCs w:val="28"/>
          <w:rtl w:val="true"/>
          <w:lang w:bidi="fa-IR"/>
        </w:rPr>
        <w:t>:</w:t>
      </w:r>
    </w:p>
    <w:p>
      <w:pPr>
        <w:pStyle w:val="Heading6"/>
        <w:numPr>
          <w:ilvl w:val="5"/>
          <w:numId w:val="1"/>
        </w:numPr>
        <w:rPr/>
      </w:pPr>
      <w:bookmarkStart w:id="649" w:name="__RefHeading___Toc5082496_73709187"/>
      <w:bookmarkStart w:id="650" w:name="_Toc243"/>
      <w:bookmarkEnd w:id="649"/>
      <w:r>
        <w:rPr>
          <w:rtl w:val="true"/>
        </w:rPr>
        <w:t>ب</w:t>
      </w:r>
      <w:r>
        <w:rPr>
          <w:rtl w:val="true"/>
        </w:rPr>
        <w:t xml:space="preserve">: </w:t>
      </w:r>
      <w:r>
        <w:rPr>
          <w:rtl w:val="true"/>
        </w:rPr>
        <w:t>جامعه چیست؟</w:t>
      </w:r>
      <w:bookmarkEnd w:id="650"/>
    </w:p>
    <w:p>
      <w:pPr>
        <w:pStyle w:val="BookText"/>
        <w:rPr/>
      </w:pPr>
      <w:r>
        <w:rPr>
          <w:rFonts w:ascii="IRNazanin" w:hAnsi="IRNazanin" w:eastAsia="IRNazanin"/>
          <w:color w:val="111111"/>
          <w:sz w:val="28"/>
          <w:sz w:val="28"/>
          <w:szCs w:val="28"/>
          <w:rtl w:val="true"/>
          <w:lang w:bidi="fa-IR"/>
        </w:rPr>
        <w:t>نخستین گفتار در جامعه و تاریخ، شناخت معنی زندگی انفرادی و اجتماعی است و با شناخت درست این دو نوع زندگی، معنی جامعه خود به خود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انفرادی رو به روی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 شکل نخست آن، فاقد نظام، سنت، قانون و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انفرادی بدون تقسیم نیازمندی ها و بهره مندی ها صورت می پذیرد و هر کسی به فکر نیاز خویش و رفع آن و کشیدن همه بار زندگی به دوش خویش می باشد، بدون اینکه دیگری باری از دوش او بردارد و او را در قسمتی از امور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زندگی از نظر دانشمندان مخالف طبیعت انسان است و انسان از دیرباز از آن گریخته و به زندگی به شکلی دیگر می اندیشد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اجتماعی، زندگی، ماهیت اجتماعی دارد و زندگی افراد بر اساس تقسیم کار و نیاز، آن گاه تقسیم بهره و سود، چاره جویی شده و برای</w:t>
      </w:r>
    </w:p>
    <w:p>
      <w:pPr>
        <w:pStyle w:val="BookText"/>
        <w:rPr/>
      </w:pPr>
      <w:r>
        <w:rPr>
          <w:rFonts w:ascii="IRNazanin" w:hAnsi="IRNazanin" w:eastAsia="IRNazanin"/>
          <w:color w:val="111111"/>
          <w:sz w:val="28"/>
          <w:sz w:val="28"/>
          <w:szCs w:val="28"/>
          <w:rtl w:val="true"/>
          <w:lang w:bidi="fa-IR"/>
        </w:rPr>
        <w:t>چنین تقسیم و همکاری، آدابی اندیشیده که افراد موظفند بر طبق آن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تقسیم نیاز و بهره، در میان افراد، یک نوع وحدت در اندیشه، آرمان، خلق و خوی به وجود می آید که افراد را بیش از پیش به هم پیوند می دهد و در یک زندگی مشترک گرد هم می آورد و همگی سرنوشت واحدی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سرنشینان یک کشتی و یا هواپیما، که همه با هم به مقصد می رسند و در رخدادها سرنوشت یکسانی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زندگی، اجتماعی و افراد آن تشکیل دهنده جامعه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زندگی اجتماعی، مسئله تقسیم کار و بهره، حکومت آداب و رسوم، وحدت خلق و خوی و یگانگی در آرمان و فرهنگ است نه این که در یک آب و هوا زندگی کنند، در یک منطقه زیست بنمایند و از مواد معین تغذیه کنند؛ زیرا بسیاری از حیوانات و گیاهان مانند گوسفندان و درختان یک جنگل و باغ، آن را برگزیده اند؛ ولی نه زندگی آنان اجتماعی است و نه افراد آن تشکیل دهنده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فردی، فرد در برابر فرد یا دیگران، هیچ نوع مسئولیتی به گردن نمی گیرد و کوچک ترین قراری میان آنان بسته نشده؛ بنابر این، فرد در این محیط ها آزاد است؛ در حالی که زندگی اجتماعی عملاً مسئولیت زا و تعهد آور است؛ از این رو، یک قسمت از آزادی های انسان محدود شده و آزادی در حدود مصالح افراد آن، محترم شمرده می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وحدت در سرنوشت ـ که بر افراد یک جامعه حاکم است ـ تظاهر به گناه و آلودگی در اسلام اکیداً ممنوع است و یک قسمت از امور</w:t>
      </w:r>
      <w:bookmarkStart w:id="651" w:name="pg11578_115440"/>
    </w:p>
    <w:p>
      <w:pPr>
        <w:pStyle w:val="BookText"/>
        <w:rPr/>
      </w:pPr>
      <w:bookmarkEnd w:id="651"/>
      <w:r>
        <w:rPr>
          <w:rFonts w:ascii="IRNazanin" w:hAnsi="IRNazanin" w:eastAsia="IRNazanin"/>
          <w:color w:val="111111"/>
          <w:sz w:val="28"/>
          <w:sz w:val="28"/>
          <w:szCs w:val="28"/>
          <w:rtl w:val="true"/>
          <w:lang w:bidi="fa-IR"/>
        </w:rPr>
        <w:t>مربوط به امر به معروف، به همین موضوع اختصاص یافته و پیامبر گرامی اسلام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المعصیة َإذا عَمِلَ بها العبدُ سرّاً لم یَضُرَّ إلاّ صاحبَها و إذا عَمِلَ بها علانیةً ولم یُغَیِّرْ علیه أضرَّتِ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گناهی در پنهانی انجام گیرد فقط خود طرف را آلوده می سازد و اگر در مجامع عمومی انجام گیرد و اعتراضی بر آن نشود، جامعه را آلوده می سازد</w:t>
      </w:r>
      <w:r>
        <w:rPr>
          <w:rFonts w:eastAsia="IRNazanin" w:cs="IRNazanin"/>
          <w:color w:val="111111"/>
          <w:sz w:val="28"/>
          <w:szCs w:val="28"/>
          <w:rtl w:val="true"/>
          <w:lang w:bidi="fa-IR"/>
        </w:rPr>
        <w:t>».</w:t>
      </w:r>
      <w:r>
        <w:rPr>
          <w:rStyle w:val="FootnoteAnchor"/>
          <w:rtl w:val="true"/>
        </w:rPr>
        <w:footnoteReference w:id="475"/>
      </w:r>
    </w:p>
    <w:p>
      <w:pPr>
        <w:pStyle w:val="Heading6"/>
        <w:numPr>
          <w:ilvl w:val="5"/>
          <w:numId w:val="1"/>
        </w:numPr>
        <w:rPr/>
      </w:pPr>
      <w:bookmarkStart w:id="652" w:name="__RefHeading___Toc5082498_73709187"/>
      <w:bookmarkStart w:id="653" w:name="_Toc244"/>
      <w:bookmarkEnd w:id="652"/>
      <w:r>
        <w:rPr>
          <w:rtl w:val="true"/>
        </w:rPr>
        <w:t>ج</w:t>
      </w:r>
      <w:r>
        <w:rPr>
          <w:rtl w:val="true"/>
        </w:rPr>
        <w:t xml:space="preserve">: </w:t>
      </w:r>
      <w:r>
        <w:rPr>
          <w:rtl w:val="true"/>
        </w:rPr>
        <w:t>فلسفه نظارت عمومی</w:t>
      </w:r>
      <w:bookmarkEnd w:id="653"/>
    </w:p>
    <w:p>
      <w:pPr>
        <w:pStyle w:val="BookText"/>
        <w:rPr/>
      </w:pPr>
      <w:r>
        <w:rPr>
          <w:rFonts w:ascii="IRNazanin" w:hAnsi="IRNazanin" w:eastAsia="IRNazanin"/>
          <w:color w:val="111111"/>
          <w:sz w:val="28"/>
          <w:sz w:val="28"/>
          <w:szCs w:val="28"/>
          <w:rtl w:val="true"/>
          <w:lang w:bidi="fa-IR"/>
        </w:rPr>
        <w:t xml:space="preserve">از این نقطه، فلسفه نظارت عمومی که در قرآن در ده مورد از آن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کاملاً روشن می گردد و از لحاظ پیوندی که میان افراد جامعه هست و حکم واحدی که بر جامعه حکومت می کند، نمی توان مسئله نظارت عمومی را به وسیله توده مردم و اجرای مقررات را درباره قانون شکنان، از طریق قوه مجریه، مخالف قانون حریت و آزادی دانست؛زیرا زندگی اجتماعی جز این پایدار نمی ماند و هر کسی با پذیرفتن زندگی اجتماعی، چنین محدودیت هایی را هم باید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جا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شویم؛ زیرا هدف بیان قسمتی از سنن حاکم بر جامعه و تاریخ است که در قرآن وارد شده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که زندگی اجتماعی؛ زندگی تعهد آفرینی است، در آیین اسلام بر دوش یک مسلمان، که زندگی اجتماعی را پذیرفته، مسئولیت های</w:t>
      </w:r>
      <w:bookmarkStart w:id="654" w:name="pg11578_115441"/>
    </w:p>
    <w:p>
      <w:pPr>
        <w:pStyle w:val="BookText"/>
        <w:rPr/>
      </w:pPr>
      <w:bookmarkEnd w:id="654"/>
      <w:r>
        <w:rPr>
          <w:rFonts w:ascii="IRNazanin" w:hAnsi="IRNazanin" w:eastAsia="IRNazanin"/>
          <w:color w:val="111111"/>
          <w:sz w:val="28"/>
          <w:sz w:val="28"/>
          <w:szCs w:val="28"/>
          <w:rtl w:val="true"/>
          <w:lang w:bidi="fa-IR"/>
        </w:rPr>
        <w:t>بزرگی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اعظم فقه اسلامی را قوانین اجتماعی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اجتماعی انسان، به مراتب بیش از دستورهای فردی آن است</w:t>
      </w:r>
      <w:r>
        <w:rPr>
          <w:rFonts w:eastAsia="IRNazanin" w:cs="IRNazanin"/>
          <w:color w:val="111111"/>
          <w:sz w:val="28"/>
          <w:szCs w:val="28"/>
          <w:rtl w:val="true"/>
          <w:lang w:bidi="fa-IR"/>
        </w:rPr>
        <w:t>.</w:t>
      </w:r>
    </w:p>
    <w:p>
      <w:pPr>
        <w:pStyle w:val="Heading6"/>
        <w:numPr>
          <w:ilvl w:val="5"/>
          <w:numId w:val="1"/>
        </w:numPr>
        <w:rPr/>
      </w:pPr>
      <w:bookmarkStart w:id="655" w:name="__RefHeading___Toc5082500_73709187"/>
      <w:bookmarkStart w:id="656" w:name="_Toc245"/>
      <w:bookmarkEnd w:id="655"/>
      <w:r>
        <w:rPr>
          <w:rtl w:val="true"/>
        </w:rPr>
        <w:t>د</w:t>
      </w:r>
      <w:r>
        <w:rPr>
          <w:rtl w:val="true"/>
        </w:rPr>
        <w:t xml:space="preserve">: </w:t>
      </w:r>
      <w:r>
        <w:rPr>
          <w:rtl w:val="true"/>
        </w:rPr>
        <w:t>چرا انسان اجتماعی است؟</w:t>
      </w:r>
      <w:bookmarkEnd w:id="656"/>
    </w:p>
    <w:p>
      <w:pPr>
        <w:pStyle w:val="BookText"/>
        <w:rPr/>
      </w:pPr>
      <w:r>
        <w:rPr>
          <w:rFonts w:ascii="IRNazanin" w:hAnsi="IRNazanin" w:eastAsia="IRNazanin"/>
          <w:color w:val="111111"/>
          <w:sz w:val="28"/>
          <w:sz w:val="28"/>
          <w:szCs w:val="28"/>
          <w:rtl w:val="true"/>
          <w:lang w:bidi="fa-IR"/>
        </w:rPr>
        <w:t>شکی نیست که انسان کنونی به شکل اجتماعی زندگی می کند و با تقسیم کار و نیاز و تقسیم بهره به پیش می رود؛ ولی سخن این جا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زندگی اجتماعی، مقتضای فطرت او است و طرحی است که در خلقت و آفرینش او ریخته شده است و زندگی به غیر این شکل یک نوع شنا بر خلاف موازین آفرینش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مقتضای جبر زندگی و اضطرار است که او را به این گونه زندگی وادار ساخته است و هرگز چنین میلی در نهاد او وجود ندارد و اگر به تنهایی می توانست بار زندگی را به دوش بکشد، هرگز به این زندگی تن نمی داد، و آزادی فردی را با قید و بند اجتماعی عوض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مقتضای یک محاسبه عقل است؛ زیرا زندگی بهتر و کم دردسرتر، جز با مشارکت و همکاری دیگران امکان پذیر نیست و بهره گیری کامل از مواهب طبیعت، فقط در سایه زندگی اجتماعی ممکن می باشد، هرچند اصل زندگی به شکل ساده، بر زندگی دسته جمعی متوقف نیست؟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نظر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نظریه نخست یک عامل درونی انسان را به سوی زندگی اجتماعی می کشد، به سان زندگی زن و مرد، که به مقتضای فطرت به سوی هم کشیده می شوند و زندگی اجتماعی کوچکی را به</w:t>
      </w:r>
    </w:p>
    <w:p>
      <w:pPr>
        <w:pStyle w:val="BookText"/>
        <w:rPr/>
      </w:pPr>
      <w:r>
        <w:rPr>
          <w:rFonts w:ascii="IRNazanin" w:hAnsi="IRNazanin" w:eastAsia="IRNazanin"/>
          <w:color w:val="111111"/>
          <w:sz w:val="28"/>
          <w:sz w:val="28"/>
          <w:szCs w:val="28"/>
          <w:rtl w:val="true"/>
          <w:lang w:bidi="fa-IR"/>
        </w:rPr>
        <w:t>نام خانواده تشکیل می دهند و زندگی فردی برای هر کدام مانند جدایی جزء از کل است که هرچه زودتر باید به هم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بنابر نظریه دوم یک عامل خارج از وجود انسان به نام اضطرار، او را به چنین زندگی می کشد و هیچ انگیزه درونی در کار نیست، مانند تشنگانی که در بیابانی گیر کرده باشند و بخواهند با کندن چاهی خود را از تشنگی برهانند و یکی باید در اعماق زمین کار کند و دیگری بایدخاک ها را بالا بکشد، تا سرانجام به آب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نظریه سوم، یک محاسبه فکری و شخصی و انگیزه زندگی بهتر، او را برمشارکت و همکاری دعوت می نماید، مانند دو بازرگان که برای سود بیشتر، طرح شرکت عظیمی را می ریزند، تا سود کلانی ببرند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مقدمات، عناوین دهگانه را یکی پس از دیگری مطرح می کنیم</w:t>
      </w:r>
      <w:r>
        <w:rPr>
          <w:rFonts w:eastAsia="IRNazanin" w:cs="IRNazanin"/>
          <w:color w:val="111111"/>
          <w:sz w:val="28"/>
          <w:szCs w:val="28"/>
          <w:rtl w:val="true"/>
          <w:lang w:bidi="fa-IR"/>
        </w:rPr>
        <w:t>.</w:t>
      </w:r>
      <w:bookmarkStart w:id="657" w:name="pg11578_115443"/>
    </w:p>
    <w:p>
      <w:pPr>
        <w:pStyle w:val="Heading3"/>
        <w:numPr>
          <w:ilvl w:val="2"/>
          <w:numId w:val="1"/>
        </w:numPr>
        <w:rPr/>
      </w:pPr>
      <w:bookmarkStart w:id="658" w:name="__RefHeading___Toc5082502_73709187"/>
      <w:bookmarkStart w:id="659" w:name="_Toc246"/>
      <w:bookmarkEnd w:id="657"/>
      <w:bookmarkEnd w:id="658"/>
      <w:r>
        <w:rPr>
          <w:rtl w:val="true"/>
        </w:rPr>
        <w:t xml:space="preserve">اصل بیست و یکم </w:t>
      </w:r>
      <w:r>
        <w:rPr>
          <w:rtl w:val="true"/>
        </w:rPr>
        <w:t xml:space="preserve">: </w:t>
      </w:r>
      <w:r>
        <w:rPr>
          <w:rtl w:val="true"/>
        </w:rPr>
        <w:t>زندگی اجتماعی طرحی است در آفرینش انسان</w:t>
      </w:r>
      <w:bookmarkEnd w:id="659"/>
    </w:p>
    <w:p>
      <w:pPr>
        <w:pStyle w:val="Heading4"/>
        <w:numPr>
          <w:ilvl w:val="3"/>
          <w:numId w:val="1"/>
        </w:numPr>
        <w:rPr/>
      </w:pPr>
      <w:bookmarkStart w:id="660" w:name="__RefHeading___Toc5082504_73709187"/>
      <w:bookmarkStart w:id="661" w:name="_Toc247"/>
      <w:bookmarkEnd w:id="660"/>
      <w:r>
        <w:rPr>
          <w:rtl w:val="true"/>
        </w:rPr>
        <w:t>آیات موضوع</w:t>
      </w:r>
      <w:bookmarkEnd w:id="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 وکانَ ربُّکَ 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یَقْسِمُونَ رَحْمَتَ رَبِّکَ نَحْنُ قَسَمْنا بَیْنَهُمْ مَعیشَتَهُمْ فِیالحَیاةِ الدُّنْیا وَرَفَعْنا بَعْضَهُمْ فَوقَ بَعْض دَرَجات لِیَتَّخِذَ بَعْضُهُمْبَعْضاً سُخْرِیّاً وَ رَحْمَتُ رَبِّکَ خَیْرٌ مِمّا یَجْمَعُونَ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قَدْخَلَقَکُمْ أَطواراً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662" w:name="pg11578_115444"/>
    </w:p>
    <w:p>
      <w:pPr>
        <w:pStyle w:val="Heading4"/>
        <w:numPr>
          <w:ilvl w:val="3"/>
          <w:numId w:val="1"/>
        </w:numPr>
        <w:rPr/>
      </w:pPr>
      <w:bookmarkStart w:id="663" w:name="__RefHeading___Toc5082506_73709187"/>
      <w:bookmarkStart w:id="664" w:name="_Toc248"/>
      <w:bookmarkEnd w:id="662"/>
      <w:bookmarkEnd w:id="663"/>
      <w:r>
        <w:rPr>
          <w:rtl w:val="true"/>
        </w:rPr>
        <w:t>ترجمه آیات</w:t>
      </w:r>
      <w:bookmarkEnd w:id="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که ازآب انسان آفرید و در میان افراد انسان، پیوندهای نسبی و رابطه های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دامادی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پروردگار تو قادر و توانا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ها رحمت پروردگار تو را قسمت می کنند، ما مایه های معیشت را میان آنان در زندگی دنیا، تقسیم کرده ایم و برخی را بر برخی دیگر ـ از نظر امکانات و استعدادهاـ برتری بخشیده ایم تا برخی، برخی دیگر را به صورت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کنند و در نتیجه همه مسخر همدیگر شوند و رحمت پروردگار تو از آن چه که آنها گرد می آورند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زنی آفریدیم و شماها را به صورت ملت ها و قبیله ها قرار دادیم تا همدیگر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به وسیله ملیت ها و قومیت ها بر همدیگر فخر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 اترین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را جوراجور آفریده است</w:t>
      </w:r>
      <w:r>
        <w:rPr>
          <w:rFonts w:eastAsia="IRNazanin" w:cs="IRNazanin"/>
          <w:color w:val="111111"/>
          <w:sz w:val="28"/>
          <w:szCs w:val="28"/>
          <w:rtl w:val="true"/>
          <w:lang w:bidi="fa-IR"/>
        </w:rPr>
        <w:t>».</w:t>
      </w:r>
    </w:p>
    <w:p>
      <w:pPr>
        <w:pStyle w:val="Heading4"/>
        <w:numPr>
          <w:ilvl w:val="3"/>
          <w:numId w:val="1"/>
        </w:numPr>
        <w:rPr/>
      </w:pPr>
      <w:bookmarkStart w:id="665" w:name="__RefHeading___Toc5082508_73709187"/>
      <w:bookmarkStart w:id="666" w:name="_Toc249"/>
      <w:bookmarkEnd w:id="665"/>
      <w:r>
        <w:rPr>
          <w:rtl w:val="true"/>
        </w:rPr>
        <w:t>تفسیر موضوعی آیات</w:t>
      </w:r>
      <w:bookmarkEnd w:id="666"/>
    </w:p>
    <w:p>
      <w:pPr>
        <w:pStyle w:val="BookText"/>
        <w:rPr/>
      </w:pPr>
      <w:r>
        <w:rPr>
          <w:rFonts w:ascii="IRNazanin" w:hAnsi="IRNazanin" w:eastAsia="IRNazanin"/>
          <w:color w:val="111111"/>
          <w:sz w:val="28"/>
          <w:sz w:val="28"/>
          <w:szCs w:val="28"/>
          <w:rtl w:val="true"/>
          <w:lang w:bidi="fa-IR"/>
        </w:rPr>
        <w:t>آیات قرآنی، زندگی اجتماعی را، طرحی در آفرینش انسان می داند، گویی ریشه های چنین زندگی در آفرینش او لانه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انسان و فطرت او پا برجا است او به چنین زندگی کشیده خواهد شد بر این مطلب آیاتی گواهی می دهند که از میان آن ها به سه آیه اکتفا می کنیم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النّاسُ اِنّا خَلَقْناکُمْ مِنْ ذَکَر وَ أُنثی وَ جََعَلْناکُمْ شُعُوباً وَ قَبائِلَ لِتَعارَفُوا إِنَّ أَکْرَمَکُمْ عِنْدَ اللّهِ أَتْقاکُمْ إِنَّ اللّه عَلِیمٌ خَبِیرٌ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شما را</w:t>
      </w:r>
    </w:p>
    <w:p>
      <w:pPr>
        <w:pStyle w:val="BookText"/>
        <w:rPr/>
      </w:pPr>
      <w:r>
        <w:rPr>
          <w:rFonts w:ascii="IRNazanin" w:hAnsi="IRNazanin" w:eastAsia="IRNazanin"/>
          <w:color w:val="111111"/>
          <w:sz w:val="28"/>
          <w:sz w:val="28"/>
          <w:szCs w:val="28"/>
          <w:rtl w:val="true"/>
          <w:lang w:bidi="fa-IR"/>
        </w:rPr>
        <w:t>از مرد و زنی آفریدیم و شماها را به صورت ملت ها و قبیله ها قرار دادیم تا همدیگر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به وسیله ملیت ها و قومیت ها بر همدیگر فخر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 اترین شما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این آیه به فلسفه خلقت و این که چرا انسان ها به صورت ملیت ها و قبیله های گوناگون خلق شده اند،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اگر خلقت انسان به غیر این صورت بود، شناسایی، که زیربنای یک زندگی اجتماعی است امکان پذیر نبود؛ زیرا در این صورت، همه افراد چون کالاهای مشابه یک کارخانه بودند که هرگز قابل بازشناسی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در خلقت انسان طرحی به نام ملیت ها و قبیله ها ریخته شده آن هم به خاطر شناسایی یکدیگر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جَعَلْناکُمْ شُعُوباً وَ قَبائلَ لِتَعارَفُوا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آرمان دومی برای چنین 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اختلاف در ملیت ها و قبیله ها، مقدمه شناسایی افراد باشد و بازشناسی مقدمه یک زندگی اجتماعی شمرده شود، قهراً در طرح خلقت، زندگی اجتماعی به صورت آرمانی نهایی خلقت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 نخست، با در نظر گرفتن چنین پایانی، آفرینش انسان طرح ریزی شده است، و این همان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دسته جمعی، مقتضای فطرت و آفرینش انسان می 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 وکانَ ربّکَ 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که از آب، انسان آفرید و در میان افراد انسان پیوندهای نسبی و رابطه های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دامادی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پروردگار تو قادر و توانا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این آیه پیوند خویشاوندی نسبی و سببی را که طرحی است در متن خلقت اشاره دارد وبرای همین جهت، پس از بیان آفرینش انسان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مسئله خویشاوندی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خلقت بشر عطف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نَسباً وصِهراً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پیوند خویشاوندی در طرح خلقت منظور باشد، قهراً زندگی اجتماعی نیز در نظر گرفته شد؛ زیرا روابط سببی و نسبی مایه پیوند افراد و تشکل اجتماعات است و زندگی اجتماعی مفهومی جز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 یَقْسِمُونَ رَحْمَتَ رَبِّکَ نَحْنُ قَسَمْنا بَیْنَهُمْ مَعیشَتَهُمْ فِی الَحیاةِ الدُّنیا وَ رَفَعْنا بَعْضَهُمْ فَوقَ بَعض دَرجات لِیَتَّخِذَ بَعْضُهُمْ بَعضاً سُخْرِیّـاً وَ رَحمتُ ربِّکَ خیرٌ مِمّا یَجْمَعُونَ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ها رحمت پروردگار تو را قسمت می کنند، ما مایه های معیشت را میان آنان در زندگی دنیا تقسیم کرده ایم و برخی را بر برخی دیگر ـ از نظر امکانات و استعدادهاـ برتری بخشیده ایم تا برخی، برخی دیگر را به صورت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کنند و در نتیجه همه مسخر همدیگر شوند و رحمت پروردگار تو از آن چه که آنها گرد می آورند بهتر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از آن جا که مفاد آیه برای گروهی پنهان مانده است و تصور شده که اسلام طرفدار تسخیر گروهی به وسیله گروهی و طایفه ای به وسیله طایفه ای است، لازم می دانیم پیش از این که ببینیم چه رابطه ای بین آیه وبحث ما هست، معنی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در آغاز، ابهامی را که در نظر برخی، در جمله های آیه موجود است، برطرف سازیم و برای روشن شدن مجموع مفاد آیه، جمله های حساس</w:t>
      </w:r>
    </w:p>
    <w:p>
      <w:pPr>
        <w:pStyle w:val="BookText"/>
        <w:rPr/>
      </w:pPr>
      <w:r>
        <w:rPr>
          <w:rFonts w:ascii="IRNazanin" w:hAnsi="IRNazanin" w:eastAsia="IRNazanin"/>
          <w:color w:val="111111"/>
          <w:sz w:val="28"/>
          <w:sz w:val="28"/>
          <w:szCs w:val="28"/>
          <w:rtl w:val="true"/>
          <w:lang w:bidi="fa-IR"/>
        </w:rPr>
        <w:t>آیه را، در سه بخش و به شکلی گویاتر باز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قَسَمْنا بَیْنَهُمْ مَعِیشَتهُمْ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مایه های زندگی را میان آنان تقسیم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نخست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 تقسیم شده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چیست؟گاهی تصور می شود که مقصود از آن مال و منال و دارایی دنیایی است خداوند آن را از روز نخست مقدر کرده است تا یکی کاخ نشین و دیگری کوخ نشین باشد؛ ولی چنین تفسیری، جز تفسیر به رأی چیزی نیست؛ زیرا آیه از خلقت و آفرینش انسان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جز مایه های زندگی از قبیل استعدادها، امکان ها، لیاقت ها و شایستگی ها که در سرشت انسان ها نهفته است،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آیه این است که ما در روز آفرینش بشر، اختلاف در شایستگی ها را در نهاد او قرار دادیم و افراد را با استعدادهای گوناگون آفریده ایم تا از این طریق در افراد احساس نیاز به وجود آید و به خدمت متقابل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آفرینش انسان ها جز این بود، باید خلقت انسان به این دو صورت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تمام افراد از نظر استعداد و لیاقت یکسان و یکنواخت آفریده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فردی همان را دارا باشد که دیگری آن را دارا است، و همان را نداشته باشد که دیگری آن را ندارد ، یا به یکی همه چیز داده شود و به دیگری اصلاً چیزی داده نشود و در هر دو صورت پیوند و نیاز خدمت متقابل، در جامعه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خَلَقَکُمْ أطواراً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را جوراجور آفریده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در حدیثی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بخیر ما اختلَفُوا فإذا استَوُوا 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تا شایستگی های گوناگون دارند در خیر و خوبی هستند؛ اگر مساوی و برابر شدند نابود می شوند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تا این جا توانستیم مفاد این بخش از آیه را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بخش دوم از آیه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بعضهم فوق بعض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را بر برخی دیگر برتری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بخش از آیه در صدد بیان نکته دیگری است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در بخش نخست در مورد تقسیم مواهب سخن گفت، در این بخش یادآور می شود که ما مواهب را به طور یکسان به افراد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در بعضی از برخورداری ها برتری دادیم، به یکی توان صنعتی بیش از دیگری دادیم؛ گرچه ممکن است آن کس که از نظر هوش فنی در درجه پایین قرار دارد در یک جهت ویا جهات دیگر بر آن فرد برتر، شایستگی دیگری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هوش مدیریت او، بیش از آن فرد ماهر در صنعت باشد، به این ترتیب ،در افراد نیازمندی به هم در آفرینش و سرشت او گنجانده شده و زمینه پیوستگی به 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برخی، برخی دیگر را مسخر خود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آیه، بیان گر علت برتری برخی بر برخی است به شکلی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هدف از این نوع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تسخیر و</w:t>
      </w:r>
    </w:p>
    <w:p>
      <w:pPr>
        <w:pStyle w:val="BookText"/>
        <w:rPr/>
      </w:pPr>
      <w:r>
        <w:rPr>
          <w:rFonts w:ascii="IRNazanin" w:hAnsi="IRNazanin" w:eastAsia="IRNazanin"/>
          <w:color w:val="111111"/>
          <w:sz w:val="28"/>
          <w:sz w:val="28"/>
          <w:szCs w:val="28"/>
          <w:rtl w:val="true"/>
          <w:lang w:bidi="fa-IR"/>
        </w:rPr>
        <w:t>خدمت متقابل است، تا همه به طور طبیعی مسخر یکدیگر شوند و این نوع پیوستگی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مقصود این نیست که برخی، برخی را به گماشتگی بگیرند، گروهی پیوسته حاکم، و گروهی پیوسته محکوم شوند و طبقه بندی ناعاقلانه ـ این نوع از آن، در اسلام محکوم است ـ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تفسیر، معلول نا آگاهی از نکته اساسی است که یادآور شدیم؛ زیرا این بخش از آیه گویای علت برتری های متقابل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مفاد آن هم، ایجاد تسخیر متقابل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از توضیح هر سه بخش از آیه بیرون آمدیم، آیه بر این که زندگی اجتماعی انسان، طرحی در خلقت او است و از روز نخست، آفرینش او بر این اساس بنا نهاده شده است، به روشنی دلالت دارد؛ زیرا آیه ، سخن از تقسیم مواهب و استعدادها به میان می آورد، و اضافه می کند که در نعمت ها و استعدادها برخی را بر برخی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هر دو را با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 مدلل می سازدو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مواهب و ایجاد برتری ها از روز نخست برای ایجاد تسخیر متقابل است و تسخیر متقابل، جز زندگی اجتماعی، مفهومی ندارد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معلوم می شود که زندگی اجتماعی، غایت خلقت و هدف آفرینش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جز این که طرحی در خلقت است، چیز دیگری نمی تواند باشد؛ در نتیجه عامل این زندگی نه اجبار و اضطرار خارجی است، نه سود جویی و راحت طلبی؛ بلکه یک عامل درونی است که از روز نخست در فطرت او وجود داشته است و پیوسته او را بر چنین زندگی اجتماعی دعوت می کند</w:t>
      </w:r>
      <w:r>
        <w:rPr>
          <w:rFonts w:eastAsia="IRNazanin" w:cs="IRNazanin"/>
          <w:color w:val="111111"/>
          <w:sz w:val="28"/>
          <w:szCs w:val="28"/>
          <w:rtl w:val="true"/>
          <w:lang w:bidi="fa-IR"/>
        </w:rPr>
        <w:t>.</w:t>
      </w:r>
      <w:bookmarkStart w:id="667" w:name="pg11578_115450"/>
    </w:p>
    <w:p>
      <w:pPr>
        <w:pStyle w:val="Heading3"/>
        <w:numPr>
          <w:ilvl w:val="2"/>
          <w:numId w:val="1"/>
        </w:numPr>
        <w:rPr/>
      </w:pPr>
      <w:bookmarkStart w:id="668" w:name="__RefHeading___Toc5082510_73709187"/>
      <w:bookmarkStart w:id="669" w:name="_Toc250"/>
      <w:bookmarkEnd w:id="667"/>
      <w:bookmarkEnd w:id="668"/>
      <w:r>
        <w:rPr>
          <w:rtl w:val="true"/>
        </w:rPr>
        <w:t xml:space="preserve">اصل بیست و دوم </w:t>
      </w:r>
      <w:r>
        <w:rPr>
          <w:rtl w:val="true"/>
        </w:rPr>
        <w:t xml:space="preserve">: </w:t>
      </w:r>
      <w:r>
        <w:rPr>
          <w:rtl w:val="true"/>
        </w:rPr>
        <w:t>بعد جهانی و یا الهی جامعه</w:t>
      </w:r>
      <w:bookmarkEnd w:id="669"/>
    </w:p>
    <w:p>
      <w:pPr>
        <w:pStyle w:val="Heading4"/>
        <w:numPr>
          <w:ilvl w:val="3"/>
          <w:numId w:val="1"/>
        </w:numPr>
        <w:rPr/>
      </w:pPr>
      <w:bookmarkStart w:id="670" w:name="__RefHeading___Toc5082512_73709187"/>
      <w:bookmarkStart w:id="671" w:name="_Toc251"/>
      <w:bookmarkEnd w:id="670"/>
      <w:r>
        <w:rPr>
          <w:rtl w:val="true"/>
        </w:rPr>
        <w:t>آیات موضوع</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أَنْبِیاءَ اللّهِ مِنْ قَبلُ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أُمّةٌ قَدْخَلَتْ لَها ما کَسَبَتْ وَ لَکُمْ ما کَسَبْتُمْ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قائِمَةٌ یَتْلُونَ آیاتِ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تَکُنْ أَرْضُ اللّهِ واسِعَةً فَتُهاجِرُوا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أُمَّةٌ مُقتَصِدَةٌ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یَضُرُّکُم مَن ضَلَّ إذَا اهتَدَیْتُمْ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زَیّنّا لِکُلِّ أُمَّة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أُمَّة أَجَلٌ فَإِذا جاءَ أَجلُهُمْ لا یَستَأخُِرونَ ساعَةً وَ لا یَستَقدِمُونَ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القُری آمَنُوا وَاتَّقَوْا لَفَتَحْنا عَلَیْهِمْ بَرَکات مِنَ السَّماءِ وَالأَرْضِ وَ لکِنْ کَذَّبُوا فَأَخَذْناهُمْ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فِتْنَةً لا تُصِیبَنَّ الّذینَ ظَلَمُوا مِنْکُمْ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لِکُلِّ أُمَّة رَسُولٌ فَإِذا جاءَ رَسُولُهُمْ قُضِیَ بَیْنَهُمْ بالْقِسْطِ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لِکُلِّ أُمَّة أَجَلٌ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 کُلُّ أُمَّة بِرَسُولِهِمْ لِیَأخُذُوهُ وَ جادَلُوا بالْباطِلِِ لِیُدْحِضُوا بِهِ الحَقَّ فَأَخَذْتُهُمْ فَکَیْفَ کانَ 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أُمَّة تُدعی إلی کِتابِها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فَکَذَّبُوهُ فَعَقَروُها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672" w:name="pg11578_115452"/>
    </w:p>
    <w:p>
      <w:pPr>
        <w:pStyle w:val="Heading4"/>
        <w:numPr>
          <w:ilvl w:val="3"/>
          <w:numId w:val="1"/>
        </w:numPr>
        <w:rPr/>
      </w:pPr>
      <w:bookmarkStart w:id="673" w:name="__RefHeading___Toc5082514_73709187"/>
      <w:bookmarkStart w:id="674" w:name="_Toc252"/>
      <w:bookmarkEnd w:id="672"/>
      <w:bookmarkEnd w:id="673"/>
      <w:r>
        <w:rPr>
          <w:rtl w:val="true"/>
        </w:rPr>
        <w:t>ترجمه آیات</w:t>
      </w:r>
      <w:bookmarkEnd w:id="6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به جهان غیب ایمان آرند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چرا پیامبران خدا را در گذشته می کشتید، اگر افراد با ایمان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 امت پیشین است برای او است کارهایی که کرده و برای شما است کارهایی که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مصممی هستند که آیات خداوند را تلاوت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سرزمین خدا فراخ و وسیع نبود که به نقاط دیگری مهاجرت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 ها ملتی میانه رو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دیگران، به حال شما که خواهان هدایت هستید، ضرر و زیان نمی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هر امتی را در نظرش زینت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ملت اجل و دوره است، که نه لحظه ای عقب می افتند و نه لحظه ای پیشی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دیاری ایمان بیاورند و تقوا پیشه خود سازند ما، درهای رحمت و برکت را از آسمان و زمین به روی آنان می گشاییم؛ ولی آنان به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ما نیز آنان را به سزای کارهای خود مؤاخذه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وبلایی بترسید که تنها دامنگیر افراد ستمگر نمی شود بلکه کسانی را که دست ستمگر را باز گذارده اند، نیز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 رسولی است، وقتی که آن رسول آمد حکم به عدل شده و بر کسی ستم نمی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گروهی وقت ومدت خاصی است</w:t>
      </w:r>
      <w:r>
        <w:rPr>
          <w:rFonts w:eastAsia="IRNazanin" w:cs="IRNazanin"/>
          <w:color w:val="111111"/>
          <w:sz w:val="28"/>
          <w:szCs w:val="28"/>
          <w:rtl w:val="true"/>
          <w:lang w:bidi="fa-IR"/>
        </w:rPr>
        <w:t>».</w:t>
      </w:r>
      <w:bookmarkStart w:id="675" w:name="pg11578_115453"/>
    </w:p>
    <w:p>
      <w:pPr>
        <w:pStyle w:val="BookText"/>
        <w:rPr/>
      </w:pPr>
      <w:bookmarkEnd w:id="67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بخش های جهان خدا را از هر نقصی پاک می داند؛ ولی شما از تسبیح آنها آگاه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بشر را از آب آفرید، آن گاه در آفرینش او پیوندهای نسبی و سببی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ملتی می کوشیدتا پیامبر خود را بگیرند و در راه باطل خود با او جدال ورزند تا حق را پایمال سازند؛ ولی ما آنان را گرفتیم و چگونه بود کیفرهای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به سوی کتاب خود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کنید او آمرزنده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باران خیز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را با مال و فرزندان یاری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باغ هایی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چشمه هایی پدید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در گرو اعمال خویش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را تکذیب کردند و شتر او را پی کردند</w:t>
      </w:r>
      <w:r>
        <w:rPr>
          <w:rFonts w:eastAsia="IRNazanin" w:cs="IRNazanin"/>
          <w:color w:val="111111"/>
          <w:sz w:val="28"/>
          <w:szCs w:val="28"/>
          <w:rtl w:val="true"/>
          <w:lang w:bidi="fa-IR"/>
        </w:rPr>
        <w:t>».</w:t>
      </w:r>
    </w:p>
    <w:p>
      <w:pPr>
        <w:pStyle w:val="Heading4"/>
        <w:numPr>
          <w:ilvl w:val="3"/>
          <w:numId w:val="1"/>
        </w:numPr>
        <w:rPr/>
      </w:pPr>
      <w:bookmarkStart w:id="676" w:name="__RefHeading___Toc5082516_73709187"/>
      <w:bookmarkStart w:id="677" w:name="_Toc253"/>
      <w:bookmarkEnd w:id="676"/>
      <w:r>
        <w:rPr>
          <w:rtl w:val="true"/>
        </w:rPr>
        <w:t>تفسیر موضوعی آیات</w:t>
      </w:r>
      <w:bookmarkEnd w:id="677"/>
    </w:p>
    <w:p>
      <w:pPr>
        <w:pStyle w:val="BookText"/>
        <w:rPr/>
      </w:pPr>
      <w:r>
        <w:rPr>
          <w:rFonts w:ascii="IRNazanin" w:hAnsi="IRNazanin" w:eastAsia="IRNazanin"/>
          <w:color w:val="111111"/>
          <w:sz w:val="28"/>
          <w:sz w:val="28"/>
          <w:szCs w:val="28"/>
          <w:rtl w:val="true"/>
          <w:lang w:bidi="fa-IR"/>
        </w:rPr>
        <w:t xml:space="preserve">در کتاب های مربوط به فلسفه تاریخ ، جامعه شناسی، غالباً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رانده می شود، وبرای جامعه دو بعد بیشتر تصورنمی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فردی که معتقدین به اصالت فرد و رژیم های سرمایه داری از آن طرفداری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اجتماعی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جانب داری می نماید و ما نظر اسلام را در زمینه اصالت فرد یا جامعه، پس از این بحث، یادآور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را در جریان اصل تازه ای که قرآن از روی آن پرده برداشته است قرار</w:t>
      </w:r>
    </w:p>
    <w:p>
      <w:pPr>
        <w:pStyle w:val="BookText"/>
        <w:rPr/>
      </w:pPr>
      <w:r>
        <w:rPr>
          <w:rFonts w:ascii="IRNazanin" w:hAnsi="IRNazanin" w:eastAsia="IRNazanin"/>
          <w:color w:val="111111"/>
          <w:sz w:val="28"/>
          <w:sz w:val="28"/>
          <w:szCs w:val="28"/>
          <w:rtl w:val="true"/>
          <w:lang w:bidi="fa-IR"/>
        </w:rPr>
        <w:t>می دهیم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علاوه بر این دو بعد، بعد سومی دارد که ما نام آن را بعد جهانی، یا بعد الهی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این است که جهان هستی، نسبت به کردار انسان بی تفاوت نیست و کردار و رفتار او از جانب جهان، واکنش مناسب با ماهیت عمل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نیک واکنش نیک، و کردار بد واکنش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مکتب ها، جهان را ـ جز انسان و دیگر جانداران ـ جامد و فاقد شعور می انگارند و معتقدند که جهان نسبت به اعمال نیک و بد بی تفاوت است و بشر چه نیکی بکند و چه بدی، زمین و آسمان در برابر اعمال خوب و بد او واکنشی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ظلم و ستم جباران و بیدادگری زمامداران خودسر، با عدالت صالحان و پاکان یکسان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قرآن برای گیتی شعور و درک ویژه ای قائل است و جهان را در برابر اعمال افراد بی تفاوت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ومعتقد است که این بعد از جامعه، با محاسبات عادی قابل درک نیست، فقط می توان با دیده دل آن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شَیء إِلاّ یُسَبِّحُ بِحَمدِهِ وَ لکِنْ لا تَفْقَهُونَ تَسبیحَهُمْ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همه بخش های جهان، خدا را از هر نقصی پاک می داند؛ ولی شما از تسبیح آنها آگاه نیستید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و این که این نوع درک و شعور چگونه است که بر جهان حاکم است و چه خویشاوندی میان رفتار خوب و بد انسان و واکنش خوب وبد جهان وجود دارد، بر انسان خاکی کاملاً پوشیده است؟و باید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به جهان غیب</w:t>
      </w:r>
    </w:p>
    <w:p>
      <w:pPr>
        <w:pStyle w:val="BookText"/>
        <w:rPr/>
      </w:pPr>
      <w:r>
        <w:rPr>
          <w:rFonts w:ascii="IRNazanin" w:hAnsi="IRNazanin" w:eastAsia="IRNazanin"/>
          <w:color w:val="111111"/>
          <w:sz w:val="28"/>
          <w:sz w:val="28"/>
          <w:szCs w:val="28"/>
          <w:rtl w:val="true"/>
          <w:lang w:bidi="fa-IR"/>
        </w:rPr>
        <w:t>ایمان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آورد، هر چند حقیقت آن برای ما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بر این رابطه گواهی می دهند بیش از آن است که در این اندک، جا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تنها برخی را یاد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 لکِنْ کَذَّبُوا فَأَخَذْناهُمْ 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مردم دیاری ایمان بیاورند و تقوا پیشه خود سازند ما، درهای رحمت و برکت را از آسمان و زمین به روی آنان می گشاییم؛ ولی آنان به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ما نیز آنان را به سزای کارهای خود مؤاخذه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بین اعمال نیک و بد ما، در باز و بسته شدن درهای رحمت آسمان و زمین تأثیر مستقیم دارد؛ زیرا تمام پوشیده های جهان بر بشر کشف نشده است تا علیت و تأثیر این نوع اعمال را منکر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یک چنین کنش و واکنشی چونان اعتقاد به معجزه و کرامت اولیا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وکرامت، پدیده بدون علت نیست؛ بلکه علتی دارد که ما از آن آگاه نیستیم و باید حساب یافته ها را از نایافته ها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درستکاری، کار فوق العاده ای دیدیم که با موازین عادی تطبیق نمی کند، نباید به انکار آن برخیزیم و بگوییم چنین کاری امکان پذیر نیست؛ که باید در صورت ثبوت آن را با علل ناشناخته توجیه کنیم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گران قدری مانند نوح ـ که نخستین پیامبر صاحب شریعت است ـ استغفار را علت ریزش باران، فزونی مال و فرزند، باروری درختان، و جریان چشمه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پوزش خواهی، این آثار را به دنبال می آورد و</w:t>
      </w:r>
    </w:p>
    <w:p>
      <w:pPr>
        <w:pStyle w:val="BookText"/>
        <w:rPr/>
      </w:pPr>
      <w:r>
        <w:rPr>
          <w:rFonts w:ascii="IRNazanin" w:hAnsi="IRNazanin" w:eastAsia="IRNazanin"/>
          <w:color w:val="111111"/>
          <w:sz w:val="28"/>
          <w:sz w:val="28"/>
          <w:szCs w:val="28"/>
          <w:rtl w:val="true"/>
          <w:lang w:bidi="fa-IR"/>
        </w:rPr>
        <w:t>چه رابطه ای میان طلب آمرزش و ندامت از گناه و آثار طبیعی وجود دارد، برای ما پوشیده است و گستره علم بر بسیاری از زوایای آن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آیاتی در این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استَغْفِرُوا رَبَّکُمْ إِنَّهُ کانَ غَفّاراً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کنید او آمرزنده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ابرهای باران خیز می فرستد</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یُمْدِدْکُمْ بِأَمْوال وَ بَنینَ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شماها را با مال و فرزندان یاری می کند</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 شما باغ هایی قرار می دهد</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لَکُمْ أَنْهاراً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چشمه هایی پدید می آورد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آیات در این زمینه بیش از آن است که بتوان در این فشرده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همین کم، بسنده می کنیم و اعتقاد به این بعد از جامعه تأثیر شگرفی در اصلاح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مکتبی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نیلگون جهان در برابر اعمال خرد و درشت انسان عکس العمل مناسب آن نشان می دهد و هرگز کار انسان هرچه هم ریز و کوچک باشد، در این جهان خالی از اثر نیست، این، بیدارگر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مکتبی که می گوید جهان کور و کر است، گوش شنوا و دیده بینا ندارد و در برابر رفتار بشر کاملاً بی تفاوت است و نزد او جبار و ستمگر، عادل و دادگر یکسان است، حالا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مکتبمی تواند جامعه را به اصلاح و پاکی بکشد و تقوا و پاکی را به میدان بیاورد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باید حکومت کنند که از این روابط آگاه باشند تا</w:t>
      </w:r>
    </w:p>
    <w:p>
      <w:pPr>
        <w:pStyle w:val="BookText"/>
        <w:rPr/>
      </w:pPr>
      <w:r>
        <w:rPr>
          <w:rFonts w:ascii="IRNazanin" w:hAnsi="IRNazanin" w:eastAsia="IRNazanin"/>
          <w:color w:val="111111"/>
          <w:sz w:val="28"/>
          <w:sz w:val="28"/>
          <w:szCs w:val="28"/>
          <w:rtl w:val="true"/>
          <w:lang w:bidi="fa-IR"/>
        </w:rPr>
        <w:t>در وضع قوانین، یا به تعبیر صحیح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ریزی برای حکومت، این بعد از جامعه غفلت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کَثُر الزنی، کَثُرَتِ الفُجْأةُ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جامعه ای ناپاکی زیاد شد، بیماری سکته در آن شیوع پیدا می کند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رابطه میان عمل زنا و بیماری سکته بر بشر امروز مکشوف نیست، این وحی است که از چنین حقیقتی پرده بر می دارد و عاملی را برای شیوع این بیماری معرفی می کند که هنوز علم بر آن دست نیافته است و چقدر عوامل نادیده وجود دارد که بر بشر نادان پر مدعای امروز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نمونه های دیگر آن می رساند که جامعه از یک پیوند ارگانیکی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همگانی و اجتماعی</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برخوردار است که عمل گروهی روی گروه دیگر، هرچند از آن عمل بیزار باشند، اثر می گذارد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سخن به این جا انجامید و از بعد جهانی و یا الهی جامعه آگاه شدیم، شایسته است بگوییم جامعه دو بعد دیگر به نام های بعد فردی و بعد اجتماعی دارد و این دو بعد در صورتی روشن می گردد که نظریه های مختلفی را که در این زمینه وارد شده است مورد بررسی قرار دهیم</w:t>
      </w:r>
      <w:r>
        <w:rPr>
          <w:rFonts w:eastAsia="IRNazanin" w:cs="IRNazanin"/>
          <w:color w:val="111111"/>
          <w:sz w:val="28"/>
          <w:szCs w:val="28"/>
          <w:rtl w:val="true"/>
          <w:lang w:bidi="fa-IR"/>
        </w:rPr>
        <w:t>.</w:t>
      </w:r>
      <w:bookmarkStart w:id="678" w:name="pg11578_115458"/>
    </w:p>
    <w:p>
      <w:pPr>
        <w:pStyle w:val="Heading3"/>
        <w:numPr>
          <w:ilvl w:val="2"/>
          <w:numId w:val="1"/>
        </w:numPr>
        <w:rPr/>
      </w:pPr>
      <w:bookmarkStart w:id="679" w:name="__RefHeading___Toc5082518_73709187"/>
      <w:bookmarkStart w:id="680" w:name="_Toc254"/>
      <w:bookmarkEnd w:id="678"/>
      <w:bookmarkEnd w:id="679"/>
      <w:r>
        <w:rPr>
          <w:rtl w:val="true"/>
        </w:rPr>
        <w:t xml:space="preserve">اصل بیست و سوم </w:t>
      </w:r>
      <w:r>
        <w:rPr>
          <w:rtl w:val="true"/>
        </w:rPr>
        <w:t xml:space="preserve">: </w:t>
      </w:r>
      <w:r>
        <w:rPr>
          <w:rtl w:val="true"/>
        </w:rPr>
        <w:t xml:space="preserve">اصالت فرد یا جامعه و یا </w:t>
      </w:r>
      <w:r>
        <w:rPr>
          <w:rtl w:val="true"/>
        </w:rPr>
        <w:t>...</w:t>
      </w:r>
      <w:bookmarkEnd w:id="680"/>
    </w:p>
    <w:p>
      <w:pPr>
        <w:pStyle w:val="Heading4"/>
        <w:numPr>
          <w:ilvl w:val="3"/>
          <w:numId w:val="1"/>
        </w:numPr>
        <w:rPr/>
      </w:pPr>
      <w:bookmarkStart w:id="681" w:name="__RefHeading___Toc5082520_73709187"/>
      <w:bookmarkStart w:id="682" w:name="_Toc255"/>
      <w:bookmarkEnd w:id="681"/>
      <w:r>
        <w:rPr>
          <w:rtl w:val="true"/>
        </w:rPr>
        <w:t>آیات موضوع</w:t>
      </w:r>
      <w:bookmarkEnd w:id="6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تِلْکَأُمّةٌ قَدْخَلَتْ لَها ما کَسَبَتْ وَ لَکُمْ ما کَسَبْتُمْ وَلا تُسْئَلُونَ عَمّا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5082522_73709187"/>
      <w:bookmarkStart w:id="684" w:name="_Toc256"/>
      <w:bookmarkEnd w:id="683"/>
      <w:r>
        <w:rPr>
          <w:rtl w:val="true"/>
        </w:rPr>
        <w:t>ترجمه آیات</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در گرو اعمال خویش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 امت پیشین است برای او است کارهایی که انجام داده و برای شماست کارهایی که انجام داده اید و مسئول اعمال پیشینیان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اجتماعی و گروهی انسان سبب می شود که وضع زندگی هر فردی تا اندازه ای به جامعه ای که در آن زندگی می کند،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بستگی به چه شکلی و تا چه اندازه است، دیدگاه های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نگاهی گذرا و فشرده به آن ها می افکنیم</w:t>
      </w:r>
      <w:r>
        <w:rPr>
          <w:rFonts w:eastAsia="IRNazanin" w:cs="IRNazanin"/>
          <w:color w:val="111111"/>
          <w:sz w:val="28"/>
          <w:szCs w:val="28"/>
          <w:rtl w:val="true"/>
          <w:lang w:bidi="fa-IR"/>
        </w:rPr>
        <w:t>:</w:t>
      </w:r>
    </w:p>
    <w:p>
      <w:pPr>
        <w:pStyle w:val="Heading4"/>
        <w:numPr>
          <w:ilvl w:val="3"/>
          <w:numId w:val="1"/>
        </w:numPr>
        <w:rPr/>
      </w:pPr>
      <w:bookmarkStart w:id="685" w:name="__RefHeading___Toc5082524_73709187"/>
      <w:bookmarkStart w:id="686" w:name="_Toc257"/>
      <w:bookmarkEnd w:id="685"/>
      <w:r>
        <w:rPr>
          <w:rtl w:val="true"/>
        </w:rPr>
        <w:t>الف</w:t>
      </w:r>
      <w:r>
        <w:rPr>
          <w:rtl w:val="true"/>
        </w:rPr>
        <w:t xml:space="preserve">. </w:t>
      </w:r>
      <w:r>
        <w:rPr>
          <w:rtl w:val="true"/>
        </w:rPr>
        <w:t>اصالت فرد</w:t>
      </w:r>
      <w:bookmarkEnd w:id="68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اصالت فرد این است که زندگی گروهی، به استقلال فرد، در شکل دادن به زندگی او لطمه ای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چیزی جز مجموع افراد چیزی نیست و عامل اساسی برای زندگی گروهی جز تأمین خواسته های فردی و رسیدن به خواسته های شخصی ـ آن هم در پرتو زندگی اجتماعی ـ چیزی نیست</w:t>
      </w:r>
      <w:r>
        <w:rPr>
          <w:rFonts w:eastAsia="IRNazanin" w:cs="IRNazanin"/>
          <w:color w:val="111111"/>
          <w:sz w:val="28"/>
          <w:szCs w:val="28"/>
          <w:rtl w:val="true"/>
          <w:lang w:bidi="fa-IR"/>
        </w:rPr>
        <w:t>.</w:t>
      </w:r>
      <w:bookmarkStart w:id="687" w:name="pg11578_115459"/>
    </w:p>
    <w:p>
      <w:pPr>
        <w:pStyle w:val="BookText"/>
        <w:rPr/>
      </w:pPr>
      <w:bookmarkEnd w:id="687"/>
      <w:r>
        <w:rPr>
          <w:rFonts w:ascii="IRNazanin" w:hAnsi="IRNazanin" w:eastAsia="IRNazanin"/>
          <w:color w:val="111111"/>
          <w:sz w:val="28"/>
          <w:sz w:val="28"/>
          <w:szCs w:val="28"/>
          <w:rtl w:val="true"/>
          <w:lang w:bidi="fa-IR"/>
        </w:rPr>
        <w:t>اگر انسانی به یک رشته قوانین و مقرراتی به نام نظامات اجتماعی تن می دهد به خاطر رسیدن به مصالحی است که می خواهد بر آن ها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نظریه، فساد جامعه همان فساد افراد است و اصلاح آن از طریق اصلاح فرد امکان پذیر می شود</w:t>
      </w:r>
      <w:r>
        <w:rPr>
          <w:rFonts w:eastAsia="IRNazanin" w:cs="IRNazanin"/>
          <w:color w:val="111111"/>
          <w:sz w:val="28"/>
          <w:szCs w:val="28"/>
          <w:rtl w:val="true"/>
          <w:lang w:bidi="fa-IR"/>
        </w:rPr>
        <w:t>.</w:t>
      </w:r>
    </w:p>
    <w:p>
      <w:pPr>
        <w:pStyle w:val="Heading4"/>
        <w:numPr>
          <w:ilvl w:val="3"/>
          <w:numId w:val="1"/>
        </w:numPr>
        <w:rPr/>
      </w:pPr>
      <w:bookmarkStart w:id="688" w:name="__RefHeading___Toc5082526_73709187"/>
      <w:bookmarkStart w:id="689" w:name="_Toc258"/>
      <w:bookmarkEnd w:id="688"/>
      <w:r>
        <w:rPr>
          <w:rtl w:val="true"/>
        </w:rPr>
        <w:t>ب</w:t>
      </w:r>
      <w:r>
        <w:rPr>
          <w:rtl w:val="true"/>
        </w:rPr>
        <w:t xml:space="preserve">. </w:t>
      </w:r>
      <w:r>
        <w:rPr>
          <w:rtl w:val="true"/>
        </w:rPr>
        <w:t>اصالت جامعه</w:t>
      </w:r>
      <w:bookmarkEnd w:id="689"/>
    </w:p>
    <w:p>
      <w:pPr>
        <w:pStyle w:val="BookText"/>
        <w:rPr/>
      </w:pPr>
      <w:r>
        <w:rPr>
          <w:rFonts w:ascii="IRNazanin" w:hAnsi="IRNazanin" w:eastAsia="IRNazanin"/>
          <w:color w:val="111111"/>
          <w:sz w:val="28"/>
          <w:sz w:val="28"/>
          <w:szCs w:val="28"/>
          <w:rtl w:val="true"/>
          <w:lang w:bidi="fa-IR"/>
        </w:rPr>
        <w:t>مقصود آن، زندگی فرد، تابع محیط اجتماعی است؛ زیرا اگر کسی در زندگی از جهاتی تابع محیط طبیعی خود باشد قطعاً از جهاتی دیگر در چنگال اوضاع اجتماعی یا طبقاتی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خارج عینیت و واقعیت دارد، جامعه و انسان اجتماعی است نه فرد مستقل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برای ما دیده می شود همان انسان هایی است که با هم آمد و شد دارند و گروهی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نظام آفرینش، هر پدیده طبیعی، جزئی از کل است و از خود استقلالی ندارد؛ مثلاً زمین جزئی از منظومه شمسی، و پدیده های زمینی جزئی از کل و تابع نظام عمومی می باشند، همچنین هر فرد از انسان ها جزئی از جامعه و تابع آن است و اگر فرد، اراده ، غنا، خواست و بینش دارد، همگی بازتاب عوامل اجتماعی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در دل یک جامعه به سان سلولی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برای خود باروری دارد، ولی در تمام شئون از صحت و بیماری و اعتدال و انحراف، تابع بدن است که جزئی از آن می باشد، همچنین است فرد در دل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آن سو کشیده می شود که جامعه به آن سو پیش می رود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نظریه سومی را می توان پرداخت که حد وسط بین این دو نظریه تند و حاد می باشد و روح تعالیم اسلامی آن را تأیید می کند و آن نظریه را</w:t>
      </w:r>
    </w:p>
    <w:p>
      <w:pPr>
        <w:pStyle w:val="BookText"/>
        <w:rPr/>
      </w:pP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آمیخته 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این نظریه با توجه به دو مطلب که به روشنی ثابت می شود،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زندگی اجتماعی طرحی است در آفرینش انسان، قطعاً نظریه نخست که فرد را محور قرار می دهد و زندگی اجتماعی را از آن نظر برای فرد مطلوب می اندیشد که خواسته های فرد را بر آورده می کند، دور از حقیقت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انسان یک پدیده گزیننده و هدف دار است، و آفرینش او با آزادی و اختیار همراه گشته است، هرگز نمی توان او را خواستار وابستگی به محیط طبیعی و شرایط اجتماعی دانست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چنگال عوامل اجتماعی اسیر است و به آن سو می رود که جامعه به آن سو روان است؛ زیرا تأثیر عوامل اجتماعی بالاتر از تأثیر محیط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انسان در سایه خواست و تلاش، بر شرایط محیطی پیروز می گردد، و طبیعت را مهار می کند، وبه آن فرمان می دهد، و آن را در جهت نیازها و خواسته های خویش، رهبری می کند؛ قطعاً می تواند بر محیط زندگی خود پیروز گردد و آن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شناخت قوانین حاکم بر جامعه، مسیر آن را در جهت اهداف خود، رهبری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کم به برخی از خواسته های خود،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در حالی که برای خود قوانین و روندی دارد؛ ولی یک قسمت از آن ها مربوط به پایه آگهی افراد کوشا و سخت کوش است که می توانند در پرتو آگاهی از قوانین حاکم بر جامعه، مسیر آن را دگرگون سازند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این،هر دو نظریه در حد افراط و تفریط اند وباید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آمیخته فردو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گردید و از تعالیم اسلامی نیز، همین نظریه سوم به</w:t>
      </w:r>
    </w:p>
    <w:p>
      <w:pPr>
        <w:pStyle w:val="BookText"/>
        <w:rPr/>
      </w:pPr>
      <w:r>
        <w:rPr>
          <w:rFonts w:ascii="IRNazanin" w:hAnsi="IRNazanin" w:eastAsia="IRNazanin"/>
          <w:color w:val="111111"/>
          <w:sz w:val="28"/>
          <w:sz w:val="28"/>
          <w:szCs w:val="28"/>
          <w:rtl w:val="true"/>
          <w:lang w:bidi="fa-IR"/>
        </w:rPr>
        <w:t>روشنی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یک سو به خودسازی و عبادت های فردی و نیایش های شخصی دعوت می کند و پیوسته بر حالت انتخاب گری انسان تکیه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یَضُرُّکُمْ مَنْ ضَلَّ إذَا اهْتَدَیْتُمْ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گمراهی دیگران، به حال شما که خواهان هدایت هستید، ضرر و زیان نمی رساند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 xml:space="preserve">وهرگز نباید به بهانه این که، وضع فرد تابع وضع عمومی جامعه است، از وارستگی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آلودگی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رستاخیز، به گروه های تحت سلطه که طبعاً تحت تأثیر عوامل سلطه گر قرار می گیرند و به انحرافاتی کشیده می شوند،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که تا این حد آلوده شدید؟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مستضعفان و زیردستان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خطاب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تَکُنْ أَرْضُ اللّهِ واسِعَةً فَتُهاجِرُوا فِیها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مگر سرزمین خدا فراخ و وسیع نبود که به نقاط دیگری مهاجرت کنید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این آیه و نظایر آن، به سرنوشت ساز بودن خود بشر و به آزادی وانتخاب گری او تصریح می کند؛ از این جهت نمی توان شخصیت فردی را، در جامعه به تمام معنی، هضم و نابود شده، اندیشید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اسلام عوامل اجتماعی را در زندگی فرد مؤثر دانسته و به پاکسازی محیط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و هشدار می دهد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فِتْنَةً لا تُصِیبَنَّ الّذینَ ظَلَمُوا مِنْکُمْ خاصَّةً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وبلایی بترسید که تنها دامنگیر افراد ستمگر نمی شود بلکه کسانی را که دست ستمگر را باز گذارده اند، نیز شامل می شود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گفتاری دارد که متن و ترجمه آن را از نظر شریف خوانندگان گرامی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فانکرُوا بقلُوبِکُمْ و الفُظُوا بألسِنَتِکُمْ و صکّوا بها جباهَهُمْ ولا تَخافوا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فَجاهِدُوهُمْ بأبدانِکُمْ و ابْغِضُوهُمْ بقُلُوبِکُمْ غَیْرَ طالبین سُلْطاناً ولا باغین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کردار گناه کاران را قلباً بد بشمارید و با زبان تذکر دهید؛ بر پیشانی آنان بزنید ؛ در راه خدا، از سرزنش کنندگان مترسید؛ با بدن های خود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کاران را از صمیم قلب پست بدانید و در این راه به دنبال کسب قدرت و مال نباشید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اگر اراده فرد، اسیر اراده جامعه است، دیگر دعوت به کوشش ها و اصلاح طلبی ها بی معنی خواهد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شناسی اسلامی، باید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انتخابگر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انسان ها در شکل دادن به خصوصیت آن کاملاً مؤثر است،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این که شرایط اجتماعی، فرهنگی، اقتصادی در شکل گیری آن، کاملاً تأثیر دارد، آگاهی، کوشش و تلاش افراد نیز در انتخاب راه و هدف مؤثر می باشد و تمام پیامبران با توجه به صفت انتخاب گری انسان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در گرو اعمال خویش می باشد</w:t>
      </w:r>
      <w:r>
        <w:rPr>
          <w:rFonts w:eastAsia="IRNazanin" w:cs="IRNazanin"/>
          <w:color w:val="111111"/>
          <w:sz w:val="28"/>
          <w:szCs w:val="28"/>
          <w:rtl w:val="true"/>
          <w:lang w:bidi="fa-IR"/>
        </w:rPr>
        <w:t>».</w:t>
      </w:r>
      <w:r>
        <w:rPr>
          <w:rStyle w:val="FootnoteAnchor"/>
          <w:rtl w:val="true"/>
        </w:rPr>
        <w:footnoteReference w:id="493"/>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آزادی فرد در انتخاب راه خود، جامعه ها نیز از نظر قرآن کاملاً آزاد و مختار هستند و مسئول کارهای خود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تِلْکَأُمّةٌ قَدْخَلَتْ لَها ما کَسَبَتْ وَ لَکُمْ ما کَسَبْتُمْ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 امت پیشین است برای او است کارهایی که کرده و برای شما است کارهایی که کرده اید</w:t>
      </w:r>
      <w:r>
        <w:rPr>
          <w:rFonts w:eastAsia="IRNazanin" w:cs="IRNazanin"/>
          <w:color w:val="111111"/>
          <w:sz w:val="28"/>
          <w:szCs w:val="28"/>
          <w:rtl w:val="true"/>
          <w:lang w:bidi="fa-IR"/>
        </w:rPr>
        <w:t>».</w:t>
      </w:r>
      <w:r>
        <w:rPr>
          <w:rStyle w:val="FootnoteAnchor"/>
          <w:rtl w:val="true"/>
        </w:rPr>
        <w:footnoteReference w:id="494"/>
      </w:r>
      <w:bookmarkStart w:id="690" w:name="pg11578_115464"/>
    </w:p>
    <w:p>
      <w:pPr>
        <w:pStyle w:val="Heading3"/>
        <w:numPr>
          <w:ilvl w:val="2"/>
          <w:numId w:val="1"/>
        </w:numPr>
        <w:rPr/>
      </w:pPr>
      <w:bookmarkStart w:id="691" w:name="__RefHeading___Toc5082528_73709187"/>
      <w:bookmarkStart w:id="692" w:name="_Toc259"/>
      <w:bookmarkEnd w:id="690"/>
      <w:bookmarkEnd w:id="691"/>
      <w:r>
        <w:rPr>
          <w:rtl w:val="true"/>
        </w:rPr>
        <w:t xml:space="preserve">اصل بیست و چهارم </w:t>
      </w:r>
      <w:r>
        <w:rPr>
          <w:rtl w:val="true"/>
        </w:rPr>
        <w:t xml:space="preserve">: </w:t>
      </w:r>
      <w:r>
        <w:rPr>
          <w:rtl w:val="true"/>
        </w:rPr>
        <w:t>ترکیب جامعه</w:t>
      </w:r>
      <w:bookmarkEnd w:id="692"/>
    </w:p>
    <w:p>
      <w:pPr>
        <w:pStyle w:val="Heading4"/>
        <w:numPr>
          <w:ilvl w:val="3"/>
          <w:numId w:val="1"/>
        </w:numPr>
        <w:rPr/>
      </w:pPr>
      <w:bookmarkStart w:id="693" w:name="__RefHeading___Toc5082530_73709187"/>
      <w:bookmarkStart w:id="694" w:name="_Toc260"/>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آیه موضوع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الّذی خَلَقَ مِنَ الماءِ بَشَراً فَجعَلَهُ نَسَباً وَ صِهْراً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بشر را از آب آفرید، آن گاه در آفرینش او پیوندهای نسبی و سببی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گفتوگوهای گذشته به این نقطه رسیدیم که از نظر اسلام فرد وجامعه نوعی ریشه دارند واسلام نه پشتیبان اصالت فرد محض می باشد ـ به گونه ای که برای جامعه نه وجود حقیقی و نه قانون و نه سنت و نه شناخت قائل شود و سرنوشت هر فردی را صد در صد جدا از سرنوشت افراد دیگر بداند ـ و نه پشتیبان اصالت جامعه محض است؛ به گونه ای که هرچه باشد فقط روح جمعی و شعور و اراده جمعی وجود داشته باشد و شعور و وجدان فردی مظهری از نمونه وجدان جمعی به شمار آید و فرد در این میان، مسلوب الاراده و فاقد حریت و آزادی و حالت انتخاب گری باشد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اسلام دیدگاهی میان این دو نظریه دارد و برای جامعه وجودی واقعی، سرنوشت و شناختی و برای فرد، اختیار و آزادی نیز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نحوه تبلور جامعه و وجود آن چگونه است؟</w:t>
      </w:r>
      <w:bookmarkStart w:id="695" w:name="pg11578_115465"/>
    </w:p>
    <w:p>
      <w:pPr>
        <w:pStyle w:val="BookText"/>
        <w:rPr/>
      </w:pPr>
      <w:bookmarkEnd w:id="695"/>
      <w:r>
        <w:rPr>
          <w:rFonts w:ascii="IRNazanin" w:hAnsi="IRNazanin" w:eastAsia="IRNazanin"/>
          <w:color w:val="111111"/>
          <w:sz w:val="28"/>
          <w:sz w:val="28"/>
          <w:szCs w:val="28"/>
          <w:rtl w:val="true"/>
          <w:lang w:bidi="fa-IR"/>
        </w:rPr>
        <w:t>پیشتر به توضیح چند ترکیب می پردازیم</w:t>
      </w:r>
      <w:r>
        <w:rPr>
          <w:rFonts w:eastAsia="IRNazanin" w:cs="IRNazanin"/>
          <w:color w:val="111111"/>
          <w:sz w:val="28"/>
          <w:szCs w:val="28"/>
          <w:rtl w:val="true"/>
          <w:lang w:bidi="fa-IR"/>
        </w:rPr>
        <w:t>:</w:t>
      </w:r>
    </w:p>
    <w:p>
      <w:pPr>
        <w:pStyle w:val="Heading4"/>
        <w:numPr>
          <w:ilvl w:val="3"/>
          <w:numId w:val="1"/>
        </w:numPr>
        <w:rPr/>
      </w:pPr>
      <w:bookmarkStart w:id="696" w:name="__RefHeading___Toc5082532_73709187"/>
      <w:bookmarkStart w:id="697" w:name="_Toc261"/>
      <w:bookmarkEnd w:id="696"/>
      <w:r>
        <w:rPr/>
        <w:t>1</w:t>
      </w:r>
      <w:r>
        <w:rPr>
          <w:rtl w:val="true"/>
        </w:rPr>
        <w:t xml:space="preserve">. </w:t>
      </w:r>
      <w:r>
        <w:rPr>
          <w:rtl w:val="true"/>
        </w:rPr>
        <w:t>ترکیب حقیقی شیمیایی</w:t>
      </w:r>
      <w:bookmarkEnd w:id="697"/>
    </w:p>
    <w:p>
      <w:pPr>
        <w:pStyle w:val="BookText"/>
        <w:rPr/>
      </w:pPr>
      <w:r>
        <w:rPr>
          <w:rFonts w:ascii="IRNazanin" w:hAnsi="IRNazanin" w:eastAsia="IRNazanin"/>
          <w:color w:val="111111"/>
          <w:sz w:val="28"/>
          <w:sz w:val="28"/>
          <w:szCs w:val="28"/>
          <w:rtl w:val="true"/>
          <w:lang w:bidi="fa-IR"/>
        </w:rPr>
        <w:t>مقصود از ترکیب حقیقی این است که اجزای یک مرکب در یکدیگر اثر گذارد و پدیده ای تازه با ماهیتی نو پدید آید و اجزا بر اثر ترکیب و ادغام در یکدیگر، شخصیت و آثار خود را از دست دهد و همگی از ذات و اثر، در وجود مرکب حل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های شیمیایی؛ مثلاً از ترکیب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تازه ای با ماهیت نوی پا به عرصه می گذارد و هر دو عنصر با ذات و اثر خود، در وجود مرکب حل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کلری به چشم می خورد و نه اثر ویژه آن</w:t>
      </w:r>
      <w:r>
        <w:rPr>
          <w:rFonts w:eastAsia="IRNazanin" w:cs="IRNazanin"/>
          <w:color w:val="111111"/>
          <w:sz w:val="28"/>
          <w:szCs w:val="28"/>
          <w:rtl w:val="true"/>
          <w:lang w:bidi="fa-IR"/>
        </w:rPr>
        <w:t>.</w:t>
      </w:r>
    </w:p>
    <w:p>
      <w:pPr>
        <w:pStyle w:val="Heading4"/>
        <w:numPr>
          <w:ilvl w:val="3"/>
          <w:numId w:val="1"/>
        </w:numPr>
        <w:rPr/>
      </w:pPr>
      <w:bookmarkStart w:id="698" w:name="__RefHeading___Toc5082534_73709187"/>
      <w:bookmarkStart w:id="699" w:name="_Toc262"/>
      <w:bookmarkEnd w:id="698"/>
      <w:r>
        <w:rPr/>
        <w:t>2</w:t>
      </w:r>
      <w:r>
        <w:rPr>
          <w:rtl w:val="true"/>
        </w:rPr>
        <w:t xml:space="preserve">. </w:t>
      </w:r>
      <w:r>
        <w:rPr>
          <w:rtl w:val="true"/>
        </w:rPr>
        <w:t>ترکیب حقیقی صناعی</w:t>
      </w:r>
      <w:bookmarkEnd w:id="699"/>
    </w:p>
    <w:p>
      <w:pPr>
        <w:pStyle w:val="BookText"/>
        <w:rPr/>
      </w:pPr>
      <w:r>
        <w:rPr>
          <w:rFonts w:ascii="IRNazanin" w:hAnsi="IRNazanin" w:eastAsia="IRNazanin"/>
          <w:color w:val="111111"/>
          <w:sz w:val="28"/>
          <w:sz w:val="28"/>
          <w:szCs w:val="28"/>
          <w:rtl w:val="true"/>
          <w:lang w:bidi="fa-IR"/>
        </w:rPr>
        <w:t>در ترکیب صناعی، که خود یکی از اقسام ترکیب حقیقی است اجزای یک دستگاه ماشین به هم مرتبط می باشد و خرابی در نقطه ای مایه خرابی در نقطه دیگری می گردد؛ ولی با این تفاوت که در مرکب طبیعی، هم اجزا شخصیت خود را از دست می دهد و بالطبع آثار هر جزئی، استقلال خود را نیز از دست می دهد و ذات جز، با اثر خود، در کل هضم می گردد؛ در حالی که در ترکیب صناعی، شخصیت هر جزئی در یک واحد صناعی در جای خود محفوظ است، تنها هر جز استقلال خود را از دست می دهد؛ بنابر این، اثری که بر واحد صناعی بار می شود، جمع بندی مجموع آثار جزءجزء آن نیست</w:t>
      </w:r>
      <w:r>
        <w:rPr>
          <w:rFonts w:eastAsia="IRNazanin" w:cs="IRNazanin"/>
          <w:color w:val="111111"/>
          <w:sz w:val="28"/>
          <w:szCs w:val="28"/>
          <w:rtl w:val="true"/>
          <w:lang w:bidi="fa-IR"/>
        </w:rPr>
        <w:t>.</w:t>
      </w:r>
    </w:p>
    <w:p>
      <w:pPr>
        <w:pStyle w:val="Heading4"/>
        <w:numPr>
          <w:ilvl w:val="3"/>
          <w:numId w:val="1"/>
        </w:numPr>
        <w:rPr/>
      </w:pPr>
      <w:bookmarkStart w:id="700" w:name="__RefHeading___Toc5082536_73709187"/>
      <w:bookmarkStart w:id="701" w:name="_Toc263"/>
      <w:bookmarkEnd w:id="700"/>
      <w:r>
        <w:rPr/>
        <w:t>3</w:t>
      </w:r>
      <w:r>
        <w:rPr>
          <w:rtl w:val="true"/>
        </w:rPr>
        <w:t xml:space="preserve">. </w:t>
      </w:r>
      <w:r>
        <w:rPr>
          <w:rtl w:val="true"/>
        </w:rPr>
        <w:t>ترکیب اعتباری</w:t>
      </w:r>
      <w:bookmarkEnd w:id="70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یک نوع وحدت ذهنی است که روی ملاحظاتی، ذهن یک رشته</w:t>
      </w:r>
    </w:p>
    <w:p>
      <w:pPr>
        <w:pStyle w:val="BookText"/>
        <w:rPr/>
      </w:pPr>
      <w:r>
        <w:rPr>
          <w:rFonts w:ascii="IRNazanin" w:hAnsi="IRNazanin" w:eastAsia="IRNazanin"/>
          <w:color w:val="111111"/>
          <w:sz w:val="28"/>
          <w:sz w:val="28"/>
          <w:szCs w:val="28"/>
          <w:rtl w:val="true"/>
          <w:lang w:bidi="fa-IR"/>
        </w:rPr>
        <w:t>امور مستقل را یک شیء حساب می کند؛ مثلاً در یک مهمانی که چند نفر دور یک میز می نشینند، همگی یک مهمانی حساب می شود و در راه پیمایی که هزاران نفر در کنار هم برای آرمان واحدی، در خیابان ها راه می روند یک جمعیت محسوب می گردند و به افراد که هر کدام موجود مستقل است به صورت جزء از کل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ترکیب جامعه از کدام یک از این ترکیب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تصور می شود که، ترکیب جامعه نوعی ترکیب اعتباری است، افراد جامعه، به سان سربازان یک گردان هستند که با نام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وحدت ویگانگی می باشند یا چون اجتماع افرادی است که می خواهند به سخنرانی گوینده ای گوش فرا دهند، آن گاه پراکنده شوند؛ ولی چنین اجتماعاتی هرگز وحدت آفرین حقیقی، یا مایه ترکیب حقیقی و صناعی نمی باشند؛ بلکه ترکیب آن ذهنی و فکری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گمان می شود که ترکیب جامعه، یک سازه ساختگی است؛ زیرا ترکیب مکانیکی و یا مرکب صناعی، خود نوعی مرکب حقیقی است؛ هرچند مرکب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صناعی مانند یک ماشین است که تمام اجزای آن به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تفاوتی که با مرکب طبیعی دارد این است که در مرکب طبیعی اجزا، هویت خود را از دست می دهند و در کل هضم می شوند؛ امّا در مرکب صناعی اجزا هویت خود را از دست نداده فقط استقلال خود و سپس استقلال اثر خود را از دست می دهند و اجزا به گونه خاصی با یکدیگر مربوط می شوند و آثارشان نیز با یکدیگر پیوستگی پیدا می کند؛ در نتیجه اثری بروز می کند که عین مجموع اثر اجزا در حال استقلال نیست، و دگرگونی در گوشه ای، مایه بروز دگرگونی در قسمت های دیگر می شود؛ مانند ترازو که</w:t>
      </w:r>
      <w:bookmarkStart w:id="702" w:name="pg11578_115467"/>
    </w:p>
    <w:p>
      <w:pPr>
        <w:pStyle w:val="BookText"/>
        <w:rPr/>
      </w:pPr>
      <w:bookmarkEnd w:id="702"/>
      <w:r>
        <w:rPr>
          <w:rFonts w:ascii="IRNazanin" w:hAnsi="IRNazanin" w:eastAsia="IRNazanin"/>
          <w:color w:val="111111"/>
          <w:sz w:val="28"/>
          <w:sz w:val="28"/>
          <w:szCs w:val="28"/>
          <w:rtl w:val="true"/>
          <w:lang w:bidi="fa-IR"/>
        </w:rPr>
        <w:t>سنگینی یک کفه، مایه دگرگونی در کفه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تصور در ترکیب جامعه انجام گرفته است؛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از نهادها و سازه های اصلی و فرعی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نهادها و افراد به یکدیگر پیوسته و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هر نهادی ـ اعم از نهاد فرهنگی، مذهبی، اقتصادی، سیاسی، قضایی و تربیتی ـ موجب تغییر در نهادهای دیگر می شود، و زندگی اجتماعی به صورت اثر قائم به کل ماشین اجتماع پدید می آید؛ امّا بدون این که افراد در کل جامعه هویت خود را از دست بدهند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ترکیب افراد یک جامعه مانند ترکیب افراد نمایشنامه است که گروهی به عنوان بازیگر و گروهی به صورت تماشاگر دور هم گرد می آیند و ترکیب مجموع نفرات در تماشاخانه ـ از بازیگر گرفته تا تماشاگر ـ یک ترکیب سازه ای است</w:t>
      </w:r>
      <w:r>
        <w:rPr>
          <w:rFonts w:eastAsia="IRNazanin" w:cs="IRNazanin"/>
          <w:color w:val="111111"/>
          <w:sz w:val="28"/>
          <w:szCs w:val="28"/>
          <w:rtl w:val="true"/>
          <w:lang w:bidi="fa-IR"/>
        </w:rPr>
        <w:t>.</w:t>
      </w:r>
    </w:p>
    <w:p>
      <w:pPr>
        <w:pStyle w:val="Heading4"/>
        <w:numPr>
          <w:ilvl w:val="3"/>
          <w:numId w:val="1"/>
        </w:numPr>
        <w:rPr/>
      </w:pPr>
      <w:bookmarkStart w:id="703" w:name="__RefHeading___Toc5082538_73709187"/>
      <w:bookmarkStart w:id="704" w:name="_Toc264"/>
      <w:bookmarkEnd w:id="703"/>
      <w:r>
        <w:rPr>
          <w:rtl w:val="true"/>
        </w:rPr>
        <w:t>برداشت قرآن از وحدت جامعه</w:t>
      </w:r>
      <w:bookmarkEnd w:id="70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قرآن از وحدت جامعه به گونه دیگری است که می توان گفت، ترکیب آن از قبیل ترکیب حقیقی است نه ترکیب اعتباری و نه ترکیب صناعی ونه ترکیب شیمیایی؛ بلکه ترکیبی است که در نوع خود همانندی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ترکیب شونده، تن افراد نیست، بلکه اندیشه ها، عاطفه ها، خواسته ها و اراده ها و سرانجام ترکیب فرهنگی ـ اقتصادی، سیاسی، مذهبی و تربیتی است ـ و این گونه ترکیب در مرکبات، مشابه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با سرمایه های فطری و اکتسابی وارد زندگی اجتماعی می شوند، هرکدام در</w:t>
      </w:r>
    </w:p>
    <w:p>
      <w:pPr>
        <w:pStyle w:val="BookText"/>
        <w:rPr/>
      </w:pPr>
      <w:r>
        <w:rPr>
          <w:rFonts w:ascii="IRNazanin" w:hAnsi="IRNazanin" w:eastAsia="IRNazanin"/>
          <w:color w:val="111111"/>
          <w:sz w:val="28"/>
          <w:sz w:val="28"/>
          <w:szCs w:val="28"/>
          <w:rtl w:val="true"/>
          <w:lang w:bidi="fa-IR"/>
        </w:rPr>
        <w:t>جهات روحی همدیگر تأثیر کرده و جامعه مجموعاً روح واحدی پیدا می کند به طوری که پس از کسر و انکسار و فعل و انفعال روحیه افراد در یکدیگر، جامعه روح تازه ای، پدیده نوی و فرهنگ خاصی پیدا می کند که قبلاً چنین فرهنگی در آن وجود نداشته است واین فرهنگ تازه، مجموع جمع بندی روحیات هر یک از افراد نیست و ما یک چنین پدیده ای را ترکیب حقیقی یا ارگانیکی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مجموع عناصر ترکیب شونده، از خواست ها و اراده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وحدت حقیقی برخوردار است؛ مانند سلول های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سلولی از سلول های بدن انسان برای خود وجودو شخصیتی دارد و هر یک واحد حیات مستقل به شمار می آید؛ ولی بر مجموع، روح واحدی حکومت می کند و همه سلول ها، انسان واحدی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ترکیب ها را ترکیب ارگانیکی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اعتراف به وحدت و یگانگی، ترکیب جامعه شبیه هیچ کدام از ترکیب ها نیست؛ زیرا از این نظر که جامعه روح واحدی پیدا می کند، ترکیب جامعه ترکیب حقیقی است؛ ولی چون شخصیت و هویت فرد نسبتاً محفوظ است و در جامعه حل نمی گردد؛ ازاین رو نمی توان آن را ترکیب شیمیایی ویا طبیعی نامید و از آن جا که اثر فرد به حکم انتخاب گری او صد درصد و ابسته به کل نیست و فرد می تواند استقلال اثر وجودی خود را تا حدودی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ترکیب آن، ترکیب صناعی نیست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قرآن به گونه ای است که از یک جهت اصالة الفردی است و از جهت دیگر اصالة الاجتماعی است؛ زیرا از آن نظر که اجزای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جامعه، یا اثر هر جزئی در اثر کل جامعه، حل و هضم نمی شوند و برای جامعه، وجودی که اجزای آن؛ هویت خود را از</w:t>
      </w:r>
    </w:p>
    <w:p>
      <w:pPr>
        <w:pStyle w:val="BookText"/>
        <w:rPr/>
      </w:pPr>
      <w:r>
        <w:rPr>
          <w:rFonts w:ascii="IRNazanin" w:hAnsi="IRNazanin" w:eastAsia="IRNazanin"/>
          <w:color w:val="111111"/>
          <w:sz w:val="28"/>
          <w:sz w:val="28"/>
          <w:szCs w:val="28"/>
          <w:rtl w:val="true"/>
          <w:lang w:bidi="fa-IR"/>
        </w:rPr>
        <w:t xml:space="preserve">دست دهند، قائل نیست، اصالة الفردی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ترکیب، ترکیبی طبیعی، شیمیایی یا صناعی نیست؛ ولی از آن نظر که افراد از نظر مسائل روحی، فکری، عاطفی و فرهنگی گونه ای وحدت و هویت جدیدی پیدا می کنند، از این نظر اصالة الاجتماعی بوده و ترکیب مسائل روحی، ترکیب حقیقی خواهد بود و در اثر تأثیر و تأثر اجزا، واقعیت جدید و زنده ای پدید می آید، جامعه روح جدید، شعور و وجدان و اراده وخواست جدید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شعور فردی و اندیشه شخصی، شعور و وجدان اجتماعی نیز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انسانی به حکم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أُمّة أَجَلٌ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گروهی وقت ومدت خاصی است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یک ترکیب به هم پیوسته دارد؛ یعنی در حالی که افراد جامعه استقلال دارند به گونه ای که می توانند ضد یک دیگر بشورند؛ ولی روح یگانه ای بر جامعه چیره است که افراد جامعه را به خدمت می گیرد و هر یک حکم سلولی را دارند تا جامعه، موجود زنده ای شود و برای خود مرگ و زندگی، آغاز و انجامی بیابد و این ویژگی او مخصوص خود آن است و با دیگر سازه ها شباهتی ندارد و در این اصالت و وحدت کوچک ترین شائبه مجازگویی سعدی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قرآن در باره اصالت جامعه، شبیه نظریه جامعه شناسانی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خود تشخص و حیات و اصالت دارد با این تفاوت که آنان در اصالت جامعه تا حدّی پیش می روند که فرد را اعتباری می دانند که نباید مورد توجه واقع شود؛ بلکه باید به دور ریخته شود؛ ولی قرآن</w:t>
      </w:r>
    </w:p>
    <w:p>
      <w:pPr>
        <w:pStyle w:val="BookText"/>
        <w:rPr/>
      </w:pPr>
      <w:r>
        <w:rPr>
          <w:rFonts w:ascii="IRNazanin" w:hAnsi="IRNazanin" w:eastAsia="IRNazanin"/>
          <w:color w:val="111111"/>
          <w:sz w:val="28"/>
          <w:sz w:val="28"/>
          <w:szCs w:val="28"/>
          <w:rtl w:val="true"/>
          <w:lang w:bidi="fa-IR"/>
        </w:rPr>
        <w:t>در عین اعتقاد به اصالت جامعه، برای فرد نیز واقعیت و اصالت و استقلال و اختیار قائل است و به همین خاطر گفته شد که ترکیب آن حقیقی است، نه طبیعی و نه 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جامعه اصالت داشته باشد، بی گمان حیات جامعه و روح و شخصیت و وحدت آن محفوظ می باشد به سان سلول های بدن انسان که به طور مرتب می میرند و از بین می روند امّا اندام و شخصیت فرد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همبستگی اجزای یک جامعه چون همبستگی بازیگران و تماشاچیان مسابقات بین المللی نیست که چند صباحی دور هم گرد می آیند و پس از یک رشته بازی ها و نمایش ها، متفرق می شوند یا به شکل مسافران یک کاروان نیست که برای رفع خستگی در نقطه ای پیاده می شوند و هر کدام به گوشه ای می روند و ناگهان در جاده، تصادف وحشتناکی رخ می دهد و فوراً همگی در آن گرد می آیند؛ بلکه همبستگی بالاتری دارد که روح واحدی بر آن حکمفرما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برای جامعه تا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که آن را مسئول کارهای خویش می داند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أُمَّةٌ قَدْ خَلَتْ لَها ما کَسَبَتْ وَ لَکُمْ ما کَسَبْتُمْ وَ لا تُسأَلُونَ عمّا کانُوا یَعْمَلُونَ </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و جامعه ای است که گذشت، آنان مسئول اعمال خویش و شما نیز مسئول اعمال خود و هرگز مسئول اعمال گذشتگان نیستید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استاد عالیقدر علاّمه طباطبائی در این مورد بیانی دارد که از نظر خوانندگان گرامی می گذرانیم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تربیت افراد انسان، رابطه بین فرد واجتماع را در نظر گرفته،</w:t>
      </w:r>
    </w:p>
    <w:p>
      <w:pPr>
        <w:pStyle w:val="BookText"/>
        <w:rPr/>
      </w:pPr>
      <w:r>
        <w:rPr>
          <w:rFonts w:ascii="IRNazanin" w:hAnsi="IRNazanin" w:eastAsia="IRNazanin"/>
          <w:color w:val="111111"/>
          <w:sz w:val="28"/>
          <w:sz w:val="28"/>
          <w:szCs w:val="28"/>
          <w:rtl w:val="true"/>
          <w:lang w:bidi="fa-IR"/>
        </w:rPr>
        <w:t>چاره ای هم جز این نبوده است، آنجا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خَلَقَ مِنَ الماءِ بَشَراً فَجعَلَهُ نَسَباً وَ صِهْراً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کسی است که بشر را از آب آفرید، آن گاه در آفرینش او پیوندهای نسبی و سببی به وجود آورد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این خویشاوندی حقیقی بین فرد و اجتماع سبب می شود که، خواص و آثار فرد در اجتماع نیز پدید آید و به همان نسبت که افراد، از نیروها و خواص و آثار وجودی خویش، جامعه را بهره مند می سازند، خواص و آثار وجودی یک موجودیت اجتماعی نیز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 بینیم که 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اجل، کتاب، شعور، فهم، عمل، طاعت و معصیت قائل است آنجا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أُمّة أَجَلٌ فَإِذا جاءَ أَجَلُهُمْ لا یَسْتأخِرُونَ ساعَةً وَ لا یَستَقدِمُونَ</w:t>
      </w:r>
      <w:r>
        <w:rPr>
          <w:rFonts w:eastAsia="IRNazanin" w:cs="IRNazanin"/>
          <w:color w:val="111111"/>
          <w:sz w:val="28"/>
          <w:szCs w:val="28"/>
          <w:rtl w:val="true"/>
          <w:lang w:bidi="fa-IR"/>
        </w:rPr>
        <w:t xml:space="preserve">) </w:t>
      </w:r>
      <w:r>
        <w:rPr>
          <w:rStyle w:val="FootnoteAnchor"/>
          <w:rtl w:val="true"/>
        </w:rPr>
        <w:footnoteReference w:id="5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ملت اجل و دوره است، که نه لحظه ای عقب می افتند و نه لحظه ای پیشی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أُمّة تُدْعی إلی کِتابِها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امتی به سوی کتاب خود خوانده می شود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زَیّنّا لِکُلِّ أُمَّة عَمَلَهُمْ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عمل هر امتی را در نظرش زینت دادیم</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مِنْهُمْ أُمَّةٌ مُقْتَصِدَةٌ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گروهی از آن ها ملتی میانه رو هستند</w:t>
      </w:r>
      <w:r>
        <w:rPr>
          <w:rFonts w:eastAsia="IRNazanin" w:cs="IRNazanin"/>
          <w:color w:val="111111"/>
          <w:sz w:val="28"/>
          <w:szCs w:val="28"/>
          <w:rtl w:val="true"/>
          <w:lang w:bidi="fa-IR"/>
        </w:rPr>
        <w:t>».</w:t>
      </w:r>
      <w:r>
        <w:rPr>
          <w:rStyle w:val="FootnoteAnchor"/>
          <w:rtl w:val="true"/>
        </w:rPr>
        <w:footnoteReference w:id="50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ونیز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أُمَّةٌ قائِمَةٌ یَتْلُونَ آیاتِ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امت مصممی هستند که</w:t>
      </w:r>
    </w:p>
    <w:p>
      <w:pPr>
        <w:pStyle w:val="BookText"/>
        <w:rPr/>
      </w:pPr>
      <w:r>
        <w:rPr>
          <w:rFonts w:ascii="IRNazanin" w:hAnsi="IRNazanin" w:eastAsia="IRNazanin"/>
          <w:color w:val="111111"/>
          <w:sz w:val="28"/>
          <w:sz w:val="28"/>
          <w:szCs w:val="28"/>
          <w:rtl w:val="true"/>
          <w:lang w:bidi="fa-IR"/>
        </w:rPr>
        <w:t>آیات خداوند را تلاوت می کنند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هَمَّتْ کُلُّ أُمَّة برسُولِهِمْ لِیَأخُذُوهُ وَ جادَلوا بالباطِلِ لِیُدْحِضُوا بِهِ الحَقَّ فَأخَذْتُهُمْ فَکَیْفَ کانَ 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ملتی می کوشیدتا پیامبر خود را بگیرند و در راه باطل خود با او جدال ورزند تا حق را پایمان سازند؛ ولی ما آنان را گرفتیم و چگونه بود کیفرهای ما</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این آیه از یک هم اندیشی برای مبارزه با حق، گزارش می کند، و نتیجه آن عذاب همگانی است،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فکیف کان 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همگان را گرفتیم</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لِکُلِّ أُمَّة رَسُولٌ فَإِذا جاءَ رَسُولُهُمْ قُضِیَ بَینَهُمْ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 رسولی است، وقتی که آن رسول آمد حکم به عدل شده و بر کسی ستم نمی شود</w:t>
      </w:r>
      <w:r>
        <w:rPr>
          <w:rFonts w:eastAsia="IRNazanin" w:cs="IRNazanin"/>
          <w:color w:val="111111"/>
          <w:sz w:val="28"/>
          <w:szCs w:val="28"/>
          <w:rtl w:val="true"/>
          <w:lang w:bidi="fa-IR"/>
        </w:rPr>
        <w:t>».</w:t>
      </w:r>
      <w:r>
        <w:rPr>
          <w:rStyle w:val="FootnoteAnchor"/>
          <w:rtl w:val="true"/>
        </w:rPr>
        <w:footnoteReference w:id="50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همین است که می بینیم ، همان اندازه که قرآن به داستان های اشخاص اهمیت داده، بیش از آن به پیشینه ملت ها بها داده است و این هنگامی بود که بشر، پیشینه ای جز ذکر حالات اشخاصی از قبیل پادشاهان و بزرگان، نداشته و نگارندگان آن تا زمان نزول قرآن هیچ توجهی به گذشته ملت ها و اجتماع ها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نزول قرآن بود که، احیاناً بعضی از پیشینه نگاران چون مسعودی و ابن خلدون، کم و بیش توجهی به گذشته ملت ها نموده و به ذکر رخدادهای آنان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همچنان ادامه داشت تا این که در همین اواخر، به طور کلی، تحولی در تاریخ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پیشینه اشخاص، به پیشینه ملت ها تبدیل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همان طور که اشاره کردیم، این رابطه حقیقی که بین فرد و اجتماع موجود است، موجب یک سلسله آثار و خواص اجتماعی می گردد که از هر جهت با قوا و خواص فرد، برابری داشته، و در صورت تعارض بر آن غالب شده مقهورش می سازد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در قرآن، گاهی، کار یک نفر به جمع نسبت داده می شود؛ مثلاً ناقه صالح را که یک نفر از قوم ثمود پی کرد، قرآن آن را به همه نسبت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فَکَذَّبُوهُ فَعَقَرُوها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را تکذیب کردند و شتر او را پی کردند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گاهی هم قرآن کردار یک نسل را به نسل های بعدی سرایت می دهد، و به پیامبر دستور می دهد به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خطاب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فَلِمَ تَقْتُلُونَ أَنْبِیاءَ اللّهِ مِنْ قَبلُ إِنْ کُنْتُمْ مُؤْمنینَ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بگو چرا پیامبران خدا را در گذشته می کشتید، اگر افراد با ایمان بودید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علت این تلقی قرآن این است که، وقتی جامعه دارای یک هم اندیشی و درخواست خاصی شد، کار او گویای خواست همگانی پنداشته می شود و کار او یا یک نسل، نشانه اراده جامعه و تمام نسل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 آن، یک فرد ویا یک نسل نیست؛ بلکه مجموع جامعه و نسل ها است که روح واحدی بر آن ها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ثمود می فرماید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إنّمایجمَعُ الناسَ الرضاءُ و الغضبُ و إنّما عَقَرَ ناقَةَ ثمودَ،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واحد ٌفعمَّهم اللّه بالعذاب لما عَمُّوه بالرضاء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مردم را دور خود گرد می آورد و به آن ها هم سویی می بخشد، خشنودی و خشم به یک عمل و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عملی را انجام داد و دیگران از کار او خشنود شدند، همگی سرنوشت واحدی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قوم ثمود را یک نفر پی کرد و عذاب الهی همه را فرا گرفت؛ زیرا عموم مردم به آن کار خشنود بودند؛ ازاین رو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کردند، آن گاه پشیمان شدند</w:t>
      </w:r>
      <w:r>
        <w:rPr>
          <w:rFonts w:eastAsia="IRNazanin" w:cs="IRNazanin"/>
          <w:color w:val="111111"/>
          <w:sz w:val="28"/>
          <w:szCs w:val="28"/>
          <w:rtl w:val="true"/>
          <w:lang w:bidi="fa-IR"/>
        </w:rPr>
        <w:t>».</w:t>
      </w:r>
      <w:r>
        <w:rPr>
          <w:rStyle w:val="FootnoteAnchor"/>
          <w:rtl w:val="true"/>
        </w:rPr>
        <w:footnoteReference w:id="511"/>
      </w:r>
      <w:bookmarkStart w:id="705" w:name="pg11578_115475"/>
    </w:p>
    <w:p>
      <w:pPr>
        <w:pStyle w:val="Heading3"/>
        <w:numPr>
          <w:ilvl w:val="2"/>
          <w:numId w:val="1"/>
        </w:numPr>
        <w:rPr/>
      </w:pPr>
      <w:bookmarkStart w:id="706" w:name="__RefHeading___Toc5082540_73709187"/>
      <w:bookmarkStart w:id="707" w:name="_Toc265"/>
      <w:bookmarkEnd w:id="705"/>
      <w:bookmarkEnd w:id="706"/>
      <w:r>
        <w:rPr>
          <w:rtl w:val="true"/>
        </w:rPr>
        <w:t xml:space="preserve">اصل بیست وپنجم </w:t>
      </w:r>
      <w:r>
        <w:rPr>
          <w:rtl w:val="true"/>
        </w:rPr>
        <w:t xml:space="preserve">: </w:t>
      </w:r>
      <w:r>
        <w:rPr>
          <w:rtl w:val="true"/>
        </w:rPr>
        <w:t>قانون مندی جامعه وتاریخ</w:t>
      </w:r>
      <w:bookmarkEnd w:id="707"/>
    </w:p>
    <w:p>
      <w:pPr>
        <w:pStyle w:val="Heading4"/>
        <w:numPr>
          <w:ilvl w:val="3"/>
          <w:numId w:val="1"/>
        </w:numPr>
        <w:rPr/>
      </w:pPr>
      <w:bookmarkStart w:id="708" w:name="__RefHeading___Toc5082542_73709187"/>
      <w:bookmarkStart w:id="709" w:name="_Toc266"/>
      <w:bookmarkEnd w:id="708"/>
      <w:r>
        <w:rPr>
          <w:rtl w:val="true"/>
        </w:rPr>
        <w:t>آیات موضوع</w:t>
      </w:r>
      <w:bookmarkEnd w:id="7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أُمَّةٌ قَدْ خَلَتْ لَها ما کَسَبَتْ وَ لَکُمْ ما کَسَبْتُمْ وَ لا تُسأَلُونَ عَمّا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قَبْلِکُمْ سُنَنٌ فَسِیرُوا فِی الأَرضِ فَانْظُرُوا کَیْفَ کانَ عاقِبَةُ المُکَذِّبینَ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إِنْ یَنتَهُوا یُغْفَرْ لَهُمْ ما قَدْ سَلَفَ وإنْ یَعُودُوا فَقَدْ مَضَتْ سُنَّةُ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یَرْحَمَکُم و إِنْ عُدتُمْ عُدْنا وَجَعَلْنا جَهَنَّمَ لِلْکافِرینَ حَصِیراً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إِلاّسُنَّةَ الأَوَّلینَ فَلَنْ تَجِدَ لِسُنَّةِ اللّهِ تَبْدیلاً وَ لَنْ تَجِدَلِسُنَّةِ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710" w:name="pg11578_115476"/>
    </w:p>
    <w:p>
      <w:pPr>
        <w:pStyle w:val="BookText"/>
        <w:rPr/>
      </w:pPr>
      <w:bookmarkEnd w:id="71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الّتی قَدْ خَلَتْ مِنْ قَبْلُ وَ لَنْ تَجِدَ لِسُنَّةِ اللّهِ تَبْدِیلاً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امْرِیء بِما کَسَبَ رَهینٌ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5082544_73709187"/>
      <w:bookmarkStart w:id="712" w:name="_Toc267"/>
      <w:bookmarkEnd w:id="711"/>
      <w:r>
        <w:rPr>
          <w:rtl w:val="true"/>
        </w:rPr>
        <w:t>ترجمه آیات</w:t>
      </w:r>
      <w:bookmarkEnd w:id="7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و جامعه ای است که گذشت آنان مسئول اعمال خویش و شما نیز مسئول اعمال خود و هرگز مسئول اعمال گذشتگان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سنت ها و قوانین بر جوامع حکومت می کرد، برای آگاهی از این قوانین در زمین گردش کنید تا روشن گردد که سرانجام گروهی که پیامبران خدا را تکذیب می کردند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کافران بگو اگر از کارهای زشت و دشمنی های خود دست بردارند، خداوند گناهان گذشته آنان را می بخشد و اگر به همان کارها بازگردند، قوانین حاکم بر جامعه های پیشین در چشم انداز آنان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 نعمتی را که به قومی عطا کرده است تغییر نمی دهد تا آنان وضع خود را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وضع ملتی را دگرگون نمی سازد تا این که خود آنان وضع خود را تغییر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پروردگار شما رحمت خویش را شامل حال شما گرداند و مانند نوبت نخست اگر به پاکی گرایید مجدداً مشمول رحمت خداوند می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جز سنت و روشی که بر اقوام پیشین حاکم بوده است چه انتظاری دارند، هرگز برای سنت های خدا تبدیل و تحویلی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خدا در باره امت هایی که در گذشته اند و برای سنت های خداوند هیچ نوع تبدیل و دگرگونی نمی یابی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در گرو اعمال خویشتن است</w:t>
      </w:r>
      <w:r>
        <w:rPr>
          <w:rFonts w:eastAsia="IRNazanin" w:cs="IRNazanin"/>
          <w:color w:val="111111"/>
          <w:sz w:val="28"/>
          <w:szCs w:val="28"/>
          <w:rtl w:val="true"/>
          <w:lang w:bidi="fa-IR"/>
        </w:rPr>
        <w:t>».</w:t>
      </w:r>
      <w:bookmarkStart w:id="713" w:name="pg11578_115477"/>
    </w:p>
    <w:p>
      <w:pPr>
        <w:pStyle w:val="Heading4"/>
        <w:numPr>
          <w:ilvl w:val="3"/>
          <w:numId w:val="1"/>
        </w:numPr>
        <w:rPr/>
      </w:pPr>
      <w:bookmarkStart w:id="714" w:name="__RefHeading___Toc5082546_73709187"/>
      <w:bookmarkStart w:id="715" w:name="_Toc268"/>
      <w:bookmarkEnd w:id="713"/>
      <w:bookmarkEnd w:id="714"/>
      <w:r>
        <w:rPr>
          <w:rtl w:val="true"/>
        </w:rPr>
        <w:t>تفسیر موضوعی آیات</w:t>
      </w:r>
      <w:bookmarkEnd w:id="715"/>
    </w:p>
    <w:p>
      <w:pPr>
        <w:pStyle w:val="BookText"/>
        <w:rPr/>
      </w:pPr>
      <w:r>
        <w:rPr>
          <w:rFonts w:ascii="IRNazanin" w:hAnsi="IRNazanin" w:eastAsia="IRNazanin"/>
          <w:color w:val="111111"/>
          <w:sz w:val="28"/>
          <w:sz w:val="28"/>
          <w:szCs w:val="28"/>
          <w:rtl w:val="true"/>
          <w:lang w:bidi="fa-IR"/>
        </w:rPr>
        <w:t>بحث گذشته در مورد جامعه، ما را به این حقیقت رهبری کرد که، اگر وجود واقعی و عینی جامعه را انکار کردیم و صد در 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جامعه ، جز وجود اعتباری، شأنی قائل نگشتیم، در این صورت، جامعه فاقد سنت وقانون خواهد بود؛ ولی هرگاه برای آن، واقعیتی و عینیتی و ترکیبی ـ خواه صناعی و یا ماشینی، خواه به شکل دیگری ـ قائل شدیم قهراً به شیوه ترکیب خود، دارای سنن و قوانینی بوده و سیر تاریخ سیر معقول و روند جامعه روند قانون 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شناخت انسان فردی، لازم است از قوانین روان شناسی آگاه شویم و برای شناخت انسان جمعی لازم است از قوانین حاکم بر جامعه ها مطلع باشیم و در حقیقت، انسان محکوم به دو نوع قانون است، قانونی که بر انسان فردی حکومت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قانونی که بر انسان اجتماعی حاکم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شناس واقعی کسی است که در آن سوی پدیده های اجتماعی که در ظاهر با یکدیگر بی ارتباط می نماید، وحدتی کشف کند که همه پدیده های مختلف مظهر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که دانشمندان معتقدند که جامعه برای خود، سنن و قوانینی دارد و در تاریخ بشر کام یابی ها و پیشرفت ها، فراز و فرودها روی نظام و قانون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ترقی و پیشرفتی و هیچ عقب گرد و واژگونی ای بی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وهرگز بر تاریخ ملل جهان که به صورت گروهی زندگی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 نیست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قوانین حاکم بر جامعه و تاریخ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یَنْظُرُونَ إِلاّسُنَّةَ الأَوّلینَ فَلَنْ تَجِدَ لِسُنَّةِ اللّهِ تَبْدیلاً وَ لَنْ تَجِدَلِسُنَّةِ اللّهِ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جز سنت و روشی که بر اقوام پیشین حاکم بوده است چه انتظاری دارند، هرگز برای سنت های خدا تبدیل و تحویلی نخواهی یافت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اللّه الّتی قَدْ خَلَتْ مِنْ قَبْلُ وَ لَنْ تَجِدَ لِسُنَّةِ اللّهِ تَبْدِیلاً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های خدا در باره امت هایی که در گذشته اند و برای سنت های خداوند، هیچ نوع تبدیل و دگرگونی نمی یابی</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در آیه دیگر، از قوانین حاکم بر جامعه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قَبْلِکُمْ سُنَنٌ فَسِیرُوا فِی الأَرضِ فانْظُرُوا کَیْفَ کانَ عاقِبَةُ المُکَذِّبینَ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شما، سنت ها و قوانین بر جوامع حکومت می کرد، برای آگاهی از این قوانین در زمین گردش کنید تا روشن گردد که سرانجام گروهی که پیامبران خدا را تکذیب می کردند چگونه بوده است؟</w:t>
      </w:r>
      <w:r>
        <w:rPr>
          <w:rFonts w:eastAsia="IRNazanin" w:cs="IRNazanin"/>
          <w:color w:val="111111"/>
          <w:sz w:val="28"/>
          <w:szCs w:val="28"/>
          <w:rtl w:val="true"/>
          <w:lang w:bidi="fa-IR"/>
        </w:rPr>
        <w:t>!».</w:t>
      </w:r>
      <w:r>
        <w:rPr>
          <w:rStyle w:val="FootnoteAnchor"/>
          <w:rtl w:val="true"/>
        </w:rPr>
        <w:footnoteReference w:id="51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دانشمندان اسلام، نخستین کسی که برای جامعه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تونسی است که مقدمه آن بر تاریخ در این زمینه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علمای غرب نخستین فرد، دانشمند قرن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است که مؤلف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این زمینه سخنی دارد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الدّهرَ یجری بالباقینَ کجریهِ بالماضین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روزگار همان طور که بر گذشتگان، حکومت می کرد ، بر شما نیز حکومت خواهد کرد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مقصود امام همان است که ابن خلدون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هستند، تا ثابت کنند که تاریخ به شکل معقول و قانون مند پیش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پشت رویدادهای گوناگون و بی ربط در ظاهر، نظام معقول و سنت های بی برگشتی است که زیربنای تاریخ و سیر جامعه را تشکیل می دهد وبه مجموع رویدادهای غیر مرتبط ربط و نظام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دیگری به قانون مندی تاریخ و حکومت سنتی بر جوامع تصریح کرده است و ما برخی را یادآور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لِلّذینَ کَفَرُوا إِنْ یَنْتَهُوا یُغْفَرْ لَهُمْ ما قَدْ سَلَفَ وإنْ یَعُودُوا فَقَدْ مَضَتْ سُنَّةُ الأَوّلینَ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کافران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کارهای زشت و دشمنی های خود دست بردارند، خداوند گناهان گذشته آنان را می بخشد و اگر به همان کارها بازگردند، قوانین حاکم بر جامعه های پیشین در چشم انداز آنان قرار دارد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یعنی همان قوانین و سننی که بر آن ها چیره بوده است، بر آنان نیز حکومت خواهد کرد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سوره اسراء آیه 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دوبار فساد و دو سرکشی بزرگ بنی اسرائیل گزارش می دهد و در نوبت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انتقام از سرکشی اول، بندگان نیرومند وجنگاور علیه شما برمی انگیزم تا درون خانه های شما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وعده قطعی خدا است، آن گاه که شما راه بازگشت به پاکی را</w:t>
      </w:r>
    </w:p>
    <w:p>
      <w:pPr>
        <w:pStyle w:val="BookText"/>
        <w:rPr/>
      </w:pPr>
      <w:r>
        <w:rPr>
          <w:rFonts w:ascii="IRNazanin" w:hAnsi="IRNazanin" w:eastAsia="IRNazanin"/>
          <w:color w:val="111111"/>
          <w:sz w:val="28"/>
          <w:sz w:val="28"/>
          <w:szCs w:val="28"/>
          <w:rtl w:val="true"/>
          <w:lang w:bidi="fa-IR"/>
        </w:rPr>
        <w:t>پیش گیرید شما را بر آنان تسلط بخشیم وبا ثروت و نفر کمک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نوبت دوم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فساد می گرایید، بندگان دیگری را بر شما مسلط می کنیم و به سان نوبت اول چهره های شما را خشمگین کنند و داخل مسجد گردند و بر هرچه تسلط یابند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قانون و سنت ثابت الهی تصریح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یَرْحَمَکُمْ و إِنْ عُدتُمْ عُدْنًا وَجَعَلْنا جَهَنَّمَ لِلْکافِرینَ حَصِیراً</w:t>
      </w:r>
      <w:r>
        <w:rPr>
          <w:rFonts w:eastAsia="Amiri" w:cs="Amiri" w:ascii="Amiri" w:hAnsi="Amiri"/>
          <w:color w:val="111111"/>
          <w:sz w:val="28"/>
          <w:szCs w:val="28"/>
          <w:rtl w:val="true"/>
          <w:lang w:bidi="ar-SA"/>
        </w:rPr>
        <w:t>)</w:t>
      </w:r>
      <w:r>
        <w:rPr>
          <w:rStyle w:val="FootnoteAnchor"/>
          <w:rtl w:val="true"/>
        </w:rPr>
        <w:footnoteReference w:id="5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پروردگار شما رحمت خویش را شامل حال شما گرداند و مانند نوبت نخست اگر به پاکی گرایید مجدداً مشمول رحمت خداوند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واین را بدانید که جریان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هر فسادی انتقامی، به دنبال هر اصلاحی، رحمتی است یک سنت ثابت ولا یتغیر است که پیوسته جریان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راه راست بازگردید، مشمول رحمت خدا واگر به فساد کشیده شوید مشمول عقوبت او خواهید بود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جمله ای رساتر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عُدْتُمْ 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عملیات یاد شده را یک جریان پیوسته و ثابت تلقی می کند و روی سخن، با فرد نیست؛ بلکه با قوم و گروه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دیگری در این زمینه نیز وارد شده است شما می توانید این حقیقت را از مراجعه به آیاتی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به دست آورید</w:t>
      </w:r>
      <w:r>
        <w:rPr>
          <w:rFonts w:eastAsia="IRNazanin" w:cs="IRNazanin"/>
          <w:color w:val="111111"/>
          <w:sz w:val="28"/>
          <w:szCs w:val="28"/>
          <w:rtl w:val="true"/>
          <w:lang w:bidi="fa-IR"/>
        </w:rPr>
        <w:t>.</w:t>
      </w:r>
      <w:bookmarkStart w:id="716" w:name="pg11578_115481"/>
    </w:p>
    <w:p>
      <w:pPr>
        <w:pStyle w:val="Heading3"/>
        <w:numPr>
          <w:ilvl w:val="2"/>
          <w:numId w:val="1"/>
        </w:numPr>
        <w:rPr/>
      </w:pPr>
      <w:bookmarkStart w:id="717" w:name="__RefHeading___Toc5082548_73709187"/>
      <w:bookmarkStart w:id="718" w:name="_Toc269"/>
      <w:bookmarkEnd w:id="716"/>
      <w:bookmarkEnd w:id="717"/>
      <w:r>
        <w:rPr>
          <w:rtl w:val="true"/>
        </w:rPr>
        <w:t xml:space="preserve">اصل بیست و ششم </w:t>
      </w:r>
      <w:r>
        <w:rPr>
          <w:rtl w:val="true"/>
        </w:rPr>
        <w:t xml:space="preserve">: </w:t>
      </w:r>
      <w:r>
        <w:rPr>
          <w:rtl w:val="true"/>
        </w:rPr>
        <w:t>تصادف در تاریخ چه مفهومی دارد؟</w:t>
      </w:r>
      <w:bookmarkEnd w:id="718"/>
    </w:p>
    <w:p>
      <w:pPr>
        <w:pStyle w:val="Heading4"/>
        <w:numPr>
          <w:ilvl w:val="3"/>
          <w:numId w:val="1"/>
        </w:numPr>
        <w:rPr/>
      </w:pPr>
      <w:bookmarkStart w:id="719" w:name="__RefHeading___Toc5082550_73709187"/>
      <w:bookmarkStart w:id="720" w:name="_Toc270"/>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آیه 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جز حاصل تلاش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جریان های تاریخی، همه تحت ضوابط و سنن معین است، چرا بسیاری از مردم حتی طبقه دانشمند، قسمتی از حوادث را، از طریق تصادف توجیه می کنند؟</w:t>
      </w:r>
    </w:p>
    <w:p>
      <w:pPr>
        <w:pStyle w:val="BookText"/>
        <w:rPr/>
      </w:pPr>
      <w:r>
        <w:rPr>
          <w:rFonts w:ascii="IRNazanin" w:hAnsi="IRNazanin" w:eastAsia="IRNazanin"/>
          <w:color w:val="111111"/>
          <w:sz w:val="28"/>
          <w:sz w:val="28"/>
          <w:szCs w:val="28"/>
          <w:rtl w:val="true"/>
          <w:lang w:bidi="fa-IR"/>
        </w:rPr>
        <w:t>آیا اعتقاد به تصادف، ناقض قانون علت و معلول نیست؟</w:t>
      </w:r>
    </w:p>
    <w:p>
      <w:pPr>
        <w:pStyle w:val="BookText"/>
        <w:rPr/>
      </w:pPr>
      <w:r>
        <w:rPr>
          <w:rFonts w:ascii="IRNazanin" w:hAnsi="IRNazanin" w:eastAsia="IRNazanin"/>
          <w:color w:val="111111"/>
          <w:sz w:val="28"/>
          <w:sz w:val="28"/>
          <w:szCs w:val="28"/>
          <w:rtl w:val="true"/>
          <w:lang w:bidi="fa-IR"/>
        </w:rPr>
        <w:t>اگر تصادف یک مفهوم منطقی ندارد پس مقصود از آن در تفسیر حوادث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می تواند معانی مختلف یا به تعبیر صحیح تر، مصادیق گوناگونی داشته باشد و هر معنایی برای خود حکم خاصی دارد که از نظر خوانندگان گرامی می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پدیده ای بدون علت، اعم از علت طبیعی و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به این معنی، از نظر دانشمندان مردود است و هیچ دانشمندی که بتوان نام دانشمند روی او نهاد، نمی تواند تصادف به این معنی را توجیه 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دانشمندان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است که منکر چنین قانون عقلی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آن این است که وی می خواهد همه مسائل را از روزنه</w:t>
      </w:r>
    </w:p>
    <w:p>
      <w:pPr>
        <w:pStyle w:val="BookText"/>
        <w:rPr/>
      </w:pPr>
      <w:r>
        <w:rPr>
          <w:rFonts w:ascii="IRNazanin" w:hAnsi="IRNazanin" w:eastAsia="IRNazanin"/>
          <w:color w:val="111111"/>
          <w:sz w:val="28"/>
          <w:sz w:val="28"/>
          <w:szCs w:val="28"/>
          <w:rtl w:val="true"/>
          <w:lang w:bidi="fa-IR"/>
        </w:rPr>
        <w:t>حس و تجربه ثابت کند؛ در حالی که حس و آزمایش از اثبات چنین قانونی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 توان با تجربه ثابت کرد این است که هر رخدادی به دنبال برخوردی پدید می آید و امّا حادثه پیشین، علت دومی و حادثه دومی از پدیده نخست سرچشمه می گیرد و اولی منشأ دومی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آن را با حس ثابت کرد؛ زیرا احتمال دارد که تعاقب یا تقارن این دو حادثه، از قبیل تقارن دوحادثه غیر مربوط به هم باشد مثل این که سخن گفتن انسانی با شیهه اسبی متعاقب و یا متقارن باشد و هرگز نمی توان یکی را علت و دیگری را معلول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می خواهند همه چیز را از طریق حس ثابت کنند، از اثبات چنین قانونی، ناتوان هستند؛ زیرا ابزار معرفت و شناخت منحصر به حس نیست و علاوه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ابزار شناخت می باشد و او از طریق استدلال بر وجود چنین قانونی گواهی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بحث شناخت در این قسمت به طور گسترده بحث و گفتگو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تحولات طبیعی و یا تاریخی لفظ تصادف را به کار می برد، هرگز نمی خواهد بگوید حادثه ای خود به خود و بدون علت به وجود می آید بلکه از آن، مقصود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تصادف در فلسفه اسلامی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لفظ معنی خاصی دارند و با یادآوری دو اصطلاح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بخت و اتفاق نیز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نظام و سنتی بدون علل آگاه و محاسبه عقلی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نظم جهان از طریق یک رشته علل مادی فاقد شعور و 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به این معنی مورد نظر مادی گراهای جهان است،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جهان بر اثر انفجار، وپس از یک سلسله فعل وانفعال های بی شمار، به این شکل در آمده و نظم و نظامی پیدا کرده است و از اجتماع آن نظم های کوچک، چنین نظم شگفت انگیزی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نظام جهان بدون علت نیست به طور مسلم علتی دارد امّا نه علتی آگاه و بیدار وحساب 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یک چنین تصادفی می تواند سرچشمه چنین نظم نوین و شگفت انگیزی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ما مطرح نیست؛ ولی به طور اجمال یادآور می شویم که برخوردهای بی شمار نمی تواند یک میلیاردم نظم کنونی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صخره ای در مسیر رودخانه پس از برخوردهای فراوان به این سو و آن سو، آن چنان سایشی صورت گیرد که روزی پیکری به شکل انسانی در آید؛ امّا هرگز انفجار ماده؛ هرچند به خاطر یک رشته علل طبیعی درونی باشد، نمی تواند آفریننده چنین نظم شگفت انگیزی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بررسی هرگوشه کوچکی از آن ، نیاز به تخصص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داروین که تکامل انسان را مطرح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اسفنجی با پشت سر گذاشتن دوران هایی طولانی از نوعی به نوعی سرانجام به صورت انسان در آمده است بر فرض صحت،نمی تواند تکامل انسان را فقط با علل طبیعی نا آگاه تفسیر کند، بلکه بر این تکامل که به صورت زنجیری تصور شده است، باید علتی آگاه و آفریننده ای دانا و نظارت گری توانا داشته باشد، تا آن را رهبری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خواه توجیه مادی ها نسبت به نظام جهان و یا فرضیه داروین در مورد انسان از طریق علل طبیعی ناآگاه صحیح باشد یا نباشد، یکی از</w:t>
      </w:r>
    </w:p>
    <w:p>
      <w:pPr>
        <w:pStyle w:val="BookText"/>
        <w:rPr/>
      </w:pP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پدیده ای از عاملی که تحت ضابطه و قاعده کلی نیست و نمی توان پیدایش آن پدیده را پس از آن عامل، یک قانون کلی تلقی کرد، تصادف به این معنی یک اصطلاح رایج در زبان عمومی است؛ مثلاً می گوییم در مسافرتم به مشهد، با دوست دیرینه ام که سالیان درازی بود ندیده بودم تصادفاً ملاقات کردم، یا فلانی چاهی می کند تا به آب برسد تصادفاً به گنج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پیدایش چنین پدیده ای با این شرایط، جنبه کلی و ضابطه ای ندارد؛ یعنی چنین نیست که در هر مسافرتی به مشهد به ملاقات دوست خود نائل آییم یا در هر چاه کندنی به گنج برسیم که، یک سلسله علل و شرایطی خاص، دست به دست داده اند تا در این جا چاه بکنیم در نتیجه پس از پشت کار در فعالیت خود به گنج برسیم؛ ولی هرگز رابطه کلی و دایمی میان کندن چاه و پیدا شدن گنج وجود ندارد چون رابطه ای وجود ندارد، از این رو پیدایش چنین پدیده ای نمی تواند تحت ضابطه و قاعده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نداشتن علت، مطلبی است و کلی نبودن و تحت ضابطه نبودن، مطلبی دیگر؛ و به تعبیر فلسفی این پدیده لازمه نوع علت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هرچاه کندن ما را به گنج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لازمه حفر در آن نقطه خاصی که قبلاً گنجی در آن جا پنهان شده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پاسخ یک قسمت 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معانی و یا اصطلاح های مختلفی که در تصادف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گردید، اکنون به توضیح آن روی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تصادف در تفسیر حوادث تاریخی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حوادث تاریخی از راه تصادف، به همین معنی سوم است؛ مثلاً در تفسیر شروع جنگ های بین الملل اول، پیشینه نگاران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w:t>
      </w:r>
      <w:bookmarkStart w:id="721" w:name="pg11578_115485"/>
    </w:p>
    <w:p>
      <w:pPr>
        <w:pStyle w:val="BookText"/>
        <w:rPr/>
      </w:pPr>
      <w:bookmarkEnd w:id="721"/>
      <w:r>
        <w:rPr>
          <w:rFonts w:ascii="IRNazanin" w:hAnsi="IRNazanin" w:eastAsia="IRNazanin"/>
          <w:color w:val="111111"/>
          <w:sz w:val="28"/>
          <w:sz w:val="28"/>
          <w:szCs w:val="28"/>
          <w:rtl w:val="true"/>
          <w:lang w:bidi="fa-IR"/>
        </w:rPr>
        <w:t>شدن ولیعهد کشور اتریش آتش جنگ در اروپا زبانه کشید؛ یعنی اتفاقی کوچک و قتل یک شاهزاده سبب شد چنین فاجعه عالمگیری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کار بردن واژه تصادف به همان معنایی است که گفته شد به این معنی که با در نظر گرفتن یک رشته شرایط در منطقه، آتش جنگ از این جرقه پدید آمد و این بهانه شد تا نیروها آماده در کارزار شوند و جنگ گسترش یابد؛ ولی چنین پی آمدی از قتل ولیعهد تحت ضابطه کلی و دایمی نیست؛ زیرا چه بسا در جهان ولیعهدهایی کشته شوند و آب از آب تکان نخورد و چنین فاجعه فراگیری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مورد شعله گرفتن آتش جنگ، شرایط و نابسامانی های زیادی از نظر سیاسی ـ اقتصادی و تضادهای دیدگاه ها، زمینه چین آن بوده و قتل ولیعهد تنها جرقه بوده است در یک انبار باروت</w:t>
      </w:r>
      <w:r>
        <w:rPr>
          <w:rFonts w:eastAsia="IRNazanin" w:cs="IRNazanin"/>
          <w:color w:val="111111"/>
          <w:sz w:val="28"/>
          <w:szCs w:val="28"/>
          <w:rtl w:val="true"/>
          <w:lang w:bidi="fa-IR"/>
        </w:rPr>
        <w:t>.</w:t>
      </w:r>
    </w:p>
    <w:p>
      <w:pPr>
        <w:pStyle w:val="Heading4"/>
        <w:numPr>
          <w:ilvl w:val="3"/>
          <w:numId w:val="1"/>
        </w:numPr>
        <w:rPr/>
      </w:pPr>
      <w:bookmarkStart w:id="722" w:name="__RefHeading___Toc5082552_73709187"/>
      <w:bookmarkStart w:id="723" w:name="_Toc271"/>
      <w:bookmarkEnd w:id="722"/>
      <w:r>
        <w:rPr>
          <w:rtl w:val="true"/>
        </w:rPr>
        <w:t>تصادف در تاریخ</w:t>
      </w:r>
      <w:bookmarkEnd w:id="723"/>
    </w:p>
    <w:p>
      <w:pPr>
        <w:pStyle w:val="BookText"/>
        <w:rPr/>
      </w:pPr>
      <w:r>
        <w:rPr>
          <w:rFonts w:ascii="IRNazanin" w:hAnsi="IRNazanin" w:eastAsia="IRNazanin"/>
          <w:color w:val="111111"/>
          <w:sz w:val="28"/>
          <w:sz w:val="28"/>
          <w:szCs w:val="28"/>
          <w:rtl w:val="true"/>
          <w:lang w:bidi="fa-IR"/>
        </w:rPr>
        <w:t xml:space="preserve">در سرگذشت امت ها از پیروزی هایی سخن به میان آمده که می توان آن ها را از مجرای تصادف به معنی سوم تفسیر کرد و در این زمینه داستان به اندازه ای است که نمی توان به همه آنها اعتماد کرد و یا قسمت مهم آن را نقل نمود وما فقط به نقل دو داستان اکتفا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مطلب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عمادالدوله دیلمی، اصفهان و فارس را محاصره کرد و نماینده خلیفه را بیرون راند؛ سرانجام خزانه خود را پایان یافته دید و بیم آن داشت که سربازان او بر اثر تهی دستی، به مال مردم دست دراز کنند و نارضایتی مردم را فراهم سازند، ناآگاه چشمش به سقف افتاد و دید که ماری از سوراخ سر بیرون آورد و دوباره پس زد و این کار چندین دفعه تکرار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عمادالدوله دستور داد که سقف عمارت را بردارند و مسیر مار را تعقیب</w:t>
      </w:r>
    </w:p>
    <w:p>
      <w:pPr>
        <w:pStyle w:val="BookText"/>
        <w:rPr/>
      </w:pPr>
      <w:r>
        <w:rPr>
          <w:rFonts w:ascii="IRNazanin" w:hAnsi="IRNazanin" w:eastAsia="IRNazanin"/>
          <w:color w:val="111111"/>
          <w:sz w:val="28"/>
          <w:sz w:val="28"/>
          <w:szCs w:val="28"/>
          <w:rtl w:val="true"/>
          <w:lang w:bidi="fa-IR"/>
        </w:rPr>
        <w:t>کنند سربازان سقف را برداشتند و در انتهای سوراخ به خمره های سرشار از اشرفی برخوردند که حاکم سابق آن ها را برای روز مبادای خود ذخیره کرده بود، به دست عمادالدوله افتاد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اسماعیل سامانی تمام نقدینه های خود را در هرات از دست داد او برای این که سربازانش به اموال مردم دستبرد نزنند دستور داد که همگی به خارج شهر کوچ کنند، او سپاه خود را بدون مقصد به حرکت در آورد، ناگهان چشم لشگریان به زاغی افتاد که بالای سر آن ها پر می زد و گردن بندی در منقار داشت، آنان زاغ را تعقیب کردند، زاغ گردن بند را در چاهی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امیر، تنی چند وارد چاه شدند که ناگهان با صندوقی مملو از زر و جواهر روبه رو شدند که غلامان عمرو لیث صفاری حاکم پیشین، هنگام گرفتاری او، آن را ربوده و در این چاه پنهان کرده ولی موفق به بیرون آوردن آن نشده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داستان و ده ها دیگر از این قماش، چیزهای استثنایی است که هرگز نمی تواند ملاک عمل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باید در انتظار چنین تصادف ها یی نشست؛ بلکه ملت های زنده در گشودن مشکلات هیچ گاه در انتظار تصادف ها و ظهور کرامت ها و معجزه ها از اولیای الهی نمی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 را موظف می دانند از طریق کار و کوشش بر</w:t>
      </w:r>
    </w:p>
    <w:p>
      <w:pPr>
        <w:pStyle w:val="BookText"/>
        <w:rPr/>
      </w:pPr>
      <w:r>
        <w:rPr>
          <w:rFonts w:ascii="IRNazanin" w:hAnsi="IRNazanin" w:eastAsia="IRNazanin"/>
          <w:color w:val="111111"/>
          <w:sz w:val="28"/>
          <w:sz w:val="28"/>
          <w:szCs w:val="28"/>
          <w:rtl w:val="true"/>
          <w:lang w:bidi="fa-IR"/>
        </w:rPr>
        <w:t>دشواری ها پیروز شده و گره از زندگی بگشایند؛ زیرا می دانند جهان آفرینش بر یک رشته علل و اسباب طبیعی استوار است وجامعه انسانی موظف است که در نیل به مقاصد خود،درب علل را بکوبد و از طریق آنها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عالیقدر اسلام و اولیای الهی در زندگی فردی و اجتماعی خود، در انتظار معجزه ها ننشسته و پیوسته با اتکا به فضل و کرم خدا، با کوشش به اهداف خود می رسیدند و لحظه هایی که جان ها به لب می آمد و نفس ها در سینه تنگ می شد و تمام درب ها را بسته می دیدند، باز از پای نمی نشستند، با توجه و نیایش ها که خود نیز یک نوع بهانه جویی و چنگ زدن به اسباب است وظیفه خود را انجام می دادند، در زبان عرب مثلی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حکَّ ظهری غیر ظفری؛ پشت مرا جز ناخنم کسی نخارد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 در زبان پارسی همین مثل، معادلی دارد و شاعری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غم خوارگی جز سر انگشــت من نخــارد کس انــدر جهان پشت من</w:t>
      </w:r>
    </w:p>
    <w:p>
      <w:pPr>
        <w:pStyle w:val="BookText"/>
        <w:rPr/>
      </w:pPr>
      <w:r>
        <w:rPr>
          <w:rFonts w:ascii="IRNazanin" w:hAnsi="IRNazanin" w:eastAsia="IRNazanin"/>
          <w:color w:val="111111"/>
          <w:sz w:val="28"/>
          <w:sz w:val="28"/>
          <w:szCs w:val="28"/>
          <w:rtl w:val="true"/>
          <w:lang w:bidi="fa-IR"/>
        </w:rPr>
        <w:t>آنان که در کسب استقلال و آزادی چشم به راه رخدادها نشسته اند و پیوسته می گویند امید است دری به تخته بخورد، معجزه ای رخ دهد، هیچ گاه به آرزو و امید خود نمی رسند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پیوسته سعادت را از آن کسانی دانسته که ایمان آنان، امیدزا و نشاط آفرین باشد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شصت و سه بار، وارد شده و ایمان و عمل را با هم ذکر کرده است، گویی ایمان واقعی آن است که دنبال آن، کار و کوشش مطابق ایمان به وجود آید</w:t>
      </w:r>
      <w:r>
        <w:rPr>
          <w:rFonts w:eastAsia="IRNazanin" w:cs="IRNazanin"/>
          <w:color w:val="111111"/>
          <w:sz w:val="28"/>
          <w:szCs w:val="28"/>
          <w:rtl w:val="true"/>
          <w:lang w:bidi="fa-IR"/>
        </w:rPr>
        <w:t>.</w:t>
      </w:r>
      <w:bookmarkStart w:id="724" w:name="pg11578_115488"/>
    </w:p>
    <w:p>
      <w:pPr>
        <w:pStyle w:val="Heading3"/>
        <w:numPr>
          <w:ilvl w:val="2"/>
          <w:numId w:val="1"/>
        </w:numPr>
        <w:rPr/>
      </w:pPr>
      <w:bookmarkStart w:id="725" w:name="__RefHeading___Toc5082554_73709187"/>
      <w:bookmarkStart w:id="726" w:name="_Toc272"/>
      <w:bookmarkEnd w:id="724"/>
      <w:bookmarkEnd w:id="725"/>
      <w:r>
        <w:rPr>
          <w:rtl w:val="true"/>
        </w:rPr>
        <w:t xml:space="preserve">اصل بیست و هفتم </w:t>
      </w:r>
      <w:r>
        <w:rPr>
          <w:rtl w:val="true"/>
        </w:rPr>
        <w:t xml:space="preserve">: </w:t>
      </w:r>
      <w:r>
        <w:rPr>
          <w:rtl w:val="true"/>
        </w:rPr>
        <w:t>سنت های الهی واکنش اعمال جامعه است</w:t>
      </w:r>
      <w:bookmarkEnd w:id="726"/>
    </w:p>
    <w:p>
      <w:pPr>
        <w:pStyle w:val="BookText"/>
        <w:rPr/>
      </w:pPr>
      <w:r>
        <w:rPr>
          <w:rFonts w:ascii="IRNazanin" w:hAnsi="IRNazanin" w:eastAsia="IRNazanin"/>
          <w:color w:val="111111"/>
          <w:sz w:val="28"/>
          <w:sz w:val="28"/>
          <w:szCs w:val="28"/>
          <w:rtl w:val="true"/>
          <w:lang w:bidi="fa-IR"/>
        </w:rPr>
        <w:t>آیه موضوع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وضع ملتی را دگرگون نمی سازد تا این که خود آنان وضع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برخی از حاکمیت سنت های الهی بر جامعه و گذشتگان چنین بفهمند که مقصود از سنن الهی، همان قضا و قدر حتمی و تغییر ناپذیر ویا جبر تاریخ و مادی است که با حریت وآزادی انسان ها کاملاً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رد و انتقاد از چنین برداشتی یادآور می شود که مقصود از سنت های حاکم بر ملل و اقوام، قوانین خارج از اختیار نیست، بلکه هر جامعه ای محکوم نتایج اعمال خویش می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جز عکس العمل ها و واکنش اعمال جامعه چیزی نیست و هر عمل فردی و اجتماعی یک رشته واکنش هایی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غرق در فساد و شهوت، لا ابالی گری وبی خبری، یک نوع واکنشی است و برای جامعه ای که نقطه مقابل چنین جامعه ای باشد واکنشی دیگر، و سنت های قطعی خدا همین واکنش هایی است که با هر</w:t>
      </w:r>
    </w:p>
    <w:p>
      <w:pPr>
        <w:pStyle w:val="BookText"/>
        <w:rPr/>
      </w:pPr>
      <w:r>
        <w:rPr>
          <w:rFonts w:ascii="IRNazanin" w:hAnsi="IRNazanin" w:eastAsia="IRNazanin"/>
          <w:color w:val="111111"/>
          <w:sz w:val="28"/>
          <w:sz w:val="28"/>
          <w:szCs w:val="28"/>
          <w:rtl w:val="true"/>
          <w:lang w:bidi="fa-IR"/>
        </w:rPr>
        <w:t>جامعه ای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 تاریخ انسان ها یک رشته قوانین قطعی حکومت می کند، در عین حال نقش انسان آزاد در این سنت ها و واکنش ها، انکار پذیر نیست؛ زیرا انسان آزاد است که با کارهای خود جامعه را به یکی از دو طرف سوق می دهد یا آن را به پرتگاه انحطاط و نابودی می کشاند و یا آن را به سوی ترقی و تعالی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در اسلام، قضا و قدر حتمی و سرنوشت قطعی که خارج از حوزه اراده انسان باشد وجود ندارد، فقط جبری ها هستند که برای انسان چنین سرنوشتی قطعی می شمارند و هدفی را تعقیب می کنند که مارکسیسم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تعقیب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هر نوع ابهام زدایی و رک گویی این حقیقت را در آیاتی یادآور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وضع ملتی را دگرگون نمی سازد تا این که خود آنان وضع خود را تغییر دهند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لَمْ یَکُ مُغَیِّراً نِعْمَةً أَنْعَمَها عَلی قَوم حَتّی یُغَیِّرُوا ما بأَنْفُسِهِم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خدا نعمتی را که به قومی عطا کرده است تغییر نمی دهد تا آنان وضع خود را تغییر دهند</w:t>
      </w:r>
      <w:r>
        <w:rPr>
          <w:rFonts w:eastAsia="IRNazanin" w:cs="IRNazanin"/>
          <w:color w:val="111111"/>
          <w:sz w:val="28"/>
          <w:szCs w:val="28"/>
          <w:rtl w:val="true"/>
          <w:lang w:bidi="fa-IR"/>
        </w:rPr>
        <w:t>».</w:t>
      </w:r>
      <w:r>
        <w:rPr>
          <w:rStyle w:val="FootnoteAnchor"/>
          <w:rtl w:val="true"/>
        </w:rPr>
        <w:footnoteReference w:id="52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نقش انسان در جای جای سرنوشت است که پیوسته قرآن</w:t>
      </w:r>
    </w:p>
    <w:p>
      <w:pPr>
        <w:pStyle w:val="BookText"/>
        <w:rPr/>
      </w:pPr>
      <w:r>
        <w:rPr>
          <w:rFonts w:ascii="IRNazanin" w:hAnsi="IRNazanin" w:eastAsia="IRNazanin"/>
          <w:color w:val="111111"/>
          <w:sz w:val="28"/>
          <w:sz w:val="28"/>
          <w:szCs w:val="28"/>
          <w:rtl w:val="true"/>
          <w:lang w:bidi="fa-IR"/>
        </w:rPr>
        <w:t>جامعه ها را مسئول اعمال خویش می خواند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أُمَّةٌ قَدْ خَلَتْ لَها ما کَسَبَتْ وَلَکُمْ ما کَسَبْتُمْ وَ لا تُسْئَلُونَ عَمّا کانُوا یَعْمَلُونَ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پیشین است، برای آن ها است آنچه که انجام داده اند و برای شما است آنچه که انجام داده اید و هرگز شما مسئول کارهایی که آنها انجام می دادند، نیستید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و در آیه دیگر هر انسانی را مسئول اعمال خود می داند آنجا که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امرِیء بِما کَسَبَ 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در گرو اعمال خویشتن است</w:t>
      </w:r>
      <w:r>
        <w:rPr>
          <w:rFonts w:eastAsia="IRNazanin" w:cs="IRNazanin"/>
          <w:color w:val="111111"/>
          <w:sz w:val="28"/>
          <w:szCs w:val="28"/>
          <w:rtl w:val="true"/>
          <w:lang w:bidi="fa-IR"/>
        </w:rPr>
        <w:t>».</w:t>
      </w:r>
      <w:r>
        <w:rPr>
          <w:rStyle w:val="FootnoteAnchor"/>
          <w:rtl w:val="true"/>
        </w:rPr>
        <w:footnoteReference w:id="52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از معنی قضا و قدر در اسلام،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از دیدگاه علم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bookmarkStart w:id="727" w:name="pg11578_115491"/>
    </w:p>
    <w:p>
      <w:pPr>
        <w:pStyle w:val="Heading3"/>
        <w:numPr>
          <w:ilvl w:val="2"/>
          <w:numId w:val="1"/>
        </w:numPr>
        <w:rPr/>
      </w:pPr>
      <w:bookmarkStart w:id="728" w:name="__RefHeading___Toc5082556_73709187"/>
      <w:bookmarkStart w:id="729" w:name="_Toc273"/>
      <w:bookmarkEnd w:id="727"/>
      <w:bookmarkEnd w:id="728"/>
      <w:r>
        <w:rPr>
          <w:rtl w:val="true"/>
        </w:rPr>
        <w:t xml:space="preserve">اصل بیست و هشتم </w:t>
      </w:r>
      <w:r>
        <w:rPr>
          <w:rtl w:val="true"/>
        </w:rPr>
        <w:t xml:space="preserve">: </w:t>
      </w:r>
      <w:r>
        <w:rPr>
          <w:rtl w:val="true"/>
        </w:rPr>
        <w:t>سنت های تغییر ناپذیر خدا در تاریخ انسان ها</w:t>
      </w:r>
      <w:bookmarkEnd w:id="729"/>
    </w:p>
    <w:p>
      <w:pPr>
        <w:pStyle w:val="Heading4"/>
        <w:numPr>
          <w:ilvl w:val="3"/>
          <w:numId w:val="1"/>
        </w:numPr>
        <w:rPr/>
      </w:pPr>
      <w:bookmarkStart w:id="730" w:name="__RefHeading___Toc5082558_73709187"/>
      <w:bookmarkStart w:id="731" w:name="_Toc274"/>
      <w:bookmarkEnd w:id="730"/>
      <w:r>
        <w:rPr>
          <w:rtl w:val="true"/>
        </w:rPr>
        <w:t>آیات موضوع</w:t>
      </w:r>
      <w:bookmarkEnd w:id="7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الّذینَ أُحْصِرُوا فی سَبِیلِ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تَهِنُوا وَلا تَحْزَنُوا وَأَنْتُمُ الأَعْلَوْنَ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یَمْسَسْکُمْ قَرْحٌ فَقَدْ مَسَّ القَومَ قَرْحٌ مِثْلُهُ وَ تِلْکَ الأَیّامُ نُداوِلُها بَیْنَ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ولا یَخافُونَ لَوْمَةَ لائِم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الّذینَ یَدْعُونَ رَبَّهُمْ بِالغَداةِوَالعَشِیِّ یُرِیدُونَ وَجْهَهُ ما عَلَیْکَ مِنْ حِسابِهِمْ مِنْ شَیء وَ ما مِنْ حِسابِکَ عَلَیْهِمْ مِنْ شَیء</w:t>
      </w:r>
    </w:p>
    <w:p>
      <w:pPr>
        <w:pStyle w:val="BookText"/>
        <w:rPr/>
      </w:pPr>
      <w:r>
        <w:rPr>
          <w:rFonts w:ascii="Amiri" w:hAnsi="Amiri" w:eastAsia="Amiri" w:cs="Amiri"/>
          <w:color w:val="111111"/>
          <w:sz w:val="28"/>
          <w:sz w:val="28"/>
          <w:szCs w:val="28"/>
          <w:rtl w:val="true"/>
          <w:lang w:bidi="ar-SA"/>
        </w:rPr>
        <w:t>فَتَطْرُدَهُمْ فَتَکُونَ 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لَمْ یَلْبِسُوا ایمانَهُمْ بِظُلْم أُولئِکَ لَهُمُ الأَمْنُ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وَلَو کَرِهَ المُشْـرِکُونَ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أُمَّة أَجَلٌ إِذا جاءَ أَجَلُهُم فَلا یَستَأخِرُونَ ساعَةً وَ لا یَسْتَقْدِمُونَ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رَبُّکَ لِیُهْلِکَ القُری بِظُلْم وَأَهْلُها مُصْلِحُونَ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قَصَصِهِمْ عِبْرَةٌ لاُِولی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فیَذْهَبُ جُفاءً وَ أَمّا ما یَنْفَعُ النّاسَ فَیَمْکُثُ فیالأَرضِ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نَقْذِفُ بِالحَقِّ عَلَی الباطِلِ فَیَدْمَغُهُ فَإِذا هُوَ زاهِقٌ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اَنَّ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فِیالأَرضِ کَمَا استَخْلَفَ الّذین من قَبْلِهِمْ وَ لیُمَکِّنَنَّ لَهُمْ دِینَهُمُ الّذِی ارْتَضی لَهُمْ وَ لِیُبَدِّلَنَّهُمْ مِنْ بَعْدِ خَوفِهِمْ أَمْناً یَعْبُدُونَنی لا یُشْرِکُونَ بِی شَیْئاً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أَنُؤْمِنُ لَکَ وَ اتَّبَعَکَ الأَرْذَلُونَ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یَسِیرُوا فِی الأَرْضِ فَیَنْظُرُوا کَیْفَ کانَ عاقِبَةُ الّذینَ مِنْ قَبْلِهِمْ کانُوا أَشَدَّمِنْهُمْ قُوَّةً وَ أَثارُوا الأرضَ وَ عَمَرُوها أَکْثَرَ مِمّا عَمَرُوها وَ جاءَتْهُمْ رُسُلُهُمْ بِالبَیِّناتِ فَما کانَ اللّهُ لِیَظْلِمَهُمْ وَ لکِنْ کانُوا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فِی قَرْیَة مِنْ نَذیر إِلاّقالَ مُتْرَفُوها إِنّا بِما أُرْسِلْتُمْ بِهِ 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 سُنَّةَ الأَوَّلینَ فَلَنْ تَجِدَ لِسُنَّةِ اللّهِ تَبْدِیلاً وَلَنْ تَجِدَ لِسُنَّةِ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سَبَقَتْ کَلِمَتُنا لِعِبادِنَا المُرْسَلینَ </w:t>
      </w:r>
      <w:r>
        <w:rPr>
          <w:rFonts w:ascii="Amiri" w:hAnsi="Amiri" w:eastAsia="Amiri" w:cs="Amiri"/>
          <w:i/>
          <w:i/>
          <w:iCs/>
          <w:color w:val="111111"/>
          <w:sz w:val="28"/>
          <w:sz w:val="28"/>
          <w:szCs w:val="28"/>
          <w:rtl w:val="true"/>
          <w:lang w:bidi="ar-SA"/>
        </w:rPr>
        <w:t>إِنَّهُمْ لَهُمُ الْمَنْصُورُونَ</w:t>
      </w:r>
      <w:r>
        <w:rPr>
          <w:rFonts w:ascii="Amiri" w:hAnsi="Amiri" w:eastAsia="Amiri" w:cs="Amiri"/>
          <w:color w:val="111111"/>
          <w:sz w:val="28"/>
          <w:sz w:val="28"/>
          <w:szCs w:val="28"/>
          <w:rtl w:val="true"/>
          <w:lang w:bidi="ar-SA"/>
        </w:rPr>
        <w:t xml:space="preserve"> وَإِنَّ جُنْدَنا لَهُمُ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ویَومَ یَقُومُ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اللّهُ لأَغْلِبنَّ أَنَا و َ رُسُلی اِنَّ اللّهَ قَوِیٌّ 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المُهاجِرینَ الّذینَ أُخْرِجُوا مِنْ دِیارِهِمْ وَأَمْوالِهِمْ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32" w:name="pg11578_115494"/>
    </w:p>
    <w:p>
      <w:pPr>
        <w:pStyle w:val="BookText"/>
        <w:rPr/>
      </w:pPr>
      <w:bookmarkEnd w:id="732"/>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 اللّهُ مُتِمُّ نُورِهِ وَ 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5082560_73709187"/>
      <w:bookmarkStart w:id="734" w:name="_Toc275"/>
      <w:bookmarkEnd w:id="733"/>
      <w:r>
        <w:rPr>
          <w:rtl w:val="true"/>
        </w:rPr>
        <w:t>ترجمه آیات</w:t>
      </w:r>
      <w:bookmarkEnd w:id="7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فقیرانی که در راه خدا ناتوان و بیچاره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اندوهگین نباشید شما برترید اگر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زخمی به شما وارد می شود طرف مقابل نیز آن را دارد و این روزها را بین مردم دست به دست می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هر یک از شما اگر از دین خود برگردد به زودی خدا گروهی را بر می انگیزد که آنها خدا را دوست دارند و خدا نیز آنها را دوست دارد نسبت به مؤمنان فروتن و در برابر کافران گردنکش در راه خدا جهاد می کنند و از سرزنش سرزنشگران نمی 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 همانا پیروزمنداند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صبح وشام خدا را می خوانند و فقط مقصودشان خدا است، از خود نرانی، نه چیزی از حساب آن ها بر تو و نه چیزی از حساب تو بر آنها است، اگر برانی از ستمگران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دارند، و ایمان خود را با ظلم و تعدی از طریق حق، نیالودند برای آنان است،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اجتماعی وجهانی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افراد جامعه، ایمان وتقوا را پیشه خود سازند درهای رحمت آسمان و زمین را به روی آنان باز می کنیم؛ ولی زمانی که تکذیب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آنان را به سزای کردارهای خود می گیریم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پیامبر خود را با هدایت ها و آیین استواری فرستاده است تا دین حق را بر تمام دین ها پیروز گرداند؛ هرچند گروه مشرک آن را</w:t>
      </w:r>
    </w:p>
    <w:p>
      <w:pPr>
        <w:pStyle w:val="BookText"/>
        <w:rPr/>
      </w:pPr>
      <w:r>
        <w:rPr>
          <w:rFonts w:ascii="IRNazanin" w:hAnsi="IRNazanin" w:eastAsia="IRNazanin"/>
          <w:color w:val="111111"/>
          <w:sz w:val="28"/>
          <w:sz w:val="28"/>
          <w:szCs w:val="28"/>
          <w:rtl w:val="true"/>
          <w:lang w:bidi="fa-IR"/>
        </w:rPr>
        <w:t>دوست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 هر امتی پایانی است، هرگاه پایان عمرشان برسد نه لحظه ای تأخیر می کنند و نه لحظه ای زودتر فانی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پروردگار تو، نابود کننده ملت ها از طریق ظلم نیست؛ در حالی که آن ملت ها در راه صلاح و پاکی گام برمی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آنان برای خردمندان عبرت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کفها روی آب نابود می شود و آنچه برای مردم مفید است در زمین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مربوط به تقوی و پرهیزگاری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حق ، بر باطل می زنیم و آن را نابود می سازیم ناگهان آن پوچ و 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کتاب زبور،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مقصود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نوشتیم که در آینده صالحان و پاکان وارثان زمین خواهند بود و صفحه جهان برای ابد از لوث وجود افراد ناصالح پاک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افراد با ایمان از شما که دارای عمل نیک هستند، وعده قطعی داده است که آنان را از خلیفه و جانشینان خود در روی زمین قرار خواهد داد، آیینی را که برای آنان پسندیده، مستقر خواهد ساخت و به آنان پس از بیم و ناامنی، امنیت خواهد بخشید مرا عبادت خواهند کرد و کسی را شریک قرار نخواهند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تو که گروهی فرومایه پیروت شده اند، ایمان بیاوریم؟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روی زمین به سیر نمی پردازند، تا سرانجام کسانی که در نیرو افزوده بودند، و زمین را زیر و رو کردند و به عمران و آبادی بیش از پیش آنها پرداختند،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گروههایی بودند که پیامبرانشان با دلیل و گواههای روشن آمدند، هرگز خداوند به آنان ستم نکرد، بلکه آنان به خود ستم کردند</w:t>
      </w:r>
      <w:r>
        <w:rPr>
          <w:rFonts w:eastAsia="IRNazanin" w:cs="IRNazanin"/>
          <w:color w:val="111111"/>
          <w:sz w:val="28"/>
          <w:szCs w:val="28"/>
          <w:rtl w:val="true"/>
          <w:lang w:bidi="fa-IR"/>
        </w:rPr>
        <w:t>».</w:t>
      </w:r>
      <w:bookmarkStart w:id="735" w:name="pg11578_115496"/>
    </w:p>
    <w:p>
      <w:pPr>
        <w:pStyle w:val="BookText"/>
        <w:rPr/>
      </w:pPr>
      <w:bookmarkEnd w:id="735"/>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به نقطه ای نفرستادیم مگر این که ثروتمندان عیاش آن دیار به آنان گفتند ما به رسالت شما کافریم و ایمان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جز سنت و روشی که بر اقوام پیشین حاکم بوده است، چه انتظاری دارند، هرگز در سنّت های خدا تبدیل و تحویلی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و مشیت ما به پیروزی پیامبران تعلق گرفته است، آنان کمک شدگان هستند و سپاه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ومؤمنان را در زندگی دنیا وروزی که گواهان برخیزند یاری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خود لازم کرده است که پیام آوران او پیروزند، خداوند قدرتمند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تهیدستانی که هجرت کرده اند و دست آنان از خانه و اموال خود کوتاه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نور خدا را با دهان های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خود را به پایان می رساند هرچند کافران دوست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طغیان می کند؛ آنگاه که خود بی نیازی احساس می کند</w:t>
      </w:r>
      <w:r>
        <w:rPr>
          <w:rFonts w:eastAsia="IRNazanin" w:cs="IRNazanin"/>
          <w:color w:val="111111"/>
          <w:sz w:val="28"/>
          <w:szCs w:val="28"/>
          <w:rtl w:val="true"/>
          <w:lang w:bidi="fa-IR"/>
        </w:rPr>
        <w:t>».</w:t>
      </w:r>
    </w:p>
    <w:p>
      <w:pPr>
        <w:pStyle w:val="Heading4"/>
        <w:numPr>
          <w:ilvl w:val="3"/>
          <w:numId w:val="1"/>
        </w:numPr>
        <w:rPr/>
      </w:pPr>
      <w:bookmarkStart w:id="736" w:name="__RefHeading___Toc5082562_73709187"/>
      <w:bookmarkStart w:id="737" w:name="_Toc276"/>
      <w:bookmarkEnd w:id="736"/>
      <w:r>
        <w:rPr>
          <w:rtl w:val="true"/>
        </w:rPr>
        <w:t>تفسیر موضوعی آیات</w:t>
      </w:r>
      <w:bookmarkEnd w:id="737"/>
    </w:p>
    <w:p>
      <w:pPr>
        <w:pStyle w:val="Heading5"/>
        <w:numPr>
          <w:ilvl w:val="4"/>
          <w:numId w:val="1"/>
        </w:numPr>
        <w:rPr/>
      </w:pPr>
      <w:bookmarkStart w:id="738" w:name="__RefHeading___Toc5082564_73709187"/>
      <w:bookmarkStart w:id="739" w:name="_Toc277"/>
      <w:bookmarkEnd w:id="738"/>
      <w:r>
        <w:rPr>
          <w:rtl w:val="true"/>
        </w:rPr>
        <w:t>اشاره</w:t>
      </w:r>
      <w:bookmarkEnd w:id="73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به طور کلی روشن ساختیم که جامعه و تاریخ بشری از سنت و قانون هایی پیروی می کند و تحولات تاریخی برای خود، تفسیر معقول و صحیحی دارند و همان طور که قوانینی بر پدیده های زمینی و کیهانی حاکم است و تحولات کیهانی و زمینی، معلول سنت های تغییر ناپذیر می باشد، همچنین هر نوع دگرگونی و تعادل و انحطاط و به طور کلی سیر جوامع از نقطه ای به نقطه دیگر، روی نظام علت و معلول است</w:t>
      </w:r>
      <w:r>
        <w:rPr>
          <w:rFonts w:eastAsia="IRNazanin" w:cs="IRNazanin"/>
          <w:color w:val="111111"/>
          <w:sz w:val="28"/>
          <w:szCs w:val="28"/>
          <w:rtl w:val="true"/>
          <w:lang w:bidi="fa-IR"/>
        </w:rPr>
        <w:t>.</w:t>
      </w:r>
      <w:bookmarkStart w:id="740" w:name="pg11578_115497"/>
    </w:p>
    <w:p>
      <w:pPr>
        <w:pStyle w:val="BookText"/>
        <w:rPr/>
      </w:pPr>
      <w:bookmarkEnd w:id="740"/>
      <w:r>
        <w:rPr>
          <w:rFonts w:ascii="IRNazanin" w:hAnsi="IRNazanin" w:eastAsia="IRNazanin"/>
          <w:color w:val="111111"/>
          <w:sz w:val="28"/>
          <w:sz w:val="28"/>
          <w:szCs w:val="28"/>
          <w:rtl w:val="true"/>
          <w:lang w:bidi="fa-IR"/>
        </w:rPr>
        <w:t>اکنون وقت آن رسیده که به گوشه ای از این سنت ها که در قرآن وارد شده است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سنن حاکم بر جامعه و تاریخ که قرآن به آن اشاره می کند، در گرو مطالعات عمیق و دقیقی است که باید در وقت دیگری انجام گیرد؛ ولی ما در این صفحات به چند نمونه بارز اشاره می کنیم و از این طریق، راه را برای تحقیق باز می کنیم</w:t>
      </w:r>
      <w:r>
        <w:rPr>
          <w:rFonts w:eastAsia="IRNazanin" w:cs="IRNazanin"/>
          <w:color w:val="111111"/>
          <w:sz w:val="28"/>
          <w:szCs w:val="28"/>
          <w:rtl w:val="true"/>
          <w:lang w:bidi="fa-IR"/>
        </w:rPr>
        <w:t>.</w:t>
      </w:r>
    </w:p>
    <w:p>
      <w:pPr>
        <w:pStyle w:val="Heading5"/>
        <w:numPr>
          <w:ilvl w:val="4"/>
          <w:numId w:val="1"/>
        </w:numPr>
        <w:rPr/>
      </w:pPr>
      <w:bookmarkStart w:id="741" w:name="__RefHeading___Toc5082566_73709187"/>
      <w:bookmarkStart w:id="742" w:name="_Toc278"/>
      <w:bookmarkEnd w:id="741"/>
      <w:r>
        <w:rPr/>
        <w:t>1</w:t>
      </w:r>
      <w:r>
        <w:rPr>
          <w:rtl w:val="true"/>
        </w:rPr>
        <w:t xml:space="preserve">. </w:t>
      </w:r>
      <w:r>
        <w:rPr>
          <w:rtl w:val="true"/>
        </w:rPr>
        <w:t>هر امتی دوره و اجلی دارد</w:t>
      </w:r>
      <w:bookmarkEnd w:id="742"/>
    </w:p>
    <w:p>
      <w:pPr>
        <w:pStyle w:val="BookText"/>
        <w:rPr/>
      </w:pPr>
      <w:r>
        <w:rPr>
          <w:rFonts w:ascii="IRNazanin" w:hAnsi="IRNazanin" w:eastAsia="IRNazanin"/>
          <w:color w:val="111111"/>
          <w:sz w:val="28"/>
          <w:sz w:val="28"/>
          <w:szCs w:val="28"/>
          <w:rtl w:val="true"/>
          <w:lang w:bidi="fa-IR"/>
        </w:rPr>
        <w:t>دانشمندان برای جامعه، اوج و حضیضی، صعود و نزولی معتقدند وبه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مانند فرد است، یک فرد تا به سن بلوغ نرسد حال پویایی و تهاجم دارد، نسبت به هرچیز و هرکس حمله و هجوم دارد، نیرومند و پیشرو و مهاجم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به اوج قدرت و نیرومندی رسید، کم کم قوس نزولی او شروع می شود، ضعف و سستی در اعصاب و قوای او روشن می گردد، بدن نیروی اضافی می طلبد و باید خود را با خوردن غذاهای مقوی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و سال به جای این که مهاجم باشد، مدافع است تا آنچه دارد از دست ندهد و چیز زایدی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نیز مدتی حالت تهاجمی دارد، پس ازمدتی حالت تدافعی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تاریخ بر اساس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و این دو موجب می شود که نوعی فرهنگ و تمدن و جامعه به وجود آید، رشد کند و ضعیف و پیر شود، و در نتیجه و سرانجام، فرهنگ، باز،سیر نوین خویش را به سوی رشد و کمال و پیری و مرگ طی کند و باز در برابر نیروی جوان و تازه ای قرار گیرد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تهاجم و تدافع، علت و هم عامل تاریخ را نشان می دهد و هم خود</w:t>
      </w:r>
      <w:bookmarkStart w:id="743" w:name="pg11578_115498"/>
    </w:p>
    <w:p>
      <w:pPr>
        <w:pStyle w:val="BookText"/>
        <w:rPr/>
      </w:pPr>
      <w:bookmarkEnd w:id="743"/>
      <w:r>
        <w:rPr>
          <w:rFonts w:ascii="IRNazanin" w:hAnsi="IRNazanin" w:eastAsia="IRNazanin"/>
          <w:color w:val="111111"/>
          <w:sz w:val="28"/>
          <w:sz w:val="28"/>
          <w:szCs w:val="28"/>
          <w:rtl w:val="true"/>
          <w:lang w:bidi="fa-IR"/>
        </w:rPr>
        <w:t>به خود تشکل حرکت تاریخ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قرآن به ارزش های فردی مانع از آن نشده است که به اصالت جامعه در حدّخود، اعتراف کند و برای آن حیات و ممات و عمر و زندگی و به اصطلاح تهاجم و تدافعی قائل گردد،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أُمَّة أَجَلٌ إِذا جاءَ أَجَلُهُمْ فَلا یَستأخِرُونَ ساعَةً وَ لا یَسْتَقْدِمُونَ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عمر هر امتی پایانی است، هرگاه پایان عمرشان برسد نه لحظه ای تأخیر می کنند و نه لحظه ای زودتر فانی می گردند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بنابر این همان طور که فرد، مرگ و زندگی دارد، جامعه نیز آغاز و انجامی دارد</w:t>
      </w:r>
      <w:r>
        <w:rPr>
          <w:rFonts w:eastAsia="IRNazanin" w:cs="IRNazanin"/>
          <w:color w:val="111111"/>
          <w:sz w:val="28"/>
          <w:szCs w:val="28"/>
          <w:rtl w:val="true"/>
          <w:lang w:bidi="fa-IR"/>
        </w:rPr>
        <w:t>.</w:t>
      </w:r>
    </w:p>
    <w:p>
      <w:pPr>
        <w:pStyle w:val="Heading5"/>
        <w:numPr>
          <w:ilvl w:val="4"/>
          <w:numId w:val="1"/>
        </w:numPr>
        <w:rPr/>
      </w:pPr>
      <w:bookmarkStart w:id="744" w:name="__RefHeading___Toc5082568_73709187"/>
      <w:bookmarkStart w:id="745" w:name="_Toc279"/>
      <w:bookmarkEnd w:id="744"/>
      <w:r>
        <w:rPr/>
        <w:t>2</w:t>
      </w:r>
      <w:r>
        <w:rPr>
          <w:rtl w:val="true"/>
        </w:rPr>
        <w:t xml:space="preserve">. </w:t>
      </w:r>
      <w:r>
        <w:rPr>
          <w:rtl w:val="true"/>
        </w:rPr>
        <w:t>طلوع و غروب تمدن ها قطعی است</w:t>
      </w:r>
      <w:bookmarkEnd w:id="745"/>
    </w:p>
    <w:p>
      <w:pPr>
        <w:pStyle w:val="BookText"/>
        <w:rPr/>
      </w:pPr>
      <w:r>
        <w:rPr>
          <w:rFonts w:ascii="IRNazanin" w:hAnsi="IRNazanin" w:eastAsia="IRNazanin"/>
          <w:color w:val="111111"/>
          <w:sz w:val="28"/>
          <w:sz w:val="28"/>
          <w:szCs w:val="28"/>
          <w:rtl w:val="true"/>
          <w:lang w:bidi="fa-IR"/>
        </w:rPr>
        <w:t>قرآن، طلوع و غروب تمدن ها را یک امر قطعی تلقی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قدرت و تمکن در دست یک گروه تا پایان جهان باقی نمی ماند؛ بلکه به عللی دست به دست گشته تا عمر جهان سپری گردد، از این رو می فرماید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تَهِنُوا وَلا تَحْزَنُوا وَأَنْتُمُ الأَعْلَونَ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یَمْسَسْکُمْ قَرْحٌ فَقَدْ مَسَّ القَومَ قَرْحٌ مِثْلُهُ وَ تِلْکَ الأَیّامُ نُداوِلُها بَیْنَ النّاسِ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سست و اندوهگین نباشید شما برترید اگر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زخمی به شما وارد می شود طرف مقابل نیز آن را دارد و این روزها را بین مردم دست به دست می گردانیم</w:t>
      </w:r>
      <w:r>
        <w:rPr>
          <w:rFonts w:eastAsia="IRNazanin" w:cs="IRNazanin"/>
          <w:color w:val="111111"/>
          <w:sz w:val="28"/>
          <w:szCs w:val="28"/>
          <w:rtl w:val="true"/>
          <w:lang w:bidi="fa-IR"/>
        </w:rPr>
        <w:t>».</w:t>
      </w:r>
      <w:r>
        <w:rPr>
          <w:rStyle w:val="FootnoteAnchor"/>
          <w:rtl w:val="true"/>
        </w:rPr>
        <w:footnoteReference w:id="525"/>
      </w:r>
      <w:bookmarkStart w:id="746" w:name="pg11578_115499"/>
    </w:p>
    <w:p>
      <w:pPr>
        <w:pStyle w:val="BookText"/>
        <w:rPr/>
      </w:pPr>
      <w:bookmarkEnd w:id="746"/>
      <w:r>
        <w:rPr>
          <w:rFonts w:ascii="IRNazanin" w:hAnsi="IRNazanin" w:eastAsia="IRNazanin"/>
          <w:color w:val="111111"/>
          <w:sz w:val="28"/>
          <w:sz w:val="28"/>
          <w:szCs w:val="28"/>
          <w:rtl w:val="true"/>
          <w:lang w:bidi="fa-IR"/>
        </w:rPr>
        <w:t>چه جمله ای رساتر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 نُداولها بینَ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دیگر ، با توجه دادن بشر، به زندگی اقوام پیشین که گاهی در قله قدرت، زندگی می کردند و گاهی آن چنان فرو می افتادند که تو گویی آنان، همان گروه قدرتمند و فرمانروا بر زمین و دریا و هوا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گونه ای به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و غروب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یَنْظُرُونَ إِلاّ سُنَّةَ الأَوّلینَ فَلَنْ تَجِدَ لِسُنَّةِ اللّهِ تَبْدیلاً وَ لَنْ تَجِدَ لِسُنَّةِ اللّهِ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جز سنت و روشی که بر اقوام پیشین حاکم بوده است، چه انتظاری دارند، هرگز در سنت های خدا تبدیل و تحویلی نخواهی یافت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و افول تمدن ها از سنت های قطعی است که بر تمام اقوام و ملل حاکم است، سنت هایی که قابل تغییر و دگرگونی نیست</w:t>
      </w:r>
      <w:r>
        <w:rPr>
          <w:rFonts w:eastAsia="IRNazanin" w:cs="IRNazanin"/>
          <w:color w:val="111111"/>
          <w:sz w:val="28"/>
          <w:szCs w:val="28"/>
          <w:rtl w:val="true"/>
          <w:lang w:bidi="fa-IR"/>
        </w:rPr>
        <w:t>.</w:t>
      </w:r>
    </w:p>
    <w:p>
      <w:pPr>
        <w:pStyle w:val="Heading5"/>
        <w:numPr>
          <w:ilvl w:val="4"/>
          <w:numId w:val="1"/>
        </w:numPr>
        <w:rPr/>
      </w:pPr>
      <w:bookmarkStart w:id="747" w:name="__RefHeading___Toc5082570_73709187"/>
      <w:bookmarkStart w:id="748" w:name="_Toc280"/>
      <w:bookmarkEnd w:id="747"/>
      <w:r>
        <w:rPr/>
        <w:t>3</w:t>
      </w:r>
      <w:r>
        <w:rPr>
          <w:rtl w:val="true"/>
        </w:rPr>
        <w:t xml:space="preserve">. </w:t>
      </w:r>
      <w:r>
        <w:rPr>
          <w:rtl w:val="true"/>
        </w:rPr>
        <w:t>ستمگری مایه نابودی است</w:t>
      </w:r>
      <w:bookmarkEnd w:id="748"/>
    </w:p>
    <w:p>
      <w:pPr>
        <w:pStyle w:val="BookText"/>
        <w:rPr/>
      </w:pPr>
      <w:r>
        <w:rPr>
          <w:rFonts w:ascii="IRNazanin" w:hAnsi="IRNazanin" w:eastAsia="IRNazanin"/>
          <w:color w:val="111111"/>
          <w:sz w:val="28"/>
          <w:sz w:val="28"/>
          <w:szCs w:val="28"/>
          <w:rtl w:val="true"/>
          <w:lang w:bidi="fa-IR"/>
        </w:rPr>
        <w:t>قرآن ستمگری و خروج از خط عدالت و دادگری را مایه هلاک و نابودی امتها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صلاح و تقوا، درستکاری و پرهیزگاری را مایه بقای دولت و ملت می اندیشد و امنیت و آرامش فردی و اجتماعی را، در دوری از ستم و تعدی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گذشته ازاین که تجربه و آزمون های پیاپی در زندگی ملل آن را تأیید می کند، کاملاً با محاسبات عقلی و اجتماعی، سازگار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تعدی در میان ملل از نقطه کوچکی شروع می شود و به مرور زمان به پایه ای می رسد که انفجار به دنبال می آورد، چونان دیگ بخاری که بر اثر</w:t>
      </w:r>
      <w:bookmarkStart w:id="749" w:name="pg11578_115500"/>
    </w:p>
    <w:p>
      <w:pPr>
        <w:pStyle w:val="BookText"/>
        <w:rPr/>
      </w:pPr>
      <w:bookmarkEnd w:id="749"/>
      <w:r>
        <w:rPr>
          <w:rFonts w:ascii="IRNazanin" w:hAnsi="IRNazanin" w:eastAsia="IRNazanin"/>
          <w:color w:val="111111"/>
          <w:sz w:val="28"/>
          <w:sz w:val="28"/>
          <w:szCs w:val="28"/>
          <w:rtl w:val="true"/>
          <w:lang w:bidi="fa-IR"/>
        </w:rPr>
        <w:t>نبودن دریچه های اطمینان با انفجار خود، خانه ای را ویران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در دو آیه زیر یادآور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رَبُّکَ لِیُهلِکَ القُری بِظُلم وَأَهْلُها مُصْلِحُونَ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پروردگار تو، نابود کننده ملت ها از طریق ظلم نیست؛ در حالی که آن ملت ها در راه صلاح و پاکی گام برمی دارند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کننده این ملت ها ـ در حالی که پاک و درستکارند ـ ظلم و ستم است، و ساحت اقدس خدا از ستم پیراسته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لَمْ یَلْبِسُوا ایمانَهُمْ بِظُلْم أُولئِکَ لَهُمُ الأَمْنُ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آنان که ایمان دارند و ایمان خود را با ظلم و تعدی از طریق حق، نیالودند برای آنان است، امنیت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فردی و اجتماعی وجهانی</w:t>
      </w:r>
      <w:r>
        <w:rPr>
          <w:rFonts w:eastAsia="Amiri" w:cs="Amiri" w:ascii="Amiri" w:hAnsi="Amiri"/>
          <w:color w:val="111111"/>
          <w:sz w:val="28"/>
          <w:szCs w:val="28"/>
          <w:rtl w:val="true"/>
          <w:lang w:bidi="ar-SA"/>
        </w:rPr>
        <w:t>)».</w:t>
      </w:r>
      <w:r>
        <w:rPr>
          <w:rStyle w:val="FootnoteAnchor"/>
          <w:rtl w:val="true"/>
        </w:rPr>
        <w:footnoteReference w:id="528"/>
      </w:r>
    </w:p>
    <w:p>
      <w:pPr>
        <w:pStyle w:val="Heading5"/>
        <w:numPr>
          <w:ilvl w:val="4"/>
          <w:numId w:val="1"/>
        </w:numPr>
        <w:rPr/>
      </w:pPr>
      <w:bookmarkStart w:id="750" w:name="__RefHeading___Toc5082572_73709187"/>
      <w:bookmarkStart w:id="751" w:name="_Toc281"/>
      <w:bookmarkEnd w:id="750"/>
      <w:r>
        <w:rPr/>
        <w:t>4</w:t>
      </w:r>
      <w:r>
        <w:rPr>
          <w:rtl w:val="true"/>
        </w:rPr>
        <w:t xml:space="preserve">. </w:t>
      </w:r>
      <w:r>
        <w:rPr>
          <w:rtl w:val="true"/>
        </w:rPr>
        <w:t>تأثیر وضع مادی جوامع در رفتار انسان ها</w:t>
      </w:r>
      <w:bookmarkEnd w:id="751"/>
    </w:p>
    <w:p>
      <w:pPr>
        <w:pStyle w:val="BookText"/>
        <w:rPr/>
      </w:pPr>
      <w:r>
        <w:rPr>
          <w:rFonts w:ascii="IRNazanin" w:hAnsi="IRNazanin" w:eastAsia="IRNazanin"/>
          <w:color w:val="111111"/>
          <w:sz w:val="28"/>
          <w:sz w:val="28"/>
          <w:szCs w:val="28"/>
          <w:rtl w:val="true"/>
          <w:lang w:bidi="fa-IR"/>
        </w:rPr>
        <w:t>تأثیر درخواست های مادی جوامع در طرز تفکر و شیوه زندگی را قرآن می پذیرد و این دو را از یکدیگر بیگانه نمی داند؛ البته این مطلب نه به آن معنی است که وضع مادی را زیر بنا و آن دیگری را رو بنا بشمارد؛ بلکه فقط پیوند وارتباط اینها به یکدیگر را تصدیق می نماید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طغیان می کند؛ آنگاه که خود را بی نیاز احساس می کند</w:t>
      </w:r>
      <w:r>
        <w:rPr>
          <w:rFonts w:eastAsia="IRNazanin" w:cs="IRNazanin"/>
          <w:color w:val="111111"/>
          <w:sz w:val="28"/>
          <w:szCs w:val="28"/>
          <w:rtl w:val="true"/>
          <w:lang w:bidi="fa-IR"/>
        </w:rPr>
        <w:t>».</w:t>
      </w:r>
      <w:r>
        <w:rPr>
          <w:rStyle w:val="FootnoteAnchor"/>
          <w:rtl w:val="true"/>
        </w:rPr>
        <w:footnoteReference w:id="52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این آیه، احساس بی نیازی مایه طغیان فکری و عملی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آیاتی یادآور می شود که مترفین و مسرفین طاغوتوار، سدّ راه پیشرفت پیامبران بودند و پیوسته با آنان به مخالفت برمی خاستند، بر عکس فقیران و تهی دستان، پشتیبان رجال وحی و آموزگاران الهی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گفتار ما خالی از گواه نباشد دو آیه را که هر یک در مورد گروهی نازل شده است،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 همواره مانع و سد راه انبیا بوده اند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فِی قَرْیَة مِنْ نَذیر إِلاّقالَ مُتْرَفُوها إِنّا بِما أُرْسِلْتُمْ بِهِ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را به نقطه ای نفرستادیم مگر این که ثروتمندان عیاش آن دیار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رسالت شما کافریم و ایمان نداریم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در حالی که درباره تهی دستان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لِلْفُقراءِ الّذینَ أُحْصِرُوا فی سَبِیلِ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فقیرانی که در راه خدا ناتوان و بیچاره اند</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المُهاجِرینَ الّذینَ اُخْرِجُوا مِنْ دِیارِهِمْ وَأَموالِهِمْ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تهیدستانی که هجرت کرده اند و دست آنان از خانه و اموال خود کوتاه شده است</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امت های گذشته پیوسته به پیامبران ایراد می گرفتند که یک مشت افراد تهیدست دور شما را گرفته اند، مثلاً قوم نوح به پیامبر خود چنین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أَنُؤْمِنُ لَکَ وَ اتَّبَعَکَ الأَرْذَلُونَ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تو که گروهی فرومایه پیروت شده اند، ایمان بیاوریم</w:t>
      </w:r>
      <w:r>
        <w:rPr>
          <w:rFonts w:eastAsia="IRNazanin" w:cs="IRNazanin"/>
          <w:color w:val="111111"/>
          <w:sz w:val="28"/>
          <w:szCs w:val="28"/>
          <w:rtl w:val="true"/>
          <w:lang w:bidi="fa-IR"/>
        </w:rPr>
        <w:t>».</w:t>
      </w:r>
      <w:r>
        <w:rPr>
          <w:rStyle w:val="FootnoteAnchor"/>
          <w:rtl w:val="true"/>
        </w:rPr>
        <w:footnoteReference w:id="53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ثروتمندان مدینه،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تهیدستان را از دور</w:t>
      </w:r>
    </w:p>
    <w:p>
      <w:pPr>
        <w:pStyle w:val="BookText"/>
        <w:rPr/>
      </w:pPr>
      <w:r>
        <w:rPr>
          <w:rFonts w:ascii="IRNazanin" w:hAnsi="IRNazanin" w:eastAsia="IRNazanin"/>
          <w:color w:val="111111"/>
          <w:sz w:val="28"/>
          <w:sz w:val="28"/>
          <w:szCs w:val="28"/>
          <w:rtl w:val="true"/>
          <w:lang w:bidi="fa-IR"/>
        </w:rPr>
        <w:t>خود نرانید، ما در جلسات تو حاضر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تَطْرُدِ الّذینَ یَدْعُونَ رَبَّهُمْ بِالغَداةِوَالعَشِیِّ یُرِیدُونَ وَجْهَهُ ما عَلَیْکَ مِنْ حِسابِهِمْ مِنْ شَیءوَ ما مِنْ حِسابِکَ عَلَیْهِمْ مِنْ شَیء فَتَطْرُدَهُمْ فَتَکُونَ مِنَ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که صبح وشام خدا را می خوانند و فقط مقصودشان خدا است، از خود نرانی، نه چیزی از حساب آن ها بر تو و نه چیزی از حساب تو بر آنها است، اگر برانی از ستمگران می شوی</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این مطلب نه از این نظر است که بی نیازی و ثروت با مادی گری فلسفی و یا مادی گری اخلاقی ملازم است و یا فقر و نیاز، خداگرایی را پرورش می دهد، و این نهاد اقتصادی است که دو نوع طرز تفکر، دو نوع روش ایجاد می 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علت دیگری دارد و آن این که در هر دو گروه، زمینه خداگرایی موجود است و فطرت پاک، هر دو گروه را به خداجویی دعوت می کند؛ امّا در برابر گرایش گروه ثروتمند پاپیچ هایی هست که در برابر گروه مستمند، آن موانع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 نیازی هر چند خیالی باشد، مایه خودکامگی ولجام گسیختگی می گردد ـ مانند سوار کاری که دور بر می دارد و برای خود حد و مرز اخلاقی و قانونی نمی شناسدـ و برداشت های فطری و استدلالی او در پوشش غرور قرار می گیرد؛ در حالی که گروه دوم از چنین عامل فریبنده ای به دور می باشند</w:t>
      </w:r>
      <w:r>
        <w:rPr>
          <w:rFonts w:eastAsia="IRNazanin" w:cs="IRNazanin"/>
          <w:color w:val="111111"/>
          <w:sz w:val="28"/>
          <w:szCs w:val="28"/>
          <w:rtl w:val="true"/>
          <w:lang w:bidi="fa-IR"/>
        </w:rPr>
        <w:t>.</w:t>
      </w:r>
      <w:bookmarkStart w:id="752" w:name="pg11578_115503"/>
    </w:p>
    <w:p>
      <w:pPr>
        <w:pStyle w:val="Heading5"/>
        <w:numPr>
          <w:ilvl w:val="4"/>
          <w:numId w:val="1"/>
        </w:numPr>
        <w:rPr/>
      </w:pPr>
      <w:bookmarkStart w:id="753" w:name="__RefHeading___Toc5082574_73709187"/>
      <w:bookmarkStart w:id="754" w:name="_Toc282"/>
      <w:bookmarkEnd w:id="752"/>
      <w:bookmarkEnd w:id="753"/>
      <w:r>
        <w:rPr/>
        <w:t>5</w:t>
      </w:r>
      <w:r>
        <w:rPr>
          <w:rtl w:val="true"/>
        </w:rPr>
        <w:t xml:space="preserve">. </w:t>
      </w:r>
      <w:r>
        <w:rPr>
          <w:rtl w:val="true"/>
        </w:rPr>
        <w:t>تکامل جامعه و حکومت مؤمنان و صالحان</w:t>
      </w:r>
      <w:bookmarkEnd w:id="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جامعه ها و تمدن ها و فرهنگ های مختلف در جامعه به فرهنگ واحدی ادغام می شوند وصلح وصفا جای ستیزه جویی و خون ریزی 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مثبت بودن پاسخ، یک چنین اظهار عقیده ای معلول ساده انگاری و خوش بینی نیست؛ بلکه به خاطر افزایش رشد اجتماعی بشر و فطری بودن میل به تکامل در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دانشمندان در این مورد با وحدت جامعه ها موافق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تکامل جامعه ای انسانی که همگی زیر لوای توحید گرد می آیند، گزارش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اسلامی از افزایش اندیشه ها، تکامل صنایع، تسلط بشر بر گنجینه های زمین از گسترش عدل و داد و برقراری حکومت واحد جهانی در دوران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واقعی انسان اجتماعی آنگاه به خوبی روشن می شود که از چگونگی همه خواهش های درونی او، که زیربنای زندگی اجتماعی اش را تشکیل می دهد و طراح سرنوشت اجتماعی او است، آگاه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سطحی ونگرش گذرا در زندگی انسان، ما را از انجام سرنوشت بشر در آینده آگاه نمی سازد؛ زیرا او وجودی دوچهره است و به تعبیر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در زیر دارد آنچه در بالاستی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جامعه انسانی ، کاملاً یأس آور است و خطوط برجسته سیمای او را کینه و بدبختی، جنگ و ستیزه جویی، ترک عواطف و افزایش سلاحهای هسته ای، نابسامانیهای اخلاقی و فکری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w:t>
      </w:r>
      <w:bookmarkStart w:id="755" w:name="pg11578_115504"/>
    </w:p>
    <w:p>
      <w:pPr>
        <w:pStyle w:val="BookText"/>
        <w:rPr/>
      </w:pPr>
      <w:bookmarkEnd w:id="755"/>
      <w:r>
        <w:rPr>
          <w:rFonts w:ascii="IRNazanin" w:hAnsi="IRNazanin" w:eastAsia="IRNazanin"/>
          <w:color w:val="111111"/>
          <w:sz w:val="28"/>
          <w:sz w:val="28"/>
          <w:szCs w:val="28"/>
          <w:rtl w:val="true"/>
          <w:lang w:bidi="fa-IR"/>
        </w:rPr>
        <w:t>هرگاه وسیله شناخت و محور قضاوت ما در باره سرنوشت انسان، همین خطوط ظاهری آن باشد، قطعاً باید از تکامل بشریت و بازگشت انسان به خویشتن مأیوس گردیم و پیوسته در انتظار رخدادهای ناگوار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رویدادهایی که انسان و تمدن ماشینی و صنعتی، او را هرچه بیشتر به کام خود فرو کشیده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 و تاک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باقی نخواهد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زیر این چهره زشت و ناخوشایند انسان، چهره واقعی او پوشیده مانده که امیدبخش و سرور آفرین می باشد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این شب ظلمانی، روز روشنی وجود دارد و پایان این شب سیه سپید است</w:t>
      </w:r>
      <w:r>
        <w:rPr>
          <w:rFonts w:eastAsia="IRNazanin" w:cs="IRNazanin"/>
          <w:color w:val="111111"/>
          <w:sz w:val="28"/>
          <w:szCs w:val="28"/>
          <w:rtl w:val="true"/>
          <w:lang w:bidi="fa-IR"/>
        </w:rPr>
        <w:t>.</w:t>
      </w:r>
    </w:p>
    <w:p>
      <w:pPr>
        <w:pStyle w:val="Heading5"/>
        <w:numPr>
          <w:ilvl w:val="4"/>
          <w:numId w:val="1"/>
        </w:numPr>
        <w:rPr/>
      </w:pPr>
      <w:bookmarkStart w:id="756" w:name="__RefHeading___Toc5082576_73709187"/>
      <w:bookmarkStart w:id="757" w:name="_Toc283"/>
      <w:bookmarkEnd w:id="756"/>
      <w:r>
        <w:rPr>
          <w:rtl w:val="true"/>
        </w:rPr>
        <w:t>علت امیدواری</w:t>
      </w:r>
      <w:bookmarkEnd w:id="757"/>
    </w:p>
    <w:p>
      <w:pPr>
        <w:pStyle w:val="Heading6"/>
        <w:numPr>
          <w:ilvl w:val="5"/>
          <w:numId w:val="1"/>
        </w:numPr>
        <w:rPr/>
      </w:pPr>
      <w:bookmarkStart w:id="758" w:name="__RefHeading___Toc5082578_73709187"/>
      <w:bookmarkStart w:id="759" w:name="_Toc284"/>
      <w:bookmarkEnd w:id="758"/>
      <w:r>
        <w:rPr>
          <w:rtl w:val="true"/>
        </w:rPr>
        <w:t>اشاره</w:t>
      </w:r>
      <w:bookmarkEnd w:id="759"/>
    </w:p>
    <w:p>
      <w:pPr>
        <w:pStyle w:val="BookText"/>
        <w:rPr/>
      </w:pPr>
      <w:r>
        <w:rPr>
          <w:rFonts w:ascii="IRNazanin" w:hAnsi="IRNazanin" w:eastAsia="IRNazanin"/>
          <w:color w:val="111111"/>
          <w:sz w:val="28"/>
          <w:sz w:val="28"/>
          <w:szCs w:val="28"/>
          <w:rtl w:val="true"/>
          <w:lang w:bidi="fa-IR"/>
        </w:rPr>
        <w:t>به دو علت به آینده بشر امیدواریم، یکی از این دو 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رشد اجتماعی؛ و دیگری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تشریح هر دو علت</w:t>
      </w:r>
      <w:r>
        <w:rPr>
          <w:rFonts w:eastAsia="IRNazanin" w:cs="IRNazanin"/>
          <w:color w:val="111111"/>
          <w:sz w:val="28"/>
          <w:szCs w:val="28"/>
          <w:rtl w:val="true"/>
          <w:lang w:bidi="fa-IR"/>
        </w:rPr>
        <w:t>:</w:t>
      </w:r>
    </w:p>
    <w:p>
      <w:pPr>
        <w:pStyle w:val="Heading6"/>
        <w:numPr>
          <w:ilvl w:val="5"/>
          <w:numId w:val="1"/>
        </w:numPr>
        <w:rPr/>
      </w:pPr>
      <w:bookmarkStart w:id="760" w:name="__RefHeading___Toc5082580_73709187"/>
      <w:bookmarkStart w:id="761" w:name="_Toc285"/>
      <w:bookmarkEnd w:id="760"/>
      <w:r>
        <w:rPr>
          <w:rtl w:val="true"/>
        </w:rPr>
        <w:t>الف</w:t>
      </w:r>
      <w:r>
        <w:rPr>
          <w:rtl w:val="true"/>
        </w:rPr>
        <w:t xml:space="preserve">. </w:t>
      </w:r>
      <w:r>
        <w:rPr>
          <w:rtl w:val="true"/>
        </w:rPr>
        <w:t>افزایش رشد اجتماعی</w:t>
      </w:r>
      <w:bookmarkEnd w:id="76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ما را به آینده بشر و تحول عمیق در زندگی انسان ها، امیدوار می سازد، یک رشته صفات عالی و سجایای اخلاقی است که با آفرینش او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صفات در طول تاریخ به وسیله رادمردان و پیروان آزاده آنان از طریق عدالت خواهی، حق طلبی، ایثارگری، مبارزه با ستم و نثار جان و مال در راه احیای اهداف عالی، خود را نشان داده و ثابت کرده است که در وجود انسان، علاوه بر قوای حیوانی و خواسته های نفسانی که سرچشمه شرّ و خونریزی است، یک رشته احساسات پاک وجود دارد، که اگر به فعلیت برسند، تمام غرایز حیوانی را مهار زده و همه را تعدیل می کنند و در مسیر حق</w:t>
      </w:r>
      <w:bookmarkStart w:id="762" w:name="pg11578_115505"/>
    </w:p>
    <w:p>
      <w:pPr>
        <w:pStyle w:val="BookText"/>
        <w:rPr/>
      </w:pPr>
      <w:bookmarkEnd w:id="762"/>
      <w:r>
        <w:rPr>
          <w:rFonts w:ascii="IRNazanin" w:hAnsi="IRNazanin" w:eastAsia="IRNazanin"/>
          <w:color w:val="111111"/>
          <w:sz w:val="28"/>
          <w:sz w:val="28"/>
          <w:szCs w:val="28"/>
          <w:rtl w:val="true"/>
          <w:lang w:bidi="fa-IR"/>
        </w:rPr>
        <w:t>و حقیقت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هست احساسات ظریف انسان در طول تاریخ بر اثر کمبود رشد،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بوده؛ از این جهت قسمت اعظم از صفحات تاریخ او را سیاه ساخته است؛ ولی این قاهریت و مقهوریت همیشه و پیوسته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بسا بر اثر بالا رفتن رشد فردی و اجتماعی در انسان، عقل و خرد، زمام غرایز مرز نشناس انسان رابه دست گرفته و آن را ادارهکند وبه صورت بازدارنده، از نفوذ هر یک در قلمرو دیگری جلوگیری کرده، و مرز هرکدام را مشخص سازد و در نهایت، قوای حیوانی را در خدمت تکامل انسان قرار دهد</w:t>
      </w:r>
      <w:r>
        <w:rPr>
          <w:rFonts w:eastAsia="IRNazanin" w:cs="IRNazanin"/>
          <w:color w:val="111111"/>
          <w:sz w:val="28"/>
          <w:szCs w:val="28"/>
          <w:rtl w:val="true"/>
          <w:lang w:bidi="fa-IR"/>
        </w:rPr>
        <w:t>.</w:t>
      </w:r>
    </w:p>
    <w:p>
      <w:pPr>
        <w:pStyle w:val="Heading6"/>
        <w:numPr>
          <w:ilvl w:val="5"/>
          <w:numId w:val="1"/>
        </w:numPr>
        <w:rPr/>
      </w:pPr>
      <w:bookmarkStart w:id="763" w:name="__RefHeading___Toc5082582_73709187"/>
      <w:bookmarkStart w:id="764" w:name="_Toc286"/>
      <w:bookmarkEnd w:id="763"/>
      <w:r>
        <w:rPr>
          <w:rtl w:val="true"/>
        </w:rPr>
        <w:t>ب</w:t>
      </w:r>
      <w:r>
        <w:rPr>
          <w:rtl w:val="true"/>
        </w:rPr>
        <w:t xml:space="preserve">. </w:t>
      </w:r>
      <w:r>
        <w:rPr>
          <w:rtl w:val="true"/>
        </w:rPr>
        <w:t>عشق به تکامل از درون انسان شعله می کشد</w:t>
      </w:r>
      <w:bookmarkEnd w:id="764"/>
    </w:p>
    <w:p>
      <w:pPr>
        <w:pStyle w:val="BookText"/>
        <w:rPr/>
      </w:pPr>
      <w:r>
        <w:rPr>
          <w:rFonts w:ascii="IRNazanin" w:hAnsi="IRNazanin" w:eastAsia="IRNazanin"/>
          <w:color w:val="111111"/>
          <w:sz w:val="28"/>
          <w:sz w:val="28"/>
          <w:szCs w:val="28"/>
          <w:rtl w:val="true"/>
          <w:lang w:bidi="fa-IR"/>
        </w:rPr>
        <w:t>این گونه امیدواری علت دیگری دارد و هرگز ناشی از ساده لوحی و یا خوش بینی زیاد نیست؛ بلکه به خاطر این است که علوم انسانی به روشنی ثابت کرده است که عشق به کمال در وجود انسان ریشه هایی دارد و از درون او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یگانه امتیاز انسان از سایر جانداران، همان عشق به تکامل است و به خاطر همین عشق به تکامل است که هر روز زندگی خود را رنگین تر و متنوع تر می سازد؛ در حالی که دیگر جانداران، میلیونها سال است که در جا می زنند و زندگی یکنواخت و آرام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عشق به کمال با گوشت و خون او آمیخته شده و هیچگاه از او جدا نمی گردد، قهراً روزی او را در بستر کمال، در مسیر تکامل قرار خواهد داد وچیزی نخواهد گذشت که این نقاب کریه از چهره زیبای او فرو افتاده و چهره معصومانه او را در سایه برقراری یک حکومت جهانی الهی خواهیم دید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عشق او به کمال، تکامل زندگی عادی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طی این</w:t>
      </w:r>
      <w:bookmarkStart w:id="765" w:name="pg11578_115506"/>
    </w:p>
    <w:p>
      <w:pPr>
        <w:pStyle w:val="BookText"/>
        <w:rPr/>
      </w:pPr>
      <w:bookmarkEnd w:id="765"/>
      <w:r>
        <w:rPr>
          <w:rFonts w:ascii="IRNazanin" w:hAnsi="IRNazanin" w:eastAsia="IRNazanin"/>
          <w:color w:val="111111"/>
          <w:sz w:val="28"/>
          <w:sz w:val="28"/>
          <w:szCs w:val="28"/>
          <w:rtl w:val="true"/>
          <w:lang w:bidi="fa-IR"/>
        </w:rPr>
        <w:t>قرون از کوخ نشینی به کاخ نشینی، از تسخیر حیوانات به تسخیر فضا، از بهره گیری از سنگهای سه گوش و آتش و مفرغ، به بهره گیری از انرژی اتمی ترقی کرده است؛ به گونه ای که اگر بشر،نخستین بار دیگر پا به این جهان بگذارد، جهان را غیر آن جهان، و انسان را غیر آن انسان دیرینه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 شک تکامل مادی یک تکامل کاملاً تک بعدی است و هرگز نمی توان آن را تکامل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ابعاد معنوی با آن توأم نباشد چه بسا به قیمت نابودی انسان تمام خواهد شد تا آنجا که کارشناسان نظامی تأیید می کنند که قدرت بمب های هسته ای در زرادخانه های جهان به اندازه ای است که تنهابا به کار بردن چند عدد از آن می توان فاتحه انسانیت را خواند؛ امّا با این وصف نمی توان چنین تکامل یک بعدی را، تکامل واقعی و جامع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گفت به حکم این که میل به تکامل جزء سرشت انسان است، جامعه انسانی هرچه زودتر باید این تکامل تک بعدی را به صورت تکامل در تمام ابعاد، تکامل در مادیات و معنویات در آورد و چهره واقعی خود را از این راه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تکامل او ضد تکامل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سؤال مطرح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مربوط به هم آهنگی تمدن ها و فرهنگ ها و ادغام همه جوامع در یک جامعه است؛ دیگری مربوط به محو ظلم و استثمار و جایگزینی عدل و دادگری به جای آن است، و ما هر دو پرسش را مطرح کرده وبه روشنی از آن، پاسخ می گوییم</w:t>
      </w:r>
      <w:r>
        <w:rPr>
          <w:rFonts w:eastAsia="IRNazanin" w:cs="IRNazanin"/>
          <w:color w:val="111111"/>
          <w:sz w:val="28"/>
          <w:szCs w:val="28"/>
          <w:rtl w:val="true"/>
          <w:lang w:bidi="fa-IR"/>
        </w:rPr>
        <w:t>:</w:t>
      </w:r>
    </w:p>
    <w:p>
      <w:pPr>
        <w:pStyle w:val="Heading6"/>
        <w:numPr>
          <w:ilvl w:val="5"/>
          <w:numId w:val="1"/>
        </w:numPr>
        <w:rPr/>
      </w:pPr>
      <w:bookmarkStart w:id="766" w:name="__RefHeading___Toc5082584_73709187"/>
      <w:bookmarkStart w:id="767" w:name="_Toc287"/>
      <w:bookmarkEnd w:id="766"/>
      <w:r>
        <w:rPr>
          <w:rtl w:val="true"/>
        </w:rPr>
        <w:t>الف</w:t>
      </w:r>
      <w:r>
        <w:rPr>
          <w:rtl w:val="true"/>
        </w:rPr>
        <w:t xml:space="preserve">: </w:t>
      </w:r>
      <w:r>
        <w:rPr>
          <w:rtl w:val="true"/>
        </w:rPr>
        <w:t>آیا وحدت جامعه ها و تمدن ها و باورداشت ها امکان پذیر است؟</w:t>
      </w:r>
      <w:bookmarkEnd w:id="76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روزی می رسد که جوامع مختلف، باورها و تمدن های گوناگون، که هرکدام برای خود آهنگ خاصی دارد، به صورت جامعه، فرهنگ و تمدن</w:t>
      </w:r>
    </w:p>
    <w:p>
      <w:pPr>
        <w:pStyle w:val="BookText"/>
        <w:rPr/>
      </w:pPr>
      <w:r>
        <w:rPr>
          <w:rFonts w:ascii="IRNazanin" w:hAnsi="IRNazanin" w:eastAsia="IRNazanin"/>
          <w:color w:val="111111"/>
          <w:sz w:val="28"/>
          <w:sz w:val="28"/>
          <w:szCs w:val="28"/>
          <w:rtl w:val="true"/>
          <w:lang w:bidi="fa-IR"/>
        </w:rPr>
        <w:t>واحدی درآیند و زیر پوشش یک حکومت یگانه ای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بحث های مربوط به طبیعت جامعه و این که گرایش انسان به زندگی اجتماعی چگونه است،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گرایش همان طور است که 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اجتماعی طرحی است که در خلقت او قرار دارد و او با انگیزه درونی شبیه غریزه، به سوی زندگی جمعی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اجتماعی او روی این اصل استوار است، قطعاً روح جمع گرایی در جامعه بشریت، کم کم گسترش بیشتری پیدا کرده و همه جامعه ها در جامعه واحدی ادغام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زندگی انسان، روح گروهی حاکم و سایه افکنده است و سایه آن لحظه به لحظه در حال گسترش است، قطعاً جوامع و فرهنگ و تمدن های مختلف رو به تشکل و وحدت گذارده و در آینده نزدیکی با تکامل فرهنگی وافزایش وسایل ارتباط جمعی، جامعه های مختلف، آهنگ واحدی پیدا خواهند کرد و به صورت جامعه واحدی درخواهند آمد و آن روحی که مایه پیدایش جامعه های کوچک شده است، همان روح، این جامعه ها را در مسیر انسجام و توحید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زندگی اجتماعی انسان، نظریه های گوناگونی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که، زندگی جمعی انسان معلول حس استعمار وسودجویی انسان است که او را به سوی هم زیستی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که، یک محاسبه فکری وعقلی انسان را به زندگی اجتماعی دعوت می کند؛ زیرا انسان با یک محاسبه آسان دریافته است که به تنهایی به زندگیلذیذ و شیرین قادر و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نظریات دیگری مطرح می گردد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صحیح و استواری که مورد تأیید دلایل حسی و عینی است و آیات</w:t>
      </w:r>
    </w:p>
    <w:p>
      <w:pPr>
        <w:pStyle w:val="BookText"/>
        <w:rPr/>
      </w:pPr>
      <w:r>
        <w:rPr>
          <w:rFonts w:ascii="IRNazanin" w:hAnsi="IRNazanin" w:eastAsia="IRNazanin"/>
          <w:color w:val="111111"/>
          <w:sz w:val="28"/>
          <w:sz w:val="28"/>
          <w:szCs w:val="28"/>
          <w:rtl w:val="true"/>
          <w:lang w:bidi="fa-IR"/>
        </w:rPr>
        <w:t xml:space="preserve">قرآن نیز آن را می پذیرد، این است که، زندگی اجتماعی برای انسان یک امر فطری است و چنین زندگی از نخست در خلقت او طراحی شده است ـ و به اصطلاح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بنابراین، صورت روح زندگی گروهی که در طول تاریخ از صورت های بسیط به صورت کامل تری رسیده است، قطعاً در آینده زندگی انسان گسترش بیشتری پیدا کرده و همه جوامع، همه فرهنگ ها و تمدن ها، همه حکومت ها در جامعه واحدی که یک فرهنگ، یک تمدن و یک حکومت دارد، ادغام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های چنین گسترشی، در زندگی بشر قرن بیستم، کم وبیش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حالی که در اواخر قرن نوزدهم و آغاز قرن بیستم، عده ای به فکر احیای اندیشه ناسیونالیسم و ملیت پرستی بودند و گروهی در قیافه های مختلفی از آن به شدت دفاع می کردند، ناگهان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تشکیل حکومت یگانه جهانی، در چشم انداز متفکران غرب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های بین المللی اول و دوم، در طول این مدت به این اندیشه قوت بخشید و آنان با بینش خاصی دریافتند که وجود مرزهای مصنوعی میان ملت ها، عامل جنگ و خونریزی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رهایی از این بدبختی، چاره ای جز این ندیدند که مرزهای مصنوعی را درهم کوبند و همه انسان ها را به کنار هم و زیر یک پرچم و حکومت فراگیری فرا خوانند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کشتارهای وحشیانه جنگ جهانی اول سبب شد که اتحادیه بزرگی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آید و در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و متحد گردند تا در سایه آن بتوانند از بسیاری از خونریزی ها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برون مرزی را از طریق مذاکره حل و فصل نمایند؛ ولی چون این اتحادیه به صورت ناقص تأسیس شده بود، نتوانست جهان را از وقوع جنگ دوم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جنگ های بین المللی دوم، فکر تأسیس یک جامعه جهانی به صورت واقع بینانه تر قوت گرفت و نقطه اتکایی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اتحادیه های بین المللی به وجود آمد و اهداف این سازمان در منشوری به نام منشور سازمان ملل متحد، تشریح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متفکران و سیاست بازان بزرگ جهان پیش بینی می کنند که ممکن است سازمان ملل که در حقیقت یک پارلمان جهانی است در آینده به صورت مرکز یک حکومت یک دست جهانی درآید و برابری تمام بشرها را اعلام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گرد هم آیی ها و سازمان ها با تبلیغ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 است که ادغام جامعه ها در یک جامعه، و تبدیل حکومت ها به یک حکومت جهانی آن چنان اندیشه دور و غیر ممکن نیست؛ بلکه به اندازه ای است که گروهی از متفکران جهان که هوادار حکومت واحد جهانی می باشند در اعلامیه خود که در کنگره توکیو در سال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منتشر کرده اند، خطوط اساسی طرح خود را آورده اند وخطوط برجسته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پارلمان جهانی،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اجرایی،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دادگستری بین 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طرز تفکرها و تشکیل چنین کنگره ها و طرح ها، نشانه آن است که طرح الهی که پیامبران و اولیای گرامی خدا از آن گزارش داده اند، در شرف تکوین و در حال جوانه زدن است و آنچه را فلسفه مهدویت با آینده نگری خاصی، خواهان آن است و در پی برپا کردن حکومت واحد جهانی توأم با</w:t>
      </w:r>
      <w:bookmarkStart w:id="768" w:name="pg11578_115510"/>
    </w:p>
    <w:p>
      <w:pPr>
        <w:pStyle w:val="BookText"/>
        <w:rPr/>
      </w:pPr>
      <w:bookmarkEnd w:id="768"/>
      <w:r>
        <w:rPr>
          <w:rFonts w:ascii="IRNazanin" w:hAnsi="IRNazanin" w:eastAsia="IRNazanin"/>
          <w:color w:val="111111"/>
          <w:sz w:val="28"/>
          <w:sz w:val="28"/>
          <w:szCs w:val="28"/>
          <w:rtl w:val="true"/>
          <w:lang w:bidi="fa-IR"/>
        </w:rPr>
        <w:t>وحدت فرهنگ ها و تمدن ها می باشد، اندیشه ممکن وقریب الوقوعی می نماید و کم و بیش نشانه های آن به چشم می خورد</w:t>
      </w:r>
      <w:r>
        <w:rPr>
          <w:rFonts w:eastAsia="IRNazanin" w:cs="IRNazanin"/>
          <w:color w:val="111111"/>
          <w:sz w:val="28"/>
          <w:szCs w:val="28"/>
          <w:rtl w:val="true"/>
          <w:lang w:bidi="fa-IR"/>
        </w:rPr>
        <w:t>.</w:t>
      </w:r>
    </w:p>
    <w:p>
      <w:pPr>
        <w:pStyle w:val="Heading6"/>
        <w:numPr>
          <w:ilvl w:val="5"/>
          <w:numId w:val="1"/>
        </w:numPr>
        <w:rPr/>
      </w:pPr>
      <w:bookmarkStart w:id="769" w:name="__RefHeading___Toc5082586_73709187"/>
      <w:bookmarkStart w:id="770" w:name="_Toc288"/>
      <w:bookmarkEnd w:id="769"/>
      <w:r>
        <w:rPr>
          <w:rtl w:val="true"/>
        </w:rPr>
        <w:t>ب</w:t>
      </w:r>
      <w:r>
        <w:rPr>
          <w:rtl w:val="true"/>
        </w:rPr>
        <w:t xml:space="preserve">. </w:t>
      </w:r>
      <w:r>
        <w:rPr>
          <w:rtl w:val="true"/>
        </w:rPr>
        <w:t>صلح و صفا به جای خونریزی</w:t>
      </w:r>
      <w:bookmarkEnd w:id="770"/>
    </w:p>
    <w:p>
      <w:pPr>
        <w:pStyle w:val="BookText"/>
        <w:rPr/>
      </w:pPr>
      <w:r>
        <w:rPr>
          <w:rFonts w:ascii="IRNazanin" w:hAnsi="IRNazanin" w:eastAsia="IRNazanin"/>
          <w:color w:val="111111"/>
          <w:sz w:val="28"/>
          <w:sz w:val="28"/>
          <w:szCs w:val="28"/>
          <w:rtl w:val="true"/>
          <w:lang w:bidi="fa-IR"/>
        </w:rPr>
        <w:t>دومین پرسشی که در این جا مطرح است، این که تاریخ بشر لبریز از جرایم و بزه کاری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شنیدن نام ستمگران، مترفان، مسرفان، خودسران، پادشاهان ، امیران، به یاد خونریزیها، آدم کشیها، چپاول گری ها، تجاوزهای بی شمار می افتد و با خود می اندیشد که آیا پایان این شب سیه، سپید است؟و آیا روزی فرا می رسد که انسان در زندگی تجاوز و ستم را کنار بگذارد و برادروار کنار هم زندگی کند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این پرسش ازبحثی که در آغاز مقاله انجام گرفت روشن گردید؛ زیرا در آنجا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فلسفی و اجتماعی ایجاب می کند که انسان به عالی ترین درجه کمال معنوی برسد و حرکت او به سوی کمال منحصر به جهات مادی نباشد ؛ بلکه جهات معنوی او را نیز دربرگیرد، رشد مادی انسان اجتماعی از نظر صنعت وعلم قابل انکار نیست وگسترش قدرت او بر دریا و خشکی، بر همه واضح و روشن است؛ ولی آیا تکامل مادی او که تکامل یک بعدی است، می تواند ضامن سعادت و خوشبختی انسان باشد؟ به طور مسلم نه، زیرا تکامل واقعی، آن گاه صورت می پذیرد که در کنار علم وصنعت، پرتاب ماهواره ها ، قمرهای مصنوعی، زیردریاییها و آسمان خراش ها و صنایع مادر، عدالت و دادگری، رأفت و عاطفه، اخلاق و انسانیت نیز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جامعه چون مرغ یک پر خواهد بود که با پرش مختصری به زمین افتاده و نابود خواهد شد</w:t>
      </w:r>
      <w:r>
        <w:rPr>
          <w:rFonts w:eastAsia="IRNazanin" w:cs="IRNazanin"/>
          <w:color w:val="111111"/>
          <w:sz w:val="28"/>
          <w:szCs w:val="28"/>
          <w:rtl w:val="true"/>
          <w:lang w:bidi="fa-IR"/>
        </w:rPr>
        <w:t>.</w:t>
      </w:r>
      <w:bookmarkStart w:id="771" w:name="pg11578_115511"/>
    </w:p>
    <w:p>
      <w:pPr>
        <w:pStyle w:val="BookText"/>
        <w:rPr/>
      </w:pPr>
      <w:bookmarkEnd w:id="7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 به موجب فطرتی که خداوند در نهاد او قرار داده، خواستار سعادت حقیقی خود می باشد وسعادت واقعی در این است که نیازهای جسم و جان او هر دو تأمین شود، دنیا و آخرتش هر دو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بینیم گاهی انسان از راه سعادت واقعی منحرف شده و بی راهه می رود، نه از این جهت است که ندای فطرت را نشنیده گرفته و گوش به فرمان آن نداده است؛ بلکه این انحراف ها مولود اشتباه و خطا در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دنبال سعادت و کمال است، ولی تصور می کند که آن مورد انحرافی تضمین کننده کمال او است وباید دانست که دستگاه آفرینش به هدف و مقصود نهایی که در پیش دارد، دیر یا زود خواهد رسید</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772" w:name="__RefHeading___Toc5082588_73709187"/>
      <w:bookmarkStart w:id="773" w:name="_Toc289"/>
      <w:bookmarkEnd w:id="772"/>
      <w:r>
        <w:rPr/>
        <w:t>6</w:t>
      </w:r>
      <w:r>
        <w:rPr>
          <w:rtl w:val="true"/>
        </w:rPr>
        <w:t xml:space="preserve">. </w:t>
      </w:r>
      <w:r>
        <w:rPr>
          <w:rtl w:val="true"/>
        </w:rPr>
        <w:t>قرآن و آینده جامعه ها</w:t>
      </w:r>
      <w:bookmarkEnd w:id="773"/>
    </w:p>
    <w:p>
      <w:pPr>
        <w:pStyle w:val="Heading6"/>
        <w:numPr>
          <w:ilvl w:val="5"/>
          <w:numId w:val="1"/>
        </w:numPr>
        <w:rPr/>
      </w:pPr>
      <w:bookmarkStart w:id="774" w:name="__RefHeading___Toc5082590_73709187"/>
      <w:bookmarkStart w:id="775" w:name="_Toc290"/>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قرآن در مورد سرنوشت جامعه ها به روشنی سخن گفته است و با ملاحظه آیاتی که در این زمینه وارد شده است، می توان نظریه قرآن را در جهات مختلف مسئله دریافت و ما آیاتی را که در این موضوع وارد شده است در چند بخش مطرح می کنیم</w:t>
      </w:r>
      <w:r>
        <w:rPr>
          <w:rFonts w:eastAsia="IRNazanin" w:cs="IRNazanin"/>
          <w:color w:val="111111"/>
          <w:sz w:val="28"/>
          <w:szCs w:val="28"/>
          <w:rtl w:val="true"/>
          <w:lang w:bidi="fa-IR"/>
        </w:rPr>
        <w:t>:</w:t>
      </w:r>
    </w:p>
    <w:p>
      <w:pPr>
        <w:pStyle w:val="Heading6"/>
        <w:numPr>
          <w:ilvl w:val="5"/>
          <w:numId w:val="1"/>
        </w:numPr>
        <w:rPr/>
      </w:pPr>
      <w:bookmarkStart w:id="776" w:name="__RefHeading___Toc5082592_73709187"/>
      <w:bookmarkStart w:id="777" w:name="_Toc291"/>
      <w:bookmarkEnd w:id="776"/>
      <w:r>
        <w:rPr>
          <w:rtl w:val="true"/>
        </w:rPr>
        <w:t>الف</w:t>
      </w:r>
      <w:r>
        <w:rPr>
          <w:rtl w:val="true"/>
        </w:rPr>
        <w:t xml:space="preserve">. </w:t>
      </w:r>
      <w:r>
        <w:rPr>
          <w:rtl w:val="true"/>
        </w:rPr>
        <w:t>صالحان وارثان زمین می شوند</w:t>
      </w:r>
      <w:bookmarkEnd w:id="77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نگری انسان را وا میدارد که از آینده جهان و سرنوشت بشر خبری به دست آورد؛ زیرا از سپیده دم تاریخ، نزاع و نبرد پیوسته میان حق و باطل برقرار بوده وپیروزی دست به دست می گشت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الأَیّامُ</w:t>
      </w:r>
    </w:p>
    <w:p>
      <w:pPr>
        <w:pStyle w:val="BookText"/>
        <w:rPr/>
      </w:pPr>
      <w:r>
        <w:rPr>
          <w:rFonts w:ascii="IRNazanin" w:hAnsi="IRNazanin" w:eastAsia="IRNazanin"/>
          <w:color w:val="111111"/>
          <w:sz w:val="28"/>
          <w:sz w:val="28"/>
          <w:szCs w:val="28"/>
          <w:rtl w:val="true"/>
          <w:lang w:bidi="fa-IR"/>
        </w:rPr>
        <w:t xml:space="preserve">نُداوِلُها بَیْنَ النّاسِ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ایام و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مردم دست به دست می گردانیم</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با اینکه روش تاریخ بشر تاکنون پیروزی به صورت مبادله بوده است؛ ولی قرآن معتقد است که مشیت الهی بر این تعلق گرفته که در آینده، فقط صالحان وارثان زمین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وحکومت جهان و اداره امور را به دست خواهند گرفت و حق وحقیقت در موضع خود استوار خواهد بود و باطل بر آن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جهانیان زیر لوای حکومت صالحان قرار خواهند گرفت وحکومت فراگیری بر جهان مستولی خواهد شد،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اَنَّ الأَرضَ یَرِثُها عِبادِیَ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کتاب زبور،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مقصود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نوشتیم که در آینده صالحان و پاکان وارثان زمین خواهند بود و صفحه جهان برای ابد از لوث وجود افراد ناصالح پاک خواهد شد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دیگرباز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افراد با ایمان از شما که دارای عمل نیک هستند، وعده قطعی داده است که آنان را خلیفه و جانشینان خود در روی زمین قرار خواهد داد</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جانشینی این گروه از خداوند یا از پیشینیان در روی زمین، همان قیام به تدبیر امور زندگی و برقراری عدل و عدالت در اجتماع و توسعه عمران وآبادی در زمین است</w:t>
      </w:r>
      <w:r>
        <w:rPr>
          <w:rFonts w:eastAsia="IRNazanin" w:cs="IRNazanin"/>
          <w:color w:val="111111"/>
          <w:sz w:val="28"/>
          <w:szCs w:val="28"/>
          <w:rtl w:val="true"/>
          <w:lang w:bidi="fa-IR"/>
        </w:rPr>
        <w:t>.</w:t>
      </w:r>
      <w:bookmarkStart w:id="778" w:name="pg11578_115513"/>
    </w:p>
    <w:p>
      <w:pPr>
        <w:pStyle w:val="BookText"/>
        <w:rPr/>
      </w:pPr>
      <w:bookmarkEnd w:id="778"/>
      <w:r>
        <w:rPr>
          <w:rFonts w:ascii="IRNazanin" w:hAnsi="IRNazanin" w:eastAsia="IRNazanin"/>
          <w:color w:val="111111"/>
          <w:sz w:val="28"/>
          <w:sz w:val="28"/>
          <w:szCs w:val="28"/>
          <w:rtl w:val="true"/>
          <w:lang w:bidi="fa-IR"/>
        </w:rPr>
        <w:t xml:space="preserve">در آیه سوم، سرانجام را از آن تقوا پیشگان می داند و یادآور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للتّقوی</w:t>
      </w:r>
      <w:r>
        <w:rPr>
          <w:rFonts w:eastAsia="IRNazanin" w:cs="IRNazanin"/>
          <w:color w:val="111111"/>
          <w:sz w:val="28"/>
          <w:szCs w:val="28"/>
          <w:rtl w:val="true"/>
          <w:lang w:bidi="fa-IR"/>
        </w:rPr>
        <w:t xml:space="preserve">) </w:t>
      </w:r>
      <w:r>
        <w:rPr>
          <w:rStyle w:val="FootnoteAnchor"/>
          <w:rtl w:val="true"/>
        </w:rPr>
        <w:footnoteReference w:id="5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مربوط به تقوی و پرهیزگاری است</w:t>
      </w:r>
      <w:r>
        <w:rPr>
          <w:rFonts w:eastAsia="IRNazanin" w:cs="IRNazanin"/>
          <w:color w:val="111111"/>
          <w:sz w:val="28"/>
          <w:szCs w:val="28"/>
          <w:rtl w:val="true"/>
          <w:lang w:bidi="fa-IR"/>
        </w:rPr>
        <w:t>».</w:t>
      </w:r>
    </w:p>
    <w:p>
      <w:pPr>
        <w:pStyle w:val="Heading6"/>
        <w:numPr>
          <w:ilvl w:val="5"/>
          <w:numId w:val="1"/>
        </w:numPr>
        <w:rPr/>
      </w:pPr>
      <w:bookmarkStart w:id="779" w:name="__RefHeading___Toc5082594_73709187"/>
      <w:bookmarkStart w:id="780" w:name="_Toc292"/>
      <w:bookmarkEnd w:id="779"/>
      <w:r>
        <w:rPr>
          <w:rtl w:val="true"/>
        </w:rPr>
        <w:t>ب</w:t>
      </w:r>
      <w:r>
        <w:rPr>
          <w:rtl w:val="true"/>
        </w:rPr>
        <w:t xml:space="preserve">. </w:t>
      </w:r>
      <w:r>
        <w:rPr>
          <w:rtl w:val="true"/>
        </w:rPr>
        <w:t>استقرار آیین خدا و گسترش امنیت در جهان</w:t>
      </w:r>
      <w:bookmarkEnd w:id="780"/>
    </w:p>
    <w:p>
      <w:pPr>
        <w:pStyle w:val="BookText"/>
        <w:rPr/>
      </w:pPr>
      <w:r>
        <w:rPr>
          <w:rFonts w:ascii="IRNazanin" w:hAnsi="IRNazanin" w:eastAsia="IRNazanin"/>
          <w:color w:val="111111"/>
          <w:sz w:val="28"/>
          <w:sz w:val="28"/>
          <w:szCs w:val="28"/>
          <w:rtl w:val="true"/>
          <w:lang w:bidi="fa-IR"/>
        </w:rPr>
        <w:t>قرآن معتقد است که سرانجام، خداوند آیینی را که برای بندگان خود پسندیده، در روی زمین مستقر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که از هر نوع شرک و دوگانه پرستی پیراسته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امنیت، سراسر جهان را فرا خواهد گرفت پیروان حق، بدون واهمه و ترس، خدای جهان را پرستش خواهند کرد دیگر اثری از تقیه و مماشات با مخالفان و گروه های باطل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وَلَیُمَکِنَنَّ لَهُمْ دینَهُمُ الَّذِی ارْتَضی لَهُمْ وَ لِیُبَدِّلنَّهُمْ مِنْ بَعْدِ خَوْفِهِمْ أمْناً یَعْبُدُونَنی لا یُشْـرِکُونَ بی شَیْئاً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آیینی را که برای آنان پسندیده، مستقر خواهد ساخت و به آنان پس از بیم و ناامنی، امنیت خواهد بخشید مرا عبادت خواهند کرد و کسی را شریک قرار نخواهند داد</w:t>
      </w:r>
      <w:r>
        <w:rPr>
          <w:rFonts w:eastAsia="IRNazanin" w:cs="IRNazanin"/>
          <w:color w:val="111111"/>
          <w:sz w:val="28"/>
          <w:szCs w:val="28"/>
          <w:rtl w:val="true"/>
          <w:lang w:bidi="fa-IR"/>
        </w:rPr>
        <w:t>».</w:t>
      </w:r>
      <w:r>
        <w:rPr>
          <w:rStyle w:val="FootnoteAnchor"/>
          <w:rtl w:val="true"/>
        </w:rPr>
        <w:footnoteReference w:id="540"/>
      </w:r>
    </w:p>
    <w:p>
      <w:pPr>
        <w:pStyle w:val="Heading6"/>
        <w:numPr>
          <w:ilvl w:val="5"/>
          <w:numId w:val="1"/>
        </w:numPr>
        <w:rPr/>
      </w:pPr>
      <w:bookmarkStart w:id="781" w:name="__RefHeading___Toc5082596_73709187"/>
      <w:bookmarkStart w:id="782" w:name="_Toc293"/>
      <w:bookmarkEnd w:id="781"/>
      <w:r>
        <w:rPr>
          <w:rtl w:val="true"/>
        </w:rPr>
        <w:t>ج</w:t>
      </w:r>
      <w:r>
        <w:rPr>
          <w:rtl w:val="true"/>
        </w:rPr>
        <w:t xml:space="preserve">. </w:t>
      </w:r>
      <w:r>
        <w:rPr>
          <w:rtl w:val="true"/>
        </w:rPr>
        <w:t>گسترش اسلام در سراسر جهان</w:t>
      </w:r>
      <w:bookmarkEnd w:id="782"/>
    </w:p>
    <w:p>
      <w:pPr>
        <w:pStyle w:val="BookText"/>
        <w:rPr/>
      </w:pPr>
      <w:r>
        <w:rPr>
          <w:rFonts w:ascii="IRNazanin" w:hAnsi="IRNazanin" w:eastAsia="IRNazanin"/>
          <w:color w:val="111111"/>
          <w:sz w:val="28"/>
          <w:sz w:val="28"/>
          <w:szCs w:val="28"/>
          <w:rtl w:val="true"/>
          <w:lang w:bidi="fa-IR"/>
        </w:rPr>
        <w:t xml:space="preserve">قرآن در دو مورد از برقراری آیین اسلام در جهان و پیروزی آن بر دین های دیگر خبر داده است واین گزارش غیبی تاکنون محقق نگردیده و طبق روایات، ظرف تحقق آن، دوره دیگری است که در آن ، آخرین وصی پیامبر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می گیرد و اسلام را در شرق و غرب گیتی منتشر می سازد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وَلَوْ</w:t>
      </w:r>
      <w:bookmarkStart w:id="783" w:name="pg11578_115514"/>
    </w:p>
    <w:p>
      <w:pPr>
        <w:pStyle w:val="BookText"/>
        <w:rPr/>
      </w:pPr>
      <w:bookmarkEnd w:id="783"/>
      <w:r>
        <w:rPr>
          <w:rFonts w:ascii="IRNazanin" w:hAnsi="IRNazanin" w:eastAsia="IRNazanin"/>
          <w:color w:val="111111"/>
          <w:sz w:val="28"/>
          <w:sz w:val="28"/>
          <w:szCs w:val="28"/>
          <w:rtl w:val="true"/>
          <w:lang w:bidi="fa-IR"/>
        </w:rPr>
        <w:t>کَرِهَ الْمُشْـرِکُونَ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است که پیامبر خود را با هدایت ها و آیین استواری فرستاده است تا دین حق را بر تمام دین ها پیروز گرداند؛ هرچند گروه مشرک آن را دوست نداشته باشند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در آیه دیگر، همین مطلب به تعبیر دیگر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 خاموش شدنی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شده است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 وَ اللّهُ مُتِمُّ نُورِهِ وَ 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خواهند نور خدا را با دهان های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خود را به پایان می رساند هرچند کافران دوست نداشته باشند</w:t>
      </w:r>
      <w:r>
        <w:rPr>
          <w:rFonts w:eastAsia="IRNazanin" w:cs="IRNazanin"/>
          <w:color w:val="111111"/>
          <w:sz w:val="28"/>
          <w:szCs w:val="28"/>
          <w:rtl w:val="true"/>
          <w:lang w:bidi="fa-IR"/>
        </w:rPr>
        <w:t>».</w:t>
      </w:r>
      <w:r>
        <w:rPr>
          <w:rStyle w:val="FootnoteAnchor"/>
          <w:rtl w:val="true"/>
        </w:rPr>
        <w:footnoteReference w:id="542"/>
      </w:r>
    </w:p>
    <w:p>
      <w:pPr>
        <w:pStyle w:val="Heading6"/>
        <w:numPr>
          <w:ilvl w:val="5"/>
          <w:numId w:val="1"/>
        </w:numPr>
        <w:rPr/>
      </w:pPr>
      <w:bookmarkStart w:id="784" w:name="__RefHeading___Toc5082598_73709187"/>
      <w:bookmarkStart w:id="785" w:name="_Toc294"/>
      <w:bookmarkEnd w:id="784"/>
      <w:r>
        <w:rPr>
          <w:rtl w:val="true"/>
        </w:rPr>
        <w:t>د</w:t>
      </w:r>
      <w:r>
        <w:rPr>
          <w:rtl w:val="true"/>
        </w:rPr>
        <w:t xml:space="preserve">. </w:t>
      </w:r>
      <w:r>
        <w:rPr>
          <w:rtl w:val="true"/>
        </w:rPr>
        <w:t>پیروزی پیامبران</w:t>
      </w:r>
      <w:bookmarkEnd w:id="785"/>
    </w:p>
    <w:p>
      <w:pPr>
        <w:pStyle w:val="BookText"/>
        <w:rPr/>
      </w:pPr>
      <w:r>
        <w:rPr>
          <w:rFonts w:ascii="IRNazanin" w:hAnsi="IRNazanin" w:eastAsia="IRNazanin"/>
          <w:color w:val="111111"/>
          <w:sz w:val="28"/>
          <w:sz w:val="28"/>
          <w:szCs w:val="28"/>
          <w:rtl w:val="true"/>
          <w:lang w:bidi="fa-IR"/>
        </w:rPr>
        <w:t>پیامبران در طول تاریخ برای اشاعه مکتب خود، مجاهدت ها وکوشش ها کرده اند؛ ولی هرگز نتوانسته اند مکتب خود را جهان گیر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عصری گروه های بی شماری به مخالفت با پیامبران برخاسته وسد راه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مبارزه های اهل باطل را با مکتب حق یک مبارزه موقت تلقی می کند و معتقد است که سنگرهای باطل سرانجام فرو ریخته و برنامه پیامبران در جهان گسترش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طی آیاتی بیان می 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 ویَوْمَ یَقُومُ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و فرستادگان خود و افراد با ایمان را در دنیا و روز قیام گواهان، کمک می کنیم</w:t>
      </w:r>
      <w:r>
        <w:rPr>
          <w:rFonts w:eastAsia="IRNazanin" w:cs="IRNazanin"/>
          <w:color w:val="111111"/>
          <w:sz w:val="28"/>
          <w:szCs w:val="28"/>
          <w:rtl w:val="true"/>
          <w:lang w:bidi="fa-IR"/>
        </w:rPr>
        <w:t xml:space="preserve">». </w:t>
      </w:r>
      <w:r>
        <w:rPr>
          <w:rStyle w:val="FootnoteAnchor"/>
          <w:rtl w:val="true"/>
        </w:rPr>
        <w:footnoteReference w:id="543"/>
      </w:r>
      <w:bookmarkStart w:id="786" w:name="pg11578_115515"/>
    </w:p>
    <w:p>
      <w:pPr>
        <w:pStyle w:val="BookText"/>
        <w:rPr/>
      </w:pPr>
      <w:bookmarkEnd w:id="786"/>
      <w:r>
        <w:rPr>
          <w:rFonts w:ascii="IRNazanin" w:hAnsi="IRNazanin" w:eastAsia="IRNazanin"/>
          <w:color w:val="111111"/>
          <w:sz w:val="28"/>
          <w:sz w:val="28"/>
          <w:szCs w:val="28"/>
          <w:rtl w:val="true"/>
          <w:lang w:bidi="fa-IR"/>
        </w:rPr>
        <w:t>قرآن در آیه دیگر از تعلق مشیت الهی بر پیروزی پیامبران در آینده سخن می گوید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اراده و مشیت ما به پیروزی پیامبران تعلق گرفته است، آنان کمک شدگان هستند و سپاه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 یا در آیه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اللّهُ لأَغْلِبَنَّ أَنَا و َرُسُلی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خود واجب و لازم شمرده است که او و پیامبران او بر قوای کفر غلبه کنند</w:t>
      </w:r>
      <w:r>
        <w:rPr>
          <w:rFonts w:eastAsia="IRNazanin" w:cs="IRNazanin"/>
          <w:color w:val="111111"/>
          <w:sz w:val="28"/>
          <w:szCs w:val="28"/>
          <w:rtl w:val="true"/>
          <w:lang w:bidi="fa-IR"/>
        </w:rPr>
        <w:t>».</w:t>
      </w:r>
      <w:r>
        <w:rPr>
          <w:rStyle w:val="FootnoteAnchor"/>
          <w:rtl w:val="true"/>
        </w:rPr>
        <w:footnoteReference w:id="545"/>
      </w:r>
    </w:p>
    <w:p>
      <w:pPr>
        <w:pStyle w:val="Heading6"/>
        <w:numPr>
          <w:ilvl w:val="5"/>
          <w:numId w:val="1"/>
        </w:numPr>
        <w:rPr/>
      </w:pPr>
      <w:bookmarkStart w:id="787" w:name="__RefHeading___Toc5082600_73709187"/>
      <w:bookmarkStart w:id="788" w:name="_Toc295"/>
      <w:bookmarkEnd w:id="787"/>
      <w:r>
        <w:rPr>
          <w:rtl w:val="true"/>
        </w:rPr>
        <w:t>هـ</w:t>
      </w:r>
      <w:r>
        <w:rPr>
          <w:rtl w:val="true"/>
        </w:rPr>
        <w:t xml:space="preserve">. </w:t>
      </w:r>
      <w:r>
        <w:rPr>
          <w:rtl w:val="true"/>
        </w:rPr>
        <w:t>در مبارزه حق و باطل، حق پیروز است</w:t>
      </w:r>
      <w:bookmarkEnd w:id="788"/>
    </w:p>
    <w:p>
      <w:pPr>
        <w:pStyle w:val="BookText"/>
        <w:rPr/>
      </w:pPr>
      <w:r>
        <w:rPr>
          <w:rFonts w:ascii="IRNazanin" w:hAnsi="IRNazanin" w:eastAsia="IRNazanin"/>
          <w:color w:val="111111"/>
          <w:sz w:val="28"/>
          <w:sz w:val="28"/>
          <w:szCs w:val="28"/>
          <w:rtl w:val="true"/>
          <w:lang w:bidi="fa-IR"/>
        </w:rPr>
        <w:t>آیات قرآنی نه تنها نظام تکوین را نظام خیر و غلبه خیر بر شر می داند؛ بلکه سرانجام نظام اجتماعی انسان را، نظامی پا برجا می داند که در آن نظام یگانه پرستی بر نظام شرک و طاغوت غلبه کرده و پیروزی از آن صالحان و راستگویان خواهد بود؛ از این جهت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نَقْذِفُ بِالحَقِّ عَلی الباطِلِ فَیَدْمَغُهُ فَإِذا هُوَ زاهِقٌ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 را بر باطل می زنیم و آن را نابود می سازیم ناگهان آن پوچ و تباه 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آیه ای حق و باطل را به آب و کف تشبیه می کند و باطل بسان کف بر دوش حق سوار می شود وبا حرکت حق، حرکت می کند؛ امّا دیری نمی پاید باطل های کف گونه فروکش کرده و حق وحقیقت مانند آب حیات در دلها باقی می ماند</w:t>
      </w:r>
      <w:r>
        <w:rPr>
          <w:rFonts w:eastAsia="IRNazanin" w:cs="IRNazanin"/>
          <w:color w:val="111111"/>
          <w:sz w:val="28"/>
          <w:szCs w:val="28"/>
          <w:rtl w:val="true"/>
          <w:lang w:bidi="fa-IR"/>
        </w:rPr>
        <w:t>.</w:t>
      </w:r>
      <w:bookmarkStart w:id="789" w:name="pg11578_115516"/>
    </w:p>
    <w:p>
      <w:pPr>
        <w:pStyle w:val="BookText"/>
        <w:rPr/>
      </w:pPr>
      <w:bookmarkEnd w:id="7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الزَّبَدُ فَیَذْهَبُ جُفاءً وَ أَمّا ما یَنْفَعُ النّاسَ فَیَمْکُثُ فِی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کفها روی آب نابود می شود و آنچه برای مردم مفید است در زمین باقی می ماند</w:t>
      </w:r>
      <w:r>
        <w:rPr>
          <w:rFonts w:eastAsia="IRNazanin" w:cs="IRNazanin"/>
          <w:color w:val="111111"/>
          <w:sz w:val="28"/>
          <w:szCs w:val="28"/>
          <w:rtl w:val="true"/>
          <w:lang w:bidi="fa-IR"/>
        </w:rPr>
        <w:t>».</w:t>
      </w:r>
      <w:r>
        <w:rPr>
          <w:rStyle w:val="FootnoteAnchor"/>
          <w:rtl w:val="true"/>
        </w:rPr>
        <w:footnoteReference w:id="547"/>
      </w:r>
    </w:p>
    <w:p>
      <w:pPr>
        <w:pStyle w:val="Heading6"/>
        <w:numPr>
          <w:ilvl w:val="5"/>
          <w:numId w:val="1"/>
        </w:numPr>
        <w:rPr/>
      </w:pPr>
      <w:bookmarkStart w:id="790" w:name="__RefHeading___Toc5082602_73709187"/>
      <w:bookmarkStart w:id="791" w:name="_Toc296"/>
      <w:bookmarkEnd w:id="790"/>
      <w:r>
        <w:rPr>
          <w:rtl w:val="true"/>
        </w:rPr>
        <w:t>و</w:t>
      </w:r>
      <w:r>
        <w:rPr>
          <w:rtl w:val="true"/>
        </w:rPr>
        <w:t xml:space="preserve">. </w:t>
      </w:r>
      <w:r>
        <w:rPr>
          <w:rtl w:val="true"/>
        </w:rPr>
        <w:t>کمک های غیبی در سرانجام جامعه ها</w:t>
      </w:r>
      <w:bookmarkEnd w:id="791"/>
    </w:p>
    <w:p>
      <w:pPr>
        <w:pStyle w:val="BookText"/>
        <w:rPr/>
      </w:pPr>
      <w:r>
        <w:rPr>
          <w:rFonts w:ascii="IRNazanin" w:hAnsi="IRNazanin" w:eastAsia="IRNazanin"/>
          <w:color w:val="111111"/>
          <w:sz w:val="28"/>
          <w:sz w:val="28"/>
          <w:szCs w:val="28"/>
          <w:rtl w:val="true"/>
          <w:lang w:bidi="fa-IR"/>
        </w:rPr>
        <w:t>قرآن معتقد است که در سرانجام جامعه ها، افراد فداکاری پیدا می شوند که با تمام قدرت در عزت اسلام و ذلت کفر می کوشند و از این راه به گروهک ها هشدار می دهد که، اگر از جاده راست خداپرستی، منحرف شوند و به وادی جاهلیت باز گردند، هرگز آیین حق با انحراف آنان نابود نمی شود و در طول تاریخ که جامعه انسانی رو به کمال است افرادی پیدا می شوند که خداوند آنان را دوست دارد و آنان نیز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گروه با ایمان فرو افتاده و در برابر کافران سرفراز و سرکش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کوشش می کنند و از سرزنش سرزنش کنندگان نمی 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یُجاهِدُونَ فی سَبیلِ اللّهِ وَلا یَخافُونَ لَوْمَةَ لائِم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 ایمان هر یک از شما اگر از دین خود برگرد به زودی خدا گروهی را بر می انگیزد که آنها خدا را دوست دارند و خدا نیز آنها را دوست دارد نسبت به مؤمنان فروتن و در برابر کافران گردنکش در راه خدا جهاد می کنند و از سرزنش سرزنشگران نمی هراسند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که این نویدهای قرآن که تاکنون به صورت جهانی و</w:t>
      </w:r>
      <w:bookmarkStart w:id="792" w:name="pg11578_115517"/>
    </w:p>
    <w:p>
      <w:pPr>
        <w:pStyle w:val="BookText"/>
        <w:rPr/>
      </w:pPr>
      <w:bookmarkEnd w:id="792"/>
      <w:r>
        <w:rPr>
          <w:rFonts w:ascii="IRNazanin" w:hAnsi="IRNazanin" w:eastAsia="IRNazanin"/>
          <w:color w:val="111111"/>
          <w:sz w:val="28"/>
          <w:sz w:val="28"/>
          <w:szCs w:val="28"/>
          <w:rtl w:val="true"/>
          <w:lang w:bidi="fa-IR"/>
        </w:rPr>
        <w:t>عالمگیر جامه عمل نپوشیده است، کی تحقّق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 را می توان با روی کرد به روایات صحیح اسلامی گشود؛ چو آن ها انگشت روی این مجهول می گذارند و از تحقق این نویدها در عصر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از یک رشته پیشرفت ها در خردها، صنایع و تکنیک گزارش داده اند، همچنانکه از جهانی شدن عدل اسلامی و آیین توحید قاطعانه خبر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به صورت فشرده در این جا می آوریم، و از هر موضوعی تنها به نقل یک حدیث اکتفا می کنیم</w:t>
      </w:r>
      <w:r>
        <w:rPr>
          <w:rFonts w:eastAsia="IRNazanin" w:cs="IRNazanin"/>
          <w:color w:val="111111"/>
          <w:sz w:val="28"/>
          <w:szCs w:val="28"/>
          <w:rtl w:val="true"/>
          <w:lang w:bidi="fa-IR"/>
        </w:rPr>
        <w:t>.</w:t>
      </w:r>
    </w:p>
    <w:p>
      <w:pPr>
        <w:pStyle w:val="Heading6"/>
        <w:numPr>
          <w:ilvl w:val="5"/>
          <w:numId w:val="1"/>
        </w:numPr>
        <w:rPr/>
      </w:pPr>
      <w:bookmarkStart w:id="793" w:name="__RefHeading___Toc5082604_73709187"/>
      <w:bookmarkStart w:id="794" w:name="_Toc297"/>
      <w:bookmarkEnd w:id="793"/>
      <w:r>
        <w:rPr>
          <w:rtl w:val="true"/>
        </w:rPr>
        <w:t>ز</w:t>
      </w:r>
      <w:r>
        <w:rPr>
          <w:rtl w:val="true"/>
        </w:rPr>
        <w:t xml:space="preserve">. </w:t>
      </w:r>
      <w:r>
        <w:rPr>
          <w:rtl w:val="true"/>
        </w:rPr>
        <w:t>سرانجام جامعه ها از نظر احادیث اسلامی</w:t>
      </w:r>
      <w:bookmarkEnd w:id="794"/>
    </w:p>
    <w:p>
      <w:pPr>
        <w:pStyle w:val="Heading6"/>
        <w:numPr>
          <w:ilvl w:val="5"/>
          <w:numId w:val="1"/>
        </w:numPr>
        <w:rPr/>
      </w:pPr>
      <w:bookmarkStart w:id="795" w:name="__RefHeading___Toc5082606_73709187"/>
      <w:bookmarkStart w:id="796" w:name="_Toc298"/>
      <w:bookmarkEnd w:id="795"/>
      <w:r>
        <w:rPr/>
        <w:t>1</w:t>
      </w:r>
      <w:r>
        <w:rPr>
          <w:rtl w:val="true"/>
        </w:rPr>
        <w:t xml:space="preserve">. </w:t>
      </w:r>
      <w:r>
        <w:rPr>
          <w:rtl w:val="true"/>
        </w:rPr>
        <w:t>تکامل عقول و خردها</w:t>
      </w:r>
      <w:bookmarkEnd w:id="796"/>
    </w:p>
    <w:p>
      <w:pPr>
        <w:pStyle w:val="BookText"/>
        <w:rPr/>
      </w:pPr>
      <w:r>
        <w:rPr>
          <w:rFonts w:ascii="IRNazanin" w:hAnsi="IRNazanin" w:eastAsia="IRNazanin"/>
          <w:color w:val="111111"/>
          <w:sz w:val="28"/>
          <w:sz w:val="28"/>
          <w:szCs w:val="28"/>
          <w:rtl w:val="true"/>
          <w:lang w:bidi="fa-IR"/>
        </w:rPr>
        <w:t>گذشت زمان وتجارب تلخ و شیرین، مایه شکوفایی عقل انسانی می گردد و بشر در پرتو الطاف الهی درمی 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سازمان های بشری و چاره اندیشی های انسانی قادر به حل برخوردها و مشکلات نیست؛ از این جهت بی درنک به ندای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گوید و بشر با رضایت خاطر به انقلاب امام می پیوندند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وضَع اللّهُ یدَهُ علی رُؤسِ الْعبادِ فَجَمَعَ بها عُقُولَهُمْ و کَمُلَتْ به أحلامُهمْ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که قائم ما قیام کند، خداوند دست لطف و رحمت خود را بر سر بندگان خود می گذارد و از این طریق، به عقول آنان وحدت می بخشد و به وسیله او خردهای آنان تکامل پیدا می کند</w:t>
      </w:r>
      <w:r>
        <w:rPr>
          <w:rFonts w:eastAsia="IRNazanin" w:cs="IRNazanin"/>
          <w:color w:val="111111"/>
          <w:sz w:val="28"/>
          <w:szCs w:val="28"/>
          <w:rtl w:val="true"/>
          <w:lang w:bidi="fa-IR"/>
        </w:rPr>
        <w:t>».</w:t>
      </w:r>
      <w:r>
        <w:rPr>
          <w:rStyle w:val="FootnoteAnchor"/>
          <w:rtl w:val="true"/>
        </w:rPr>
        <w:footnoteReference w:id="549"/>
      </w:r>
      <w:bookmarkStart w:id="797" w:name="pg11578_115518"/>
    </w:p>
    <w:p>
      <w:pPr>
        <w:pStyle w:val="Heading6"/>
        <w:numPr>
          <w:ilvl w:val="5"/>
          <w:numId w:val="1"/>
        </w:numPr>
        <w:rPr/>
      </w:pPr>
      <w:bookmarkStart w:id="798" w:name="__RefHeading___Toc5082608_73709187"/>
      <w:bookmarkStart w:id="799" w:name="_Toc299"/>
      <w:bookmarkEnd w:id="797"/>
      <w:bookmarkEnd w:id="798"/>
      <w:r>
        <w:rPr/>
        <w:t>2</w:t>
      </w:r>
      <w:r>
        <w:rPr>
          <w:rtl w:val="true"/>
        </w:rPr>
        <w:t xml:space="preserve">. </w:t>
      </w:r>
      <w:r>
        <w:rPr>
          <w:rtl w:val="true"/>
        </w:rPr>
        <w:t>تکامل صنایع</w:t>
      </w:r>
      <w:bookmarkEnd w:id="799"/>
    </w:p>
    <w:p>
      <w:pPr>
        <w:pStyle w:val="BookText"/>
        <w:rPr/>
      </w:pPr>
      <w:r>
        <w:rPr>
          <w:rFonts w:ascii="IRNazanin" w:hAnsi="IRNazanin" w:eastAsia="IRNazanin"/>
          <w:color w:val="111111"/>
          <w:sz w:val="28"/>
          <w:sz w:val="28"/>
          <w:szCs w:val="28"/>
          <w:rtl w:val="true"/>
          <w:lang w:bidi="fa-IR"/>
        </w:rPr>
        <w:t>انقلاب جهانی بدون تکامل صنایع امکان پذیر نیست رهبر انقلابی که می خواهد صدای خود را به آخرین نقطه جهان برساند، بدون تکامل تکنیک، امکان ندارد؛ ازاین رو احادیث اسلامی نوید می دهند که در عصر ظهور امام، صنایع به گونه ای تکامل پیدا می کنند که جهان حکم یک شهر را پیدا می کند و افرادی که در خاور زندگی می کنند، کسانی را که در باختر زندگی می نمایند، می بینند و سخنان آنان را می 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همین طور امام در این مورد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 المؤمنَ فی زمانِ القائمِ و هو بالمَشْرِقِ لِیَری أخاهُ بالمغربِ و کذا الَّذی فی الْمغربِ یَری أخاهُ الذی بالمشرق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قائم، فرد با ایمان که در مشرق زیست می کند، برادر خود را که در مغرب زندگی می کند می بیند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 حدیث دیگر مطلب به طور روشن تر بیان شده است و آن این است که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قائمنا إذا قام مدَّ اللّه لشیعتنا فی أسماعهم وأبصارهم، حتی لا یکون بینهم و بین القائم یرید یکلمهم فیسمعون و ینظرون إلیه وهو فی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هنگام که قائم ما قیام می کند، خدا دیدگان و گوش های پیروان او را شنواتر می کند تا آنجا که میان آنان و رهبر خود حائلی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سخن می گوید و سخنان او را می شنوند و به او می نگرند؛ در حالی که او در جای خود قرار دارد</w:t>
      </w:r>
      <w:r>
        <w:rPr>
          <w:rFonts w:eastAsia="IRNazanin" w:cs="IRNazanin"/>
          <w:color w:val="111111"/>
          <w:sz w:val="28"/>
          <w:szCs w:val="28"/>
          <w:rtl w:val="true"/>
          <w:lang w:bidi="fa-IR"/>
        </w:rPr>
        <w:t>».</w:t>
      </w:r>
      <w:r>
        <w:rPr>
          <w:rStyle w:val="FootnoteAnchor"/>
          <w:rtl w:val="true"/>
        </w:rPr>
        <w:footnoteReference w:id="551"/>
      </w:r>
      <w:bookmarkStart w:id="800" w:name="pg11578_115519"/>
    </w:p>
    <w:p>
      <w:pPr>
        <w:pStyle w:val="Heading6"/>
        <w:numPr>
          <w:ilvl w:val="5"/>
          <w:numId w:val="1"/>
        </w:numPr>
        <w:rPr/>
      </w:pPr>
      <w:bookmarkStart w:id="801" w:name="__RefHeading___Toc5082610_73709187"/>
      <w:bookmarkStart w:id="802" w:name="_Toc300"/>
      <w:bookmarkEnd w:id="800"/>
      <w:bookmarkEnd w:id="801"/>
      <w:r>
        <w:rPr/>
        <w:t>3</w:t>
      </w:r>
      <w:r>
        <w:rPr>
          <w:rtl w:val="true"/>
        </w:rPr>
        <w:t xml:space="preserve">. </w:t>
      </w:r>
      <w:r>
        <w:rPr>
          <w:rtl w:val="true"/>
        </w:rPr>
        <w:t>جهانیان در پوشش اسلام در می آیند</w:t>
      </w:r>
      <w:bookmarkEnd w:id="802"/>
    </w:p>
    <w:p>
      <w:pPr>
        <w:pStyle w:val="BookText"/>
        <w:rPr/>
      </w:pPr>
      <w:r>
        <w:rPr>
          <w:rFonts w:ascii="IRNazanin" w:hAnsi="IRNazanin" w:eastAsia="IRNazanin"/>
          <w:color w:val="111111"/>
          <w:sz w:val="28"/>
          <w:sz w:val="28"/>
          <w:szCs w:val="28"/>
          <w:rtl w:val="true"/>
          <w:lang w:bidi="fa-IR"/>
        </w:rPr>
        <w:t xml:space="preserve">احادیث اسلامی نویدهای قرآن را درباره جهانی گشتن آیین اسلام و ظهور امام قائم تطبیق می کند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 سلطانُهُ المشرقَ والمغربَ و یُظْهرُ اللّهُ عزّوجلّ به دینَه علی الدِّینِ کُلّهِ ولو کَرِهَ المُشْرکُون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تسلط او شرق و غرب را فرا می گیرد و خدا به وسیله او دین خود را بر تمام ادیان پیروز می گرداند؛ هرچند مشرکان دوست نداشته باشند</w:t>
      </w:r>
      <w:r>
        <w:rPr>
          <w:rFonts w:eastAsia="IRNazanin" w:cs="IRNazanin"/>
          <w:color w:val="111111"/>
          <w:sz w:val="28"/>
          <w:szCs w:val="28"/>
          <w:rtl w:val="true"/>
          <w:lang w:bidi="fa-IR"/>
        </w:rPr>
        <w:t>».</w:t>
      </w:r>
      <w:r>
        <w:rPr>
          <w:rStyle w:val="FootnoteAnchor"/>
          <w:rtl w:val="true"/>
        </w:rPr>
        <w:footnoteReference w:id="552"/>
      </w:r>
    </w:p>
    <w:p>
      <w:pPr>
        <w:pStyle w:val="Heading6"/>
        <w:numPr>
          <w:ilvl w:val="5"/>
          <w:numId w:val="1"/>
        </w:numPr>
        <w:rPr/>
      </w:pPr>
      <w:bookmarkStart w:id="803" w:name="__RefHeading___Toc5082612_73709187"/>
      <w:bookmarkStart w:id="804" w:name="_Toc301"/>
      <w:bookmarkEnd w:id="803"/>
      <w:r>
        <w:rPr/>
        <w:t>4</w:t>
      </w:r>
      <w:r>
        <w:rPr>
          <w:rtl w:val="true"/>
        </w:rPr>
        <w:t xml:space="preserve">. </w:t>
      </w:r>
      <w:r>
        <w:rPr>
          <w:rtl w:val="true"/>
        </w:rPr>
        <w:t>تکامل اخلاقی</w:t>
      </w:r>
      <w:bookmarkEnd w:id="804"/>
    </w:p>
    <w:p>
      <w:pPr>
        <w:pStyle w:val="BookText"/>
        <w:rPr/>
      </w:pPr>
      <w:r>
        <w:rPr>
          <w:rFonts w:ascii="IRNazanin" w:hAnsi="IRNazanin" w:eastAsia="IRNazanin"/>
          <w:color w:val="111111"/>
          <w:sz w:val="28"/>
          <w:sz w:val="28"/>
          <w:szCs w:val="28"/>
          <w:rtl w:val="true"/>
          <w:lang w:bidi="fa-IR"/>
        </w:rPr>
        <w:t>در محاسبات گذشته به این نقطه رسیدیم که تکامل حقیقی باید ابعاد مادی و معنوی داشته باشد و تکامل تک بعدی، تکامل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اسلامی بر تکامل اخلاقی در عصر ظهور امام دوازدهم گواهی می دهد و همه محدثان اسلامی این جمله را از پیامبر نقل می کنند که یکی از ویژگی های حکومت امام قائم، گسترش عدل و داد و بر چیدن بساط ظلم و ستمگری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تکامل اخلاقی است</w:t>
      </w:r>
      <w:r>
        <w:rPr>
          <w:rFonts w:eastAsia="IRNazanin" w:cs="IRNazanin"/>
          <w:color w:val="111111"/>
          <w:sz w:val="28"/>
          <w:szCs w:val="28"/>
          <w:rtl w:val="true"/>
          <w:lang w:bidi="fa-IR"/>
        </w:rPr>
        <w:t>.</w:t>
      </w:r>
    </w:p>
    <w:p>
      <w:pPr>
        <w:pStyle w:val="Heading6"/>
        <w:numPr>
          <w:ilvl w:val="5"/>
          <w:numId w:val="1"/>
        </w:numPr>
        <w:rPr/>
      </w:pPr>
      <w:bookmarkStart w:id="805" w:name="__RefHeading___Toc5082614_73709187"/>
      <w:bookmarkStart w:id="806" w:name="_Toc302"/>
      <w:bookmarkEnd w:id="805"/>
      <w:r>
        <w:rPr/>
        <w:t>5</w:t>
      </w:r>
      <w:r>
        <w:rPr>
          <w:rtl w:val="true"/>
        </w:rPr>
        <w:t xml:space="preserve">. </w:t>
      </w:r>
      <w:r>
        <w:rPr>
          <w:rtl w:val="true"/>
        </w:rPr>
        <w:t>ترمیم خرابی ها</w:t>
      </w:r>
      <w:bookmarkEnd w:id="806"/>
    </w:p>
    <w:p>
      <w:pPr>
        <w:pStyle w:val="BookText"/>
        <w:rPr/>
      </w:pPr>
      <w:r>
        <w:rPr>
          <w:rFonts w:ascii="IRNazanin" w:hAnsi="IRNazanin" w:eastAsia="IRNazanin"/>
          <w:color w:val="111111"/>
          <w:sz w:val="28"/>
          <w:sz w:val="28"/>
          <w:szCs w:val="28"/>
          <w:rtl w:val="true"/>
          <w:lang w:bidi="fa-IR"/>
        </w:rPr>
        <w:t>نیز اخبار اسلامی از آبادی جهان و تسلط بشر برگنجینه های نهفته در دل زمین در زمان ظهور امام گزارش می دهند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له الکُنوزُ و لا یبقی فی الأرض خرابٌ إلاّ یعمره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گنجینه های</w:t>
      </w:r>
    </w:p>
    <w:p>
      <w:pPr>
        <w:pStyle w:val="BookText"/>
        <w:rPr/>
      </w:pPr>
      <w:r>
        <w:rPr>
          <w:rFonts w:ascii="IRNazanin" w:hAnsi="IRNazanin" w:eastAsia="IRNazanin"/>
          <w:color w:val="111111"/>
          <w:sz w:val="28"/>
          <w:sz w:val="28"/>
          <w:szCs w:val="28"/>
          <w:rtl w:val="true"/>
          <w:lang w:bidi="fa-IR"/>
        </w:rPr>
        <w:t>نهفته در دل زمین در اختیار امام قرار می گیرد و او با نفوذ و قدرت مادی و معنوی که دارد، تمام ویرانی های به یادگار مانده از ظلم و جور را آباد می کند</w:t>
      </w:r>
      <w:r>
        <w:rPr>
          <w:rFonts w:eastAsia="IRNazanin" w:cs="IRNazanin"/>
          <w:color w:val="111111"/>
          <w:sz w:val="28"/>
          <w:szCs w:val="28"/>
          <w:rtl w:val="true"/>
          <w:lang w:bidi="fa-IR"/>
        </w:rPr>
        <w:t>».</w:t>
      </w:r>
      <w:r>
        <w:rPr>
          <w:rStyle w:val="FootnoteAnchor"/>
          <w:rtl w:val="true"/>
        </w:rPr>
        <w:footnoteReference w:id="553"/>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آنچه را محاسبات عقلی و اجتماعی از پایان جامعه ها نشان خواهند داد، مورد تأیید قرآن واحادیث اسلامی است، حتی احادیث اسلامی، زمان و وقت این تکامل ها را به روشنی تعیین می کند و ظهور امام قائم را همگام با این تحولات می داند</w:t>
      </w:r>
      <w:r>
        <w:rPr>
          <w:rFonts w:eastAsia="IRNazanin" w:cs="IRNazanin"/>
          <w:color w:val="111111"/>
          <w:sz w:val="28"/>
          <w:szCs w:val="28"/>
          <w:rtl w:val="true"/>
          <w:lang w:bidi="fa-IR"/>
        </w:rPr>
        <w:t>.</w:t>
      </w:r>
      <w:bookmarkStart w:id="807" w:name="pg11578_115521"/>
    </w:p>
    <w:p>
      <w:pPr>
        <w:pStyle w:val="Heading3"/>
        <w:numPr>
          <w:ilvl w:val="2"/>
          <w:numId w:val="1"/>
        </w:numPr>
        <w:rPr/>
      </w:pPr>
      <w:bookmarkStart w:id="808" w:name="__RefHeading___Toc5082616_73709187"/>
      <w:bookmarkStart w:id="809" w:name="_Toc303"/>
      <w:bookmarkEnd w:id="807"/>
      <w:bookmarkEnd w:id="808"/>
      <w:r>
        <w:rPr>
          <w:rtl w:val="true"/>
        </w:rPr>
        <w:t xml:space="preserve">اصل بیست و نهم </w:t>
      </w:r>
      <w:r>
        <w:rPr>
          <w:rtl w:val="true"/>
        </w:rPr>
        <w:t xml:space="preserve">: </w:t>
      </w:r>
      <w:r>
        <w:rPr>
          <w:rtl w:val="true"/>
        </w:rPr>
        <w:t>جوامع پیشین آیینه عبرت است</w:t>
      </w:r>
      <w:bookmarkEnd w:id="809"/>
    </w:p>
    <w:p>
      <w:pPr>
        <w:pStyle w:val="BookText"/>
        <w:rPr/>
      </w:pPr>
      <w:r>
        <w:rPr>
          <w:rFonts w:ascii="IRNazanin" w:hAnsi="IRNazanin" w:eastAsia="IRNazanin"/>
          <w:color w:val="111111"/>
          <w:sz w:val="28"/>
          <w:sz w:val="28"/>
          <w:szCs w:val="28"/>
          <w:rtl w:val="true"/>
          <w:lang w:bidi="fa-IR"/>
        </w:rPr>
        <w:t>آیه 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کانَ فی قَصَصِهِمْ عِبْرَةٌ لاُِولی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سرگذشت آنان برای خردمندان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موضوعی آیه</w:t>
      </w:r>
    </w:p>
    <w:p>
      <w:pPr>
        <w:pStyle w:val="BookText"/>
        <w:rPr/>
      </w:pPr>
      <w:r>
        <w:rPr>
          <w:rFonts w:ascii="IRNazanin" w:hAnsi="IRNazanin" w:eastAsia="IRNazanin"/>
          <w:color w:val="111111"/>
          <w:sz w:val="28"/>
          <w:sz w:val="28"/>
          <w:szCs w:val="28"/>
          <w:rtl w:val="true"/>
          <w:lang w:bidi="fa-IR"/>
        </w:rPr>
        <w:t>قرآن پیشینه گذشتگان را آیینه عبرت، مایه تنبه و بیداری و وسیله شناسایی علل ترقی و انحطاط می داند ومی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اندیشمندان و دل آگاهان دستور می دهد که در زندگی اقوام و ملل گذشته به کنجکاوی بپردازند؛ از علل قوت و ضعف آنان آگاه شوند و به خاطر اهمیتی که این نوع تاریخ نگری دارد، این حقیقت را چند بار یادآور می شود و فقط یکی را یادآور می شویم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یَسِیرُوا فِی الأَرْض فَیَنْظُرُوا کَیْفَ کانَ عاقِبَةُ الّذینَ مِنْ قَبْلِهِمْ کانُوا أَشَدَّ مِنْهُمْ قُوَّةً وَ اثارُوا الأرضَ و عَمَرُوها أکثَرَ مِمّا عَمَرُوها وَجاءَتْهُمْ رُسُلُهُمْ بالبیّناتِ فَما کانَ اللّهُ لِیَظْلِمَهُمْ وَ لـکِنْ کانُوا أنْفُسَهُمْ یَظْلِمُونَ</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روی زمین به سیر نمی پردازند، تا سرانجام کسانی که در نیرو افزوده بودند و زمین را زیر و رو کردند و به عمران و آبادی بیش از پیش آنها پرداختند،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گروههایی بودند که پیامبرانشان با دلیل و گواههای روشن آمدند، هرگز خداوند به آنان ستم نکرد، بلکه آنان به خود ستم کردند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ازمطالعه این نوع آیات، این نتایج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از نظر قرآن دارای ضوابطی است و هرگز گردش تاریخ بر اساس علل اتفاقی، بی ضابطه وبی قاعده ،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تاریخ را مانند پر کاهی که روی امواج آبی قرار می گیرد و هر لحظه بدون ضابطه ای به سویی پرتاب می شود، 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تاریخ بشر یک امر جبری نیست که اراده و خواست انسان در تحولات آن تأثیری نداشته باشد؛ بلکه انسان با اراده و خواست خود، می تواند مسیر حرکت تاریخ را دگرگون سازد و عاملی را جایگزین عامل 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 آزادی انسان در تاریخ آفرینی مورد انکار او نیست؛ ازاین جهت دستور می دهد که در وضع اقوام گذشته مطالعه شود تا کلید سعادت و بدبختی اقوام را بشناسد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خود به فرزند خویش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در تمام طول تاریخ، همراه گذشتگان زندگی نکرده ام؛ ولی اخبار زندگی آن ها را به دقت مطالعه کرده ام و آثاری که از آن ها به یادگار مانده بررسی نموده ام و با این کار گویا در تمام این مدت زنده بوده ام و حوادث تلخ و شیرین زندگی را از نزدیک مشاهده کرده ام گویا عمر جاویدان داشته ام</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این حقیقت، از این که قرآن بررسی زندگی اقوام گذشته را مایه عبرت و منبع درس های بزرگ برای خردمندان می داند، کاملاً روشن می گردد؛ زیرا هرگاه انسان در مسیر حرکت تاریخ، نقشی نداشته باشد وحرکت تاریخ به سان حرکت زمین به دور خورشید، خارج از اختیار اوباشد، مطالعه اقوام گذشته برای او سود نداشته و مایه عبرت نخواهد بود؛ بلکه مانند آگاهی از یک رشته قوانین جبری طبیعت خواهد بود که نمی تواند در زندگی انسان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تواند مایه عبرت گردد که انسان بتواند آن را پس و پیش کند و در دگرگون ساختن آن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قرآن جریان و حرکت تاریخ را قانونمند می داند که ضوابطی کلی بر آن حکومت می کند، اراده وخواست انسان را در گردش آن کاملاً مؤثر می شمارد ومی تواند تاریخ را به نفع و ضرر خویش به چرخش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بر این دو اصل معتقد است؛ بلکه اصل سومی را بر جریان تاریخ حاکم می داند و آن این که محرک تاریخ، پیوسته ظلم و زور، مال و ثروت و دیگر عوامل پست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عوامل می تواند چرخ های تاریخ را به گردش درآورد، عوامل دیگری از قبیل تقوا و پاکی وعدالت وحق طلبی نیز در گردش تاریخ نقش مؤثری دارد به گواهی این که دستور می دهد در تاریخ پیشینیان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شناخت الگوهای خوب و بد، از الگوهای صالح و پاک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حرکت در آورنده تاریخ منحصر در عامل های فاسد بود، مطالعه تاریخ جز تبهکاری و بدبختی نمی توانست درس دیگری بدهد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عامل محرک تاریخ منحصر به بدی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وحق جویی نیز در گردش آن نقشی دارد؛ از این جهت تاریخ، آموزگار بسیار خوبی است که نقش هر عاملی در آیینه آن منعکس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نقش حق طلبی واین که پیروزی مطلق از آن حق وحقیقت است، تصریح می کند 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اللّهُ لأَغْلِبنَّ أَنَا و َ رُسُلی اِنَّ اللّهَ قَوِیٌّ عَزیزٌ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بر خود لازم کرده است که پیام آوران او پیروزند، خداوند قدرتمند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در آیه دیگر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جُنْدَنا لَهُمُ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وسپاه ما پیروزند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پیروزی خدا و پیروزی پیام آوران او جز پیروزی حق و قانون او چیز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بینی الهی، تاریخ برای خود یک رشته باید و شایدهایی دارد و تفسیر تاریخ از طریق مشیت الهی به معنی نفی ضوابط و قانون مندی تاریخ نیست؛ بلکه مقصود از آن این است که مشیت الهی بر این تعلق گرفته است که چرخ تاریخ بر اساس سنن طبیعی و ضوابط قطعی روشن در گردش باشد به اضافه اینکه می داند کدام جامعه از چه سنتی پیروی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اعتقاد به قضا وقدر و مشیّت الهی با قانون مندی تاریخ منافات ندارد، نه این که مؤید جبر تاریخ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برای خود هدفی دارد و پیوسته به سوی تکامل و کمال بشری پیش می رود و اگر جامعه در جهت تکامل خود گام بردارد و به سوی کمال انسانی پیش رود طبیعت جهان نیز با او هماهنگی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جهت خلاف کمال انسانی پیش می رود جهان واکنشی سخت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گویی مجموع جهان طبیعت از موجودات کیهانی و زمینی، همانند یک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انسانی چون جزئی از بدنه طبیعت است؛ همان طور که اگر غذای ناگواری وارد معده انسان شود و یا مسموم گردد، تمام اجزای بدن در برابر آن از خود واکنش نشان می دهد و با چنین واکنشی سم را از بدن دفع می کند و او را در مسیر صحت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جامعه انسانی که در دل طبیعت قرار گرفته و جزئی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مسیر تکامل پیش رود؛ مثلاً ستمگری و شهوت وغضب را پیشه خود سازد فوراً طبیعت عکس العمل نشان می دهد و رابطه جامعه با طبیعت آن چنان مرموز است که هنوز پرده از این راز برداشته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چنین رابطه و هماهنگ بودن طبیعت با جامعه ای که در مسیر کمال قرار گیرد تصریح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لـکِنْ کَذَّبُوا فَأَخذناهُمْ بِما کانُوا یَکسِبُونَ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هرگاه افراد جامعه، ایمان وتقوا را پیشه خود سازند درهای رحمت آسمان و زمین را به روی آنان باز می کنیم؛ ولی زمانی که تکذیب کنند آنان را به سزای کردارهای خود می گیریم</w:t>
      </w:r>
      <w:r>
        <w:rPr>
          <w:rFonts w:eastAsia="IRNazanin" w:cs="IRNazanin"/>
          <w:color w:val="111111"/>
          <w:sz w:val="28"/>
          <w:szCs w:val="28"/>
          <w:rtl w:val="true"/>
          <w:lang w:bidi="fa-IR"/>
        </w:rPr>
        <w:t>».</w:t>
      </w:r>
      <w:r>
        <w:rPr>
          <w:rStyle w:val="FootnoteAnchor"/>
          <w:rtl w:val="true"/>
        </w:rPr>
        <w:footnoteReference w:id="560"/>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به هماهنگی طبیعت با جامعه در یک صورت، و هماهنگی نکردن آن با جامعه در صورت دیگر تصریح می کند و به این که انسان با وجود ایمان و تقوا در مسیر تکامل قرار می گیرد و با تکذیب آیات الهی در مسیر ضد آن گام برمی دارد و طبیعت نیز در هر دو صورت واکنشی مناسب با آن رابطه نشان می دهد، اشاره دارد</w:t>
      </w:r>
      <w:r>
        <w:rPr>
          <w:rFonts w:eastAsia="IRNazanin" w:cs="IRNazanin"/>
          <w:color w:val="111111"/>
          <w:sz w:val="28"/>
          <w:szCs w:val="28"/>
          <w:rtl w:val="true"/>
          <w:lang w:bidi="fa-IR"/>
        </w:rPr>
        <w:t xml:space="preserve">! </w:t>
      </w:r>
      <w:r>
        <w:rPr>
          <w:rStyle w:val="FootnoteAnchor"/>
          <w:rtl w:val="true"/>
        </w:rPr>
        <w:footnoteReference w:id="561"/>
      </w:r>
      <w:bookmarkStart w:id="810" w:name="pg11578_115526"/>
    </w:p>
    <w:p>
      <w:pPr>
        <w:pStyle w:val="Heading3"/>
        <w:numPr>
          <w:ilvl w:val="2"/>
          <w:numId w:val="1"/>
        </w:numPr>
        <w:rPr/>
      </w:pPr>
      <w:bookmarkStart w:id="811" w:name="__RefHeading___Toc5082618_73709187"/>
      <w:bookmarkStart w:id="812" w:name="_Toc304"/>
      <w:bookmarkEnd w:id="810"/>
      <w:bookmarkEnd w:id="811"/>
      <w:r>
        <w:rPr>
          <w:rtl w:val="true"/>
        </w:rPr>
        <w:t xml:space="preserve">اصل سی ام </w:t>
      </w:r>
      <w:r>
        <w:rPr>
          <w:rtl w:val="true"/>
        </w:rPr>
        <w:t xml:space="preserve">: </w:t>
      </w:r>
      <w:r>
        <w:rPr>
          <w:rtl w:val="true"/>
        </w:rPr>
        <w:t>ارزش کتاب های تاریخی تا چه اندازه است</w:t>
      </w:r>
      <w:bookmarkEnd w:id="812"/>
    </w:p>
    <w:p>
      <w:pPr>
        <w:pStyle w:val="BookText"/>
        <w:rPr/>
      </w:pPr>
      <w:r>
        <w:rPr>
          <w:rFonts w:ascii="IRNazanin" w:hAnsi="IRNazanin" w:eastAsia="IRNazanin"/>
          <w:color w:val="111111"/>
          <w:sz w:val="28"/>
          <w:sz w:val="28"/>
          <w:szCs w:val="28"/>
          <w:rtl w:val="true"/>
          <w:lang w:bidi="fa-IR"/>
        </w:rPr>
        <w:t>آیه موضوع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لَهُمْ مِمّا کَتَبَتْ أَیْدِیِهِمْ وَوَیْلٌ لَهُمْ مِمّا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ایشان از آنچه دست هایشان نوشته و وای بر ایشان از آنچه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نامه ها تا چه حد قابل اعتماد است؟ آیا می توان به آن ها اعتماد داشت؟</w:t>
      </w:r>
    </w:p>
    <w:p>
      <w:pPr>
        <w:pStyle w:val="BookText"/>
        <w:rPr/>
      </w:pPr>
      <w:r>
        <w:rPr>
          <w:rFonts w:ascii="IRNazanin" w:hAnsi="IRNazanin" w:eastAsia="IRNazanin"/>
          <w:color w:val="111111"/>
          <w:sz w:val="28"/>
          <w:sz w:val="28"/>
          <w:szCs w:val="28"/>
          <w:rtl w:val="true"/>
          <w:lang w:bidi="fa-IR"/>
        </w:rPr>
        <w:t>به طور فشرده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اعتماد به تاریخ آن چنان قرص و استوارند که با دیدن مطلبی در یک کتاب فوراً به آن اعتماد کرده و آن را وحی منزل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اساساً به تاریخ اعتماد ندارند؛ زیرا معتقدند، انسان هیچ گاه نمی تواند در نگارش آن از خودمحوری، جانبداری ، عقده و کینه خود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هرکس که سرگذشت نامه ای نوشته است منظور خاصی داشته و آن را زیر پوشش تاریخ پنهان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پیشینه نگاران به جعل و دروغ پرداخته اند؛ خصوصاً آنان که در خصوص پادشاهان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پیوسته می کوشیدند که آن را مطابق میل آنان بنویسند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همین نویسندگان عهد قاجار، زمانی که یکی از پادشاهان قاجار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ایران را یکی پس از دیگری از دست می داد، او دم از جهان گشایی خاقان فتحعلی شاه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زمانی که ناصر الدین شاه امیر کبیر را کشت، او علت مرگ او را آماس شکم و بیماری وی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نویسندگانی چون وابسته به مقام خاصی هستند طبعاً مطالب او دیکته شده است نه واقع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لَهُمْ مِمّا کَتَبَتْ أَیْدِیِهِمْ وَوَیْلٌ لَهُمْ مِمّا یَکْسِبُون</w:t>
      </w:r>
      <w:r>
        <w:rPr>
          <w:rFonts w:eastAsia="IRNazanin" w:cs="IRNazanin"/>
          <w:color w:val="111111"/>
          <w:sz w:val="28"/>
          <w:szCs w:val="28"/>
          <w:rtl w:val="true"/>
          <w:lang w:bidi="fa-IR"/>
        </w:rPr>
        <w:t xml:space="preserve">)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 از آنچه دست هایشان نوشته و وای بر ایشان از آنچه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نیز هستند که به اصول اخلاقی و مذهبی پای بندند، و پیوسته می خواهند راست بنویسند و از نوشتن هر دروغی بپرهیزند؛ امّا هر نوع درست نویسی نمی تواند واقع نما باشد وما را در جریان واقعیت 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فردی به یک شخصیت علمی و سیاسی پاکدامنی علاقه مند است، به گمان این شخصیت به حکم این که انسان است، خالی از نارسایی ها نخواهد بود و در برابر آن، برتری هایی چند خواهند داشت؛ امّا نویسنده سرگذشتی، به دلیلی ارادت و اخلاصی که به وی دارد، تنها برتری های او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کاستی های او را در کنار آن ها یادآور شود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چنین نویسنده ای که فقط مقید به نوشتن نقاط روشن است و از نقاط گنگ و ضعف آن خودداری می کند، نمی تواند آیینه تمام نمای تاریخ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بیشتر تاریخ نویسان دچار این خودباختگی بوده اند و مداحی و ثناخوانی آنان نسبت به شخصیت ها، بیش از توجه به نقاط ضعف انسانی و نارسایی های عادی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کوشیدند راست بگویند و در نشان</w:t>
      </w:r>
    </w:p>
    <w:p>
      <w:pPr>
        <w:pStyle w:val="BookText"/>
        <w:rPr/>
      </w:pPr>
      <w:r>
        <w:rPr>
          <w:rFonts w:ascii="IRNazanin" w:hAnsi="IRNazanin" w:eastAsia="IRNazanin"/>
          <w:color w:val="111111"/>
          <w:sz w:val="28"/>
          <w:sz w:val="28"/>
          <w:szCs w:val="28"/>
          <w:rtl w:val="true"/>
          <w:lang w:bidi="fa-IR"/>
        </w:rPr>
        <w:t>دادن چهره تاریخ از دروغ بپرهیزند؛ امّا تنها نقاط قوت آن ها را نشان دهند و هرگز نمی خواستند واقع را آن چنان که هست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مقید بودند که برگزیده ها را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میان، گروهی هستند که تا حد امکان خود را از این شیوه ناپسند به دور داشته وبه نوشتن زشت و زیبا پرداخته و از بیان نقاط ضعف وقوت خودداری نکرده اند و پیوسته در تنظیم حوادث و رویدادها و تبیین چهره قهرمانان، همه جوانب را در نظر گرفته و به نگارش همه جانبه پرداخته اند و تعداد این گونه تاریخ نگاران نسبت به طبقه دیگر هرچند کم است، امّا با همین اندک توانسته اند نظر محققان بی غرض را به نوشته های خود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پژوهشگر می تواند از لابه لای همین تاریخ های بی جان و کم ارزش که درست واستوار را کنار هم آورده اند، به حقیقت دست یابد و به کاوش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محققانی وجود دارند که با مقایسه حوادث با یکدیگر می توانند یک رشته حقایق تاریخی را استنباط کنند و جریان های تاریخی را چنانچه بوده است بنگارند و توضیح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نگاری یا تاریخ نمائی</w:t>
      </w:r>
    </w:p>
    <w:p>
      <w:pPr>
        <w:pStyle w:val="BookText"/>
        <w:rPr/>
      </w:pPr>
      <w:r>
        <w:rPr>
          <w:rFonts w:ascii="IRNazanin" w:hAnsi="IRNazanin" w:eastAsia="IRNazanin"/>
          <w:color w:val="111111"/>
          <w:sz w:val="28"/>
          <w:sz w:val="28"/>
          <w:szCs w:val="28"/>
          <w:rtl w:val="true"/>
          <w:lang w:bidi="fa-IR"/>
        </w:rPr>
        <w:t>معمولاً برای تاریخ نویسی دو روش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نقلی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نظری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که در نوشتن تاریخ تنها به حوادثی که می بینند و یا می شنوند بسنده کرده و فقط به نوشتن رویدادهایی اطراف خود رخ می دهد می پردازند، تاریخ نویسانی جامدند که از هر نوع اظهار نظر خودداری می کنند و محافظه کاران محتاطی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خود باید رویدادها را بدون اظهار نظر و</w:t>
      </w:r>
    </w:p>
    <w:p>
      <w:pPr>
        <w:pStyle w:val="BookText"/>
        <w:rPr/>
      </w:pPr>
      <w:r>
        <w:rPr>
          <w:rFonts w:ascii="IRNazanin" w:hAnsi="IRNazanin" w:eastAsia="IRNazanin"/>
          <w:color w:val="111111"/>
          <w:sz w:val="28"/>
          <w:sz w:val="28"/>
          <w:szCs w:val="28"/>
          <w:rtl w:val="true"/>
          <w:lang w:bidi="fa-IR"/>
        </w:rPr>
        <w:t>نتیجه گیری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تاریخ نگاری در میان تاریخ نویسان قدیمی رواج کامل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تاریخ نظری، مورخ به آنچه دیده یا شنیده و یا خوانده راضی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آگاهی لازم را گرد می آورد، سپس علل حادثه را مورد تجزیه و تحلیل قرار می دهد و اثرات و نتایج آن را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مورخان، تاریخ را به گونه ای می نویسند که خواننده، خود را در وسط حادثه احساس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خطابه قهرمان را نقل می کند، صحنه را به گونه ای ترسیم می کند که خواننده می پندارد در برابر آن قهرمان قرار گرفته و سخنان او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مورخ از تاریخ، درس های آموزنده ای را به خوانندگان می آموزد و از این راه اثرات عمیقی در آنان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تاریخ اطلاعات عمیقی دارند و در تحلیل حوادث و تشخیص حق و باطل، از نقادی اسناد و مدارک کمک می گیرند و از لا به لای نقل های متفاوت و متضاد، سیمای حقیقت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تاریخ نگاران، تاریخ را از عرصه کارزار به مجلس بحث و درس می برند و از آن به عنوان دست مایه ای ، مطالب ارزنده ای را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دامنه سخن را جمع می کنیم و یادآور می شویم که مباحث مربوط به جامعه و تاریخ که در قرآن آمده است، از موضوعات تازه ای است که محققان اسلامی باید آن را با موازین علمی تعقیب کنند و هدف ما تنها ارائه چند نمونه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میدان شهداء ، مؤسسه تحقیقات اسلامی</w:t>
      </w:r>
    </w:p>
    <w:p>
      <w:pPr>
        <w:pStyle w:val="BookText"/>
        <w:rPr/>
      </w:pPr>
      <w:r>
        <w:rPr>
          <w:rFonts w:ascii="IRNazanin" w:hAnsi="IRNazanin" w:eastAsia="IRNazanin"/>
          <w:color w:val="111111"/>
          <w:sz w:val="28"/>
          <w:sz w:val="28"/>
          <w:szCs w:val="28"/>
          <w:rtl w:val="true"/>
          <w:lang w:bidi="fa-IR"/>
        </w:rPr>
        <w:t>جعفر سبحانی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جمادی الآخرة</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5/2/60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تفسیر، این حدیث از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فلق،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عبیدین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مفتی 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النواة فی حقل الحیاة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 از این قرآن در کتاب خانه مسجد گوهرشاد مشهد مقدس و نسخه ای در افغانستان موجود است و نسخه ای ازاین قرآن، نیز چاپ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 باب بیستم،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فاضل خانی که در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لندن چاپ شده و برخی از این تعالیم در انجیل متی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شِعْب ابوطالب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اصول وارد در این دو منشور مورد تجزیه و تحلیل قرار گرفته جز دو اصل یاد شده ، در زیر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ها، خصوصاً دائرة المعارف بستانی، به گونه ای عقاید این اقوام آسیایی را که در قطر گسترده ای زندگی می کنند وهمگی بت پرست می باشند تشریح کرده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نزد نگارنده ثابت نیست وتازه معلوم نیست که کار آنان تعظیم بوده یا عبادت و پرستش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یونس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رعد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مسلمانان در مراسم حج، حجر الاسود را استلام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 حجر یکی از مستحبات فریضه حج است، و این عمل از نظر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واقعیت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کارهایی است که مشرکان با بتان خود انجام می دادند؛ در صورتی که یکی شرک و دیگری نه تنها شرک نیست بلکه جزء مراسم یکتاپرستان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گفتاری از مرحوم کاشف الغطاء هست که به آن می 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کتاب را در پاسخ نامه یکی از امرای آل سعود که از روز نخست مروج مکتب وهابی گری بوده اند ، نوشته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قابل توجه در این تعریف این است که با معنی واقعی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به معنی خدا است ـ نه معبود ـ اعم از خدای بزرگ یا کوچک، یا خدای واقعی یا خیالی و هدف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نفی هر نوع الوهیت به هر شکل و صورتی می باشد ـ ولو به این شکل که غیر خدای را هرچند مخلوق باشد، مالک مقام شفاعت و مغفرت بیندیشم ـ و یکی از اشتباهات بزرگ در سخنان جمعی این است که تصور کرده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معبود می باشد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خدا بودن بت ها این نیست که حتماً خالق و آفریننده، مدیر و مدبر جهان و انسان باشند،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معنی وسیعی دارد که شامل خدایان واقعی وخدانمایان نیز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موجودی را مبدأ کارهای خدایی بدانیم و تصور کنیم که برخی از کارهای خدا مانند شفاعت و مغفرت به آنان سپرده شده است، او را خدا پنداشته ایم، البته خدایی کوچک در برابر خدایی بزرگ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های توبه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نحل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فرمایید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صیدا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اسرار،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یغفر الذُّنوب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للّه الشَّفاعة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اتّخذوا أَحبارهم ورُهبانهم أَرباباً مِنْ دُون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 های</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سوره نمل آیات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زمر، آیات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اسرار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آیه در سوره عنکبوت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وارد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الارب فی معرفة أحوال العرب، تألیف سید محمود شکری آلوسی بغدادی،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الارب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رقم را به صورت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 وبا توجه به امکانات عرب جاهلی آمار اخیر، صحیح تر به نظر می رسد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حدیدی،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نگارش دکتر محمد علی الحاج سالمین، ط</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 افسر الملوک عاملی که همین اشعار وی در مجله مکتب اسلام،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از سال شانزدهم چاپ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مانیفست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بیانیه حزب کمونیست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 دارد که قابل مطالعه می باشد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فاحشه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فواحش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موارد زیادی در معنی وسیع به کار رفته و گاهی هم در عمل جنسی، اعم از مخالف و موافق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تمام مشتقات خود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وارد شده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خیانت جنسی با دادن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 طلا بخشوده می شود واین نوع مجازات جز باز گذاردن دست دارندگان در گناه، نتیجه 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حکم اللّه لکل زان و زانیة دیة مسلمة إلی بیت العدل و هی تسعة مثاقیل؛ بر هر مرد و زن بدکار لازم است که دیه ای به بیت عدل بدهند و آن عبارت است از نه مثقال طلا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صیدا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تمیم بن جراشة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هشام در سیره خود،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هیأت نمایندگی ثقیف را به گونه گسترده تر آورده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مردان و زنان فرج خود را از کارهای زشت حفظ می کنند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إِنّی جاعِلٌ فِی الأَرْض خلیفةً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عرضنَا الأمانةَ علی السَّماواتِ والأرضِ والجبالِ فأبینَ أن یحملنها و أشفقنَ منها وحَمَلَهَا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الإِنسان ما 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وعلّم آدم الأَسماءَ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یا آدمُ أَنْبئهم بأَسمائهم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کرّمنا بنی آدم وحملناهم فی البرّ و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خلقنَا الإِنسانَ فی أَحسن تقویم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های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روایات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تقربی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کاری است که مایه نزدیکی به خدا گردد؛ هرچند عبادت و پرستش به شمار نیاید؛ مانند، دادن صدقه، زکات و خمس که همگی از کارهای تقربی هستند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آنسل بنیان گذار مکتب دفاع اجتماعی، ترجمه مصطفی رحیمی،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کتاب قصاص ،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مکتوب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حضرت به فزرندان عبدالمطلب اخطار می کند که مبادا با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امیرمؤمنان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های خود را به خون مسلمانان آغشته سازید، آگاه باشید، نباید، جز یک نفر، آن هم قاتلم کسی دیگر کشته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صورت های مختلف با تقدم جور وظلم ویا ظلم بر جور نقل شده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قسط</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ماده قسط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سخنی که می توان در این زمینه گفت این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اعتدال و میانه روی و دوری از هر نوع افراط و تفریط در کلیه شئون مادی و معنوی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هود،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نیز وارد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یَلِدْ وَ لَمْ یُولَد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 له کفواً أَحد</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در سوره های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و در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 دیگر وارد 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کانَ مریضاً أَو علی سَفَرفَعِدَّةٌ مِن أَیّام أُخرَ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برای شما سهولت و آسانی می خواهد نه سختی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سه گانه در سوره نور، 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به گونه دیگری نیز استثناء شده اند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آداب القاضی،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سوره توبه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لیس لأحد فیهنّ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لمسلم کان أو کافر، و برّ الوالدین، مسلمین أو کافرین، أداء الأمانة، لمسلم کان أو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أَعْهَد إِلیکم یا بنی آدم أَنْ لاّ تعْبُدُوا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حالات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مفاتیح الغیب،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صفات قاضی،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شماره </w:t>
      </w:r>
      <w:r>
        <w:rPr>
          <w:rFonts w:eastAsia="IRNazanin" w:cs="IRNazanin"/>
          <w:b w:val="false"/>
          <w:bCs w:val="false"/>
          <w:i w:val="false"/>
          <w:iCs w:val="false"/>
          <w:color w:val="333333"/>
          <w:sz w:val="20"/>
          <w:szCs w:val="20"/>
        </w:rPr>
        <w:t>9554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بشر،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اسلام،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دوم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زینتکم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آیه سوم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مَنْ حَرّم زینة اللّه</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السرف یبغضه اللّه حتی طرحک النواة فانّها تصلح للشیء حتی صبّک فضلَ مائک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سَمِحَا و لا تکُنْ مبذرِّاً و کن مُقْدِراً ولا تکن مقتراً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یذوقُ المرأُ حقیقةَ الإیمان حتی یکونَ فیه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فی الدین، والصبرُ فی المصائبِ وحسنُ التقدیر فی المعاش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التقدیر فی المعیشةِ یُورِثُ الفَقْرَ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أفضل أم الجود؟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یضعُ الأشیاءَ مواضَعها و الجُودُ یُخْرِجُها مِنْ جهتها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صفّین، ابن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شرح نهج البلاغه حدیدی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یک معنی نیمی از شخصیت انسان است چنانکه شاعری می گوید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سعدی از قرآن واحادیث اسلامی که پیوسته الهام بخش شعرای بزرگ میهن ما بوده است، الهام گرفته و می گوید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الظرائف واللطائف،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این جمله از امیر مؤمنان نیز نقل شده است به نهج البلاغه، بخش کلمات قصار، شماره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مضمون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الظرائف واللطائف،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شاعری می گوید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کلمات قصار، شماره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دار المعرفة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ماده لسان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نامه امام به مالک اشتر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وباز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اللّه شاکراً علیماً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غزالی نیز این حدیث را در احیاء العلوم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حلبی آورده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هوالتسلیم، والتسلیم هو الیقین، و الیقین هوالتصدیق والتصدیق هو الاقرار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73/294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قصار،شماره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سرگذشت آنان در قرآن در 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سرگذشت این گروه را در سوره قلم در آیه های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شده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جریان امتحانِ این گروه را در سوره بقره، آیه های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سرگذشت آنان را در سوره بقره، آیه های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غرر الحکم،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سستی و بی پایگی ادعای مارکسیسم درباره گرایش های مذهبی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مارکسیسم و 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یذبح أبنائهم و یستحیی نسائهم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زخرف آیه های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نوزدهمین سوره قرآن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قالت ربّ ابن لی عندک بیتاً فی الجنّة و نجّنی من فرعون و عمله و نجّنی من القوم الظّالمین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اوتیت من کلّ شیء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کنت قاطعة أمراًحتی تشهدون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همسران حضرت نوح و لوط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فخانتاهما فلم یغنیا عنهما من اللّه شیئاً و قیلادخلاالنار مع الداخلین</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به گونه ای در 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تورات و انجیل واقعی و دیگر کتاب های آسمانی که از جانب خدا به سوی بشر نازل شده اند، پیراسته از این خرافه ها و افسانه ها هستند و این پیرایه هامربوط به آن گروه از کتاب های آسمانی است که دست تحریف به آنها راه یافته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این که از میان این همه واژه ها،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به عنوان کنایه از عقل و روح انتخاب شده، این است که قلب صنوبری به دید مردم، سنبل حیات و زندگی محسوب می شود؛ زیرا آنان، با کار کردن قلب و توقف آن، زنده و مرده را از هم تمیز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تعادل ضربان قلب و تندی آن در بیشتر اوقات نشانه صحت و بیماری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اثرات روحی هم حادثه ای در نخستین مرحله در قلب ظاهر می شود؛ از این لحاظ کلمه ای که برای عضوی تعیین شده که آثار ظاهری حیات در آن بیشتر محسوس است، در مورد روح ونفس و عقل به کار می برند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چنانکه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یعبر به عن المعانی التی تختص بالإنسان من الروح والعلم والشجاعة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 در دفتر اول،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طبع میرخانی مطالعه فرمایید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صیغه مبالغه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مقصود، نیروی روشن بینی خاصی است که به وسیله آن حق از باطل تمییز داده می شود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ایمان،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77/372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91/328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ارگانیکی در برابر پیوند مکانیکی است در ارتباط نخست، جامعه دارای روح واحدی است که بر آن حکومت می کند؛ در حالی که در ارتباط مکانیکی جامعه فاقد چنین پیوندی بوده و فقط ارتباط ماشینی دارد و تفصیل این دو نوع پیوند را در بحث های آینده می خوانید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سوره بقره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گوشه و کنار تاریخ</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به شماره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 در این جا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در سوره هود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سوره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سوره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قسمت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جهانی یا الهی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469</Pages>
  <Words>87209</Words>
  <Characters>326428</Characters>
  <CharactersWithSpaces>410579</CharactersWithSpaces>
  <Paragraphs>3052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2026-08-22T02:11:00Z</dcterms:created>
  <dc:creator>ghaemiyeh.com</dc:creator>
  <dc:description/>
  <dc:language>en-US</dc:language>
  <cp:lastModifiedBy/>
  <dcterms:modified xsi:type="dcterms:W3CDTF">2026-08-22T05:41:12Z</dcterms:modified>
  <cp:revision>1</cp:revision>
  <dc:subject/>
  <dc:title>منشور جاوید جلد 13</dc:title>
</cp:coreProperties>
</file>

<file path=docProps/custom.xml><?xml version="1.0" encoding="utf-8"?>
<Properties xmlns="http://schemas.openxmlformats.org/officeDocument/2006/custom-properties" xmlns:vt="http://schemas.openxmlformats.org/officeDocument/2006/docPropsVTypes"/>
</file>