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5042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85044_73709187">
            <w:r>
              <w:rPr>
                <w:webHidden/>
                <w:rStyle w:val="IndexLink"/>
                <w:rtl w:val="true"/>
              </w:rPr>
              <w:t>المسلم يرث الكافر دون العكس</w:t>
            </w:r>
            <w:r>
              <w:rPr>
                <w:rStyle w:val="IndexLink"/>
                <w:rtl w:val="true"/>
              </w:rPr>
              <w:tab/>
            </w:r>
            <w:r>
              <w:rPr>
                <w:rStyle w:val="IndexLink"/>
              </w:rPr>
              <w:t>4</w:t>
            </w:r>
          </w:hyperlink>
        </w:p>
        <w:p>
          <w:pPr>
            <w:pStyle w:val="Contents2"/>
            <w:tabs>
              <w:tab w:val="clear" w:pos="8743"/>
              <w:tab w:val="right" w:pos="9026" w:leader="dot"/>
            </w:tabs>
            <w:rPr/>
          </w:pPr>
          <w:hyperlink w:anchor="__RefHeading___Toc3085046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3085048_73709187">
            <w:r>
              <w:rPr>
                <w:webHidden/>
                <w:rStyle w:val="IndexLink"/>
                <w:rtl w:val="true"/>
              </w:rPr>
              <w:t>المسلم يرث الكافر دون العكس</w:t>
            </w:r>
            <w:r>
              <w:rPr>
                <w:rStyle w:val="IndexLink"/>
                <w:rtl w:val="true"/>
              </w:rPr>
              <w:tab/>
            </w:r>
            <w:r>
              <w:rPr>
                <w:rStyle w:val="IndexLink"/>
              </w:rPr>
              <w:t>7</w:t>
            </w:r>
          </w:hyperlink>
        </w:p>
        <w:p>
          <w:pPr>
            <w:pStyle w:val="Contents2"/>
            <w:tabs>
              <w:tab w:val="clear" w:pos="8743"/>
              <w:tab w:val="right" w:pos="9026" w:leader="dot"/>
            </w:tabs>
            <w:rPr/>
          </w:pPr>
          <w:hyperlink w:anchor="__RefHeading___Toc3085050_73709187">
            <w:r>
              <w:rPr>
                <w:webHidden/>
                <w:rStyle w:val="IndexLink"/>
                <w:rtl w:val="true"/>
              </w:rPr>
              <w:t>من موانع الإرث الكفر و نبحث عنه في ضمن مسألتين</w:t>
            </w:r>
            <w:r>
              <w:rPr>
                <w:rStyle w:val="IndexLink"/>
                <w:rtl w:val="true"/>
              </w:rPr>
              <w:tab/>
            </w:r>
            <w:r>
              <w:rPr>
                <w:rStyle w:val="IndexLink"/>
              </w:rPr>
              <w:t>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90_100564"/>
      <w:bookmarkStart w:id="1" w:name="pg11490_100564"/>
      <w:bookmarkEnd w:id="1"/>
    </w:p>
    <w:p>
      <w:pPr>
        <w:pStyle w:val="Heading2"/>
        <w:numPr>
          <w:ilvl w:val="1"/>
          <w:numId w:val="1"/>
        </w:numPr>
        <w:rPr/>
      </w:pPr>
      <w:bookmarkStart w:id="2" w:name="pg11490_100564"/>
      <w:bookmarkStart w:id="3" w:name="__RefHeading___Toc308504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85044_73709187"/>
      <w:bookmarkStart w:id="6" w:name="_Toc2"/>
      <w:bookmarkEnd w:id="5"/>
      <w:r>
        <w:rPr>
          <w:rtl w:val="true"/>
        </w:rPr>
        <w:t>المسلم يرث الكافر دون العكس</w:t>
      </w:r>
      <w:bookmarkStart w:id="7" w:name="pg11490_100566"/>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يرث الكافر دون العكس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3085046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90_100568"/>
    </w:p>
    <w:p>
      <w:pPr>
        <w:pStyle w:val="Heading2"/>
        <w:numPr>
          <w:ilvl w:val="1"/>
          <w:numId w:val="1"/>
        </w:numPr>
        <w:rPr/>
      </w:pPr>
      <w:bookmarkStart w:id="11" w:name="__RefHeading___Toc3085048_73709187"/>
      <w:bookmarkStart w:id="12" w:name="_Toc4"/>
      <w:bookmarkEnd w:id="10"/>
      <w:bookmarkEnd w:id="11"/>
      <w:r>
        <w:rPr>
          <w:rtl w:val="true"/>
        </w:rPr>
        <w:t>المسلم يرث الكافر دون العكس</w:t>
      </w:r>
      <w:bookmarkEnd w:id="12"/>
    </w:p>
    <w:p>
      <w:pPr>
        <w:pStyle w:val="BookText"/>
        <w:rPr/>
      </w:pPr>
      <w:r>
        <w:rPr>
          <w:rFonts w:ascii="Amiri" w:hAnsi="Amiri" w:eastAsia="Amiri" w:cs="Amiri"/>
          <w:color w:val="111111"/>
          <w:sz w:val="28"/>
          <w:sz w:val="28"/>
          <w:szCs w:val="28"/>
          <w:rtl w:val="true"/>
          <w:lang w:bidi="ar-SA"/>
        </w:rPr>
        <w:t>إنّ للإرث في الفقه الإسلامي موجبات و 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الموجبات له فسببان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الإرث في الشرع بأمرين وجب بالنسب الثابت شرعاً و سبب</w:t>
      </w:r>
    </w:p>
    <w:p>
      <w:pPr>
        <w:pStyle w:val="BookText"/>
        <w:rPr/>
      </w:pPr>
      <w:r>
        <w:rPr>
          <w:rFonts w:ascii="Amiri" w:hAnsi="Amiri" w:eastAsia="Amiri" w:cs="Amiri"/>
          <w:color w:val="111111"/>
          <w:sz w:val="28"/>
          <w:sz w:val="28"/>
          <w:szCs w:val="28"/>
          <w:rtl w:val="true"/>
          <w:lang w:bidi="ar-SA"/>
        </w:rPr>
        <w:t>و أمّا الموانع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القتل، و الرقّ، فنُهمِلُ الكلامَ في المانعين الأخيرين، و نركّز على المانع الأوّل ضمن مسألتين</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3085050_73709187"/>
      <w:bookmarkStart w:id="14" w:name="_Toc5"/>
      <w:bookmarkEnd w:id="13"/>
      <w:r>
        <w:rPr>
          <w:rtl w:val="true"/>
        </w:rPr>
        <w:t>من موانع الإرث الكفر و نبحث عنه في ضمن مسألتين</w:t>
      </w:r>
      <w:bookmarkEnd w:id="1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توريث الكافر من المسلم</w:t>
      </w:r>
    </w:p>
    <w:p>
      <w:pPr>
        <w:pStyle w:val="BookText"/>
        <w:rPr/>
      </w:pPr>
      <w:r>
        <w:rPr>
          <w:rFonts w:ascii="Amiri" w:hAnsi="Amiri" w:eastAsia="Amiri" w:cs="Amiri"/>
          <w:color w:val="111111"/>
          <w:sz w:val="28"/>
          <w:sz w:val="28"/>
          <w:szCs w:val="28"/>
          <w:rtl w:val="true"/>
          <w:lang w:bidi="ar-SA"/>
        </w:rPr>
        <w:t>لا يرث الكافر المسلم مطلقاً، إجماعاً محقّقاً بين المسلمين، مع تضافر الروايات عليه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يرث كافر مسلماً على</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قال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لا يرث المسلم بلا خلاف</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أنّ الكافر لا يرث المسلم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بما انّ هذه المسألة ممّا لم يختلف فيها اثنان، و هي مورد اتفاق بين الفريقين نكتفي بهذا المقدار و نركّز البحث على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توريث المسلم من الكافر</w:t>
      </w:r>
    </w:p>
    <w:p>
      <w:pPr>
        <w:pStyle w:val="BookText"/>
        <w:rPr/>
      </w:pPr>
      <w:r>
        <w:rPr>
          <w:rFonts w:ascii="Amiri" w:hAnsi="Amiri" w:eastAsia="Amiri" w:cs="Amiri"/>
          <w:color w:val="111111"/>
          <w:sz w:val="28"/>
          <w:sz w:val="28"/>
          <w:szCs w:val="28"/>
          <w:rtl w:val="true"/>
          <w:lang w:bidi="ar-SA"/>
        </w:rPr>
        <w:t>هذه المسألة اختلفت فيها كلمات الفقهاء، فالإمامية و لفيف من غيرهم على أنّه يرث الكافر، و لكن الأكثرية من غيرهم على المنع</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الكلام في هذه المسألة التي أصبحت مثار بحث و جدل واسع بين المذهبين، يتم ببيان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الكلام في هذه المسألة ببيان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كلمات الفقهاء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قاطبة تبعاً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معاذ بن جبل و معاوية بن أبي سفيان من الصحابة، و مسروق و سعيد و عبد اللّه بن معقل و محمد بن الحنفية و إسحاق بن راهويه من التابعين إلى أنّ المسلم يرث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جمهور الصحابة و الفقهاء على أنّه لا يرث المسلم الكافر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جمهور الصحابة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هذا عن أبي بكر و عثمان و علي و أُسامة بن زيد و جابر بن عبد اللّه، و به قال عمرو بن عثمان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عروة و الزهري و عطاء و طاوس و الحسن و عمر بن عبد العزيز و عمرو بن دينار و الثوري و أبو حنيفة و أصحابه و مالك و الشافعي و عامّة الفقهاء، و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عمر و معاذ و معاوية، أنّهم ورَّثوا المسلم من الكافر و لم يورِّثوا الكافر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ذلك عن محمد بن الحنفية، و علي بن الحسين، و سعيد بن المسيب، و مسروق، و عبد اللّه بن معقل، و الشعبي، و النخعي، و يحيى بن يعمر،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بموثوق به عنهم، فإنّ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الناس اختلاف في أنّ المسلم لا يرث الكافر</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جدير بالذكر انّهم ينسبون عدم الإرث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الحسين المعروف بزين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روايات أئمة أهل البيت متضافرة على خلافه كما سيوافيك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حجّة قطعية لا يعدل عنه إلاّ بدليل قطعي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الكتاب حجّة قطعية سنداً و دلالة في غير المجملات و المبهمات و المتشابهات و لا ترفع اليد عن مثله إلاّ بدليل قطعي آخر، فإنّ كون الكتاب حجّة ليس ككون خبر الواحد حجّة، بل هو من الحجج القطعية الذي لا يعادله شيء إلاّ نفس كلام المعصوم، لا الحاكي عنه الذي يحتمل أن يكون كلام المعصوم أو موضوعاً على لسانه، و قد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الثقلين بالثقل الأكبر، و معه كيف يمكن رفع اليد عن ظواهر القرآن بخبر الواحد و إن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قلنا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اليد عن إطلاق</w:t>
      </w:r>
    </w:p>
    <w:p>
      <w:pPr>
        <w:pStyle w:val="BookText"/>
        <w:rPr/>
      </w:pPr>
      <w:r>
        <w:rPr>
          <w:rFonts w:ascii="Amiri" w:hAnsi="Amiri" w:eastAsia="Amiri" w:cs="Amiri"/>
          <w:color w:val="111111"/>
          <w:sz w:val="28"/>
          <w:sz w:val="28"/>
          <w:szCs w:val="28"/>
          <w:rtl w:val="true"/>
          <w:lang w:bidi="ar-SA"/>
        </w:rPr>
        <w:t>الكتاب و عمومه بمجرّد ورود خبر ثقة مشكل جدّاً، إلاّ إذا احتفّ الخبر بقرينة توجب اطمئنان الإنسان بصدوره من المعصوم يجعله بمثابة تسكن النفس إليه، و لأجل ذلك لم تجوّز طائفة من الأُصوليّين تخصيص القرآن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بعد نقل الآراء في تخصيص الكتاب و تقييده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أذهب إليه انّه لا يجوز تخصيص الكتاب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سواء خُصّ أم لم يخصّ، بدليل متّصل أو منفصل، و الذي يدلّ على ذلك انّ عموم القرآن يوجب العلم، و خبر الواحد يوجب غلبة الظن، و لا يجوز أن يترك العلم بالظن على حال، فوجب بذلك أن لا يخصّ العموم به</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أيّده المحقّق الحلّيّ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 خبر الواحد دليل على الإطلاق، لأنّ الدلالة على العمل به، هي الإجماع على استعماله فيما لا يوجد عليه دلالة فإذا وجدت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القطعية سقط وجوب العمل</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حاصل كلامهما وجود الشكّ في سعة دليل حجّية خبر الواحد، و انّه هل يعمّ ما إذا كان في المورد دليل قطعي مثل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الأُصوليّين و إن كانوا يتعاملون مع الكتاب العزيز معاملة سائر الحجج،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الحاكية، لكنّ الكتاب أعظم شأناً من أن يكون عِدْلاً لأمثالها بل هو حجة قطعية، فعموم القرآن و إطلاقاته حجّة على المجتهد إلاّ إذا وقف على حجّة أُخرى تسكن النفس إليها و يطمئن بها المجتهد، فعند ذلك يقيّد عموم القرآن و إطلاقاته به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فلندخل في صلب الموضوع و نقدّم أدلّة القائلين بالإرث على أدلّة نفاته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القائلين بإرث المسلم من الكافر</w:t>
      </w:r>
    </w:p>
    <w:p>
      <w:pPr>
        <w:pStyle w:val="BookText"/>
        <w:rPr/>
      </w:pPr>
      <w:r>
        <w:rPr>
          <w:rFonts w:ascii="Amiri" w:hAnsi="Amiri" w:eastAsia="Amiri" w:cs="Amiri"/>
          <w:color w:val="111111"/>
          <w:sz w:val="28"/>
          <w:sz w:val="28"/>
          <w:szCs w:val="28"/>
          <w:rtl w:val="true"/>
          <w:lang w:bidi="ar-SA"/>
        </w:rPr>
        <w:t>استدلّ القائلون بأنّ المسلم يرث الكافر مطلقاً، كتابياً كان أو وثنياً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إطلاقات الكتاب العزيز</w:t>
      </w:r>
    </w:p>
    <w:p>
      <w:pPr>
        <w:pStyle w:val="BookText"/>
        <w:rPr/>
      </w:pPr>
      <w:r>
        <w:rPr>
          <w:rFonts w:ascii="Amiri" w:hAnsi="Amiri" w:eastAsia="Amiri" w:cs="Amiri"/>
          <w:color w:val="111111"/>
          <w:sz w:val="28"/>
          <w:sz w:val="28"/>
          <w:szCs w:val="28"/>
          <w:rtl w:val="true"/>
          <w:lang w:bidi="ar-SA"/>
        </w:rPr>
        <w:t>إنّ مقتضى إطلاقات الكتاب و عموماته، هو التوارث في الحالتين، من دون فرق بين إرث الكافر، المسلم و بالعكس، قال سبحانه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w:t>
      </w:r>
    </w:p>
    <w:p>
      <w:pPr>
        <w:pStyle w:val="BookText"/>
        <w:rPr/>
      </w:pP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 مِنْ بَعْدِ وَصِيَّةٍ يُوصِينَ بِها أَوْ دَيْنٍ</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غير أنّ الدليل القطعي و هو اتّفاق المسلمين قام على إخراج إرث الكافر من المسلم من تحت هذه الإطلاقات و العمومات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إرث المسلم من الكافر فخروجه رهن دليل قطعي تسكن إليه النفس حتّى يعد عديلاً للقرآن في الحجّية و يخصّ الكتاب أو يقيّد بهذا الدليل، فلا بدّ من دراسة الروايات التي استدلّ بها على عدم توريث المسلم من الكافر، و انّه هل هي بهذه المثابة أو لا؟ و ستتم دراسته في الفصل القادم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 الإمامية على الإرث</w:t>
      </w:r>
    </w:p>
    <w:p>
      <w:pPr>
        <w:pStyle w:val="BookText"/>
        <w:rPr/>
      </w:pPr>
      <w:r>
        <w:rPr>
          <w:rFonts w:ascii="Amiri" w:hAnsi="Amiri" w:eastAsia="Amiri" w:cs="Amiri"/>
          <w:color w:val="111111"/>
          <w:sz w:val="28"/>
          <w:sz w:val="28"/>
          <w:szCs w:val="28"/>
          <w:rtl w:val="true"/>
          <w:lang w:bidi="ar-SA"/>
        </w:rPr>
        <w:t>اتّفقت الإمامية على أنّ المسلم يرث الكافر مطلقاً، و لم يختلف فيه اثنان منهم، و قد مرّت الإشارة إلى إجماع الطائفة في كلام الشيخ الطوسي، و لنذكر غيرها، حتّى يتّضح اتّفاقهم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يرث أهل الإسلام بالنسب و السبب أهلَ الكفر و الإسلام، و لا يرث كافر مسلماً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اليهودي، أو النصراني، أو المجوسي، ابناً مسلماً و ابناً على ملّته، فميراثه عند آل محمد لابنه المسلم دون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أخاً مسلماً و ابناً كافراً، حجب الاخُ المسلم الابنَ في الميراث و كان أحقّ به من الابن الكافر، و جرى الابن الكافر مجرى الميت في حياة أبيه، أو القاتل الممنوع بجنايته من الميراث</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به الإمامية عن أقوال باقي الفقهاء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الأزمان القريبة و إن كان لها موافق في متقدّم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المسلم يرث الكافر و إن لم يرث الكافر،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الفقهاء في كتبهم موافقة الإمامية على هذا المذهب عن سيدنا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الحنفية و عن مسروق و عبد اللّه بن معقل المزني و سعيد بن المسيب و يحيى بن يعمر و معاذ بن جبل، و معاوية بن أبي سفيان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لا يرث المسلم بلا خلاف، و المسلم يرث الكافر عندنا، حربياً كان أو ذمّيّاً، أو كافر أصل، أو مرتداً عن الإسلام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لا يرث المسلم، فأمّا المسلم فانّه يرث الكافر عندنا و إن بعد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الإجماع الماضي ذكره، و ظاهر آيات الميراث، لأنّه إنّما يخرج من ظاهرها ما أخرجه دليل قاطع</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فيما مضى انّ الكافر لا يرث المسلم، فأمّا المسلم فانّه يرث الكافر عندنا و إن بعد نسبه و يحجب من قرب عن الميراث بلا خلاف بيننا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الكيدري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يرث الكافر، و إن بعد نسبه، أمّا بالعكس فلا، كما مضى</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الحلي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يرث المسلم الكافر، أصلياً و مرتداً، و لو مات كافر و له ورثة كفّار، و وارث مسلم، كان ميراثه للمسلم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الثاني معلّقاً على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يرث المسلم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وفاق بين الأصحاب</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الكلمات الّتي يجدها الباحث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مظانّها، و لا حاجة إلى نقلها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الإجماع الموسوم بالإجماع المحصّل حجّة بنفسه حسب أُصول المخالفين، و كاشف عن رأي المعصوم على أُصولنا، و هو حجّة قطعية لا يعدل عنها إلى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المتضافرة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تضافرت الروايات على أنّ المسلم يرث الكافر و لا عكس، و قد جمعها الشيخ الحرّ العاملي في كتاب الفرائض الباب الأوّل من أبواب موانع الإرث، و هي تناهز عشر روايات، و إليك استعراضها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الصدوق بسند صحيح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يرث امرأته الذمّيّة، و هي لا ترثه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 الرواية هو إرث المسلم زوجته، و لكن المورد غير مخصّص خصوصاً بقرينة ما يأتي من المطلقات و العمومات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الصدوق عن الحسن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يحجب الكافر و يرثه، و الكافر لا يحجب المسلم و لا يرثه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ذلك فلو كان للكافر ابن كافر، و أخ مسلم يحجب الأخ إرث الابن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المقام في إرث المسلم، الكافر، و كونه وراء ذلك حاجباً عن إرث الكافر مسألة ثانية، و لا ملازمة عقلاً بين المسألتين، إذ يمكن الفصل بين المسألتين عقلاً، بأن يكون وارثاً، لا حاجباً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دلّت الروايات على كونه حاجباً أيضاً، فيحجب إرث الكافر من الكافر، سواء كان الحاجب متّحداً مع الممنوع في الطبقة أو متأخّراً عنه، فالولد المسلم يحجب الولد الكافر، كما أنّ الأخ المسلم يحجب إرث الولد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الشيخ بسند معتبر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الكافر المسلم، و للمسلم أن يرث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 إلاّ أن يكون المسلم قد أوصى للكافر بشيء</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عن عبد الرحمن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النصراني يموت و له ابن مسلم، أ يرثه؟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عزّ و جلّ لم يزدنا بالإسلام إلاّ عزّاً، فنحن نرثهم و هم لا يرثوننا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أخرجه الصدوق بسند 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المسلم هل يرث المشرك؟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فأمّا المشرك فلا يرث المسلم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الفقيه بسند معتبر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اليهودي و النصراني المسلمين، و يرث المسلمون اليهود و النصارى</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يتوارث أهل 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هذا هذا، و يرث هذا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المسلم يرث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 و الكافر لا يرث المسلم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بسند صحيح عن جميل و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الناس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نرثهم و لا يرثونا، انّ الإسلام لم يزده في حقّه إلاّ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الإسلام لم يزده إلاّ عزّاً في حقّه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ثمّ إنّ الرواية السابعة و الثامنة تفسران ما رواه الجمهور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يتوارث أهل ملّتين كما سيوافيك بيانه، و حاصل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نفي التوارث كما يحصل بعدم إرث كلّ الآخر، يتحقّق أيضاً بعدم إرث الكافر المسلم دون المسلم، الكافر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أيضاً يفسر بعض الروايات الواردة عن أئمّة أهل البيت بنفس اللفظ النبوي أو قريب منه، نظير الروايات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بسند معتبر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يتوارث أهل ملّتين؟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 ما رواه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 يموت ابنه و هو مسلم، فهل يرث،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أهل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أهل ملّة ملّةً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هو محمول على عدم التوارث من الطرفين فلا ينافي إرث المسلم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ما دلّ على إرث المسلم الكافر، و هي متضافرة تفيد الاطمئنان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المعارضة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روايات ربّما يتراءى التعارض بينها و بين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سبق، لا تعارضاً مطلقاً، بل تعارضاً نسبياً، و هي القول بإرث المسلم الكافر إلاّ في مورد الزوج و الزوجة أو خصوص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صناعة الفقه تخصيص المطلقات السابقة بهذه الروايات المتعارضة، إلاّ أنّها فاقدة للحجّية فيطرح تخصيصها بها، و إليك ما يعارضها بظاهره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الصدوق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النصراني تكون عنده المرأة النصرانية فتسلم أو يسلم ثمّ يموت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بينهما ميراث</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عبد الملك بن عمير القبطي،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للنصراني الذي أسلمت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بضعها في يدك، و لا ميراث بينكما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عبد الرحمن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نصراني، اختارت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زوجته الإسلام و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دار الإسلام لا تخرج منها، و أنّ بضعها في يد زوجها النصراني، و أنّها لا ترثه و لا يرثها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نزداد بالاسلام إلاّ عزّاً، فنحن نرثهم و لا يرثونا، هذا ميراث أبي طالب في أيدينا، فلا نراه إلاّ في الولد و الوالد، و لا نراه في الزوج و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هذه الروايات لا يعتمد عليها في مقابل ما تضافر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فهي مرسلة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مسندة إلى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فهي مضافاً إلى كونها مرسلة لما في سندها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 الصيرفي أو بينه و بينه رجل، عن عبد الملك بن عمير القبطي فإنّ عبد الملك لم يوثّق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 فسندها و إن كان موثّقاً و مقتضى الجمع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الصناعي هو تخصيص ما دلّ على إرث المسلم الكافر بهذه الرواية و 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المسلم الكافر، إلاّ الزوجة المسلمة فإنّها لا ترث الزوج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العمل بهذه الرواية في مقابل ما تضافر و تواتر عنهم غير صحيح، مضافاً إلى أنّ مقتضى التعليل الوارد في رواية عبد الرحمن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 نحن نرثهم و لا يرثونا، إنّ اللّه عز و جلّ لم يزدنا بالإسلام إلاّ عزّاً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هو عدم الفرق بين الزوجة و غيرها، لأنّ التعليل آب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الرابعة فيرد عليها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الرواية هو عدم إيمان أبي طالب، و هذا ممّا اتّفق أئمّة أهل البيت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إخراج الزوجة و الزوج خلاف مقتضى التعليل الوارد في نفس هذه الرواية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إعراض المشهور عن هذه الرواياتة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 و مخالفتها لصحيح أبي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الرأي السائد عند أتباع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إرث المسلم الكافر، من دون فرق في المسلم بين كونه زوجاً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هذه الروايات الأربع، فهي بين ضعيفة كمرسلة الصدوق و رواية عبد الملك بن عمير، أو مخالفة للتعليل الآبي عن التخصيص، كالرواية الثالثة، أو مخدوش في المضمون لاشتماله على كفر أبي طالب، مضافاً إلى أنّ إخراج الزوج و الزوجة خلاف التعليل الوارد فيها و خلاف صحيحة أبي 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تمّت دراسة الروايات المروية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المروية في السنن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المروية في السنن ثمّ إنّ هناك آثاراً مروية عن الصحابة تؤيّد موقف</w:t>
      </w:r>
    </w:p>
    <w:p>
      <w:pPr>
        <w:pStyle w:val="BookText"/>
        <w:rPr/>
      </w:pPr>
      <w:r>
        <w:rPr>
          <w:rFonts w:ascii="Amiri" w:hAnsi="Amiri" w:eastAsia="Amiri" w:cs="Amiri"/>
          <w:color w:val="111111"/>
          <w:sz w:val="28"/>
          <w:sz w:val="28"/>
          <w:szCs w:val="28"/>
          <w:rtl w:val="true"/>
          <w:lang w:bidi="ar-SA"/>
        </w:rPr>
        <w:t>الإمامية في المسألة، و إليك بعض ما وقفنا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داود عن عبد اللّه بن بريدة، انّ أخوين اختصما إلى يحيى بن يعمر، يهودي و مسلم فورّث المسلم منهما،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الأسود انّ رجلاً حدّثه، انّ معاذاً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يزيد و لا ينقص، فورث المسلم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أبو داود عن عبد اللّه بن بريدة، عن يحيى بن يعمر، عن أبي الأسود الدؤلي انّ معاذاً أتى بميراث يهودي وارثه مسلم، بمعناه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الدارمي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يورِّث المسلم من الكافر و لا يورث الكافر من المسلم،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حدث في الإسلام قضاء أحب إليّ منه، قيل لأبي محمد تقول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المرتضى بعد نقل قضاء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 هذا الخبر موجودة كثيرة في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 ففي الكتاب مع ما تضافر من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الآثار كفاية لمن رام الحق، و لكن لا يتم الإفتاء إلا بدراسة دليل المخالف فانتظر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 المسلم خلاف الامتنان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المسلم خلاف الامتنان إنّ من درس موارد الحرمان في الإرث يقف على أنّه إمّا للإرغام، أو لضعة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كما في القاتل فلا يرث المقتول، و ذلك لأنّه حاول بقتله أن يرثه معجلاً، فانعكس الأمر و صار محروماً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كما في الرق حيث لا يرث الحر لضعة مرتبته و درجته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ضوء ما ذكرنا يجب أن يرث الكافر المسلم دون</w:t>
      </w:r>
    </w:p>
    <w:p>
      <w:pPr>
        <w:pStyle w:val="BookText"/>
        <w:rPr/>
      </w:pPr>
      <w:r>
        <w:rPr>
          <w:rFonts w:ascii="Amiri" w:hAnsi="Amiri" w:eastAsia="Amiri" w:cs="Amiri"/>
          <w:color w:val="111111"/>
          <w:sz w:val="28"/>
          <w:sz w:val="28"/>
          <w:szCs w:val="28"/>
          <w:rtl w:val="true"/>
          <w:lang w:bidi="ar-SA"/>
        </w:rPr>
        <w:t>العكس، و إلاّ يلزم أن يكون حرمان المسلم إرث الكافر إرغاماً له،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 الإسلامي قائم على الترغيب و الترهيب، ففي الموضع الذي يكون المورِّث كافراً و الوارث على و شك اعتناق الإسلام، فلو قيل له أنت لو أسلمت يكون جزاء إسلامك هو حرمانك من عطايا والدك و أُمّك التي يتركها لك، فهو يرجع إلى الوراء و يتعجب من هذا التشريع الذي يُرهب مكان الترغيب، و يبعِّد بدل التقريب إلى الإسلام و يعده على طرف النقيض من 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دلّ على إرث المسلم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فحان حين البحث في أدلّة نفاة الإرث و هي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الواردة في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الآثار المنقولة عن الصحابة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فإليك دراسة كلّ واحد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القائلين بعدم التوريث</w:t>
      </w:r>
    </w:p>
    <w:p>
      <w:pPr>
        <w:pStyle w:val="BookText"/>
        <w:rPr/>
      </w:pPr>
      <w:r>
        <w:rPr>
          <w:rFonts w:ascii="Amiri" w:hAnsi="Amiri" w:eastAsia="Amiri" w:cs="Amiri"/>
          <w:color w:val="111111"/>
          <w:sz w:val="28"/>
          <w:sz w:val="28"/>
          <w:szCs w:val="28"/>
          <w:rtl w:val="true"/>
          <w:lang w:bidi="ar-SA"/>
        </w:rPr>
        <w:t>استدلّ القائلون بعدم توريث المسلم من الكافر بأحاديث و آثار، نشير إلى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عمرو بن شعيب</w:t>
      </w:r>
    </w:p>
    <w:p>
      <w:pPr>
        <w:pStyle w:val="BookText"/>
        <w:rPr/>
      </w:pPr>
      <w:r>
        <w:rPr>
          <w:rFonts w:ascii="Amiri" w:hAnsi="Amiri" w:eastAsia="Amiri" w:cs="Amiri"/>
          <w:color w:val="111111"/>
          <w:sz w:val="28"/>
          <w:sz w:val="28"/>
          <w:szCs w:val="28"/>
          <w:rtl w:val="true"/>
          <w:lang w:bidi="ar-SA"/>
        </w:rPr>
        <w:t>أخرج أبو داود بسنده عن عمرو بن شعيب، عن أبيه، عن جدّه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 شتى</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الدارقطني بسنده عن عمرو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عبد اللّه بن عمرو،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فتح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أخرجه البيهقي بنفس السند،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يتوارثون أهل ملّتين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رواه أيضاً ابن ماجة في سننه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نقله الدارمي عن عمر مرسلاً عن النبي، و عن أبي بكر و عمر موقوفاً أنّ رسول اللّه و أبا بكر و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لكن الاستدلال غير تام دلالة و سنداً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الدلالة فقد أُشير إليه في غير واحد من روايات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بصدد نفي التوارث لا الإرث من كلّ جانب و يصدق نفي التوارث بعدم توريث</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 من المسلم دون العكس،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تضارب زيد و عمرو، كفى في صدقه عدم الضرب من جانب واحد،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 تضارب بل ضرب من جانب واحد، فالنبي بصدد نفي التوارث و هو لا ينافي الإرث من جانب واحد، و هذه الروايات و إن مرّت الإشارة إليها لكن نأت بواحد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عن جميل و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الناس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نرثهم و لا يرثونا، انّ الإسلام لم يزده في حقّه إلاّ شدة</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دلالة الرواية، و أمّا السند فقد تفرّد بروايته عمرو بن شعيب و أبوه و جدّه عن رسول اللّه، أ فيمكن ترك الكتاب بالخبر الذي تفرد به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عمرو بن شعيب مطعون به، فقد ترجم له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ضافية على نحو يسلب سكونة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إلى روايته،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عندنا 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عند الناس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بن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يعاب على قتادة و عمرو بن شعيب انّهما كانا لا يسمعان شيئاً إلاّ حدّثا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الميموني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أشياء مناكير، و إنّما يكتب حديثه يعتبر به فأمّا أن يكون حجّة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 بن منصور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عمرو بن شعيب عن أبيه عن جدّه فهو كتاب، و من هنا جاء ضعفه</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قرأ ترجمته المفصّلة في هذا الكتاب و أقوال العلماء المتضاربة في حقّه، يقف على أنّه لا يمكن تقييد الكتاب و تخصيصه بروايته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أُسامة</w:t>
      </w:r>
    </w:p>
    <w:p>
      <w:pPr>
        <w:pStyle w:val="BookText"/>
        <w:rPr/>
      </w:pPr>
      <w:r>
        <w:rPr>
          <w:rFonts w:ascii="Amiri" w:hAnsi="Amiri" w:eastAsia="Amiri" w:cs="Amiri"/>
          <w:color w:val="111111"/>
          <w:sz w:val="28"/>
          <w:sz w:val="28"/>
          <w:szCs w:val="28"/>
          <w:rtl w:val="true"/>
          <w:lang w:bidi="ar-SA"/>
        </w:rPr>
        <w:t xml:space="preserve">أخرج البخاري عن أبي عاصم، عن ابن جريج، عن ابن شهاب، عن علي بن الحسين، عن عمرو بن عثمان، عن أُسامة بن زيد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المسلم الكافر، و لا الكافر المسلم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أخرج مالك عن عمرو بن عثمان بن عفان، عن أُسامة بن زيد،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أخرج مسلم بنفس هذا السند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المسلم الكافر و لا يرث الكافر المسلم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أخرجه البيهقي في سننه</w:t>
      </w:r>
      <w:r>
        <w:rPr>
          <w:rStyle w:val="FootnoteAnchor"/>
          <w:rtl w:val="true"/>
        </w:rPr>
        <w:footnoteReference w:id="47"/>
      </w:r>
      <w:r>
        <w:rPr>
          <w:rFonts w:ascii="Amiri" w:hAnsi="Amiri" w:eastAsia="Amiri" w:cs="Amiri"/>
          <w:color w:val="111111"/>
          <w:sz w:val="28"/>
          <w:sz w:val="28"/>
          <w:szCs w:val="28"/>
          <w:rtl w:val="true"/>
          <w:lang w:bidi="ar-SA"/>
        </w:rPr>
        <w:t>، إلى غير ذلك من المصادر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خبر واحد تفرّد بنقله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زيد كما تفرد بنقله من نقل عنه، و طبيعة المسألة تقتضي أن يقوم بنقلها غير واحد من الصحابة و التابعين لا سيّما في العهد النبوي و من بعده حيث إنّ شرائح كبيرة من المجتمع كانت تبتلي بتلك الظاهرة، فتفرّد أُسامة بسماع الحكم دون غيره يورث الشك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شهاب في سند البخاري ينقل عن علي بن الحسين، و هو عن عمرو بن عثمان، عن أُسامة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المسلم الكافر و لا الكافر المسلم</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مع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يروون و يفتون على خلاف ذلك، فقد اشتهر أنّ آل محمّد متفردون بهذا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الدارمي نقل الحديث عن علي بن الحسين، عن أُسامة بحذف عمرو بن عثمان من السند</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الزهري نقله عن عمرو بن عثمان و لم يذكر علي بن الحسين، فالاختلاف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يوجب الطعن في الرواية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حنبل ينقل عن مالك، عن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عمرو بن عثمان، عن أُسامة بن زيد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الظاهر في عدم سماعه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مباشرة خلافاً لما رواه البخاري الظاهر في ذلك و هذا أيضاً اختلاف و اضطراب في الرواية، يحطّ من الاعتماد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عامر الشعبي</w:t>
      </w:r>
    </w:p>
    <w:p>
      <w:pPr>
        <w:pStyle w:val="BookText"/>
        <w:rPr/>
      </w:pPr>
      <w:r>
        <w:rPr>
          <w:rFonts w:ascii="Amiri" w:hAnsi="Amiri" w:eastAsia="Amiri" w:cs="Amiri"/>
          <w:color w:val="111111"/>
          <w:sz w:val="28"/>
          <w:sz w:val="28"/>
          <w:szCs w:val="28"/>
          <w:rtl w:val="true"/>
          <w:lang w:bidi="ar-SA"/>
        </w:rPr>
        <w:t xml:space="preserve">عن عامر الشعبي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بكر و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دينين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الرواية مرسلة، لأنّ الشعبي</w:t>
      </w:r>
      <w:r>
        <w:rPr>
          <w:rStyle w:val="FootnoteAnchor"/>
          <w:rtl w:val="true"/>
        </w:rPr>
        <w:footnoteReference w:id="52"/>
      </w:r>
      <w:r>
        <w:rPr>
          <w:rFonts w:ascii="Amiri" w:hAnsi="Amiri" w:eastAsia="Amiri" w:cs="Amiri"/>
          <w:color w:val="111111"/>
          <w:sz w:val="28"/>
          <w:sz w:val="28"/>
          <w:szCs w:val="28"/>
          <w:rtl w:val="true"/>
          <w:lang w:bidi="ar-SA"/>
        </w:rPr>
        <w:t xml:space="preserve">ولد بالكوفة سنة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رأى الإمام عليّاً و صلّى خلفه، فكيف ينقل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 الشعبي كان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الموالين لبني أُميّة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 الاعتماد على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بالآثار المروية عن الصحابة</w:t>
      </w:r>
    </w:p>
    <w:p>
      <w:pPr>
        <w:pStyle w:val="BookText"/>
        <w:rPr/>
      </w:pPr>
      <w:r>
        <w:rPr>
          <w:rFonts w:ascii="Amiri" w:hAnsi="Amiri" w:eastAsia="Amiri" w:cs="Amiri"/>
          <w:color w:val="111111"/>
          <w:sz w:val="28"/>
          <w:sz w:val="28"/>
          <w:szCs w:val="28"/>
          <w:rtl w:val="true"/>
          <w:lang w:bidi="ar-SA"/>
        </w:rPr>
        <w:t xml:space="preserve">و قد استدلّ بالروايات الموقوفة على الصحابة من دون أن تسند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الدارمي عن عامر الشعبي،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عامر انّ المغيرة بنت الحارث توفيت باليمن و هي يهودية، فركب الأشعث بن قيس و كانت عمّته إلى عمر في ميراثها،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يرثها أقرب الناس منها من أهل دينها، لا يتوارث ملّتان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سيرين،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ملّتان شتّى و لا يحجب من لا يرث</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الاستدلال بهذه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موقوفات 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تسند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حجّة على أصحابها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ملّتان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دليلاً على عدم توريث المسلم من الكافر، لما عرفت من أنّه يهدف إلى نفي التوارث، و يكفي في صدقه عدم توريث الكافر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فهم الخليفة و أضرابه، نفي الإرث من كلّ جانب، ففهمهم حجّة على أنفسهم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الحرمان من كلا الطرفين كان سنّة للخليفة لمصلحة رآها، و ليس ذلك ببعيد، فإنّ له نظيراً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مالك في موطّئه عن الثقة عنده انّه سمع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عمر بن الخطاب أن يورث أحداً من الأعاجم، إلاّ أحداً ولد في العرب</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جاءت امرأة حامل من أرض العدو و وضعته في أرض العرب، فهو ولدها يرثها إن ماتت و ترثه إن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بذلك يعلم أنّ ما نسب إلى سعيد بن المسيب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السنّة أن لا يرث المسلم الكافر</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فلعلّ مراده من السنّة هو سنّة الخلفاء لا سنّة الرسول، و إلاّ لنسبها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البيهقي في سننه عن مالك، عن يحيى بن سعيد، عن سعيد بن المسيب انّ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نرث أهل الملل و لا يرثونا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فهو مخدوش، لأنّ المعروف انّ سعيد بن المسيب ممّن يقول بالإرث، و قد نقله عنه غير واحد من الفقهاء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معاذ بن جبل و معاوية انّ المسلم يرث الكافر و لا يرث الكافر المسلم، و به قال محمد بن الحنفية و سعيد بن المسيب و مسروق و النخعي و الشعبي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إسحاق بن راهويه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نقله أيضاً النووي في شرح صحيح مسلم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إلى هنا تمت دراسة أدلّة المانعين، و هي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تامّة دلالة،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يركز على نفي التوارث بين المسألتين الذي يصدق بنفي الإرث من جانب الكافر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تامّة سنداً و دلالة، مثلما أخرجه البخاري، لكنّه خبر واحد لا يقاوم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تامّة سنداً كرواية عمرو بن شعيب، و قد عرفت ضعفها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موقوفة ليست حجّة إلاّ على أصحابها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للمانعين دليل آخر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الإرث من آثار الولاية، و لا ولاية بين الكافر و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انقطاع الولاية بين الكافر و المسلم</w:t>
      </w:r>
    </w:p>
    <w:p>
      <w:pPr>
        <w:pStyle w:val="BookText"/>
        <w:rPr/>
      </w:pPr>
      <w:r>
        <w:rPr>
          <w:rFonts w:ascii="Amiri" w:hAnsi="Amiri" w:eastAsia="Amiri" w:cs="Amiri"/>
          <w:color w:val="111111"/>
          <w:sz w:val="28"/>
          <w:sz w:val="28"/>
          <w:szCs w:val="28"/>
          <w:rtl w:val="true"/>
          <w:lang w:bidi="ar-SA"/>
        </w:rPr>
        <w:t>استدلّ القائل بنفي التوريث مطلقاً بوجه آخر، و هو انّه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كَفَرُوا بَعْضُهُمْ أَوْلِياءُ بَعْضٍ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فإنّ الآية بصدد بيان نفي الولاية من الكفّار و المسلمين، فإن كان المراد به الإرث فهو إشارة إلى أنّه لا يرث المسلم الكافر، و إن كان المراد به مطلق الولاية ففي الإرث الولاية لأحدهما على الآخر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التوارث يتعلّق بالولاية، و لا ولاية بين المسلم و الكافر،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تَتَّخِذُوا الْيَهُودَ وَ النَّصارى أَوْلِياءَ بَعْضُهُمْ أَوْلِياءُ بَعْضٍ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يلاحظ عليه بأمرين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الإرث من آثار الولاية في العتق و ضمان الجريرة، فميراث المعتَق للمعتِق لأجل الولاء، و هكذا الأمر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الوراثة في غير هذين الموردين فلم يعلم أنّه من آثار الولاية، بل من آثار النسب 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 انّ التوارث أمر عقلائي لا يختصّ بأصحاب الشرائع، بل يعمّ قاطبة البشر، و الملاك عند الجميع هو العلقة التكوينية بين أصحاب النسب أو الاعتبارية في السبب و وجود الولاية بين الوالد و الولد أو غيرهما و إن كان أمراً ثابتاً مع العلقة التكوينية، لكن ليس كلّ مقرون بها يكون موضوعاً للوراثة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يوضح ذلك انّ الفقهاء يذكرون عند بيان أسباب الإرث، السبب و النسَب مقابل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ميراث الورى ثلاثة كل يفيد ربّه الوراثة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نكاح و ولاء و نسب ما بعدهن من مواريث سبب</w:t>
      </w:r>
      <w:r>
        <w:rPr>
          <w:rStyle w:val="FootnoteAnchor"/>
        </w:rPr>
        <w:footnoteReference w:id="6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الولاية هي السبب للميراث يخالف ما عليه الحنفية و من تبعهم من أنّ المسلم، يرث المرتد مع انقطاع الولاية بين المسلم و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و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اكتسبه قبل الردة ورث عنه، و ما اكتسب بعد الردة يكون فيها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قال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المسلم فلا يرث المرتد عند الشافعي و مالك و ربيعة و ابن أبي ليلى و غيرهم، بل يكون ماله فيئاً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الكوفيون و الأوزاعي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ورثته من المسلمين، و روي ذلك عن علي و ابن مسعود و جماعة من السلف</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الشرح الكبير عن أحمد ما يدلّ على أنّ ميراث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المرتد لورثته من المسلمين، يروى ذلك عن أبي بكر الصديق و علي و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قال سعيد بن المسيب و جابر بن زيد و الحسن و عمر بن عبد العزيز و عطاء و الشعبي و الحكم و الأوزاعي و الثوري و ابن شبرمة و أهل العراق و إسحاق</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من غريب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لا يرث الكافر و لكن الكافر يرث عتيقه المسلم، و هو منقول عن أحمد كما في الموسوعة الفقهية</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نكتفي بهذا المقدار من البحث، و لعلّ فيه غنى و كفاية لمن ألقى السمع و هو شهيد، و أمّا الكلام في الفروع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حجب المسلم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أسلم الكافر قبل القسمة و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اشتراط عدم حجب المسلم الكافر في عقد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فنحيل الكلام فيها إلى مجال آخر، فإنّ هذه الفروع اختلفت فيها كلمة الفريقين بخلاف الفرع الأوّل، فجماهير أهل السنّة على المنع و الإمامية على الجواز، و قد دام هذا الخلاف إلى يومنا هذا، و لعلّ اللّه يحدث بعد ذلك أمراً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كتاب الفرائض،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تحقيق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الرواية الرابعة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باب في ميراث أهل الشرك و أهل الإسلام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باب لا يرث المسلم الكافر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الرواية الثامنة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كتاب الفرائض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لصحيح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مادة إرث نقله عن العذب الفائض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2.jpeg"/><Relationship Id="rId50" Type="http://schemas.openxmlformats.org/officeDocument/2006/relationships/image" Target="media/image2.jpeg"/><Relationship Id="rId51" Type="http://schemas.openxmlformats.org/officeDocument/2006/relationships/footer" Target="footer44.xml"/><Relationship Id="rId52" Type="http://schemas.openxmlformats.org/officeDocument/2006/relationships/footnotes" Target="footnotes.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5493</Words>
  <Characters>22257</Characters>
  <CharactersWithSpaces>27419</CharactersWithSpaces>
  <Paragraphs>408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2026-08-21T23:48:08Z</dcterms:created>
  <dc:creator>ghaemiyeh.com</dc:creator>
  <dc:description/>
  <dc:language>en-US</dc:language>
  <cp:lastModifiedBy/>
  <dcterms:modified xsi:type="dcterms:W3CDTF">2026-08-22T03:18:10Z</dcterms:modified>
  <cp:revision>1</cp:revision>
  <dc:subject/>
  <dc:title>سلسله المسائل الفقهیه جلد 20</dc:title>
</cp:coreProperties>
</file>

<file path=docProps/custom.xml><?xml version="1.0" encoding="utf-8"?>
<Properties xmlns="http://schemas.openxmlformats.org/officeDocument/2006/custom-properties" xmlns:vt="http://schemas.openxmlformats.org/officeDocument/2006/docPropsVTypes"/>
</file>